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ED6EB1" w14:textId="77777777" w:rsidR="009A7654" w:rsidRDefault="009A7654">
      <w:pPr>
        <w:tabs>
          <w:tab w:val="left" w:pos="2977"/>
        </w:tabs>
        <w:snapToGrid w:val="0"/>
        <w:spacing w:beforeLines="50" w:before="156"/>
        <w:jc w:val="center"/>
        <w:rPr>
          <w:rFonts w:ascii="宋体" w:eastAsia="宋体" w:hAnsi="宋体"/>
          <w:b/>
          <w:sz w:val="84"/>
          <w:szCs w:val="84"/>
        </w:rPr>
      </w:pPr>
    </w:p>
    <w:p w14:paraId="70BC57C9" w14:textId="77777777" w:rsidR="009A7654" w:rsidRDefault="009A7654">
      <w:pPr>
        <w:snapToGrid w:val="0"/>
        <w:spacing w:beforeLines="50" w:before="156"/>
        <w:jc w:val="center"/>
        <w:rPr>
          <w:rFonts w:ascii="宋体" w:eastAsia="宋体" w:hAnsi="宋体"/>
          <w:b/>
          <w:sz w:val="84"/>
          <w:szCs w:val="84"/>
        </w:rPr>
      </w:pPr>
    </w:p>
    <w:p w14:paraId="0480B1E9" w14:textId="77777777" w:rsidR="009A7654" w:rsidRDefault="00000000">
      <w:pPr>
        <w:snapToGrid w:val="0"/>
        <w:spacing w:beforeLines="50" w:before="156"/>
        <w:jc w:val="center"/>
        <w:rPr>
          <w:rFonts w:ascii="宋体" w:eastAsia="宋体" w:hAnsi="宋体"/>
          <w:b/>
          <w:bCs/>
          <w:sz w:val="84"/>
          <w:szCs w:val="84"/>
        </w:rPr>
      </w:pPr>
      <w:r>
        <w:rPr>
          <w:rFonts w:ascii="宋体" w:eastAsia="宋体" w:hAnsi="宋体" w:hint="eastAsia"/>
          <w:b/>
          <w:sz w:val="84"/>
          <w:szCs w:val="84"/>
        </w:rPr>
        <w:t>综合评审文件</w:t>
      </w:r>
    </w:p>
    <w:p w14:paraId="5835DCBC" w14:textId="77777777" w:rsidR="009A7654" w:rsidRDefault="009A7654">
      <w:pPr>
        <w:spacing w:line="360" w:lineRule="auto"/>
        <w:jc w:val="center"/>
        <w:rPr>
          <w:rFonts w:ascii="宋体" w:eastAsia="宋体" w:hAnsi="宋体"/>
          <w:b/>
          <w:bCs/>
          <w:sz w:val="24"/>
          <w:szCs w:val="24"/>
        </w:rPr>
      </w:pPr>
    </w:p>
    <w:p w14:paraId="2561EEC4" w14:textId="77777777" w:rsidR="009A7654" w:rsidRDefault="009A7654">
      <w:pPr>
        <w:spacing w:line="360" w:lineRule="auto"/>
        <w:rPr>
          <w:rFonts w:ascii="宋体" w:eastAsia="宋体" w:hAnsi="宋体"/>
          <w:sz w:val="30"/>
          <w:szCs w:val="30"/>
        </w:rPr>
      </w:pPr>
    </w:p>
    <w:p w14:paraId="3911A035" w14:textId="77777777" w:rsidR="009A7654" w:rsidRDefault="009A7654">
      <w:pPr>
        <w:spacing w:line="360" w:lineRule="auto"/>
        <w:rPr>
          <w:rFonts w:ascii="宋体" w:eastAsia="宋体" w:hAnsi="宋体"/>
          <w:sz w:val="30"/>
          <w:szCs w:val="30"/>
        </w:rPr>
      </w:pPr>
    </w:p>
    <w:p w14:paraId="743BE446" w14:textId="77777777" w:rsidR="009A7654" w:rsidRDefault="009A7654">
      <w:pPr>
        <w:spacing w:line="360" w:lineRule="auto"/>
        <w:rPr>
          <w:rFonts w:ascii="宋体" w:eastAsia="宋体" w:hAnsi="宋体"/>
          <w:sz w:val="30"/>
          <w:szCs w:val="30"/>
        </w:rPr>
      </w:pPr>
    </w:p>
    <w:p w14:paraId="38B13529" w14:textId="77777777" w:rsidR="009A7654" w:rsidRDefault="009A7654">
      <w:pPr>
        <w:spacing w:line="360" w:lineRule="auto"/>
        <w:rPr>
          <w:rFonts w:ascii="宋体" w:eastAsia="宋体" w:hAnsi="宋体"/>
          <w:sz w:val="30"/>
          <w:szCs w:val="30"/>
        </w:rPr>
      </w:pPr>
    </w:p>
    <w:p w14:paraId="015136BF" w14:textId="77777777" w:rsidR="009A7654" w:rsidRDefault="00000000">
      <w:pPr>
        <w:spacing w:line="360" w:lineRule="auto"/>
        <w:jc w:val="left"/>
        <w:rPr>
          <w:rFonts w:ascii="宋体" w:eastAsia="宋体" w:hAnsi="宋体"/>
          <w:b/>
          <w:bCs/>
          <w:sz w:val="28"/>
          <w:szCs w:val="32"/>
        </w:rPr>
      </w:pPr>
      <w:r>
        <w:rPr>
          <w:rFonts w:ascii="宋体" w:eastAsia="宋体" w:hAnsi="宋体"/>
          <w:b/>
          <w:bCs/>
          <w:sz w:val="28"/>
          <w:szCs w:val="32"/>
        </w:rPr>
        <w:t>采购方式：</w:t>
      </w:r>
      <w:r>
        <w:rPr>
          <w:rFonts w:ascii="宋体" w:eastAsia="宋体" w:hAnsi="宋体" w:hint="eastAsia"/>
          <w:b/>
          <w:bCs/>
          <w:sz w:val="28"/>
          <w:szCs w:val="32"/>
        </w:rPr>
        <w:t>综合评审</w:t>
      </w:r>
    </w:p>
    <w:p w14:paraId="23ADF07D" w14:textId="77777777" w:rsidR="009A7654" w:rsidRDefault="00000000">
      <w:pPr>
        <w:snapToGrid w:val="0"/>
        <w:spacing w:beforeLines="50" w:before="156" w:afterLines="50" w:after="156" w:line="360" w:lineRule="auto"/>
        <w:rPr>
          <w:rFonts w:ascii="宋体" w:eastAsia="宋体" w:hAnsi="宋体" w:cs="华文中宋"/>
          <w:sz w:val="30"/>
          <w:szCs w:val="30"/>
        </w:rPr>
      </w:pPr>
      <w:r>
        <w:rPr>
          <w:rFonts w:ascii="宋体" w:eastAsia="宋体" w:hAnsi="宋体"/>
          <w:b/>
          <w:bCs/>
          <w:sz w:val="28"/>
          <w:szCs w:val="32"/>
        </w:rPr>
        <w:t>项目</w:t>
      </w:r>
      <w:r>
        <w:rPr>
          <w:rFonts w:ascii="宋体" w:eastAsia="宋体" w:hAnsi="宋体" w:hint="eastAsia"/>
          <w:b/>
          <w:bCs/>
          <w:sz w:val="28"/>
          <w:szCs w:val="32"/>
        </w:rPr>
        <w:t>名称</w:t>
      </w:r>
      <w:r>
        <w:rPr>
          <w:rFonts w:ascii="宋体" w:eastAsia="宋体" w:hAnsi="宋体"/>
          <w:b/>
          <w:bCs/>
          <w:sz w:val="28"/>
          <w:szCs w:val="32"/>
        </w:rPr>
        <w:t>：</w:t>
      </w:r>
      <w:r>
        <w:rPr>
          <w:rFonts w:ascii="宋体" w:eastAsia="宋体" w:hAnsi="宋体" w:hint="eastAsia"/>
          <w:b/>
          <w:bCs/>
          <w:sz w:val="28"/>
          <w:szCs w:val="32"/>
        </w:rPr>
        <w:t>蛟龙号深海耐压照明灯研制及加工</w:t>
      </w:r>
    </w:p>
    <w:p w14:paraId="62EFC09A" w14:textId="77777777" w:rsidR="009A7654" w:rsidRDefault="009A7654">
      <w:pPr>
        <w:autoSpaceDE w:val="0"/>
        <w:autoSpaceDN w:val="0"/>
        <w:adjustRightInd w:val="0"/>
        <w:snapToGrid w:val="0"/>
        <w:spacing w:beforeLines="50" w:before="156" w:afterLines="50" w:after="156" w:line="360" w:lineRule="auto"/>
        <w:jc w:val="center"/>
        <w:rPr>
          <w:rFonts w:ascii="宋体" w:eastAsia="宋体" w:hAnsi="宋体" w:cs="华文中宋"/>
          <w:kern w:val="0"/>
          <w:sz w:val="30"/>
          <w:szCs w:val="30"/>
        </w:rPr>
      </w:pPr>
    </w:p>
    <w:p w14:paraId="22BCCD72" w14:textId="77777777" w:rsidR="009A7654" w:rsidRDefault="009A7654">
      <w:pPr>
        <w:autoSpaceDE w:val="0"/>
        <w:autoSpaceDN w:val="0"/>
        <w:adjustRightInd w:val="0"/>
        <w:snapToGrid w:val="0"/>
        <w:spacing w:beforeLines="50" w:before="156" w:afterLines="50" w:after="156" w:line="360" w:lineRule="auto"/>
        <w:jc w:val="left"/>
        <w:rPr>
          <w:rFonts w:ascii="宋体" w:eastAsia="宋体" w:hAnsi="宋体" w:cs="华文中宋"/>
          <w:kern w:val="0"/>
          <w:sz w:val="30"/>
          <w:szCs w:val="30"/>
        </w:rPr>
      </w:pPr>
    </w:p>
    <w:p w14:paraId="40224304" w14:textId="77777777" w:rsidR="009A7654" w:rsidRDefault="00000000">
      <w:pPr>
        <w:autoSpaceDE w:val="0"/>
        <w:autoSpaceDN w:val="0"/>
        <w:adjustRightInd w:val="0"/>
        <w:snapToGrid w:val="0"/>
        <w:spacing w:line="360" w:lineRule="auto"/>
        <w:ind w:left="420" w:firstLine="420"/>
        <w:jc w:val="center"/>
        <w:rPr>
          <w:rFonts w:ascii="宋体" w:eastAsia="宋体" w:hAnsi="宋体"/>
          <w:b/>
          <w:bCs/>
          <w:sz w:val="28"/>
          <w:szCs w:val="32"/>
        </w:rPr>
      </w:pPr>
      <w:r>
        <w:rPr>
          <w:rFonts w:ascii="宋体" w:eastAsia="宋体" w:hAnsi="宋体" w:hint="eastAsia"/>
          <w:b/>
          <w:bCs/>
          <w:sz w:val="28"/>
          <w:szCs w:val="32"/>
        </w:rPr>
        <w:t>国家深海基地管理中心</w:t>
      </w:r>
    </w:p>
    <w:p w14:paraId="7D71B78F" w14:textId="77777777" w:rsidR="009A7654" w:rsidRDefault="00000000">
      <w:pPr>
        <w:autoSpaceDE w:val="0"/>
        <w:autoSpaceDN w:val="0"/>
        <w:adjustRightInd w:val="0"/>
        <w:snapToGrid w:val="0"/>
        <w:spacing w:line="360" w:lineRule="auto"/>
        <w:ind w:left="420" w:firstLine="420"/>
        <w:jc w:val="center"/>
        <w:rPr>
          <w:rFonts w:ascii="宋体" w:eastAsia="宋体" w:hAnsi="宋体"/>
          <w:b/>
          <w:sz w:val="28"/>
        </w:rPr>
      </w:pPr>
      <w:proofErr w:type="gramStart"/>
      <w:r>
        <w:rPr>
          <w:rFonts w:ascii="宋体" w:eastAsia="宋体" w:hAnsi="宋体"/>
          <w:b/>
          <w:sz w:val="28"/>
        </w:rPr>
        <w:t>云采</w:t>
      </w:r>
      <w:proofErr w:type="gramEnd"/>
      <w:r>
        <w:rPr>
          <w:rFonts w:ascii="宋体" w:eastAsia="宋体" w:hAnsi="宋体"/>
          <w:b/>
          <w:sz w:val="28"/>
        </w:rPr>
        <w:t>链（广州）信息科技有限公司</w:t>
      </w:r>
    </w:p>
    <w:p w14:paraId="0E9BD141" w14:textId="77777777" w:rsidR="009A7654" w:rsidRDefault="00000000">
      <w:pPr>
        <w:autoSpaceDE w:val="0"/>
        <w:autoSpaceDN w:val="0"/>
        <w:adjustRightInd w:val="0"/>
        <w:snapToGrid w:val="0"/>
        <w:spacing w:line="360" w:lineRule="auto"/>
        <w:ind w:left="420" w:firstLine="420"/>
        <w:jc w:val="center"/>
        <w:rPr>
          <w:rFonts w:ascii="宋体" w:eastAsia="宋体" w:hAnsi="宋体"/>
          <w:b/>
          <w:sz w:val="28"/>
        </w:rPr>
      </w:pPr>
      <w:r>
        <w:rPr>
          <w:rFonts w:ascii="宋体" w:eastAsia="宋体" w:hAnsi="宋体" w:hint="eastAsia"/>
          <w:b/>
          <w:sz w:val="28"/>
        </w:rPr>
        <w:t>二零二三年十</w:t>
      </w:r>
      <w:r>
        <w:rPr>
          <w:rFonts w:ascii="宋体" w:eastAsia="宋体" w:hAnsi="宋体"/>
          <w:b/>
          <w:sz w:val="28"/>
        </w:rPr>
        <w:t>月</w:t>
      </w:r>
    </w:p>
    <w:p w14:paraId="0AB75819" w14:textId="77777777" w:rsidR="009A7654" w:rsidRDefault="009A7654">
      <w:pPr>
        <w:autoSpaceDE w:val="0"/>
        <w:autoSpaceDN w:val="0"/>
        <w:adjustRightInd w:val="0"/>
        <w:snapToGrid w:val="0"/>
        <w:spacing w:line="360" w:lineRule="auto"/>
        <w:ind w:left="420" w:firstLine="420"/>
        <w:jc w:val="center"/>
        <w:rPr>
          <w:rFonts w:ascii="宋体" w:eastAsia="宋体" w:hAnsi="宋体"/>
          <w:sz w:val="28"/>
        </w:rPr>
      </w:pPr>
    </w:p>
    <w:p w14:paraId="767FF767" w14:textId="77777777" w:rsidR="009A7654" w:rsidRDefault="009A7654">
      <w:pPr>
        <w:autoSpaceDE w:val="0"/>
        <w:autoSpaceDN w:val="0"/>
        <w:adjustRightInd w:val="0"/>
        <w:snapToGrid w:val="0"/>
        <w:spacing w:line="360" w:lineRule="auto"/>
        <w:ind w:left="420" w:firstLine="420"/>
        <w:jc w:val="center"/>
        <w:rPr>
          <w:rFonts w:ascii="宋体" w:eastAsia="宋体" w:hAnsi="宋体"/>
          <w:b/>
          <w:bCs/>
          <w:sz w:val="28"/>
          <w:szCs w:val="32"/>
        </w:rPr>
        <w:sectPr w:rsidR="009A7654">
          <w:headerReference w:type="default" r:id="rId9"/>
          <w:pgSz w:w="11906" w:h="16838"/>
          <w:pgMar w:top="1440" w:right="1800" w:bottom="1440" w:left="1800" w:header="851" w:footer="992" w:gutter="0"/>
          <w:cols w:space="720"/>
          <w:docGrid w:type="lines" w:linePitch="312"/>
        </w:sectPr>
      </w:pPr>
    </w:p>
    <w:p w14:paraId="26432201" w14:textId="77777777" w:rsidR="009A7654" w:rsidRDefault="00000000">
      <w:pPr>
        <w:pStyle w:val="af7"/>
        <w:spacing w:before="0" w:after="0"/>
        <w:rPr>
          <w:rFonts w:ascii="宋体" w:hAnsi="宋体"/>
        </w:rPr>
      </w:pPr>
      <w:r>
        <w:rPr>
          <w:rFonts w:ascii="宋体" w:hAnsi="宋体" w:hint="eastAsia"/>
        </w:rPr>
        <w:lastRenderedPageBreak/>
        <w:t>第一章 线上评审须知</w:t>
      </w:r>
    </w:p>
    <w:p w14:paraId="787C564E" w14:textId="77777777" w:rsidR="009A7654" w:rsidRDefault="00000000">
      <w:pPr>
        <w:pStyle w:val="aff0"/>
        <w:numPr>
          <w:ilvl w:val="0"/>
          <w:numId w:val="2"/>
        </w:numPr>
        <w:spacing w:line="360" w:lineRule="auto"/>
        <w:ind w:firstLineChars="0"/>
        <w:rPr>
          <w:rFonts w:ascii="宋体" w:eastAsia="宋体" w:hAnsi="宋体"/>
        </w:rPr>
      </w:pPr>
      <w:r>
        <w:rPr>
          <w:rFonts w:ascii="宋体" w:eastAsia="宋体" w:hAnsi="宋体" w:hint="eastAsia"/>
          <w:szCs w:val="21"/>
        </w:rPr>
        <w:t>本项目通过</w:t>
      </w:r>
      <w:proofErr w:type="gramStart"/>
      <w:r>
        <w:rPr>
          <w:rFonts w:ascii="宋体" w:eastAsia="宋体" w:hAnsi="宋体" w:hint="eastAsia"/>
          <w:szCs w:val="21"/>
        </w:rPr>
        <w:t>云采链线上</w:t>
      </w:r>
      <w:proofErr w:type="gramEnd"/>
      <w:r>
        <w:rPr>
          <w:rFonts w:ascii="宋体" w:eastAsia="宋体" w:hAnsi="宋体" w:hint="eastAsia"/>
          <w:szCs w:val="21"/>
        </w:rPr>
        <w:t>采购一体化平台发布综合评审，响应供应商必须登录平台进行注册，注册成功后方可参与项目。</w:t>
      </w:r>
    </w:p>
    <w:p w14:paraId="5507D549" w14:textId="77777777" w:rsidR="009A7654" w:rsidRDefault="00000000">
      <w:pPr>
        <w:pStyle w:val="aff0"/>
        <w:numPr>
          <w:ilvl w:val="0"/>
          <w:numId w:val="2"/>
        </w:numPr>
        <w:spacing w:line="360" w:lineRule="auto"/>
        <w:ind w:firstLineChars="0"/>
        <w:rPr>
          <w:rFonts w:ascii="宋体" w:eastAsia="宋体" w:hAnsi="宋体"/>
        </w:rPr>
      </w:pPr>
      <w:r>
        <w:rPr>
          <w:rFonts w:ascii="宋体" w:eastAsia="宋体" w:hAnsi="宋体"/>
        </w:rPr>
        <w:t>语言要求</w:t>
      </w:r>
    </w:p>
    <w:p w14:paraId="288E418A" w14:textId="77777777" w:rsidR="009A7654" w:rsidRDefault="00000000">
      <w:pPr>
        <w:spacing w:line="360" w:lineRule="auto"/>
        <w:ind w:leftChars="200" w:left="420"/>
        <w:rPr>
          <w:rFonts w:ascii="宋体" w:eastAsia="宋体" w:hAnsi="宋体"/>
        </w:rPr>
      </w:pPr>
      <w:r>
        <w:rPr>
          <w:rFonts w:ascii="宋体" w:eastAsia="宋体" w:hAnsi="宋体"/>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14:paraId="747513CF" w14:textId="77777777" w:rsidR="009A7654" w:rsidRDefault="00000000">
      <w:pPr>
        <w:pStyle w:val="aff0"/>
        <w:numPr>
          <w:ilvl w:val="0"/>
          <w:numId w:val="2"/>
        </w:numPr>
        <w:spacing w:line="360" w:lineRule="auto"/>
        <w:ind w:firstLineChars="0"/>
        <w:rPr>
          <w:rFonts w:ascii="宋体" w:eastAsia="宋体" w:hAnsi="宋体"/>
          <w:b/>
          <w:bCs/>
        </w:rPr>
      </w:pPr>
      <w:r>
        <w:rPr>
          <w:rFonts w:ascii="宋体" w:eastAsia="宋体" w:hAnsi="宋体" w:hint="eastAsia"/>
          <w:b/>
          <w:bCs/>
          <w:szCs w:val="21"/>
        </w:rPr>
        <w:t>在</w:t>
      </w:r>
      <w:proofErr w:type="gramStart"/>
      <w:r>
        <w:rPr>
          <w:rFonts w:ascii="宋体" w:eastAsia="宋体" w:hAnsi="宋体" w:hint="eastAsia"/>
          <w:b/>
          <w:bCs/>
          <w:szCs w:val="21"/>
        </w:rPr>
        <w:t>云采</w:t>
      </w:r>
      <w:proofErr w:type="gramEnd"/>
      <w:r>
        <w:rPr>
          <w:rFonts w:ascii="宋体" w:eastAsia="宋体" w:hAnsi="宋体" w:hint="eastAsia"/>
          <w:b/>
          <w:bCs/>
          <w:szCs w:val="21"/>
        </w:rPr>
        <w:t>链平台参与项目响应后放弃成交资格超过三次（含三次）的供应商</w:t>
      </w:r>
      <w:proofErr w:type="gramStart"/>
      <w:r>
        <w:rPr>
          <w:rFonts w:ascii="宋体" w:eastAsia="宋体" w:hAnsi="宋体" w:hint="eastAsia"/>
          <w:b/>
          <w:bCs/>
          <w:szCs w:val="21"/>
        </w:rPr>
        <w:t>连同该</w:t>
      </w:r>
      <w:proofErr w:type="gramEnd"/>
      <w:r>
        <w:rPr>
          <w:rFonts w:ascii="宋体" w:eastAsia="宋体" w:hAnsi="宋体" w:hint="eastAsia"/>
          <w:b/>
          <w:bCs/>
          <w:szCs w:val="21"/>
        </w:rPr>
        <w:t>供应商同一法人名下所有公司将被列入平台黑名单，永久不得参与平台的项目。</w:t>
      </w:r>
    </w:p>
    <w:p w14:paraId="4A85F3BF" w14:textId="77777777" w:rsidR="009A7654" w:rsidRDefault="00000000">
      <w:pPr>
        <w:pStyle w:val="aff0"/>
        <w:numPr>
          <w:ilvl w:val="0"/>
          <w:numId w:val="2"/>
        </w:numPr>
        <w:spacing w:line="360" w:lineRule="auto"/>
        <w:ind w:firstLineChars="0"/>
        <w:rPr>
          <w:rFonts w:ascii="宋体" w:eastAsia="宋体" w:hAnsi="宋体"/>
        </w:rPr>
      </w:pPr>
      <w:r>
        <w:rPr>
          <w:rFonts w:ascii="宋体" w:eastAsia="宋体" w:hAnsi="宋体" w:hint="eastAsia"/>
        </w:rPr>
        <w:t>综合评审须知</w:t>
      </w:r>
    </w:p>
    <w:p w14:paraId="0FE4B07E" w14:textId="77777777" w:rsidR="009A7654" w:rsidRDefault="00000000">
      <w:pPr>
        <w:pStyle w:val="aff0"/>
        <w:numPr>
          <w:ilvl w:val="0"/>
          <w:numId w:val="3"/>
        </w:numPr>
        <w:spacing w:line="360" w:lineRule="auto"/>
        <w:ind w:firstLineChars="0"/>
        <w:rPr>
          <w:rFonts w:ascii="宋体" w:eastAsia="宋体" w:hAnsi="宋体"/>
          <w:b/>
        </w:rPr>
      </w:pPr>
      <w:r>
        <w:rPr>
          <w:rStyle w:val="afc"/>
          <w:rFonts w:ascii="宋体" w:eastAsia="宋体" w:hAnsi="宋体" w:hint="eastAsia"/>
          <w:bCs w:val="0"/>
        </w:rPr>
        <w:t>综合评审说明</w:t>
      </w:r>
    </w:p>
    <w:p w14:paraId="53539DE6" w14:textId="77777777" w:rsidR="009A7654" w:rsidRDefault="00000000">
      <w:pPr>
        <w:pStyle w:val="aff0"/>
        <w:numPr>
          <w:ilvl w:val="0"/>
          <w:numId w:val="4"/>
        </w:numPr>
        <w:tabs>
          <w:tab w:val="left" w:pos="851"/>
        </w:tabs>
        <w:spacing w:line="360" w:lineRule="auto"/>
        <w:ind w:firstLineChars="0"/>
        <w:rPr>
          <w:rFonts w:ascii="宋体" w:eastAsia="宋体" w:hAnsi="宋体"/>
        </w:rPr>
      </w:pPr>
      <w:r>
        <w:rPr>
          <w:rFonts w:ascii="宋体" w:eastAsia="宋体" w:hAnsi="宋体" w:hint="eastAsia"/>
          <w:szCs w:val="21"/>
        </w:rPr>
        <w:t>参与综合评审的供应商应承担所有与准备和参加项目有关的费用</w:t>
      </w:r>
      <w:r>
        <w:rPr>
          <w:rFonts w:ascii="宋体" w:eastAsia="宋体" w:hAnsi="宋体" w:cs="宋体" w:hint="eastAsia"/>
          <w:szCs w:val="21"/>
        </w:rPr>
        <w:t>，不</w:t>
      </w:r>
      <w:r>
        <w:rPr>
          <w:rFonts w:ascii="宋体" w:eastAsia="宋体" w:hAnsi="宋体" w:cs="宋体" w:hint="eastAsia"/>
          <w:szCs w:val="21"/>
          <w:lang w:eastAsia="zh-TW"/>
        </w:rPr>
        <w:t>论</w:t>
      </w:r>
      <w:r>
        <w:rPr>
          <w:rFonts w:ascii="宋体" w:eastAsia="宋体" w:hAnsi="宋体" w:cs="宋体" w:hint="eastAsia"/>
          <w:szCs w:val="21"/>
        </w:rPr>
        <w:t>综合评审</w:t>
      </w:r>
      <w:r>
        <w:rPr>
          <w:rFonts w:ascii="宋体" w:eastAsia="宋体" w:hAnsi="宋体" w:cs="宋体" w:hint="eastAsia"/>
          <w:szCs w:val="21"/>
          <w:lang w:eastAsia="zh-TW"/>
        </w:rPr>
        <w:t>的结果如何</w:t>
      </w:r>
      <w:r>
        <w:rPr>
          <w:rFonts w:ascii="宋体" w:eastAsia="宋体" w:hAnsi="宋体" w:cs="宋体" w:hint="eastAsia"/>
          <w:szCs w:val="21"/>
        </w:rPr>
        <w:t>，采购</w:t>
      </w:r>
      <w:r>
        <w:rPr>
          <w:rFonts w:ascii="宋体" w:eastAsia="宋体" w:hAnsi="宋体" w:cs="宋体" w:hint="eastAsia"/>
          <w:szCs w:val="21"/>
          <w:lang w:eastAsia="zh-TW"/>
        </w:rPr>
        <w:t>人</w:t>
      </w:r>
      <w:r>
        <w:rPr>
          <w:rFonts w:ascii="宋体" w:eastAsia="宋体" w:hAnsi="宋体" w:cs="宋体" w:hint="eastAsia"/>
          <w:szCs w:val="21"/>
        </w:rPr>
        <w:t>和</w:t>
      </w:r>
      <w:r>
        <w:rPr>
          <w:rFonts w:ascii="宋体" w:eastAsia="宋体" w:hAnsi="宋体" w:cs="宋体" w:hint="eastAsia"/>
          <w:szCs w:val="21"/>
          <w:lang w:eastAsia="zh-TW"/>
        </w:rPr>
        <w:t>代理机构均无义务和责任承担这些费用</w:t>
      </w:r>
      <w:r>
        <w:rPr>
          <w:rFonts w:ascii="宋体" w:eastAsia="宋体" w:hAnsi="宋体" w:cs="宋体" w:hint="eastAsia"/>
          <w:szCs w:val="21"/>
        </w:rPr>
        <w:t>。</w:t>
      </w:r>
    </w:p>
    <w:p w14:paraId="49DD6F60"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szCs w:val="21"/>
        </w:rPr>
        <w:t>参与综合评审的</w:t>
      </w:r>
      <w:r>
        <w:rPr>
          <w:rFonts w:ascii="宋体" w:eastAsia="宋体" w:hAnsi="宋体" w:hint="eastAsia"/>
          <w:bCs/>
          <w:szCs w:val="21"/>
        </w:rPr>
        <w:t>供应商必须按</w:t>
      </w:r>
      <w:r>
        <w:rPr>
          <w:rFonts w:ascii="宋体" w:eastAsia="宋体" w:hAnsi="宋体" w:hint="eastAsia"/>
          <w:szCs w:val="21"/>
        </w:rPr>
        <w:t>综合评审</w:t>
      </w:r>
      <w:r>
        <w:rPr>
          <w:rFonts w:ascii="宋体" w:eastAsia="宋体" w:hAnsi="宋体" w:hint="eastAsia"/>
          <w:bCs/>
          <w:szCs w:val="21"/>
        </w:rPr>
        <w:t>附件的格式填写，不得随意增加或删除表格内容。除单价、金额或项目要求填写的内容外，不得擅自改动</w:t>
      </w:r>
      <w:r>
        <w:rPr>
          <w:rFonts w:ascii="宋体" w:eastAsia="宋体" w:hAnsi="宋体" w:hint="eastAsia"/>
          <w:szCs w:val="21"/>
        </w:rPr>
        <w:t>综合评审</w:t>
      </w:r>
      <w:r>
        <w:rPr>
          <w:rFonts w:ascii="宋体" w:eastAsia="宋体" w:hAnsi="宋体" w:hint="eastAsia"/>
          <w:bCs/>
          <w:szCs w:val="21"/>
        </w:rPr>
        <w:t>附件内容，否则将有可能影响成交结果，不推荐为成交候选人。</w:t>
      </w:r>
    </w:p>
    <w:p w14:paraId="4F068227"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szCs w:val="21"/>
        </w:rPr>
        <w:t>若成交供应商自身原因无法完成本项目，则采购人有权利保留追究责任。</w:t>
      </w:r>
    </w:p>
    <w:p w14:paraId="47BBE88F"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rPr>
        <w:t>成交供应商因自身原因被取消成交资格，采购人可重新启动采购或按</w:t>
      </w:r>
      <w:r>
        <w:rPr>
          <w:rFonts w:ascii="宋体" w:eastAsia="宋体" w:hAnsi="宋体" w:hint="eastAsia"/>
          <w:szCs w:val="21"/>
        </w:rPr>
        <w:t>综合评审</w:t>
      </w:r>
      <w:r>
        <w:rPr>
          <w:rFonts w:ascii="宋体" w:eastAsia="宋体" w:hAnsi="宋体" w:hint="eastAsia"/>
        </w:rPr>
        <w:t>公告规定顺延推选符合要求的供应商作为成交人。</w:t>
      </w:r>
    </w:p>
    <w:p w14:paraId="0ED5A05A"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rPr>
        <w:t>若本项目</w:t>
      </w:r>
      <w:r>
        <w:rPr>
          <w:rFonts w:ascii="宋体" w:eastAsia="宋体" w:hAnsi="宋体" w:hint="eastAsia"/>
          <w:szCs w:val="21"/>
        </w:rPr>
        <w:t>综合评审</w:t>
      </w:r>
      <w:r>
        <w:rPr>
          <w:rFonts w:ascii="宋体" w:eastAsia="宋体" w:hAnsi="宋体" w:hint="eastAsia"/>
        </w:rPr>
        <w:t>采购失败，采购人将重新采购，届时采购人有权根据项目具体情况，决定重新采购项目的采购方式。</w:t>
      </w:r>
    </w:p>
    <w:p w14:paraId="34754D7A"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rPr>
        <w:t>成交供应商若无正当理由恶意放弃成交资格，采购人有权将拒绝其参加本项目重新组织的</w:t>
      </w:r>
      <w:r>
        <w:rPr>
          <w:rFonts w:ascii="宋体" w:eastAsia="宋体" w:hAnsi="宋体" w:hint="eastAsia"/>
          <w:szCs w:val="21"/>
        </w:rPr>
        <w:t>综合评审</w:t>
      </w:r>
      <w:r>
        <w:rPr>
          <w:rFonts w:ascii="宋体" w:eastAsia="宋体" w:hAnsi="宋体" w:hint="eastAsia"/>
        </w:rPr>
        <w:t>采购活动。</w:t>
      </w:r>
    </w:p>
    <w:p w14:paraId="1329FE51"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rPr>
        <w:t>如采购人或代理机构在审核或复核</w:t>
      </w:r>
      <w:r>
        <w:rPr>
          <w:rFonts w:ascii="宋体" w:eastAsia="宋体" w:hAnsi="宋体" w:hint="eastAsia"/>
          <w:szCs w:val="21"/>
        </w:rPr>
        <w:t>参与综合评审的</w:t>
      </w:r>
      <w:r>
        <w:rPr>
          <w:rFonts w:ascii="宋体" w:eastAsia="宋体" w:hAnsi="宋体" w:hint="eastAsia"/>
        </w:rPr>
        <w:t>供应商所提交的</w:t>
      </w:r>
      <w:r>
        <w:rPr>
          <w:rFonts w:ascii="宋体" w:eastAsia="宋体" w:hAnsi="宋体" w:hint="eastAsia"/>
          <w:szCs w:val="21"/>
        </w:rPr>
        <w:t>综合评审</w:t>
      </w:r>
      <w:r>
        <w:rPr>
          <w:rFonts w:ascii="宋体" w:eastAsia="宋体" w:hAnsi="宋体" w:hint="eastAsia"/>
        </w:rPr>
        <w:t>资料时，供应商须无条件配合；期间若发现存在弄虚作假或相关的失信记录或违反国家法律法规等相关的不良情形，采购人可取消其成交资格并保留追究责任的权力。</w:t>
      </w:r>
    </w:p>
    <w:p w14:paraId="4D0E175B"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cs="宋体" w:hint="eastAsia"/>
          <w:szCs w:val="21"/>
        </w:rPr>
        <w:t>参与综合评审的</w:t>
      </w:r>
      <w:r>
        <w:rPr>
          <w:rFonts w:ascii="宋体" w:eastAsia="宋体" w:hAnsi="宋体" w:cs="宋体" w:hint="eastAsia"/>
          <w:szCs w:val="21"/>
          <w:lang w:eastAsia="zh-TW"/>
        </w:rPr>
        <w:t>供应商向我司咨询的有关项目事项，一切以综合评审</w:t>
      </w:r>
      <w:r>
        <w:rPr>
          <w:rFonts w:ascii="宋体" w:eastAsia="宋体" w:hAnsi="宋体" w:cs="宋体" w:hint="eastAsia"/>
          <w:szCs w:val="21"/>
        </w:rPr>
        <w:t>文件</w:t>
      </w:r>
      <w:r>
        <w:rPr>
          <w:rFonts w:ascii="宋体" w:eastAsia="宋体" w:hAnsi="宋体" w:cs="宋体" w:hint="eastAsia"/>
          <w:szCs w:val="21"/>
          <w:lang w:eastAsia="zh-TW"/>
        </w:rPr>
        <w:t>规定</w:t>
      </w:r>
      <w:r>
        <w:rPr>
          <w:rFonts w:ascii="宋体" w:eastAsia="宋体" w:hAnsi="宋体" w:cs="宋体" w:hint="eastAsia"/>
          <w:szCs w:val="21"/>
        </w:rPr>
        <w:t>和综合评审公告规定以及</w:t>
      </w:r>
      <w:r>
        <w:rPr>
          <w:rFonts w:ascii="宋体" w:eastAsia="宋体" w:hAnsi="宋体" w:cs="宋体" w:hint="eastAsia"/>
          <w:szCs w:val="21"/>
          <w:lang w:eastAsia="zh-TW"/>
        </w:rPr>
        <w:t>本公司</w:t>
      </w:r>
      <w:r>
        <w:rPr>
          <w:rFonts w:ascii="宋体" w:eastAsia="宋体" w:hAnsi="宋体" w:cs="宋体" w:hint="eastAsia"/>
          <w:szCs w:val="21"/>
        </w:rPr>
        <w:t>的</w:t>
      </w:r>
      <w:r>
        <w:rPr>
          <w:rFonts w:ascii="宋体" w:eastAsia="宋体" w:hAnsi="宋体" w:cs="宋体" w:hint="eastAsia"/>
          <w:szCs w:val="21"/>
          <w:lang w:eastAsia="zh-TW"/>
        </w:rPr>
        <w:t>书面答复为准，其他一切形式均为个人意见，不代表本公司的意见</w:t>
      </w:r>
      <w:r>
        <w:rPr>
          <w:rFonts w:ascii="宋体" w:eastAsia="宋体" w:hAnsi="宋体" w:cs="宋体" w:hint="eastAsia"/>
          <w:szCs w:val="21"/>
        </w:rPr>
        <w:t>。</w:t>
      </w:r>
    </w:p>
    <w:p w14:paraId="30A2E529"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szCs w:val="21"/>
        </w:rPr>
        <w:t>参与本次综合评审的供应商应认真阅读</w:t>
      </w:r>
      <w:r>
        <w:rPr>
          <w:rFonts w:ascii="宋体" w:eastAsia="宋体" w:hAnsi="宋体" w:cs="宋体" w:hint="eastAsia"/>
          <w:szCs w:val="21"/>
          <w:lang w:eastAsia="zh-TW"/>
        </w:rPr>
        <w:t>、并充分理解</w:t>
      </w:r>
      <w:r>
        <w:rPr>
          <w:rFonts w:ascii="宋体" w:eastAsia="宋体" w:hAnsi="宋体" w:cs="宋体" w:hint="eastAsia"/>
          <w:szCs w:val="21"/>
        </w:rPr>
        <w:t>综合评审</w:t>
      </w:r>
      <w:r>
        <w:rPr>
          <w:rFonts w:ascii="宋体" w:eastAsia="宋体" w:hAnsi="宋体" w:cs="宋体" w:hint="eastAsia"/>
          <w:szCs w:val="21"/>
          <w:lang w:eastAsia="zh-TW"/>
        </w:rPr>
        <w:t>文件的全部内容（包括所有的补充、</w:t>
      </w:r>
      <w:r>
        <w:rPr>
          <w:rFonts w:ascii="宋体" w:eastAsia="宋体" w:hAnsi="宋体" w:cs="宋体" w:hint="eastAsia"/>
          <w:szCs w:val="21"/>
          <w:lang w:eastAsia="zh-TW"/>
        </w:rPr>
        <w:lastRenderedPageBreak/>
        <w:t>修改内容重要事项、格式、条款</w:t>
      </w:r>
      <w:r>
        <w:rPr>
          <w:rFonts w:ascii="宋体" w:eastAsia="宋体" w:hAnsi="宋体" w:cs="宋体" w:hint="eastAsia"/>
          <w:szCs w:val="21"/>
        </w:rPr>
        <w:t>、服务要求</w:t>
      </w:r>
      <w:r>
        <w:rPr>
          <w:rFonts w:ascii="宋体" w:eastAsia="宋体" w:hAnsi="宋体" w:cs="宋体" w:hint="eastAsia"/>
          <w:szCs w:val="21"/>
          <w:lang w:eastAsia="zh-TW"/>
        </w:rPr>
        <w:t>和技术规范、参数及要求等）。</w:t>
      </w:r>
      <w:r>
        <w:rPr>
          <w:rFonts w:ascii="宋体" w:eastAsia="宋体" w:hAnsi="宋体" w:cs="宋体" w:hint="eastAsia"/>
          <w:szCs w:val="21"/>
        </w:rPr>
        <w:t>供应商</w:t>
      </w:r>
      <w:r>
        <w:rPr>
          <w:rFonts w:ascii="宋体" w:eastAsia="宋体" w:hAnsi="宋体" w:cs="宋体" w:hint="eastAsia"/>
          <w:szCs w:val="21"/>
          <w:lang w:eastAsia="zh-TW"/>
        </w:rPr>
        <w:t>没有按照综合评审文件要求提交全部资料，或者</w:t>
      </w:r>
      <w:r>
        <w:rPr>
          <w:rFonts w:ascii="宋体" w:eastAsia="宋体" w:hAnsi="宋体" w:cs="宋体" w:hint="eastAsia"/>
          <w:szCs w:val="21"/>
        </w:rPr>
        <w:t>参与项目所上传的</w:t>
      </w:r>
      <w:r>
        <w:rPr>
          <w:rFonts w:ascii="宋体" w:eastAsia="宋体" w:hAnsi="宋体" w:cs="宋体" w:hint="eastAsia"/>
          <w:szCs w:val="21"/>
          <w:lang w:eastAsia="zh-TW"/>
        </w:rPr>
        <w:t>文件没有对综合评审文件在各方面都</w:t>
      </w:r>
      <w:proofErr w:type="gramStart"/>
      <w:r>
        <w:rPr>
          <w:rFonts w:ascii="宋体" w:eastAsia="宋体" w:hAnsi="宋体" w:cs="宋体" w:hint="eastAsia"/>
          <w:szCs w:val="21"/>
          <w:lang w:eastAsia="zh-TW"/>
        </w:rPr>
        <w:t>作出</w:t>
      </w:r>
      <w:proofErr w:type="gramEnd"/>
      <w:r>
        <w:rPr>
          <w:rFonts w:ascii="宋体" w:eastAsia="宋体" w:hAnsi="宋体" w:cs="宋体" w:hint="eastAsia"/>
          <w:szCs w:val="21"/>
          <w:lang w:eastAsia="zh-TW"/>
        </w:rPr>
        <w:t>实质性响应是</w:t>
      </w:r>
      <w:r>
        <w:rPr>
          <w:rFonts w:ascii="宋体" w:eastAsia="宋体" w:hAnsi="宋体" w:cs="宋体" w:hint="eastAsia"/>
          <w:szCs w:val="21"/>
        </w:rPr>
        <w:t>供应商</w:t>
      </w:r>
      <w:r>
        <w:rPr>
          <w:rFonts w:ascii="宋体" w:eastAsia="宋体" w:hAnsi="宋体" w:cs="宋体" w:hint="eastAsia"/>
          <w:szCs w:val="21"/>
          <w:lang w:eastAsia="zh-TW"/>
        </w:rPr>
        <w:t>的风险，有可能导致其参与评审项目被拒绝，</w:t>
      </w:r>
      <w:r>
        <w:rPr>
          <w:rFonts w:ascii="宋体" w:eastAsia="宋体" w:hAnsi="宋体" w:hint="eastAsia"/>
          <w:szCs w:val="21"/>
        </w:rPr>
        <w:t>或被认定为无效响应。</w:t>
      </w:r>
    </w:p>
    <w:p w14:paraId="743E2D55"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kern w:val="0"/>
          <w:szCs w:val="21"/>
        </w:rPr>
        <w:t>采购人有权拒绝接受任何不合格的货物或服务，由此产生的费用及相关后果均</w:t>
      </w:r>
      <w:proofErr w:type="gramStart"/>
      <w:r>
        <w:rPr>
          <w:rFonts w:ascii="宋体" w:eastAsia="宋体" w:hAnsi="宋体" w:hint="eastAsia"/>
          <w:kern w:val="0"/>
          <w:szCs w:val="21"/>
        </w:rPr>
        <w:t>由成交</w:t>
      </w:r>
      <w:proofErr w:type="gramEnd"/>
      <w:r>
        <w:rPr>
          <w:rFonts w:ascii="宋体" w:eastAsia="宋体" w:hAnsi="宋体" w:hint="eastAsia"/>
          <w:kern w:val="0"/>
          <w:szCs w:val="21"/>
        </w:rPr>
        <w:t>供应商自行承担。</w:t>
      </w:r>
    </w:p>
    <w:p w14:paraId="105E151C"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rPr>
        <w:t>供应商认为评审结果损害其权益的，应按照</w:t>
      </w:r>
      <w:proofErr w:type="gramStart"/>
      <w:r>
        <w:rPr>
          <w:rFonts w:ascii="宋体" w:eastAsia="宋体" w:hAnsi="宋体" w:hint="eastAsia"/>
        </w:rPr>
        <w:t>云采</w:t>
      </w:r>
      <w:proofErr w:type="gramEnd"/>
      <w:r>
        <w:rPr>
          <w:rFonts w:ascii="宋体" w:eastAsia="宋体" w:hAnsi="宋体" w:hint="eastAsia"/>
        </w:rPr>
        <w:t>链平台相关指引在规定的时间内向采购人或代理机构提交书面质疑，不提交的视为无异议，</w:t>
      </w:r>
      <w:r>
        <w:rPr>
          <w:rFonts w:ascii="宋体" w:eastAsia="宋体" w:hAnsi="宋体"/>
        </w:rPr>
        <w:t>逾期提交将不予受理</w:t>
      </w:r>
      <w:r>
        <w:rPr>
          <w:rFonts w:ascii="宋体" w:eastAsia="宋体" w:hAnsi="宋体" w:hint="eastAsia"/>
        </w:rPr>
        <w:t>。</w:t>
      </w:r>
    </w:p>
    <w:p w14:paraId="045C9723" w14:textId="77777777" w:rsidR="009A7654" w:rsidRDefault="00000000">
      <w:pPr>
        <w:pStyle w:val="aff0"/>
        <w:numPr>
          <w:ilvl w:val="0"/>
          <w:numId w:val="4"/>
        </w:numPr>
        <w:spacing w:line="360" w:lineRule="auto"/>
        <w:ind w:firstLineChars="0"/>
        <w:rPr>
          <w:rFonts w:ascii="宋体" w:eastAsia="宋体" w:hAnsi="宋体"/>
        </w:rPr>
      </w:pPr>
      <w:r>
        <w:rPr>
          <w:rFonts w:ascii="宋体" w:eastAsia="宋体" w:hAnsi="宋体" w:hint="eastAsia"/>
          <w:szCs w:val="21"/>
        </w:rPr>
        <w:t>本</w:t>
      </w:r>
      <w:bookmarkStart w:id="0" w:name="_Hlk67948553"/>
      <w:r>
        <w:rPr>
          <w:rFonts w:ascii="宋体" w:eastAsia="宋体" w:hAnsi="宋体" w:hint="eastAsia"/>
          <w:szCs w:val="21"/>
        </w:rPr>
        <w:t>综合评审</w:t>
      </w:r>
      <w:bookmarkEnd w:id="0"/>
      <w:r>
        <w:rPr>
          <w:rFonts w:ascii="宋体" w:eastAsia="宋体" w:hAnsi="宋体" w:hint="eastAsia"/>
          <w:szCs w:val="21"/>
        </w:rPr>
        <w:t>公告和综合评审文件的解释权归</w:t>
      </w:r>
      <w:r>
        <w:rPr>
          <w:rFonts w:ascii="宋体" w:eastAsia="宋体" w:hAnsi="宋体" w:cs="宋体" w:hint="eastAsia"/>
          <w:szCs w:val="21"/>
          <w:lang w:eastAsia="zh-TW"/>
        </w:rPr>
        <w:t>“</w:t>
      </w:r>
      <w:r>
        <w:rPr>
          <w:rFonts w:ascii="宋体" w:eastAsia="宋体" w:hAnsi="宋体" w:hint="eastAsia"/>
        </w:rPr>
        <w:t>云采链线上采购一体化平台</w:t>
      </w:r>
      <w:r>
        <w:rPr>
          <w:rFonts w:ascii="宋体" w:eastAsia="宋体" w:hAnsi="宋体" w:cs="宋体" w:hint="eastAsia"/>
          <w:szCs w:val="21"/>
          <w:lang w:eastAsia="zh-TW"/>
        </w:rPr>
        <w:t>”所有。</w:t>
      </w:r>
    </w:p>
    <w:p w14:paraId="6F1EC386" w14:textId="77777777" w:rsidR="009A7654" w:rsidRDefault="00000000">
      <w:pPr>
        <w:pStyle w:val="aff0"/>
        <w:numPr>
          <w:ilvl w:val="0"/>
          <w:numId w:val="3"/>
        </w:numPr>
        <w:spacing w:line="360" w:lineRule="auto"/>
        <w:ind w:firstLineChars="0"/>
        <w:rPr>
          <w:rFonts w:ascii="宋体" w:eastAsia="宋体" w:hAnsi="宋体"/>
        </w:rPr>
      </w:pPr>
      <w:r>
        <w:rPr>
          <w:rFonts w:ascii="宋体" w:eastAsia="宋体" w:hAnsi="宋体" w:hint="eastAsia"/>
          <w:b/>
        </w:rPr>
        <w:t>综合评审文件的澄清或修改</w:t>
      </w:r>
    </w:p>
    <w:p w14:paraId="0A3FD329" w14:textId="77777777" w:rsidR="009A7654" w:rsidRDefault="00000000">
      <w:pPr>
        <w:pStyle w:val="aff0"/>
        <w:numPr>
          <w:ilvl w:val="0"/>
          <w:numId w:val="5"/>
        </w:numPr>
        <w:spacing w:line="360" w:lineRule="auto"/>
        <w:ind w:firstLineChars="0"/>
        <w:rPr>
          <w:rFonts w:ascii="宋体" w:eastAsia="宋体" w:hAnsi="宋体"/>
        </w:rPr>
      </w:pPr>
      <w:r>
        <w:rPr>
          <w:rFonts w:ascii="宋体" w:eastAsia="宋体" w:hAnsi="宋体" w:hint="eastAsia"/>
        </w:rPr>
        <w:t>采购人或者采购代理机构可以对已发出的</w:t>
      </w:r>
      <w:r>
        <w:rPr>
          <w:rFonts w:ascii="宋体" w:eastAsia="宋体" w:hAnsi="宋体" w:hint="eastAsia"/>
          <w:szCs w:val="21"/>
        </w:rPr>
        <w:t>综合评审</w:t>
      </w:r>
      <w:r>
        <w:rPr>
          <w:rFonts w:ascii="宋体" w:eastAsia="宋体" w:hAnsi="宋体" w:hint="eastAsia"/>
        </w:rPr>
        <w:t>文件进行必要的澄清或者修改。澄清或者修改的内容将在</w:t>
      </w:r>
      <w:proofErr w:type="gramStart"/>
      <w:r>
        <w:rPr>
          <w:rFonts w:ascii="宋体" w:eastAsia="宋体" w:hAnsi="宋体" w:hint="eastAsia"/>
        </w:rPr>
        <w:t>云采</w:t>
      </w:r>
      <w:proofErr w:type="gramEnd"/>
      <w:r>
        <w:rPr>
          <w:rFonts w:ascii="宋体" w:eastAsia="宋体" w:hAnsi="宋体" w:hint="eastAsia"/>
        </w:rPr>
        <w:t>链平台上发布澄清（更正/变更）公告。</w:t>
      </w:r>
    </w:p>
    <w:p w14:paraId="4D947986" w14:textId="77777777" w:rsidR="009A7654" w:rsidRDefault="00000000">
      <w:pPr>
        <w:pStyle w:val="aff0"/>
        <w:numPr>
          <w:ilvl w:val="0"/>
          <w:numId w:val="5"/>
        </w:numPr>
        <w:spacing w:line="360" w:lineRule="auto"/>
        <w:ind w:firstLineChars="0"/>
        <w:rPr>
          <w:rFonts w:ascii="宋体" w:eastAsia="宋体" w:hAnsi="宋体"/>
        </w:rPr>
      </w:pPr>
      <w:r>
        <w:rPr>
          <w:rFonts w:ascii="宋体" w:eastAsia="宋体" w:hAnsi="宋体" w:hint="eastAsia"/>
        </w:rPr>
        <w:t>无论澄清或者修改的内容是否影响</w:t>
      </w:r>
      <w:r>
        <w:rPr>
          <w:rFonts w:ascii="宋体" w:eastAsia="宋体" w:hAnsi="宋体" w:hint="eastAsia"/>
          <w:szCs w:val="21"/>
        </w:rPr>
        <w:t>综合评审</w:t>
      </w:r>
      <w:r>
        <w:rPr>
          <w:rFonts w:ascii="宋体" w:eastAsia="宋体" w:hAnsi="宋体" w:hint="eastAsia"/>
        </w:rPr>
        <w:t>，平台将以短信形式通知所有的报名供应商；报名供应商应按要求履行相应的义务；</w:t>
      </w:r>
      <w:r>
        <w:rPr>
          <w:rFonts w:ascii="宋体" w:eastAsia="宋体" w:hAnsi="宋体" w:cs="宋体" w:hint="eastAsia"/>
          <w:szCs w:val="21"/>
        </w:rPr>
        <w:t>如报名</w:t>
      </w:r>
      <w:r>
        <w:rPr>
          <w:rFonts w:ascii="宋体" w:eastAsia="宋体" w:hAnsi="宋体" w:cs="宋体" w:hint="eastAsia"/>
          <w:szCs w:val="21"/>
          <w:lang w:eastAsia="zh-TW"/>
        </w:rPr>
        <w:t>截止时间</w:t>
      </w:r>
      <w:r>
        <w:rPr>
          <w:rFonts w:ascii="宋体" w:eastAsia="宋体" w:hAnsi="宋体" w:cs="宋体" w:hint="eastAsia"/>
          <w:szCs w:val="21"/>
        </w:rPr>
        <w:t>少于一个工作日的，</w:t>
      </w:r>
      <w:r>
        <w:rPr>
          <w:rFonts w:ascii="宋体" w:eastAsia="宋体" w:hAnsi="宋体" w:hint="eastAsia"/>
        </w:rPr>
        <w:t>采购人或者采购代理机构应当相应顺延报名的截止时间。</w:t>
      </w:r>
    </w:p>
    <w:p w14:paraId="5406FB45" w14:textId="77777777" w:rsidR="009A7654" w:rsidRDefault="00000000">
      <w:pPr>
        <w:pStyle w:val="aff0"/>
        <w:numPr>
          <w:ilvl w:val="0"/>
          <w:numId w:val="5"/>
        </w:numPr>
        <w:spacing w:line="360" w:lineRule="auto"/>
        <w:ind w:firstLineChars="0"/>
        <w:rPr>
          <w:rFonts w:ascii="宋体" w:eastAsia="宋体" w:hAnsi="宋体"/>
        </w:rPr>
      </w:pPr>
      <w:r>
        <w:rPr>
          <w:rFonts w:ascii="宋体" w:eastAsia="宋体" w:hAnsi="宋体" w:hint="eastAsia"/>
        </w:rPr>
        <w:t>采购人或者采购代理机构发出的澄清或修改（更正/变更）的内容为</w:t>
      </w:r>
      <w:r>
        <w:rPr>
          <w:rFonts w:ascii="宋体" w:eastAsia="宋体" w:hAnsi="宋体" w:hint="eastAsia"/>
          <w:szCs w:val="21"/>
        </w:rPr>
        <w:t>综合评审</w:t>
      </w:r>
      <w:r>
        <w:rPr>
          <w:rFonts w:ascii="宋体" w:eastAsia="宋体" w:hAnsi="宋体" w:hint="eastAsia"/>
        </w:rPr>
        <w:t>文件的组成部分，并对供应商具有约束力。</w:t>
      </w:r>
    </w:p>
    <w:p w14:paraId="2AE26DFE" w14:textId="77777777" w:rsidR="009A7654" w:rsidRDefault="00000000">
      <w:pPr>
        <w:pStyle w:val="aff0"/>
        <w:numPr>
          <w:ilvl w:val="0"/>
          <w:numId w:val="3"/>
        </w:numPr>
        <w:spacing w:line="360" w:lineRule="auto"/>
        <w:ind w:firstLineChars="0"/>
        <w:rPr>
          <w:rFonts w:ascii="宋体" w:eastAsia="宋体" w:hAnsi="宋体"/>
          <w:b/>
        </w:rPr>
      </w:pPr>
      <w:r>
        <w:rPr>
          <w:rFonts w:ascii="宋体" w:eastAsia="宋体" w:hAnsi="宋体" w:cs="宋体" w:hint="eastAsia"/>
          <w:szCs w:val="21"/>
        </w:rPr>
        <w:t>如有要求缴纳投标保证金的项目有</w:t>
      </w:r>
      <w:r>
        <w:rPr>
          <w:rFonts w:ascii="宋体" w:eastAsia="宋体" w:hAnsi="宋体" w:cs="宋体" w:hint="eastAsia"/>
          <w:szCs w:val="21"/>
          <w:lang w:eastAsia="zh-TW"/>
        </w:rPr>
        <w:t>下列任</w:t>
      </w:r>
      <w:proofErr w:type="gramStart"/>
      <w:r>
        <w:rPr>
          <w:rFonts w:ascii="宋体" w:eastAsia="宋体" w:hAnsi="宋体" w:cs="宋体" w:hint="eastAsia"/>
          <w:szCs w:val="21"/>
          <w:lang w:eastAsia="zh-TW"/>
        </w:rPr>
        <w:t>一</w:t>
      </w:r>
      <w:proofErr w:type="gramEnd"/>
      <w:r>
        <w:rPr>
          <w:rFonts w:ascii="宋体" w:eastAsia="宋体" w:hAnsi="宋体" w:cs="宋体" w:hint="eastAsia"/>
          <w:szCs w:val="21"/>
          <w:lang w:eastAsia="zh-TW"/>
        </w:rPr>
        <w:t>情</w:t>
      </w:r>
      <w:r>
        <w:rPr>
          <w:rFonts w:ascii="宋体" w:eastAsia="宋体" w:hAnsi="宋体" w:cs="宋体" w:hint="eastAsia"/>
          <w:szCs w:val="21"/>
        </w:rPr>
        <w:t>形</w:t>
      </w:r>
      <w:r>
        <w:rPr>
          <w:rFonts w:ascii="宋体" w:eastAsia="宋体" w:hAnsi="宋体" w:cs="宋体" w:hint="eastAsia"/>
          <w:szCs w:val="21"/>
          <w:lang w:eastAsia="zh-TW"/>
        </w:rPr>
        <w:t>发生时</w:t>
      </w:r>
      <w:r>
        <w:rPr>
          <w:rFonts w:ascii="宋体" w:eastAsia="宋体" w:hAnsi="宋体" w:cs="宋体" w:hint="eastAsia"/>
          <w:szCs w:val="21"/>
        </w:rPr>
        <w:t>，</w:t>
      </w:r>
      <w:r>
        <w:rPr>
          <w:rFonts w:ascii="宋体" w:eastAsia="宋体" w:hAnsi="宋体" w:cs="宋体" w:hint="eastAsia"/>
          <w:szCs w:val="21"/>
          <w:lang w:eastAsia="zh-TW"/>
        </w:rPr>
        <w:t>投标保证金将不予退还</w:t>
      </w:r>
      <w:r>
        <w:rPr>
          <w:rFonts w:ascii="宋体" w:eastAsia="宋体" w:hAnsi="宋体" w:cs="宋体" w:hint="eastAsia"/>
          <w:szCs w:val="21"/>
        </w:rPr>
        <w:t>：</w:t>
      </w:r>
    </w:p>
    <w:p w14:paraId="4BA280A4" w14:textId="77777777" w:rsidR="009A7654" w:rsidRDefault="00000000">
      <w:pPr>
        <w:pStyle w:val="aff0"/>
        <w:numPr>
          <w:ilvl w:val="0"/>
          <w:numId w:val="6"/>
        </w:numPr>
        <w:tabs>
          <w:tab w:val="left" w:pos="851"/>
        </w:tabs>
        <w:autoSpaceDE w:val="0"/>
        <w:autoSpaceDN w:val="0"/>
        <w:adjustRightInd w:val="0"/>
        <w:snapToGrid w:val="0"/>
        <w:spacing w:line="360" w:lineRule="auto"/>
        <w:ind w:firstLineChars="0"/>
        <w:rPr>
          <w:rFonts w:ascii="宋体" w:eastAsia="宋体" w:hAnsi="宋体"/>
          <w:szCs w:val="21"/>
        </w:rPr>
      </w:pPr>
      <w:r>
        <w:rPr>
          <w:rFonts w:ascii="宋体" w:eastAsia="宋体" w:hAnsi="宋体" w:cs="宋体" w:hint="eastAsia"/>
          <w:szCs w:val="21"/>
        </w:rPr>
        <w:t>供应商</w:t>
      </w:r>
      <w:r>
        <w:rPr>
          <w:rFonts w:ascii="宋体" w:eastAsia="宋体" w:hAnsi="宋体" w:cs="宋体" w:hint="eastAsia"/>
          <w:szCs w:val="21"/>
          <w:lang w:eastAsia="zh-TW"/>
        </w:rPr>
        <w:t>在</w:t>
      </w:r>
      <w:r>
        <w:rPr>
          <w:rFonts w:ascii="宋体" w:eastAsia="宋体" w:hAnsi="宋体" w:cs="宋体" w:hint="eastAsia"/>
          <w:szCs w:val="21"/>
        </w:rPr>
        <w:t>项目相关公告以及</w:t>
      </w:r>
      <w:r>
        <w:rPr>
          <w:rFonts w:ascii="宋体" w:eastAsia="宋体" w:hAnsi="宋体" w:hint="eastAsia"/>
          <w:szCs w:val="21"/>
        </w:rPr>
        <w:t>综合评审</w:t>
      </w:r>
      <w:r>
        <w:rPr>
          <w:rFonts w:ascii="宋体" w:eastAsia="宋体" w:hAnsi="宋体" w:cs="宋体" w:hint="eastAsia"/>
          <w:szCs w:val="21"/>
        </w:rPr>
        <w:t>文件等相关</w:t>
      </w:r>
      <w:r>
        <w:rPr>
          <w:rFonts w:ascii="宋体" w:eastAsia="宋体" w:hAnsi="宋体" w:cs="宋体" w:hint="eastAsia"/>
          <w:szCs w:val="21"/>
          <w:lang w:eastAsia="zh-TW"/>
        </w:rPr>
        <w:t>规定的</w:t>
      </w:r>
      <w:r>
        <w:rPr>
          <w:rFonts w:ascii="宋体" w:eastAsia="宋体" w:hAnsi="宋体" w:cs="宋体" w:hint="eastAsia"/>
          <w:szCs w:val="21"/>
        </w:rPr>
        <w:t>报名</w:t>
      </w:r>
      <w:r>
        <w:rPr>
          <w:rFonts w:ascii="宋体" w:eastAsia="宋体" w:hAnsi="宋体" w:cs="宋体" w:hint="eastAsia"/>
          <w:szCs w:val="21"/>
          <w:lang w:eastAsia="zh-TW"/>
        </w:rPr>
        <w:t>有效期内撤</w:t>
      </w:r>
      <w:r>
        <w:rPr>
          <w:rFonts w:ascii="宋体" w:eastAsia="宋体" w:hAnsi="宋体" w:cs="宋体" w:hint="eastAsia"/>
          <w:szCs w:val="21"/>
        </w:rPr>
        <w:t>销</w:t>
      </w:r>
      <w:r>
        <w:rPr>
          <w:rFonts w:ascii="宋体" w:eastAsia="宋体" w:hAnsi="宋体" w:cs="宋体" w:hint="eastAsia"/>
          <w:szCs w:val="21"/>
          <w:lang w:eastAsia="zh-TW"/>
        </w:rPr>
        <w:t>其</w:t>
      </w:r>
      <w:r>
        <w:rPr>
          <w:rFonts w:ascii="宋体" w:eastAsia="宋体" w:hAnsi="宋体" w:cs="宋体" w:hint="eastAsia"/>
          <w:szCs w:val="21"/>
        </w:rPr>
        <w:t>参与项目的；</w:t>
      </w:r>
    </w:p>
    <w:p w14:paraId="342DE57A" w14:textId="77777777" w:rsidR="009A7654" w:rsidRDefault="00000000">
      <w:pPr>
        <w:pStyle w:val="aff0"/>
        <w:numPr>
          <w:ilvl w:val="0"/>
          <w:numId w:val="6"/>
        </w:numPr>
        <w:tabs>
          <w:tab w:val="left" w:pos="851"/>
        </w:tabs>
        <w:autoSpaceDE w:val="0"/>
        <w:autoSpaceDN w:val="0"/>
        <w:adjustRightInd w:val="0"/>
        <w:snapToGrid w:val="0"/>
        <w:spacing w:line="360" w:lineRule="auto"/>
        <w:ind w:firstLineChars="0"/>
        <w:rPr>
          <w:rFonts w:ascii="宋体" w:eastAsia="宋体" w:hAnsi="宋体"/>
          <w:szCs w:val="21"/>
        </w:rPr>
      </w:pPr>
      <w:r>
        <w:rPr>
          <w:rFonts w:ascii="宋体" w:eastAsia="宋体" w:hAnsi="宋体" w:cs="宋体" w:hint="eastAsia"/>
          <w:szCs w:val="21"/>
        </w:rPr>
        <w:t>获取成交资格</w:t>
      </w:r>
      <w:r>
        <w:rPr>
          <w:rFonts w:ascii="宋体" w:eastAsia="宋体" w:hAnsi="宋体" w:cs="宋体" w:hint="eastAsia"/>
          <w:szCs w:val="21"/>
          <w:lang w:eastAsia="zh-TW"/>
        </w:rPr>
        <w:t>后无正当理由放弃</w:t>
      </w:r>
      <w:r>
        <w:rPr>
          <w:rFonts w:ascii="宋体" w:eastAsia="宋体" w:hAnsi="宋体" w:cs="宋体" w:hint="eastAsia"/>
          <w:szCs w:val="21"/>
        </w:rPr>
        <w:t>成交资格</w:t>
      </w:r>
      <w:r>
        <w:rPr>
          <w:rFonts w:ascii="宋体" w:eastAsia="宋体" w:hAnsi="宋体" w:cs="宋体" w:hint="eastAsia"/>
          <w:szCs w:val="21"/>
          <w:lang w:eastAsia="zh-TW"/>
        </w:rPr>
        <w:t>或</w:t>
      </w:r>
      <w:r>
        <w:rPr>
          <w:rFonts w:ascii="宋体" w:eastAsia="宋体" w:hAnsi="宋体" w:cs="宋体" w:hint="eastAsia"/>
          <w:szCs w:val="21"/>
        </w:rPr>
        <w:t>成交人拒绝与采购人</w:t>
      </w:r>
      <w:r>
        <w:rPr>
          <w:rFonts w:ascii="宋体" w:eastAsia="宋体" w:hAnsi="宋体" w:cs="宋体" w:hint="eastAsia"/>
          <w:szCs w:val="21"/>
          <w:lang w:eastAsia="zh-TW"/>
        </w:rPr>
        <w:t>签订合同</w:t>
      </w:r>
      <w:r>
        <w:rPr>
          <w:rFonts w:ascii="宋体" w:eastAsia="宋体" w:hAnsi="宋体" w:cs="宋体" w:hint="eastAsia"/>
          <w:szCs w:val="21"/>
        </w:rPr>
        <w:t>的；</w:t>
      </w:r>
    </w:p>
    <w:p w14:paraId="5FC94140" w14:textId="77777777" w:rsidR="009A7654" w:rsidRDefault="00000000">
      <w:pPr>
        <w:pStyle w:val="aff0"/>
        <w:numPr>
          <w:ilvl w:val="0"/>
          <w:numId w:val="6"/>
        </w:numPr>
        <w:tabs>
          <w:tab w:val="left" w:pos="851"/>
        </w:tabs>
        <w:autoSpaceDE w:val="0"/>
        <w:autoSpaceDN w:val="0"/>
        <w:adjustRightInd w:val="0"/>
        <w:snapToGrid w:val="0"/>
        <w:spacing w:line="360" w:lineRule="auto"/>
        <w:ind w:firstLineChars="0"/>
        <w:rPr>
          <w:rStyle w:val="afc"/>
          <w:rFonts w:ascii="宋体" w:eastAsia="宋体" w:hAnsi="宋体" w:cs="宋体"/>
          <w:b w:val="0"/>
          <w:bCs w:val="0"/>
          <w:szCs w:val="21"/>
          <w:lang w:eastAsia="zh-TW"/>
        </w:rPr>
      </w:pPr>
      <w:r>
        <w:rPr>
          <w:rFonts w:ascii="宋体" w:eastAsia="宋体" w:hAnsi="宋体" w:cs="宋体" w:hint="eastAsia"/>
          <w:szCs w:val="21"/>
        </w:rPr>
        <w:t>其他因成交人的原因被认定取消成交资格的。</w:t>
      </w:r>
    </w:p>
    <w:p w14:paraId="46D91C7A" w14:textId="77777777" w:rsidR="009A7654" w:rsidRDefault="00000000">
      <w:pPr>
        <w:widowControl/>
        <w:numPr>
          <w:ilvl w:val="0"/>
          <w:numId w:val="3"/>
        </w:numPr>
        <w:spacing w:line="360" w:lineRule="auto"/>
        <w:ind w:left="0" w:firstLine="0"/>
        <w:jc w:val="left"/>
        <w:rPr>
          <w:rFonts w:ascii="宋体" w:eastAsia="宋体" w:hAnsi="宋体"/>
          <w:b/>
          <w:bCs/>
        </w:rPr>
      </w:pPr>
      <w:r>
        <w:rPr>
          <w:rFonts w:ascii="宋体" w:eastAsia="宋体" w:hAnsi="宋体" w:cs="宋体" w:hint="eastAsia"/>
          <w:b/>
          <w:bCs/>
        </w:rPr>
        <w:t>报名要求（</w:t>
      </w:r>
      <w:r>
        <w:rPr>
          <w:rFonts w:ascii="宋体" w:eastAsia="宋体" w:hAnsi="宋体" w:cs="宋体" w:hint="eastAsia"/>
        </w:rPr>
        <w:t>参与综合评审的</w:t>
      </w:r>
      <w:r>
        <w:rPr>
          <w:rFonts w:ascii="宋体" w:eastAsia="宋体" w:hAnsi="宋体" w:cs="宋体" w:hint="eastAsia"/>
          <w:b/>
          <w:bCs/>
        </w:rPr>
        <w:t>供应商资质要求</w:t>
      </w:r>
      <w:r>
        <w:rPr>
          <w:rFonts w:ascii="宋体" w:eastAsia="宋体" w:hAnsi="宋体" w:cs="宋体"/>
          <w:b/>
          <w:bCs/>
        </w:rPr>
        <w:t>:</w:t>
      </w:r>
      <w:r>
        <w:rPr>
          <w:rFonts w:ascii="宋体" w:eastAsia="宋体" w:hAnsi="宋体" w:cs="宋体" w:hint="eastAsia"/>
        </w:rPr>
        <w:t>报名时需要提供以下盖章资料，并对上传的报名文件资料承担责任</w:t>
      </w:r>
      <w:r>
        <w:rPr>
          <w:rFonts w:ascii="宋体" w:eastAsia="宋体" w:hAnsi="宋体" w:cs="宋体" w:hint="eastAsia"/>
          <w:b/>
          <w:bCs/>
        </w:rPr>
        <w:t>）</w:t>
      </w:r>
    </w:p>
    <w:p w14:paraId="12264133" w14:textId="77777777" w:rsidR="009A7654" w:rsidRDefault="00000000">
      <w:pPr>
        <w:numPr>
          <w:ilvl w:val="0"/>
          <w:numId w:val="7"/>
        </w:numPr>
        <w:spacing w:line="360" w:lineRule="auto"/>
        <w:rPr>
          <w:rFonts w:ascii="宋体" w:eastAsia="宋体" w:hAnsi="宋体"/>
        </w:rPr>
      </w:pPr>
      <w:bookmarkStart w:id="1" w:name="_Hlk57213938"/>
      <w:r>
        <w:rPr>
          <w:rFonts w:ascii="宋体" w:eastAsia="宋体" w:hAnsi="宋体" w:cs="Arial" w:hint="eastAsia"/>
          <w:kern w:val="1"/>
        </w:rPr>
        <w:t>供应商必须是具有独立承担民事责任能力的在中华人民共和国境内注册的法人或其他组织，提供法人或其他组织的营业执照等证明文件；</w:t>
      </w:r>
    </w:p>
    <w:p w14:paraId="60A002F0" w14:textId="77777777" w:rsidR="009A7654" w:rsidRDefault="00000000">
      <w:pPr>
        <w:numPr>
          <w:ilvl w:val="0"/>
          <w:numId w:val="7"/>
        </w:numPr>
        <w:spacing w:line="360" w:lineRule="auto"/>
        <w:rPr>
          <w:rFonts w:ascii="宋体" w:eastAsia="宋体" w:hAnsi="宋体"/>
        </w:rPr>
      </w:pPr>
      <w:r>
        <w:rPr>
          <w:rFonts w:ascii="宋体" w:eastAsia="宋体" w:hAnsi="宋体" w:hint="eastAsia"/>
        </w:rPr>
        <w:t>供应商须具备《中华人民共和国政府采购法》第二十二条所规定的条件，在评审公告发布之日前三年内无行贿犯罪等重大违法记录；本项目不允许转包、分包且不接受联合参加综合评审；单位负责人为同一人或者存在直接控股、管理关系的不同供应商，不得参加同一合同项下采购项目；提供供应商资格声明函，</w:t>
      </w:r>
      <w:r>
        <w:rPr>
          <w:rFonts w:ascii="宋体" w:eastAsia="宋体" w:hAnsi="宋体" w:hint="eastAsia"/>
          <w:b/>
          <w:bCs/>
        </w:rPr>
        <w:t>格式详见附件</w:t>
      </w:r>
      <w:r>
        <w:rPr>
          <w:rFonts w:ascii="宋体" w:eastAsia="宋体" w:hAnsi="宋体" w:hint="eastAsia"/>
        </w:rPr>
        <w:t>；</w:t>
      </w:r>
    </w:p>
    <w:p w14:paraId="759DA0FA" w14:textId="77777777" w:rsidR="009A7654" w:rsidRDefault="00000000">
      <w:pPr>
        <w:numPr>
          <w:ilvl w:val="0"/>
          <w:numId w:val="7"/>
        </w:numPr>
        <w:spacing w:line="360" w:lineRule="auto"/>
        <w:rPr>
          <w:rFonts w:ascii="宋体" w:eastAsia="宋体" w:hAnsi="宋体"/>
        </w:rPr>
      </w:pPr>
      <w:r>
        <w:rPr>
          <w:rFonts w:ascii="宋体" w:eastAsia="宋体" w:hAnsi="宋体" w:hint="eastAsia"/>
        </w:rPr>
        <w:t>本项目供应商未被列入“信用中国”网站(www.creditchina.gov.cn)以下情形之一：①记录失信被执行人；②重大税收违法失信主体；③政府采购严重违法失信行为。（请前往信用中国网--点击</w:t>
      </w:r>
      <w:r>
        <w:rPr>
          <w:rFonts w:ascii="宋体" w:eastAsia="宋体" w:hAnsi="宋体" w:hint="eastAsia"/>
        </w:rPr>
        <w:lastRenderedPageBreak/>
        <w:t>“信用服务”--在信用分类查询中分别点击①失信被执行人；②重大税收违法失信主体；③政府采购不良行为记录。在以上三类跳转页面中输入公司名称后分别截图查询结果并加盖公章）同时，在中国政府采购网(www.ccgp.gov.cn)“政府采购严重违法失信行为信息记录”中查询没有处于禁止参加政府采购活动的记录名单（提供报名期间的相关查询记录截图并加盖供应商公章）；</w:t>
      </w:r>
    </w:p>
    <w:bookmarkEnd w:id="1"/>
    <w:p w14:paraId="3B359753" w14:textId="77777777" w:rsidR="009A7654" w:rsidRDefault="00000000">
      <w:pPr>
        <w:pStyle w:val="aff0"/>
        <w:numPr>
          <w:ilvl w:val="0"/>
          <w:numId w:val="3"/>
        </w:numPr>
        <w:spacing w:line="360" w:lineRule="auto"/>
        <w:ind w:firstLineChars="0"/>
        <w:rPr>
          <w:rStyle w:val="afc"/>
          <w:rFonts w:ascii="宋体" w:eastAsia="宋体" w:hAnsi="宋体"/>
          <w:bCs w:val="0"/>
        </w:rPr>
      </w:pPr>
      <w:r>
        <w:rPr>
          <w:rStyle w:val="afc"/>
          <w:rFonts w:ascii="宋体" w:eastAsia="宋体" w:hAnsi="宋体" w:hint="eastAsia"/>
          <w:bCs w:val="0"/>
        </w:rPr>
        <w:t>报价要求</w:t>
      </w:r>
      <w:r>
        <w:rPr>
          <w:rStyle w:val="afc"/>
          <w:rFonts w:ascii="宋体" w:eastAsia="宋体" w:hAnsi="宋体" w:hint="eastAsia"/>
          <w:szCs w:val="21"/>
        </w:rPr>
        <w:t>（</w:t>
      </w:r>
      <w:r>
        <w:rPr>
          <w:rStyle w:val="afc"/>
          <w:rFonts w:ascii="宋体" w:eastAsia="宋体" w:hAnsi="宋体" w:hint="eastAsia"/>
          <w:b w:val="0"/>
          <w:szCs w:val="21"/>
        </w:rPr>
        <w:t>报价时需要提供以下</w:t>
      </w:r>
      <w:r>
        <w:rPr>
          <w:rStyle w:val="afc"/>
          <w:rFonts w:ascii="宋体" w:eastAsia="宋体" w:hAnsi="宋体" w:hint="eastAsia"/>
          <w:szCs w:val="21"/>
          <w:u w:val="double"/>
        </w:rPr>
        <w:t>盖章</w:t>
      </w:r>
      <w:r>
        <w:rPr>
          <w:rStyle w:val="afc"/>
          <w:rFonts w:ascii="宋体" w:eastAsia="宋体" w:hAnsi="宋体" w:hint="eastAsia"/>
          <w:b w:val="0"/>
          <w:szCs w:val="21"/>
        </w:rPr>
        <w:t>资料，</w:t>
      </w:r>
      <w:r>
        <w:rPr>
          <w:rFonts w:ascii="宋体" w:eastAsia="宋体" w:hAnsi="宋体" w:hint="eastAsia"/>
          <w:szCs w:val="21"/>
        </w:rPr>
        <w:t>并对上传的响应文件资料承担责任</w:t>
      </w:r>
      <w:r>
        <w:rPr>
          <w:rStyle w:val="afc"/>
          <w:rFonts w:ascii="宋体" w:eastAsia="宋体" w:hAnsi="宋体" w:hint="eastAsia"/>
          <w:szCs w:val="21"/>
        </w:rPr>
        <w:t>）</w:t>
      </w:r>
    </w:p>
    <w:p w14:paraId="11FB126A" w14:textId="77777777" w:rsidR="009A7654" w:rsidRDefault="00000000">
      <w:pPr>
        <w:pStyle w:val="aff0"/>
        <w:numPr>
          <w:ilvl w:val="0"/>
          <w:numId w:val="8"/>
        </w:numPr>
        <w:spacing w:line="360" w:lineRule="auto"/>
        <w:ind w:firstLineChars="0"/>
        <w:rPr>
          <w:rFonts w:ascii="宋体" w:eastAsia="宋体" w:hAnsi="宋体"/>
        </w:rPr>
      </w:pPr>
      <w:r>
        <w:rPr>
          <w:rFonts w:ascii="宋体" w:eastAsia="宋体" w:hAnsi="宋体" w:hint="eastAsia"/>
          <w:szCs w:val="21"/>
        </w:rPr>
        <w:t>通过报名供应商应根据本公告要求，在规定的时间内对采购项目进行响应，同时按本公告要求完整</w:t>
      </w:r>
      <w:r>
        <w:rPr>
          <w:rFonts w:ascii="宋体" w:eastAsia="宋体" w:hAnsi="宋体" w:cs="宋体" w:hint="eastAsia"/>
          <w:szCs w:val="21"/>
          <w:lang w:eastAsia="zh-TW"/>
        </w:rPr>
        <w:t>、真实、准确地</w:t>
      </w:r>
      <w:r>
        <w:rPr>
          <w:rFonts w:ascii="宋体" w:eastAsia="宋体" w:hAnsi="宋体" w:cs="宋体" w:hint="eastAsia"/>
          <w:szCs w:val="21"/>
        </w:rPr>
        <w:t>填写并</w:t>
      </w:r>
      <w:r>
        <w:rPr>
          <w:rFonts w:ascii="宋体" w:eastAsia="宋体" w:hAnsi="宋体" w:hint="eastAsia"/>
          <w:szCs w:val="21"/>
        </w:rPr>
        <w:t>上</w:t>
      </w:r>
      <w:proofErr w:type="gramStart"/>
      <w:r>
        <w:rPr>
          <w:rFonts w:ascii="宋体" w:eastAsia="宋体" w:hAnsi="宋体" w:hint="eastAsia"/>
          <w:szCs w:val="21"/>
        </w:rPr>
        <w:t>传相应</w:t>
      </w:r>
      <w:proofErr w:type="gramEnd"/>
      <w:r>
        <w:rPr>
          <w:rFonts w:ascii="宋体" w:eastAsia="宋体" w:hAnsi="宋体" w:hint="eastAsia"/>
          <w:szCs w:val="21"/>
        </w:rPr>
        <w:t>报价附件（</w:t>
      </w:r>
      <w:r>
        <w:rPr>
          <w:rFonts w:ascii="宋体" w:eastAsia="宋体" w:hAnsi="宋体" w:hint="eastAsia"/>
          <w:b/>
          <w:szCs w:val="21"/>
          <w:u w:val="double"/>
        </w:rPr>
        <w:t>供应商须在系统报价环节上传响应文件并报价，响应文件请按照本文件第三章响应文件中要求提供的商务、技术部分评审资料文件进行编制整理后打印，每页加盖公章后扫描成一个PDF上传</w:t>
      </w:r>
      <w:r>
        <w:rPr>
          <w:rFonts w:ascii="宋体" w:eastAsia="宋体" w:hAnsi="宋体" w:hint="eastAsia"/>
          <w:szCs w:val="21"/>
        </w:rPr>
        <w:t>）。</w:t>
      </w:r>
    </w:p>
    <w:p w14:paraId="67FE1604" w14:textId="77777777" w:rsidR="009A7654" w:rsidRDefault="00000000">
      <w:pPr>
        <w:pStyle w:val="aff0"/>
        <w:numPr>
          <w:ilvl w:val="0"/>
          <w:numId w:val="8"/>
        </w:numPr>
        <w:spacing w:line="360" w:lineRule="auto"/>
        <w:ind w:firstLineChars="0"/>
        <w:rPr>
          <w:rFonts w:ascii="宋体" w:eastAsia="宋体" w:hAnsi="宋体"/>
          <w:b/>
          <w:u w:val="double"/>
        </w:rPr>
      </w:pPr>
      <w:r>
        <w:rPr>
          <w:rFonts w:ascii="宋体" w:eastAsia="宋体" w:hAnsi="宋体" w:hint="eastAsia"/>
          <w:b/>
          <w:szCs w:val="21"/>
          <w:u w:val="double"/>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14:paraId="199F896C" w14:textId="77777777" w:rsidR="009A7654" w:rsidRDefault="00000000">
      <w:pPr>
        <w:pStyle w:val="aff0"/>
        <w:numPr>
          <w:ilvl w:val="0"/>
          <w:numId w:val="3"/>
        </w:numPr>
        <w:spacing w:line="360" w:lineRule="auto"/>
        <w:ind w:firstLineChars="0"/>
        <w:rPr>
          <w:rStyle w:val="afc"/>
          <w:rFonts w:ascii="宋体" w:eastAsia="宋体" w:hAnsi="宋体"/>
          <w:bCs w:val="0"/>
        </w:rPr>
      </w:pPr>
      <w:r>
        <w:rPr>
          <w:rStyle w:val="afc"/>
          <w:rFonts w:ascii="宋体" w:eastAsia="宋体" w:hAnsi="宋体" w:hint="eastAsia"/>
          <w:bCs w:val="0"/>
        </w:rPr>
        <w:t>确定成交候选人</w:t>
      </w:r>
    </w:p>
    <w:p w14:paraId="1867B247" w14:textId="77777777" w:rsidR="009A7654" w:rsidRDefault="00000000">
      <w:pPr>
        <w:pStyle w:val="aff0"/>
        <w:numPr>
          <w:ilvl w:val="0"/>
          <w:numId w:val="9"/>
        </w:numPr>
        <w:spacing w:line="360" w:lineRule="auto"/>
        <w:ind w:firstLineChars="0"/>
        <w:rPr>
          <w:rFonts w:ascii="宋体" w:eastAsia="宋体" w:hAnsi="宋体"/>
          <w:szCs w:val="21"/>
        </w:rPr>
      </w:pPr>
      <w:r>
        <w:rPr>
          <w:rFonts w:ascii="宋体" w:eastAsia="宋体" w:hAnsi="宋体" w:hint="eastAsia"/>
          <w:szCs w:val="21"/>
        </w:rPr>
        <w:t>本项目以综合评分法确定成交供应商，参与评审的专家按照评分标准以及权重分配的规定就各个供应商的技术状况、商务状况、价格状况及其对本文件要求的响应情况进行评议和比较，评出其技术评分、商务评分和价格评分相加得出其综合得分，推荐综合得分排名第一的供应商为第一成交候选人，排名第二的供应商为第二成交候选人，以此类推。</w:t>
      </w:r>
    </w:p>
    <w:p w14:paraId="5D2F108D" w14:textId="77777777" w:rsidR="009A7654" w:rsidRDefault="00000000">
      <w:pPr>
        <w:pStyle w:val="aff0"/>
        <w:numPr>
          <w:ilvl w:val="0"/>
          <w:numId w:val="3"/>
        </w:numPr>
        <w:spacing w:line="360" w:lineRule="auto"/>
        <w:ind w:firstLineChars="0"/>
        <w:rPr>
          <w:rFonts w:ascii="宋体" w:eastAsia="宋体" w:hAnsi="宋体"/>
          <w:b/>
          <w:szCs w:val="21"/>
        </w:rPr>
      </w:pPr>
      <w:r>
        <w:rPr>
          <w:rFonts w:ascii="宋体" w:eastAsia="宋体" w:hAnsi="宋体" w:hint="eastAsia"/>
          <w:b/>
          <w:szCs w:val="21"/>
        </w:rPr>
        <w:t>无效参与</w:t>
      </w:r>
    </w:p>
    <w:p w14:paraId="719AEB5A" w14:textId="77777777" w:rsidR="009A7654" w:rsidRDefault="00000000">
      <w:pPr>
        <w:pStyle w:val="aff0"/>
        <w:numPr>
          <w:ilvl w:val="0"/>
          <w:numId w:val="10"/>
        </w:numPr>
        <w:spacing w:line="360" w:lineRule="auto"/>
        <w:ind w:firstLineChars="0"/>
        <w:rPr>
          <w:rFonts w:ascii="宋体" w:eastAsia="宋体" w:hAnsi="宋体"/>
          <w:szCs w:val="21"/>
        </w:rPr>
      </w:pPr>
      <w:r>
        <w:rPr>
          <w:rFonts w:ascii="宋体" w:eastAsia="宋体" w:hAnsi="宋体" w:hint="eastAsia"/>
          <w:szCs w:val="21"/>
        </w:rPr>
        <w:t>响应供应商报价超过最高限价或低于最低限价或超过项目对应产品单项最高限价的视为无效响应。</w:t>
      </w:r>
    </w:p>
    <w:p w14:paraId="5F43DEBE" w14:textId="77777777" w:rsidR="009A7654" w:rsidRDefault="00000000">
      <w:pPr>
        <w:pStyle w:val="aff0"/>
        <w:numPr>
          <w:ilvl w:val="0"/>
          <w:numId w:val="10"/>
        </w:numPr>
        <w:spacing w:line="360" w:lineRule="auto"/>
        <w:ind w:firstLineChars="0"/>
        <w:rPr>
          <w:rFonts w:ascii="宋体" w:eastAsia="宋体" w:hAnsi="宋体"/>
          <w:szCs w:val="21"/>
        </w:rPr>
      </w:pPr>
      <w:r>
        <w:rPr>
          <w:rFonts w:ascii="宋体" w:eastAsia="宋体" w:hAnsi="宋体" w:hint="eastAsia"/>
          <w:szCs w:val="21"/>
        </w:rPr>
        <w:t>参与综合评审的</w:t>
      </w:r>
      <w:r>
        <w:rPr>
          <w:rFonts w:ascii="宋体" w:eastAsia="宋体" w:hAnsi="宋体" w:hint="eastAsia"/>
          <w:bCs/>
          <w:szCs w:val="21"/>
        </w:rPr>
        <w:t>供应商须提供本项目要求的资质文件，如果不按公告规定或</w:t>
      </w:r>
      <w:r>
        <w:rPr>
          <w:rFonts w:ascii="宋体" w:eastAsia="宋体" w:hAnsi="宋体" w:hint="eastAsia"/>
          <w:szCs w:val="21"/>
        </w:rPr>
        <w:t>综合评审</w:t>
      </w:r>
      <w:r>
        <w:rPr>
          <w:rFonts w:ascii="宋体" w:eastAsia="宋体" w:hAnsi="宋体" w:hint="eastAsia"/>
          <w:bCs/>
          <w:szCs w:val="21"/>
        </w:rPr>
        <w:t>文件要求等相关规定提供符合要求的资质文件，将被视为无效响应；</w:t>
      </w:r>
    </w:p>
    <w:p w14:paraId="49C51363" w14:textId="77777777" w:rsidR="009A7654" w:rsidRDefault="00000000">
      <w:pPr>
        <w:pStyle w:val="aff0"/>
        <w:numPr>
          <w:ilvl w:val="0"/>
          <w:numId w:val="10"/>
        </w:numPr>
        <w:spacing w:line="360" w:lineRule="auto"/>
        <w:ind w:firstLineChars="0"/>
        <w:rPr>
          <w:rFonts w:ascii="宋体" w:eastAsia="宋体" w:hAnsi="宋体"/>
          <w:szCs w:val="21"/>
        </w:rPr>
      </w:pPr>
      <w:r>
        <w:rPr>
          <w:rFonts w:ascii="宋体" w:eastAsia="宋体" w:hAnsi="宋体" w:hint="eastAsia"/>
          <w:szCs w:val="21"/>
        </w:rPr>
        <w:t>参与综合评审的</w:t>
      </w:r>
      <w:r>
        <w:rPr>
          <w:rFonts w:ascii="宋体" w:eastAsia="宋体" w:hAnsi="宋体" w:hint="eastAsia"/>
          <w:bCs/>
          <w:szCs w:val="21"/>
        </w:rPr>
        <w:t>供应商须对本项目采购内容进行整体响应，任何只对其中一部分内容进行的响应都被视为无效响应。</w:t>
      </w:r>
    </w:p>
    <w:p w14:paraId="28859A2D" w14:textId="77777777" w:rsidR="009A7654" w:rsidRDefault="00000000">
      <w:pPr>
        <w:pStyle w:val="aff0"/>
        <w:numPr>
          <w:ilvl w:val="0"/>
          <w:numId w:val="10"/>
        </w:numPr>
        <w:spacing w:line="360" w:lineRule="auto"/>
        <w:ind w:firstLineChars="0"/>
        <w:rPr>
          <w:rFonts w:ascii="宋体" w:eastAsia="宋体" w:hAnsi="宋体"/>
          <w:szCs w:val="21"/>
        </w:rPr>
      </w:pPr>
      <w:r>
        <w:rPr>
          <w:rFonts w:ascii="宋体" w:eastAsia="宋体" w:hAnsi="宋体" w:hint="eastAsia"/>
          <w:u w:val="double"/>
        </w:rPr>
        <w:t>所有参与评审提供的响应文件，供应商落款的文件</w:t>
      </w:r>
      <w:r>
        <w:rPr>
          <w:rFonts w:ascii="宋体" w:eastAsia="宋体" w:hAnsi="宋体"/>
          <w:u w:val="double"/>
        </w:rPr>
        <w:t>必须加盖</w:t>
      </w:r>
      <w:r>
        <w:rPr>
          <w:rFonts w:ascii="宋体" w:eastAsia="宋体" w:hAnsi="宋体" w:hint="eastAsia"/>
          <w:u w:val="double"/>
        </w:rPr>
        <w:t>供应商</w:t>
      </w:r>
      <w:r>
        <w:rPr>
          <w:rFonts w:ascii="宋体" w:eastAsia="宋体" w:hAnsi="宋体"/>
          <w:u w:val="double"/>
        </w:rPr>
        <w:t>公章，否则视为无效</w:t>
      </w:r>
      <w:r>
        <w:rPr>
          <w:rFonts w:ascii="宋体" w:eastAsia="宋体" w:hAnsi="宋体" w:hint="eastAsia"/>
          <w:u w:val="double"/>
        </w:rPr>
        <w:t>响应</w:t>
      </w:r>
      <w:r>
        <w:rPr>
          <w:rFonts w:ascii="宋体" w:eastAsia="宋体" w:hAnsi="宋体" w:hint="eastAsia"/>
        </w:rPr>
        <w:t>；</w:t>
      </w:r>
    </w:p>
    <w:p w14:paraId="287888B1" w14:textId="77777777" w:rsidR="009A7654" w:rsidRDefault="00000000">
      <w:pPr>
        <w:pStyle w:val="aff0"/>
        <w:numPr>
          <w:ilvl w:val="0"/>
          <w:numId w:val="10"/>
        </w:numPr>
        <w:spacing w:line="360" w:lineRule="auto"/>
        <w:ind w:firstLineChars="0"/>
        <w:rPr>
          <w:rFonts w:ascii="宋体" w:eastAsia="宋体" w:hAnsi="宋体"/>
          <w:szCs w:val="21"/>
        </w:rPr>
      </w:pPr>
      <w:r>
        <w:rPr>
          <w:rFonts w:ascii="宋体" w:eastAsia="宋体" w:hAnsi="宋体" w:hint="eastAsia"/>
          <w:szCs w:val="21"/>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14:paraId="3320A7B2" w14:textId="77777777" w:rsidR="009A7654" w:rsidRDefault="00000000">
      <w:pPr>
        <w:pStyle w:val="af6"/>
        <w:numPr>
          <w:ilvl w:val="0"/>
          <w:numId w:val="10"/>
        </w:numPr>
        <w:spacing w:before="0" w:beforeAutospacing="0" w:after="0" w:afterAutospacing="0" w:line="360" w:lineRule="auto"/>
        <w:rPr>
          <w:b/>
          <w:bCs/>
          <w:sz w:val="21"/>
          <w:szCs w:val="21"/>
          <w:u w:val="double"/>
        </w:rPr>
      </w:pPr>
      <w:r>
        <w:rPr>
          <w:rFonts w:hint="eastAsia"/>
          <w:b/>
          <w:bCs/>
          <w:sz w:val="21"/>
          <w:szCs w:val="21"/>
          <w:u w:val="double"/>
        </w:rPr>
        <w:t>按有关法律、法规、规章属于响应无效的。</w:t>
      </w:r>
    </w:p>
    <w:p w14:paraId="06CE36C0" w14:textId="77777777" w:rsidR="009A7654" w:rsidRDefault="00000000">
      <w:pPr>
        <w:pStyle w:val="af6"/>
        <w:numPr>
          <w:ilvl w:val="0"/>
          <w:numId w:val="10"/>
        </w:numPr>
        <w:spacing w:before="0" w:beforeAutospacing="0" w:after="0" w:afterAutospacing="0" w:line="360" w:lineRule="auto"/>
        <w:rPr>
          <w:sz w:val="21"/>
          <w:szCs w:val="21"/>
        </w:rPr>
      </w:pPr>
      <w:r>
        <w:rPr>
          <w:rFonts w:hint="eastAsia"/>
          <w:b/>
          <w:sz w:val="21"/>
          <w:szCs w:val="21"/>
        </w:rPr>
        <w:t>有下列情形之一的，视为串通参与项目，其参与无效：</w:t>
      </w:r>
    </w:p>
    <w:p w14:paraId="30172A7C"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lastRenderedPageBreak/>
        <w:t>存在单位负责人为同一人或存在控股、管理关系的不同单位参与同一综合评审项目；</w:t>
      </w:r>
    </w:p>
    <w:p w14:paraId="03C59C82"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不同供应商的响应文件由同一单位或者个人编制；</w:t>
      </w:r>
    </w:p>
    <w:p w14:paraId="4F11E950"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不同供应商委托同一单位或者个人办理综合评审事宜；</w:t>
      </w:r>
    </w:p>
    <w:p w14:paraId="7D3083D7"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不同供应商使用同一IP地址参与综合评审；</w:t>
      </w:r>
    </w:p>
    <w:p w14:paraId="493ED0E2"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不同供应商的响应文件载明的项目管理成员或者联系人员为同一人；</w:t>
      </w:r>
    </w:p>
    <w:p w14:paraId="09E038A9"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不同供应商的响应文件异常一致或者报价呈规律性差异；</w:t>
      </w:r>
    </w:p>
    <w:p w14:paraId="79EA549A"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不同供应商的响应文件相互混淆；</w:t>
      </w:r>
    </w:p>
    <w:p w14:paraId="2DBC9467" w14:textId="77777777" w:rsidR="009A7654" w:rsidRDefault="00000000">
      <w:pPr>
        <w:pStyle w:val="aff0"/>
        <w:widowControl/>
        <w:numPr>
          <w:ilvl w:val="2"/>
          <w:numId w:val="11"/>
        </w:numPr>
        <w:spacing w:line="360" w:lineRule="auto"/>
        <w:ind w:firstLineChars="0"/>
        <w:jc w:val="left"/>
        <w:rPr>
          <w:rFonts w:ascii="宋体" w:eastAsia="宋体" w:hAnsi="宋体"/>
          <w:szCs w:val="21"/>
        </w:rPr>
      </w:pPr>
      <w:r>
        <w:rPr>
          <w:rFonts w:ascii="宋体" w:eastAsia="宋体" w:hAnsi="宋体" w:hint="eastAsia"/>
          <w:szCs w:val="21"/>
        </w:rPr>
        <w:t>不同供应商的平台使用费从同一单位或者个人的账户转出；</w:t>
      </w:r>
    </w:p>
    <w:p w14:paraId="36960205" w14:textId="77777777" w:rsidR="009A7654" w:rsidRDefault="00000000">
      <w:pPr>
        <w:pStyle w:val="aff0"/>
        <w:numPr>
          <w:ilvl w:val="0"/>
          <w:numId w:val="3"/>
        </w:numPr>
        <w:spacing w:line="360" w:lineRule="auto"/>
        <w:ind w:firstLineChars="0"/>
        <w:rPr>
          <w:rFonts w:ascii="宋体" w:eastAsia="宋体" w:hAnsi="宋体"/>
          <w:szCs w:val="21"/>
        </w:rPr>
      </w:pPr>
      <w:r>
        <w:rPr>
          <w:rFonts w:ascii="宋体" w:eastAsia="宋体" w:hAnsi="宋体" w:hint="eastAsia"/>
          <w:b/>
          <w:szCs w:val="21"/>
        </w:rPr>
        <w:t>综合评审活动失败</w:t>
      </w:r>
    </w:p>
    <w:p w14:paraId="33D8420C" w14:textId="77777777" w:rsidR="009A7654" w:rsidRDefault="00000000">
      <w:pPr>
        <w:pStyle w:val="aff0"/>
        <w:numPr>
          <w:ilvl w:val="0"/>
          <w:numId w:val="12"/>
        </w:numPr>
        <w:spacing w:line="360" w:lineRule="auto"/>
        <w:ind w:leftChars="200" w:left="840" w:firstLineChars="0"/>
        <w:rPr>
          <w:rFonts w:ascii="宋体" w:eastAsia="宋体" w:hAnsi="宋体"/>
          <w:szCs w:val="21"/>
        </w:rPr>
      </w:pPr>
      <w:r>
        <w:rPr>
          <w:rFonts w:ascii="宋体" w:eastAsia="宋体" w:hAnsi="宋体" w:hint="eastAsia"/>
          <w:szCs w:val="21"/>
        </w:rPr>
        <w:t>报价供应商不足3家，本次综合评审活动失败；</w:t>
      </w:r>
    </w:p>
    <w:p w14:paraId="0A6AA419" w14:textId="77777777" w:rsidR="009A7654" w:rsidRDefault="00000000">
      <w:pPr>
        <w:pStyle w:val="aff0"/>
        <w:numPr>
          <w:ilvl w:val="0"/>
          <w:numId w:val="12"/>
        </w:numPr>
        <w:spacing w:line="360" w:lineRule="auto"/>
        <w:ind w:leftChars="200" w:left="840" w:firstLineChars="0"/>
        <w:rPr>
          <w:rFonts w:ascii="宋体" w:eastAsia="宋体" w:hAnsi="宋体"/>
          <w:szCs w:val="21"/>
        </w:rPr>
      </w:pPr>
      <w:r>
        <w:rPr>
          <w:rFonts w:ascii="宋体" w:eastAsia="宋体" w:hAnsi="宋体"/>
          <w:szCs w:val="21"/>
        </w:rPr>
        <w:t>出现影响采购公正的违法、违规行为的</w:t>
      </w:r>
      <w:r>
        <w:rPr>
          <w:rFonts w:ascii="宋体" w:eastAsia="宋体" w:hAnsi="宋体" w:hint="eastAsia"/>
          <w:szCs w:val="21"/>
        </w:rPr>
        <w:t>；</w:t>
      </w:r>
    </w:p>
    <w:p w14:paraId="38260F7A" w14:textId="77777777" w:rsidR="009A7654" w:rsidRDefault="00000000">
      <w:pPr>
        <w:pStyle w:val="aff0"/>
        <w:numPr>
          <w:ilvl w:val="0"/>
          <w:numId w:val="12"/>
        </w:numPr>
        <w:spacing w:line="360" w:lineRule="auto"/>
        <w:ind w:leftChars="200" w:left="840" w:firstLineChars="0"/>
        <w:rPr>
          <w:rFonts w:ascii="宋体" w:eastAsia="宋体" w:hAnsi="宋体"/>
          <w:szCs w:val="21"/>
        </w:rPr>
      </w:pPr>
      <w:r>
        <w:rPr>
          <w:rFonts w:ascii="宋体" w:eastAsia="宋体" w:hAnsi="宋体"/>
          <w:szCs w:val="21"/>
        </w:rPr>
        <w:t>因重大变故，采购任务取消的</w:t>
      </w:r>
      <w:r>
        <w:rPr>
          <w:rFonts w:ascii="宋体" w:eastAsia="宋体" w:hAnsi="宋体" w:hint="eastAsia"/>
          <w:szCs w:val="21"/>
        </w:rPr>
        <w:t>；</w:t>
      </w:r>
    </w:p>
    <w:p w14:paraId="272C7E3C" w14:textId="77777777" w:rsidR="009A7654" w:rsidRDefault="00000000">
      <w:pPr>
        <w:pStyle w:val="aff0"/>
        <w:numPr>
          <w:ilvl w:val="0"/>
          <w:numId w:val="3"/>
        </w:numPr>
        <w:spacing w:line="360" w:lineRule="auto"/>
        <w:ind w:firstLineChars="0"/>
        <w:rPr>
          <w:rFonts w:ascii="宋体" w:eastAsia="宋体" w:hAnsi="宋体"/>
          <w:b/>
          <w:szCs w:val="21"/>
        </w:rPr>
      </w:pPr>
      <w:r>
        <w:rPr>
          <w:rFonts w:ascii="宋体" w:eastAsia="宋体" w:hAnsi="宋体" w:hint="eastAsia"/>
          <w:b/>
          <w:szCs w:val="21"/>
        </w:rPr>
        <w:t>使用费</w:t>
      </w:r>
    </w:p>
    <w:p w14:paraId="70F37F23" w14:textId="77777777" w:rsidR="009A7654" w:rsidRDefault="00000000">
      <w:pPr>
        <w:pStyle w:val="aff0"/>
        <w:numPr>
          <w:ilvl w:val="0"/>
          <w:numId w:val="13"/>
        </w:numPr>
        <w:spacing w:line="360" w:lineRule="auto"/>
        <w:ind w:firstLineChars="0"/>
        <w:rPr>
          <w:rFonts w:ascii="宋体" w:eastAsia="宋体" w:hAnsi="宋体"/>
        </w:rPr>
      </w:pPr>
      <w:r>
        <w:rPr>
          <w:rFonts w:ascii="宋体" w:eastAsia="宋体" w:hAnsi="宋体" w:hint="eastAsia"/>
        </w:rPr>
        <w:t>成交供应商须向平台服务商</w:t>
      </w:r>
      <w:proofErr w:type="gramStart"/>
      <w:r>
        <w:rPr>
          <w:rFonts w:ascii="宋体" w:eastAsia="宋体" w:hAnsi="宋体" w:hint="eastAsia"/>
        </w:rPr>
        <w:t>云采链线上</w:t>
      </w:r>
      <w:proofErr w:type="gramEnd"/>
      <w:r>
        <w:rPr>
          <w:rFonts w:ascii="宋体" w:eastAsia="宋体" w:hAnsi="宋体" w:hint="eastAsia"/>
        </w:rPr>
        <w:t>采购一体化平台缴纳平台使用费，金额为成交金额的1%（四舍五入取整数），</w:t>
      </w:r>
      <w:r>
        <w:rPr>
          <w:rFonts w:hint="eastAsia"/>
          <w:color w:val="000000"/>
          <w:szCs w:val="21"/>
          <w:shd w:val="clear" w:color="auto" w:fill="FFFFFF"/>
        </w:rPr>
        <w:t>且成交供应商须额外支付专家评审费用（按实际收取）</w:t>
      </w:r>
      <w:r>
        <w:rPr>
          <w:rFonts w:ascii="宋体" w:eastAsia="宋体" w:hAnsi="宋体" w:hint="eastAsia"/>
        </w:rPr>
        <w:t>。</w:t>
      </w:r>
    </w:p>
    <w:p w14:paraId="48615C86" w14:textId="77777777" w:rsidR="009A7654" w:rsidRDefault="00000000">
      <w:pPr>
        <w:pStyle w:val="aff0"/>
        <w:numPr>
          <w:ilvl w:val="0"/>
          <w:numId w:val="13"/>
        </w:numPr>
        <w:spacing w:line="360" w:lineRule="auto"/>
        <w:ind w:firstLineChars="0"/>
        <w:rPr>
          <w:rFonts w:ascii="宋体" w:eastAsia="宋体" w:hAnsi="宋体"/>
        </w:rPr>
      </w:pPr>
      <w:r>
        <w:rPr>
          <w:rFonts w:ascii="宋体" w:eastAsia="宋体" w:hAnsi="宋体" w:hint="eastAsia"/>
        </w:rPr>
        <w:t>成交</w:t>
      </w:r>
      <w:proofErr w:type="gramStart"/>
      <w:r>
        <w:rPr>
          <w:rFonts w:ascii="宋体" w:eastAsia="宋体" w:hAnsi="宋体" w:hint="eastAsia"/>
        </w:rPr>
        <w:t>供应商无正当</w:t>
      </w:r>
      <w:proofErr w:type="gramEnd"/>
      <w:r>
        <w:rPr>
          <w:rFonts w:ascii="宋体" w:eastAsia="宋体" w:hAnsi="宋体" w:hint="eastAsia"/>
        </w:rPr>
        <w:t>理由放弃成交资格的必须按综合评审公告等相关规定缴纳相应的平台使用费；</w:t>
      </w:r>
    </w:p>
    <w:p w14:paraId="5A274F6E" w14:textId="77777777" w:rsidR="009A7654" w:rsidRDefault="00000000">
      <w:pPr>
        <w:pStyle w:val="aff0"/>
        <w:numPr>
          <w:ilvl w:val="0"/>
          <w:numId w:val="13"/>
        </w:numPr>
        <w:spacing w:line="360" w:lineRule="auto"/>
        <w:ind w:firstLineChars="0"/>
        <w:rPr>
          <w:rFonts w:ascii="宋体" w:eastAsia="宋体" w:hAnsi="宋体"/>
        </w:rPr>
      </w:pPr>
      <w:r>
        <w:rPr>
          <w:rFonts w:ascii="宋体" w:eastAsia="宋体" w:hAnsi="宋体" w:hint="eastAsia"/>
        </w:rPr>
        <w:t>如确实因不可抗力放弃成交资格的，应在不可抗力发生后三个工作日内予以通知采购代理机构并提供相关的证明；如逾期，采购代理机构不予退还平台使用费。</w:t>
      </w:r>
    </w:p>
    <w:p w14:paraId="311F0521" w14:textId="77777777" w:rsidR="009A7654" w:rsidRDefault="00000000">
      <w:pPr>
        <w:pStyle w:val="aff0"/>
        <w:widowControl/>
        <w:numPr>
          <w:ilvl w:val="0"/>
          <w:numId w:val="2"/>
        </w:numPr>
        <w:spacing w:line="360" w:lineRule="auto"/>
        <w:ind w:firstLineChars="0"/>
        <w:jc w:val="left"/>
        <w:rPr>
          <w:rFonts w:ascii="宋体" w:eastAsia="宋体" w:hAnsi="宋体"/>
          <w:b/>
        </w:rPr>
      </w:pPr>
      <w:r>
        <w:rPr>
          <w:rFonts w:ascii="宋体" w:eastAsia="宋体" w:hAnsi="宋体" w:hint="eastAsia"/>
          <w:b/>
        </w:rPr>
        <w:t>联系方式</w:t>
      </w:r>
    </w:p>
    <w:p w14:paraId="0E14987C" w14:textId="77777777" w:rsidR="009A7654" w:rsidRDefault="00000000">
      <w:pPr>
        <w:pStyle w:val="aff0"/>
        <w:widowControl/>
        <w:spacing w:line="360" w:lineRule="auto"/>
        <w:ind w:left="420" w:firstLineChars="0" w:firstLine="0"/>
        <w:jc w:val="left"/>
        <w:rPr>
          <w:rFonts w:ascii="宋体" w:eastAsia="宋体" w:hAnsi="宋体"/>
          <w:b/>
        </w:rPr>
      </w:pPr>
      <w:proofErr w:type="gramStart"/>
      <w:r>
        <w:rPr>
          <w:rFonts w:ascii="宋体" w:eastAsia="宋体" w:hAnsi="宋体" w:hint="eastAsia"/>
          <w:b/>
        </w:rPr>
        <w:t>扫码关注微信公众号</w:t>
      </w:r>
      <w:proofErr w:type="gramEnd"/>
      <w:r>
        <w:rPr>
          <w:rFonts w:ascii="宋体" w:eastAsia="宋体" w:hAnsi="宋体" w:hint="eastAsia"/>
          <w:b/>
        </w:rPr>
        <w:t>“</w:t>
      </w:r>
      <w:proofErr w:type="gramStart"/>
      <w:r>
        <w:rPr>
          <w:rFonts w:ascii="宋体" w:eastAsia="宋体" w:hAnsi="宋体" w:hint="eastAsia"/>
          <w:b/>
        </w:rPr>
        <w:t>云采</w:t>
      </w:r>
      <w:proofErr w:type="gramEnd"/>
      <w:r>
        <w:rPr>
          <w:rFonts w:ascii="宋体" w:eastAsia="宋体" w:hAnsi="宋体" w:hint="eastAsia"/>
          <w:b/>
        </w:rPr>
        <w:t>链互联服务平台”，即可在线咨询相关事项；</w:t>
      </w:r>
    </w:p>
    <w:p w14:paraId="472A8A30" w14:textId="77777777" w:rsidR="009A7654" w:rsidRDefault="00000000">
      <w:pPr>
        <w:pStyle w:val="af7"/>
        <w:spacing w:before="0" w:after="0"/>
        <w:rPr>
          <w:rFonts w:ascii="宋体" w:hAnsi="宋体"/>
        </w:rPr>
      </w:pPr>
      <w:r>
        <w:rPr>
          <w:rFonts w:ascii="宋体" w:hAnsi="宋体" w:hint="eastAsia"/>
          <w:noProof/>
        </w:rPr>
        <w:drawing>
          <wp:inline distT="0" distB="0" distL="0" distR="0">
            <wp:extent cx="1390650" cy="1390650"/>
            <wp:effectExtent l="0" t="0" r="0" b="0"/>
            <wp:docPr id="7" name="图片 7" descr="C:\Users\ADMINI~1\AppData\Local\Temp\360zip$Temp\360$2\智采公众号8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ADMINI~1\AppData\Local\Temp\360zip$Temp\360$2\智采公众号8cm.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a:xfrm>
                      <a:off x="0" y="0"/>
                      <a:ext cx="1390650" cy="1390650"/>
                    </a:xfrm>
                    <a:prstGeom prst="rect">
                      <a:avLst/>
                    </a:prstGeom>
                    <a:noFill/>
                    <a:ln>
                      <a:noFill/>
                    </a:ln>
                  </pic:spPr>
                </pic:pic>
              </a:graphicData>
            </a:graphic>
          </wp:inline>
        </w:drawing>
      </w:r>
      <w:r>
        <w:rPr>
          <w:rFonts w:ascii="宋体" w:hAnsi="宋体"/>
        </w:rPr>
        <w:br w:type="page"/>
      </w:r>
      <w:r>
        <w:rPr>
          <w:rFonts w:ascii="宋体" w:hAnsi="宋体" w:hint="eastAsia"/>
          <w:kern w:val="0"/>
          <w:lang w:val="zh-CN"/>
        </w:rPr>
        <w:lastRenderedPageBreak/>
        <w:t>第二章 用户需求书</w:t>
      </w:r>
    </w:p>
    <w:p w14:paraId="460435AB" w14:textId="77777777" w:rsidR="009A7654" w:rsidRDefault="00000000">
      <w:pPr>
        <w:snapToGrid w:val="0"/>
        <w:spacing w:line="440" w:lineRule="exact"/>
        <w:ind w:left="517" w:hangingChars="245" w:hanging="517"/>
        <w:rPr>
          <w:rFonts w:ascii="宋体" w:eastAsia="宋体" w:hAnsi="宋体" w:cs="Times New Roman"/>
          <w:b/>
          <w:bCs/>
          <w:szCs w:val="21"/>
        </w:rPr>
      </w:pPr>
      <w:r>
        <w:rPr>
          <w:rFonts w:ascii="宋体" w:eastAsia="宋体" w:hAnsi="宋体" w:cs="Times New Roman" w:hint="eastAsia"/>
          <w:b/>
          <w:bCs/>
          <w:szCs w:val="21"/>
        </w:rPr>
        <w:t>说明：</w:t>
      </w:r>
    </w:p>
    <w:p w14:paraId="2A8BBFFB" w14:textId="77777777" w:rsidR="009A7654" w:rsidRDefault="00000000">
      <w:pPr>
        <w:pStyle w:val="aff0"/>
        <w:snapToGrid w:val="0"/>
        <w:spacing w:line="360" w:lineRule="auto"/>
        <w:ind w:left="420" w:firstLineChars="0" w:firstLine="0"/>
        <w:rPr>
          <w:rFonts w:ascii="宋体" w:eastAsia="宋体" w:hAnsi="宋体" w:cs="Times New Roman"/>
          <w:b/>
          <w:bCs/>
          <w:szCs w:val="21"/>
        </w:rPr>
      </w:pPr>
      <w:r>
        <w:rPr>
          <w:rFonts w:ascii="宋体" w:eastAsia="宋体" w:hAnsi="宋体" w:cs="Times New Roman" w:hint="eastAsia"/>
          <w:b/>
          <w:bCs/>
          <w:szCs w:val="21"/>
        </w:rPr>
        <w:t>用户需求书中打“★”号条款为实质性条款，有任何一条负偏离则导致无效响应。</w:t>
      </w:r>
    </w:p>
    <w:p w14:paraId="4E50D860" w14:textId="77777777" w:rsidR="009A7654" w:rsidRDefault="00000000">
      <w:pPr>
        <w:snapToGrid w:val="0"/>
        <w:spacing w:line="360" w:lineRule="auto"/>
        <w:rPr>
          <w:rFonts w:ascii="宋体" w:eastAsia="宋体" w:hAnsi="宋体" w:cs="Times New Roman"/>
          <w:b/>
          <w:bCs/>
          <w:szCs w:val="21"/>
        </w:rPr>
      </w:pPr>
      <w:r>
        <w:rPr>
          <w:rFonts w:ascii="宋体" w:eastAsia="宋体" w:hAnsi="宋体" w:cs="Times New Roman" w:hint="eastAsia"/>
          <w:b/>
          <w:bCs/>
          <w:szCs w:val="21"/>
        </w:rPr>
        <w:t>一、项目一览表</w:t>
      </w:r>
    </w:p>
    <w:tbl>
      <w:tblPr>
        <w:tblW w:w="90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992"/>
        <w:gridCol w:w="3118"/>
        <w:gridCol w:w="2207"/>
      </w:tblGrid>
      <w:tr w:rsidR="009A7654" w14:paraId="3B9C749E" w14:textId="77777777">
        <w:trPr>
          <w:cantSplit/>
          <w:trHeight w:val="567"/>
          <w:jc w:val="center"/>
        </w:trPr>
        <w:tc>
          <w:tcPr>
            <w:tcW w:w="2689" w:type="dxa"/>
            <w:shd w:val="clear" w:color="auto" w:fill="EEECE1"/>
            <w:vAlign w:val="center"/>
          </w:tcPr>
          <w:p w14:paraId="0E89ACB3" w14:textId="77777777" w:rsidR="009A7654" w:rsidRDefault="00000000">
            <w:pPr>
              <w:spacing w:line="360" w:lineRule="auto"/>
              <w:jc w:val="center"/>
              <w:rPr>
                <w:rFonts w:ascii="宋体" w:eastAsia="宋体" w:hAnsi="宋体" w:cs="Times New Roman"/>
                <w:b/>
                <w:szCs w:val="21"/>
              </w:rPr>
            </w:pPr>
            <w:r>
              <w:rPr>
                <w:rFonts w:ascii="宋体" w:eastAsia="宋体" w:hAnsi="宋体" w:cs="Times New Roman" w:hint="eastAsia"/>
                <w:b/>
                <w:szCs w:val="21"/>
              </w:rPr>
              <w:t>采购内容</w:t>
            </w:r>
          </w:p>
        </w:tc>
        <w:tc>
          <w:tcPr>
            <w:tcW w:w="992" w:type="dxa"/>
            <w:shd w:val="clear" w:color="auto" w:fill="EEECE1"/>
            <w:vAlign w:val="center"/>
          </w:tcPr>
          <w:p w14:paraId="52B30FFD" w14:textId="77777777" w:rsidR="009A7654" w:rsidRDefault="00000000">
            <w:pPr>
              <w:spacing w:line="360" w:lineRule="auto"/>
              <w:jc w:val="center"/>
              <w:rPr>
                <w:rFonts w:ascii="宋体" w:eastAsia="宋体" w:hAnsi="宋体" w:cs="Times New Roman"/>
                <w:b/>
                <w:szCs w:val="21"/>
              </w:rPr>
            </w:pPr>
            <w:r>
              <w:rPr>
                <w:rFonts w:ascii="宋体" w:eastAsia="宋体" w:hAnsi="宋体" w:cs="Times New Roman" w:hint="eastAsia"/>
                <w:b/>
                <w:szCs w:val="21"/>
              </w:rPr>
              <w:t>数量</w:t>
            </w:r>
          </w:p>
        </w:tc>
        <w:tc>
          <w:tcPr>
            <w:tcW w:w="3118" w:type="dxa"/>
            <w:shd w:val="clear" w:color="auto" w:fill="EEECE1"/>
            <w:vAlign w:val="center"/>
          </w:tcPr>
          <w:p w14:paraId="3A794942" w14:textId="77777777" w:rsidR="009A7654" w:rsidRDefault="00000000">
            <w:pPr>
              <w:spacing w:line="360" w:lineRule="auto"/>
              <w:jc w:val="center"/>
              <w:rPr>
                <w:rFonts w:ascii="宋体" w:eastAsia="宋体" w:hAnsi="宋体" w:cs="Times New Roman"/>
                <w:b/>
                <w:szCs w:val="21"/>
              </w:rPr>
            </w:pPr>
            <w:r>
              <w:rPr>
                <w:rFonts w:ascii="宋体" w:eastAsia="宋体" w:hAnsi="宋体" w:cs="Times New Roman" w:hint="eastAsia"/>
                <w:b/>
                <w:szCs w:val="21"/>
              </w:rPr>
              <w:t>交货期</w:t>
            </w:r>
          </w:p>
        </w:tc>
        <w:tc>
          <w:tcPr>
            <w:tcW w:w="2207" w:type="dxa"/>
            <w:shd w:val="clear" w:color="auto" w:fill="EEECE1"/>
            <w:vAlign w:val="center"/>
          </w:tcPr>
          <w:p w14:paraId="59FC357A" w14:textId="77777777" w:rsidR="009A7654" w:rsidRDefault="00000000">
            <w:pPr>
              <w:spacing w:line="360" w:lineRule="auto"/>
              <w:jc w:val="center"/>
              <w:rPr>
                <w:rFonts w:ascii="宋体" w:eastAsia="宋体" w:hAnsi="宋体" w:cs="Times New Roman"/>
                <w:b/>
                <w:szCs w:val="21"/>
              </w:rPr>
            </w:pPr>
            <w:r>
              <w:rPr>
                <w:rFonts w:ascii="宋体" w:eastAsia="宋体" w:hAnsi="宋体" w:cs="Times New Roman" w:hint="eastAsia"/>
                <w:b/>
                <w:szCs w:val="21"/>
              </w:rPr>
              <w:t>预算金额</w:t>
            </w:r>
          </w:p>
        </w:tc>
      </w:tr>
      <w:tr w:rsidR="009A7654" w14:paraId="767396F1" w14:textId="77777777">
        <w:trPr>
          <w:cantSplit/>
          <w:trHeight w:val="939"/>
          <w:jc w:val="center"/>
        </w:trPr>
        <w:tc>
          <w:tcPr>
            <w:tcW w:w="2689" w:type="dxa"/>
            <w:vAlign w:val="center"/>
          </w:tcPr>
          <w:p w14:paraId="7C32AF6E" w14:textId="77777777" w:rsidR="009A7654" w:rsidRDefault="00000000">
            <w:pPr>
              <w:keepNext/>
              <w:adjustRightInd w:val="0"/>
              <w:spacing w:line="360" w:lineRule="auto"/>
              <w:jc w:val="center"/>
              <w:textAlignment w:val="center"/>
              <w:rPr>
                <w:rFonts w:ascii="宋体" w:eastAsia="宋体" w:hAnsi="宋体" w:cs="Times New Roman"/>
                <w:szCs w:val="21"/>
              </w:rPr>
            </w:pPr>
            <w:r>
              <w:rPr>
                <w:rFonts w:ascii="宋体" w:eastAsia="宋体" w:hAnsi="宋体" w:cs="Times New Roman" w:hint="eastAsia"/>
                <w:szCs w:val="21"/>
              </w:rPr>
              <w:t>蛟龙号深海耐压照明灯研制及加工</w:t>
            </w:r>
          </w:p>
        </w:tc>
        <w:tc>
          <w:tcPr>
            <w:tcW w:w="992" w:type="dxa"/>
            <w:vAlign w:val="center"/>
          </w:tcPr>
          <w:p w14:paraId="3F810D97" w14:textId="77777777" w:rsidR="009A7654" w:rsidRDefault="00000000">
            <w:pPr>
              <w:keepNext/>
              <w:adjustRightInd w:val="0"/>
              <w:spacing w:line="360" w:lineRule="auto"/>
              <w:jc w:val="center"/>
              <w:textAlignment w:val="center"/>
              <w:rPr>
                <w:rFonts w:ascii="宋体" w:eastAsia="宋体" w:hAnsi="宋体" w:cs="Times New Roman"/>
                <w:szCs w:val="21"/>
              </w:rPr>
            </w:pPr>
            <w:r>
              <w:rPr>
                <w:rFonts w:ascii="宋体" w:eastAsia="宋体" w:hAnsi="宋体" w:cs="Times New Roman" w:hint="eastAsia"/>
                <w:szCs w:val="21"/>
              </w:rPr>
              <w:t>1批</w:t>
            </w:r>
          </w:p>
        </w:tc>
        <w:tc>
          <w:tcPr>
            <w:tcW w:w="3118" w:type="dxa"/>
            <w:vAlign w:val="center"/>
          </w:tcPr>
          <w:p w14:paraId="54F332CB" w14:textId="77777777" w:rsidR="009A7654" w:rsidRDefault="00000000">
            <w:pPr>
              <w:keepNext/>
              <w:adjustRightInd w:val="0"/>
              <w:spacing w:line="360" w:lineRule="auto"/>
              <w:jc w:val="center"/>
              <w:textAlignment w:val="center"/>
              <w:rPr>
                <w:rFonts w:ascii="宋体" w:eastAsia="宋体" w:hAnsi="宋体" w:cs="Times New Roman"/>
                <w:szCs w:val="21"/>
              </w:rPr>
            </w:pPr>
            <w:r>
              <w:rPr>
                <w:rFonts w:ascii="宋体" w:eastAsia="宋体" w:hAnsi="宋体" w:hint="eastAsia"/>
                <w:szCs w:val="21"/>
              </w:rPr>
              <w:t>成交供应商应于本项目合同自双方签字盖章之日起3个月内将所采购货物交付给采购人</w:t>
            </w:r>
          </w:p>
        </w:tc>
        <w:tc>
          <w:tcPr>
            <w:tcW w:w="2207" w:type="dxa"/>
            <w:vAlign w:val="center"/>
          </w:tcPr>
          <w:p w14:paraId="10F086E4" w14:textId="77777777" w:rsidR="009A7654" w:rsidRDefault="00000000">
            <w:pPr>
              <w:keepNext/>
              <w:adjustRightInd w:val="0"/>
              <w:spacing w:line="360" w:lineRule="auto"/>
              <w:jc w:val="center"/>
              <w:textAlignment w:val="center"/>
              <w:rPr>
                <w:rFonts w:ascii="宋体" w:eastAsia="宋体" w:hAnsi="宋体" w:cs="Times New Roman"/>
                <w:szCs w:val="21"/>
              </w:rPr>
            </w:pPr>
            <w:r>
              <w:rPr>
                <w:rFonts w:ascii="宋体" w:eastAsia="宋体" w:hAnsi="宋体" w:cs="Times New Roman" w:hint="eastAsia"/>
                <w:szCs w:val="21"/>
              </w:rPr>
              <w:t>人民币</w:t>
            </w:r>
            <w:r>
              <w:rPr>
                <w:rFonts w:ascii="宋体" w:eastAsia="宋体" w:hAnsi="宋体" w:cs="Times New Roman"/>
                <w:szCs w:val="21"/>
              </w:rPr>
              <w:t>160000</w:t>
            </w:r>
            <w:r>
              <w:rPr>
                <w:rFonts w:ascii="宋体" w:eastAsia="宋体" w:hAnsi="宋体" w:cs="Times New Roman" w:hint="eastAsia"/>
                <w:szCs w:val="21"/>
              </w:rPr>
              <w:t>元</w:t>
            </w:r>
          </w:p>
        </w:tc>
      </w:tr>
    </w:tbl>
    <w:p w14:paraId="4B728BA5" w14:textId="77777777" w:rsidR="009A7654" w:rsidRDefault="00000000">
      <w:pPr>
        <w:adjustRightInd w:val="0"/>
        <w:snapToGrid w:val="0"/>
        <w:spacing w:line="360" w:lineRule="auto"/>
        <w:rPr>
          <w:rFonts w:ascii="宋体" w:eastAsia="宋体" w:hAnsi="宋体"/>
          <w:b/>
          <w:bCs/>
          <w:color w:val="000000" w:themeColor="text1"/>
          <w:szCs w:val="21"/>
        </w:rPr>
      </w:pPr>
      <w:r>
        <w:rPr>
          <w:rFonts w:ascii="宋体" w:eastAsia="宋体" w:hAnsi="宋体" w:hint="eastAsia"/>
          <w:b/>
          <w:bCs/>
          <w:color w:val="000000" w:themeColor="text1"/>
          <w:szCs w:val="21"/>
        </w:rPr>
        <w:t>二、</w:t>
      </w:r>
      <w:r>
        <w:rPr>
          <w:rFonts w:ascii="宋体" w:eastAsia="宋体" w:hAnsi="宋体" w:cs="Times New Roman" w:hint="eastAsia"/>
          <w:b/>
          <w:bCs/>
          <w:szCs w:val="21"/>
        </w:rPr>
        <w:t>项目概况及必要性</w:t>
      </w:r>
      <w:bookmarkStart w:id="2" w:name="_Toc35961533"/>
    </w:p>
    <w:p w14:paraId="04640898" w14:textId="77777777" w:rsidR="009A7654" w:rsidRDefault="00000000">
      <w:pPr>
        <w:adjustRightInd w:val="0"/>
        <w:snapToGrid w:val="0"/>
        <w:spacing w:line="360" w:lineRule="auto"/>
        <w:ind w:firstLineChars="200" w:firstLine="420"/>
        <w:rPr>
          <w:rFonts w:ascii="宋体" w:eastAsia="宋体" w:hAnsi="宋体"/>
          <w:b/>
          <w:bCs/>
          <w:color w:val="000000" w:themeColor="text1"/>
          <w:szCs w:val="21"/>
        </w:rPr>
      </w:pPr>
      <w:r>
        <w:rPr>
          <w:rFonts w:ascii="宋体" w:eastAsia="宋体" w:hAnsi="宋体" w:cs="楷体_GB2312" w:hint="eastAsia"/>
          <w:kern w:val="0"/>
          <w:szCs w:val="21"/>
        </w:rPr>
        <w:t>（一）采购项目概况</w:t>
      </w:r>
    </w:p>
    <w:p w14:paraId="0CAA65EB" w14:textId="77777777" w:rsidR="009A7654" w:rsidRDefault="00000000">
      <w:pPr>
        <w:widowControl/>
        <w:adjustRightInd w:val="0"/>
        <w:snapToGrid w:val="0"/>
        <w:spacing w:line="360" w:lineRule="auto"/>
        <w:ind w:firstLineChars="200" w:firstLine="420"/>
        <w:jc w:val="left"/>
        <w:rPr>
          <w:rFonts w:ascii="宋体" w:eastAsia="宋体" w:hAnsi="宋体" w:cs="Times New Roman"/>
          <w:kern w:val="0"/>
          <w:szCs w:val="21"/>
        </w:rPr>
      </w:pPr>
      <w:r>
        <w:rPr>
          <w:rFonts w:ascii="宋体" w:eastAsia="宋体" w:hAnsi="宋体" w:cs="Times New Roman" w:hint="eastAsia"/>
          <w:kern w:val="0"/>
          <w:szCs w:val="21"/>
        </w:rPr>
        <w:t>为了切实做好中国大洋83航次备航工作，重点加强蛟龙号水下作业关键设备的备件储备，现拟开展蛟龙号深海耐压照明灯研制与加工工作。</w:t>
      </w:r>
    </w:p>
    <w:p w14:paraId="0014B2C7" w14:textId="77777777" w:rsidR="009A7654" w:rsidRDefault="00000000">
      <w:pPr>
        <w:widowControl/>
        <w:adjustRightInd w:val="0"/>
        <w:snapToGrid w:val="0"/>
        <w:spacing w:line="360" w:lineRule="auto"/>
        <w:ind w:firstLineChars="200" w:firstLine="420"/>
        <w:jc w:val="left"/>
        <w:rPr>
          <w:rFonts w:ascii="宋体" w:eastAsia="宋体" w:hAnsi="宋体" w:cs="楷体_GB2312"/>
          <w:kern w:val="0"/>
          <w:szCs w:val="21"/>
        </w:rPr>
      </w:pPr>
      <w:r>
        <w:rPr>
          <w:rFonts w:ascii="宋体" w:eastAsia="宋体" w:hAnsi="宋体" w:cs="楷体_GB2312" w:hint="eastAsia"/>
          <w:kern w:val="0"/>
          <w:szCs w:val="21"/>
        </w:rPr>
        <w:t>（二）采购内容</w:t>
      </w:r>
    </w:p>
    <w:p w14:paraId="351B3DEE" w14:textId="77777777" w:rsidR="009A7654" w:rsidRDefault="00000000">
      <w:pPr>
        <w:widowControl/>
        <w:adjustRightInd w:val="0"/>
        <w:snapToGrid w:val="0"/>
        <w:spacing w:line="360" w:lineRule="auto"/>
        <w:ind w:firstLineChars="200" w:firstLine="420"/>
        <w:jc w:val="left"/>
        <w:rPr>
          <w:rFonts w:ascii="宋体" w:eastAsia="宋体" w:hAnsi="宋体" w:cs="Times New Roman"/>
          <w:kern w:val="0"/>
          <w:szCs w:val="21"/>
        </w:rPr>
      </w:pPr>
      <w:r>
        <w:rPr>
          <w:rFonts w:ascii="宋体" w:eastAsia="宋体" w:hAnsi="宋体" w:cs="Times New Roman" w:hint="eastAsia"/>
          <w:kern w:val="0"/>
          <w:szCs w:val="21"/>
        </w:rPr>
        <w:t>拟开展蛟龙号耐压照明灯组研制与加工1批，其中包括450W功率照明灯2盏，100W功率照明灯8盏。</w:t>
      </w:r>
    </w:p>
    <w:p w14:paraId="7123B1CB" w14:textId="77777777" w:rsidR="009A7654" w:rsidRDefault="00000000">
      <w:pPr>
        <w:spacing w:line="360" w:lineRule="auto"/>
        <w:ind w:firstLineChars="200" w:firstLine="420"/>
        <w:rPr>
          <w:rFonts w:ascii="宋体" w:eastAsia="宋体" w:hAnsi="宋体" w:cs="楷体_GB2312"/>
          <w:kern w:val="0"/>
          <w:szCs w:val="21"/>
        </w:rPr>
      </w:pPr>
      <w:r>
        <w:rPr>
          <w:rFonts w:ascii="宋体" w:eastAsia="宋体" w:hAnsi="宋体" w:cs="楷体_GB2312" w:hint="eastAsia"/>
          <w:kern w:val="0"/>
          <w:szCs w:val="21"/>
        </w:rPr>
        <w:t>（三）采购的必要性</w:t>
      </w:r>
    </w:p>
    <w:p w14:paraId="0168BA87" w14:textId="77777777" w:rsidR="009A7654" w:rsidRDefault="00000000">
      <w:pPr>
        <w:spacing w:line="360" w:lineRule="auto"/>
        <w:ind w:firstLineChars="200" w:firstLine="420"/>
        <w:rPr>
          <w:rFonts w:ascii="宋体" w:eastAsia="宋体" w:hAnsi="宋体" w:cs="Times New Roman"/>
          <w:kern w:val="0"/>
          <w:szCs w:val="21"/>
        </w:rPr>
      </w:pPr>
      <w:r>
        <w:rPr>
          <w:rFonts w:ascii="宋体" w:eastAsia="宋体" w:hAnsi="宋体" w:cs="Times New Roman" w:hint="eastAsia"/>
          <w:kern w:val="0"/>
          <w:szCs w:val="21"/>
        </w:rPr>
        <w:t>经多航次海上任务执行，</w:t>
      </w:r>
      <w:proofErr w:type="gramStart"/>
      <w:r>
        <w:rPr>
          <w:rFonts w:ascii="宋体" w:eastAsia="宋体" w:hAnsi="宋体" w:cs="Times New Roman" w:hint="eastAsia"/>
          <w:kern w:val="0"/>
          <w:szCs w:val="21"/>
        </w:rPr>
        <w:t>潜航员</w:t>
      </w:r>
      <w:proofErr w:type="gramEnd"/>
      <w:r>
        <w:rPr>
          <w:rFonts w:ascii="宋体" w:eastAsia="宋体" w:hAnsi="宋体" w:cs="Times New Roman" w:hint="eastAsia"/>
          <w:kern w:val="0"/>
          <w:szCs w:val="21"/>
        </w:rPr>
        <w:t>及科学家反应蛟龙号水下照明需进一步优化的实际需求，考虑到现用LED</w:t>
      </w:r>
      <w:proofErr w:type="gramStart"/>
      <w:r>
        <w:rPr>
          <w:rFonts w:ascii="宋体" w:eastAsia="宋体" w:hAnsi="宋体" w:cs="Times New Roman" w:hint="eastAsia"/>
          <w:kern w:val="0"/>
          <w:szCs w:val="21"/>
        </w:rPr>
        <w:t>灯阵腐蚀</w:t>
      </w:r>
      <w:proofErr w:type="gramEnd"/>
      <w:r>
        <w:rPr>
          <w:rFonts w:ascii="宋体" w:eastAsia="宋体" w:hAnsi="宋体" w:cs="Times New Roman" w:hint="eastAsia"/>
          <w:kern w:val="0"/>
          <w:szCs w:val="21"/>
        </w:rPr>
        <w:t>严重的事实，为了做好大西洋航次蛟龙号备件准备，保障中国大洋83航次水下作业期间良好的水下照明效果，亟需研制加工照明灯组1批。</w:t>
      </w:r>
    </w:p>
    <w:p w14:paraId="29C8713C" w14:textId="77777777" w:rsidR="009A7654" w:rsidRDefault="00000000">
      <w:pPr>
        <w:spacing w:line="360" w:lineRule="auto"/>
        <w:rPr>
          <w:rFonts w:ascii="宋体" w:eastAsia="宋体" w:hAnsi="宋体"/>
          <w:b/>
          <w:bCs/>
          <w:szCs w:val="21"/>
        </w:rPr>
      </w:pPr>
      <w:r>
        <w:rPr>
          <w:rFonts w:ascii="宋体" w:eastAsia="宋体" w:hAnsi="宋体" w:hint="eastAsia"/>
          <w:b/>
          <w:bCs/>
          <w:szCs w:val="21"/>
        </w:rPr>
        <w:t>三、采购内容和要求</w:t>
      </w:r>
    </w:p>
    <w:p w14:paraId="09ACDA60" w14:textId="77777777" w:rsidR="009A7654" w:rsidRDefault="00000000">
      <w:pPr>
        <w:spacing w:line="360" w:lineRule="auto"/>
        <w:ind w:firstLineChars="200" w:firstLine="420"/>
        <w:rPr>
          <w:rFonts w:ascii="宋体" w:eastAsia="宋体" w:hAnsi="宋体" w:cs="楷体_GB2312"/>
          <w:kern w:val="0"/>
          <w:szCs w:val="21"/>
        </w:rPr>
      </w:pPr>
      <w:r>
        <w:rPr>
          <w:rFonts w:ascii="宋体" w:eastAsia="宋体" w:hAnsi="宋体" w:cs="楷体_GB2312" w:hint="eastAsia"/>
          <w:kern w:val="0"/>
          <w:szCs w:val="21"/>
        </w:rPr>
        <w:t>（一）采购内容</w:t>
      </w:r>
    </w:p>
    <w:p w14:paraId="4742501B" w14:textId="77777777" w:rsidR="009A7654" w:rsidRDefault="00000000">
      <w:pPr>
        <w:spacing w:line="360" w:lineRule="auto"/>
        <w:ind w:firstLineChars="200" w:firstLine="420"/>
        <w:rPr>
          <w:rFonts w:ascii="宋体" w:eastAsia="宋体" w:hAnsi="宋体" w:cs="Times New Roman"/>
          <w:kern w:val="0"/>
          <w:szCs w:val="21"/>
        </w:rPr>
      </w:pPr>
      <w:r>
        <w:rPr>
          <w:rFonts w:ascii="宋体" w:eastAsia="宋体" w:hAnsi="宋体" w:cs="Times New Roman" w:hint="eastAsia"/>
          <w:kern w:val="0"/>
          <w:szCs w:val="21"/>
        </w:rPr>
        <w:t>7000米深海耐压照明灯功率100W8盏，功率450W2盏。</w:t>
      </w:r>
    </w:p>
    <w:p w14:paraId="5607F8FB" w14:textId="77777777" w:rsidR="009A7654" w:rsidRDefault="00000000">
      <w:pPr>
        <w:widowControl/>
        <w:adjustRightInd w:val="0"/>
        <w:snapToGrid w:val="0"/>
        <w:spacing w:line="360" w:lineRule="auto"/>
        <w:ind w:firstLineChars="200" w:firstLine="420"/>
        <w:jc w:val="left"/>
        <w:rPr>
          <w:rFonts w:ascii="宋体" w:eastAsia="宋体" w:hAnsi="宋体" w:cs="楷体_GB2312"/>
          <w:kern w:val="0"/>
          <w:szCs w:val="21"/>
        </w:rPr>
      </w:pPr>
      <w:r>
        <w:rPr>
          <w:rFonts w:ascii="宋体" w:eastAsia="宋体" w:hAnsi="宋体" w:cs="楷体_GB2312" w:hint="eastAsia"/>
          <w:kern w:val="0"/>
          <w:szCs w:val="21"/>
        </w:rPr>
        <w:t>（二）技术要求</w:t>
      </w:r>
    </w:p>
    <w:p w14:paraId="0AE79D30" w14:textId="77777777" w:rsidR="009A7654" w:rsidRDefault="00000000">
      <w:pPr>
        <w:spacing w:line="360" w:lineRule="auto"/>
        <w:ind w:firstLineChars="200" w:firstLine="420"/>
        <w:rPr>
          <w:rFonts w:ascii="宋体" w:eastAsia="宋体" w:hAnsi="宋体" w:cs="Arial"/>
          <w:kern w:val="0"/>
          <w:szCs w:val="21"/>
        </w:rPr>
      </w:pPr>
      <w:r>
        <w:rPr>
          <w:rFonts w:ascii="宋体" w:eastAsia="宋体" w:hAnsi="宋体" w:cs="Arial" w:hint="eastAsia"/>
          <w:kern w:val="0"/>
          <w:szCs w:val="21"/>
        </w:rPr>
        <w:t>★1.满足深海7000米耐压需求；</w:t>
      </w:r>
    </w:p>
    <w:p w14:paraId="7285F268" w14:textId="77777777" w:rsidR="009A7654" w:rsidRDefault="00000000">
      <w:pPr>
        <w:spacing w:line="360" w:lineRule="auto"/>
        <w:ind w:firstLineChars="200" w:firstLine="420"/>
        <w:rPr>
          <w:rFonts w:ascii="宋体" w:eastAsia="宋体" w:hAnsi="宋体" w:cs="Arial"/>
          <w:kern w:val="0"/>
          <w:szCs w:val="21"/>
        </w:rPr>
      </w:pPr>
      <w:r>
        <w:rPr>
          <w:rFonts w:ascii="宋体" w:eastAsia="宋体" w:hAnsi="宋体" w:cs="Arial" w:hint="eastAsia"/>
          <w:kern w:val="0"/>
          <w:szCs w:val="21"/>
        </w:rPr>
        <w:t>★2.450W功率照明灯2盏，使用SEACONN或SUBCONN的BH3M型水密插座（芯线1为110伏直流电源正，芯线2为110伏直流电源地），发光角度不小于60度，色温4000K左右；100W功率照明灯8盏,使用SEACONN或SUBCONN的MCBH3F型水密插座（芯线1为110伏直流电源地，芯线2为110伏直流电源正）,发光角度不小于120度，色温4000K左右；</w:t>
      </w:r>
    </w:p>
    <w:p w14:paraId="17B173EC" w14:textId="77777777" w:rsidR="009A7654" w:rsidRDefault="00000000">
      <w:pPr>
        <w:spacing w:line="360" w:lineRule="auto"/>
        <w:ind w:firstLineChars="200" w:firstLine="420"/>
        <w:rPr>
          <w:rFonts w:ascii="宋体" w:eastAsia="宋体" w:hAnsi="宋体" w:cs="Arial"/>
          <w:kern w:val="0"/>
          <w:szCs w:val="21"/>
        </w:rPr>
      </w:pPr>
      <w:r>
        <w:rPr>
          <w:rFonts w:ascii="宋体" w:eastAsia="宋体" w:hAnsi="宋体" w:cs="Arial" w:hint="eastAsia"/>
          <w:kern w:val="0"/>
          <w:szCs w:val="21"/>
        </w:rPr>
        <w:t>3.所有照明灯配备抱箍型安装支架，安装支架预留直径1厘米螺栓安装孔（或其他可实现安装效果的安装形式）。</w:t>
      </w:r>
    </w:p>
    <w:p w14:paraId="0DB8ED32" w14:textId="77777777" w:rsidR="009A7654" w:rsidRDefault="00000000">
      <w:pPr>
        <w:spacing w:line="360" w:lineRule="auto"/>
        <w:ind w:firstLineChars="200" w:firstLine="420"/>
        <w:rPr>
          <w:rFonts w:ascii="宋体" w:eastAsia="宋体" w:hAnsi="宋体" w:cs="楷体_GB2312"/>
          <w:kern w:val="0"/>
          <w:szCs w:val="21"/>
        </w:rPr>
      </w:pPr>
      <w:r>
        <w:rPr>
          <w:rFonts w:ascii="宋体" w:eastAsia="宋体" w:hAnsi="宋体" w:cs="楷体_GB2312" w:hint="eastAsia"/>
          <w:kern w:val="0"/>
          <w:szCs w:val="21"/>
        </w:rPr>
        <w:lastRenderedPageBreak/>
        <w:t>（三）服务要求</w:t>
      </w:r>
    </w:p>
    <w:p w14:paraId="0A703D15" w14:textId="77777777" w:rsidR="009A7654" w:rsidRDefault="00000000">
      <w:pPr>
        <w:widowControl/>
        <w:adjustRightInd w:val="0"/>
        <w:snapToGrid w:val="0"/>
        <w:spacing w:line="360" w:lineRule="auto"/>
        <w:ind w:firstLineChars="200" w:firstLine="420"/>
        <w:jc w:val="left"/>
        <w:rPr>
          <w:rFonts w:ascii="宋体" w:eastAsia="宋体" w:hAnsi="宋体" w:cs="Times New Roman"/>
          <w:kern w:val="0"/>
          <w:szCs w:val="21"/>
        </w:rPr>
      </w:pPr>
      <w:r>
        <w:rPr>
          <w:rFonts w:ascii="宋体" w:eastAsia="宋体" w:hAnsi="宋体" w:cs="Times New Roman" w:hint="eastAsia"/>
          <w:kern w:val="0"/>
          <w:szCs w:val="21"/>
        </w:rPr>
        <w:t>1</w:t>
      </w:r>
      <w:r>
        <w:rPr>
          <w:rFonts w:ascii="宋体" w:eastAsia="宋体" w:hAnsi="宋体" w:cs="Times New Roman"/>
          <w:kern w:val="0"/>
          <w:szCs w:val="21"/>
        </w:rPr>
        <w:t>.</w:t>
      </w:r>
      <w:r>
        <w:rPr>
          <w:rFonts w:ascii="宋体" w:eastAsia="宋体" w:hAnsi="宋体" w:cs="Times New Roman" w:hint="eastAsia"/>
          <w:kern w:val="0"/>
          <w:szCs w:val="21"/>
        </w:rPr>
        <w:t>产品保质期2年；</w:t>
      </w:r>
    </w:p>
    <w:p w14:paraId="0EE3FEA9" w14:textId="77777777" w:rsidR="009A7654" w:rsidRDefault="00000000">
      <w:pPr>
        <w:widowControl/>
        <w:adjustRightInd w:val="0"/>
        <w:snapToGrid w:val="0"/>
        <w:spacing w:line="360" w:lineRule="auto"/>
        <w:ind w:firstLineChars="200" w:firstLine="420"/>
        <w:jc w:val="left"/>
        <w:rPr>
          <w:rFonts w:ascii="宋体" w:eastAsia="宋体" w:hAnsi="宋体" w:cs="Times New Roman"/>
          <w:kern w:val="0"/>
          <w:szCs w:val="21"/>
        </w:rPr>
      </w:pPr>
      <w:r>
        <w:rPr>
          <w:rFonts w:ascii="宋体" w:eastAsia="宋体" w:hAnsi="宋体" w:cs="Times New Roman" w:hint="eastAsia"/>
          <w:kern w:val="0"/>
          <w:szCs w:val="21"/>
        </w:rPr>
        <w:t>2</w:t>
      </w:r>
      <w:r>
        <w:rPr>
          <w:rFonts w:ascii="宋体" w:eastAsia="宋体" w:hAnsi="宋体" w:cs="Times New Roman"/>
          <w:kern w:val="0"/>
          <w:szCs w:val="21"/>
        </w:rPr>
        <w:t>.</w:t>
      </w:r>
      <w:r>
        <w:rPr>
          <w:rFonts w:ascii="宋体" w:eastAsia="宋体" w:hAnsi="宋体" w:cs="Times New Roman" w:hint="eastAsia"/>
          <w:kern w:val="0"/>
          <w:szCs w:val="21"/>
        </w:rPr>
        <w:t>配备一定数量的备件；</w:t>
      </w:r>
    </w:p>
    <w:p w14:paraId="5BAD5D6E" w14:textId="77777777" w:rsidR="009A7654" w:rsidRDefault="00000000">
      <w:pPr>
        <w:widowControl/>
        <w:adjustRightInd w:val="0"/>
        <w:snapToGrid w:val="0"/>
        <w:spacing w:line="360" w:lineRule="auto"/>
        <w:ind w:firstLineChars="200" w:firstLine="420"/>
        <w:jc w:val="left"/>
        <w:rPr>
          <w:rFonts w:ascii="宋体" w:eastAsia="宋体" w:hAnsi="宋体" w:cs="Times New Roman"/>
          <w:kern w:val="0"/>
          <w:szCs w:val="21"/>
        </w:rPr>
      </w:pPr>
      <w:r>
        <w:rPr>
          <w:rFonts w:ascii="宋体" w:eastAsia="宋体" w:hAnsi="宋体" w:cs="楷体_GB2312" w:hint="eastAsia"/>
          <w:kern w:val="0"/>
          <w:szCs w:val="21"/>
        </w:rPr>
        <w:t>（四）成果要求</w:t>
      </w:r>
    </w:p>
    <w:p w14:paraId="24E61C1B" w14:textId="77777777" w:rsidR="009A7654" w:rsidRDefault="00000000">
      <w:pPr>
        <w:spacing w:line="360" w:lineRule="auto"/>
        <w:ind w:firstLineChars="200" w:firstLine="420"/>
        <w:rPr>
          <w:rFonts w:ascii="宋体" w:eastAsia="宋体" w:hAnsi="宋体" w:cs="Times New Roman"/>
          <w:kern w:val="0"/>
          <w:szCs w:val="21"/>
        </w:rPr>
      </w:pPr>
      <w:r>
        <w:rPr>
          <w:rFonts w:ascii="宋体" w:eastAsia="宋体" w:hAnsi="宋体" w:cs="Times New Roman" w:hint="eastAsia"/>
          <w:kern w:val="0"/>
          <w:szCs w:val="21"/>
        </w:rPr>
        <w:t>按照技术要求提供实物照明灯1批共计10盏。</w:t>
      </w:r>
    </w:p>
    <w:p w14:paraId="2AD0F4CD" w14:textId="77777777" w:rsidR="009A7654" w:rsidRDefault="00000000">
      <w:pPr>
        <w:spacing w:line="360" w:lineRule="auto"/>
        <w:ind w:firstLineChars="200" w:firstLine="420"/>
        <w:rPr>
          <w:rFonts w:ascii="宋体" w:eastAsia="宋体" w:hAnsi="宋体" w:cs="楷体_GB2312"/>
          <w:kern w:val="0"/>
          <w:szCs w:val="21"/>
        </w:rPr>
      </w:pPr>
      <w:r>
        <w:rPr>
          <w:rFonts w:ascii="宋体" w:eastAsia="宋体" w:hAnsi="宋体" w:cs="楷体_GB2312" w:hint="eastAsia"/>
          <w:kern w:val="0"/>
          <w:szCs w:val="21"/>
        </w:rPr>
        <w:t>（五）质量要求及标准</w:t>
      </w:r>
    </w:p>
    <w:p w14:paraId="2D4C30C5" w14:textId="77777777" w:rsidR="009A7654" w:rsidRDefault="00000000">
      <w:pPr>
        <w:spacing w:line="360" w:lineRule="auto"/>
        <w:ind w:firstLineChars="200" w:firstLine="420"/>
        <w:rPr>
          <w:rFonts w:ascii="宋体" w:eastAsia="宋体" w:hAnsi="宋体" w:cs="楷体_GB2312"/>
          <w:kern w:val="0"/>
          <w:szCs w:val="21"/>
        </w:rPr>
      </w:pPr>
      <w:r>
        <w:rPr>
          <w:rFonts w:ascii="宋体" w:eastAsia="宋体" w:hAnsi="宋体" w:cs="Times New Roman" w:hint="eastAsia"/>
          <w:kern w:val="0"/>
          <w:szCs w:val="21"/>
        </w:rPr>
        <w:t>能够通过7000米压力测试及潜水器水池试验验证，</w:t>
      </w:r>
      <w:r>
        <w:rPr>
          <w:rFonts w:ascii="宋体" w:eastAsia="宋体" w:hAnsi="宋体" w:cs="Times New Roman" w:hint="eastAsia"/>
          <w:szCs w:val="21"/>
          <w:lang w:val="zh-CN"/>
        </w:rPr>
        <w:t>本项目的实施过程中，严格按照海洋调查技术规程、中华人民共和国国家标准（GB）以及国家有关部委的行业标准实施。</w:t>
      </w:r>
    </w:p>
    <w:p w14:paraId="5EF7B64E" w14:textId="77777777" w:rsidR="009A7654" w:rsidRDefault="00000000">
      <w:pPr>
        <w:spacing w:line="360" w:lineRule="auto"/>
        <w:ind w:firstLineChars="200" w:firstLine="420"/>
        <w:rPr>
          <w:rFonts w:ascii="宋体" w:eastAsia="宋体" w:hAnsi="宋体" w:cs="楷体_GB2312"/>
          <w:kern w:val="0"/>
          <w:szCs w:val="21"/>
        </w:rPr>
      </w:pPr>
      <w:r>
        <w:rPr>
          <w:rFonts w:ascii="宋体" w:eastAsia="宋体" w:hAnsi="宋体" w:cs="楷体_GB2312" w:hint="eastAsia"/>
          <w:kern w:val="0"/>
          <w:szCs w:val="21"/>
        </w:rPr>
        <w:t>（六）验收方式</w:t>
      </w:r>
    </w:p>
    <w:p w14:paraId="6019A5C7" w14:textId="77777777" w:rsidR="009A7654" w:rsidRDefault="00000000">
      <w:pPr>
        <w:widowControl/>
        <w:adjustRightInd w:val="0"/>
        <w:snapToGrid w:val="0"/>
        <w:spacing w:line="360" w:lineRule="auto"/>
        <w:ind w:firstLineChars="200" w:firstLine="420"/>
        <w:jc w:val="left"/>
        <w:rPr>
          <w:rFonts w:ascii="宋体" w:eastAsia="宋体" w:hAnsi="宋体" w:cs="Times New Roman"/>
          <w:szCs w:val="21"/>
        </w:rPr>
      </w:pPr>
      <w:r>
        <w:rPr>
          <w:rFonts w:ascii="宋体" w:eastAsia="宋体" w:hAnsi="宋体" w:cs="Times New Roman"/>
          <w:szCs w:val="21"/>
        </w:rPr>
        <w:t>本项目要求自合同签订之日起</w:t>
      </w:r>
      <w:r>
        <w:rPr>
          <w:rFonts w:ascii="宋体" w:eastAsia="宋体" w:hAnsi="宋体" w:cs="Times New Roman" w:hint="eastAsia"/>
          <w:szCs w:val="21"/>
        </w:rPr>
        <w:t>1个月内完成货物交付</w:t>
      </w:r>
      <w:r>
        <w:rPr>
          <w:rFonts w:ascii="宋体" w:eastAsia="宋体" w:hAnsi="宋体" w:cs="Times New Roman"/>
          <w:szCs w:val="21"/>
        </w:rPr>
        <w:t>。</w:t>
      </w:r>
      <w:r>
        <w:rPr>
          <w:rFonts w:ascii="宋体" w:eastAsia="宋体" w:hAnsi="宋体" w:cs="Times New Roman" w:hint="eastAsia"/>
          <w:szCs w:val="21"/>
        </w:rPr>
        <w:t>成交</w:t>
      </w:r>
      <w:r>
        <w:rPr>
          <w:rFonts w:ascii="宋体" w:eastAsia="宋体" w:hAnsi="宋体" w:cs="Times New Roman"/>
          <w:szCs w:val="21"/>
        </w:rPr>
        <w:t>供应商应提供货物数量、质量和型号相关验收与调试验收服务，</w:t>
      </w:r>
      <w:r>
        <w:rPr>
          <w:rFonts w:ascii="宋体" w:eastAsia="宋体" w:hAnsi="宋体" w:cs="楷体_GB2312" w:hint="eastAsia"/>
          <w:kern w:val="0"/>
          <w:szCs w:val="21"/>
          <w:lang w:val="zh-TW"/>
        </w:rPr>
        <w:t>采购人进行验收，达到采购要求且无任何产品质量过失视为验收合格。</w:t>
      </w:r>
      <w:r>
        <w:rPr>
          <w:rFonts w:ascii="宋体" w:eastAsia="宋体" w:hAnsi="宋体" w:cs="Times New Roman"/>
          <w:szCs w:val="21"/>
        </w:rPr>
        <w:t>检验不合格产品由供应商负责进行免费更换，由此产生的相关费用由供应商承担。</w:t>
      </w:r>
    </w:p>
    <w:p w14:paraId="52F99C28" w14:textId="77777777" w:rsidR="009A7654" w:rsidRDefault="00000000">
      <w:pPr>
        <w:spacing w:line="360" w:lineRule="auto"/>
        <w:ind w:firstLineChars="200" w:firstLine="420"/>
        <w:rPr>
          <w:rFonts w:ascii="宋体" w:eastAsia="宋体" w:hAnsi="宋体" w:cs="Times New Roman"/>
          <w:b/>
          <w:bCs/>
          <w:kern w:val="0"/>
          <w:szCs w:val="21"/>
        </w:rPr>
      </w:pPr>
      <w:r>
        <w:rPr>
          <w:rFonts w:ascii="宋体" w:eastAsia="宋体" w:hAnsi="宋体" w:cs="楷体_GB2312" w:hint="eastAsia"/>
          <w:kern w:val="0"/>
          <w:szCs w:val="21"/>
        </w:rPr>
        <w:t>（七）付款方式</w:t>
      </w:r>
    </w:p>
    <w:p w14:paraId="4CE894B4" w14:textId="77777777" w:rsidR="009A7654" w:rsidRDefault="00000000">
      <w:pPr>
        <w:widowControl/>
        <w:adjustRightInd w:val="0"/>
        <w:snapToGrid w:val="0"/>
        <w:spacing w:line="360" w:lineRule="auto"/>
        <w:ind w:firstLineChars="200" w:firstLine="420"/>
        <w:jc w:val="left"/>
        <w:rPr>
          <w:rFonts w:ascii="宋体" w:eastAsia="宋体" w:hAnsi="宋体" w:cs="Times New Roman"/>
          <w:color w:val="000000"/>
          <w:kern w:val="0"/>
          <w:szCs w:val="21"/>
        </w:rPr>
      </w:pPr>
      <w:r>
        <w:rPr>
          <w:rFonts w:ascii="宋体" w:eastAsia="宋体" w:hAnsi="宋体" w:cs="Times New Roman" w:hint="eastAsia"/>
          <w:color w:val="000000"/>
          <w:kern w:val="0"/>
          <w:szCs w:val="21"/>
        </w:rPr>
        <w:t>1．第一期付款</w:t>
      </w:r>
    </w:p>
    <w:p w14:paraId="119DA5FE" w14:textId="77777777" w:rsidR="009A7654" w:rsidRDefault="00000000">
      <w:pPr>
        <w:widowControl/>
        <w:adjustRightInd w:val="0"/>
        <w:snapToGrid w:val="0"/>
        <w:spacing w:line="360" w:lineRule="auto"/>
        <w:ind w:firstLineChars="200" w:firstLine="420"/>
        <w:jc w:val="left"/>
        <w:rPr>
          <w:rFonts w:ascii="宋体" w:eastAsia="宋体" w:hAnsi="宋体" w:cs="Times New Roman"/>
          <w:color w:val="000000"/>
          <w:kern w:val="0"/>
          <w:szCs w:val="21"/>
        </w:rPr>
      </w:pPr>
      <w:r>
        <w:rPr>
          <w:rFonts w:ascii="宋体" w:eastAsia="宋体" w:hAnsi="宋体" w:cs="Times New Roman" w:hint="eastAsia"/>
          <w:color w:val="000000"/>
          <w:kern w:val="0"/>
          <w:szCs w:val="21"/>
        </w:rPr>
        <w:t>合同生效后</w:t>
      </w:r>
      <w:r>
        <w:rPr>
          <w:rFonts w:ascii="宋体" w:eastAsia="宋体" w:hAnsi="宋体" w:cs="Times New Roman"/>
          <w:color w:val="000000"/>
          <w:kern w:val="0"/>
          <w:szCs w:val="21"/>
        </w:rPr>
        <w:t>15</w:t>
      </w:r>
      <w:r>
        <w:rPr>
          <w:rFonts w:ascii="宋体" w:eastAsia="宋体" w:hAnsi="宋体" w:cs="Times New Roman" w:hint="eastAsia"/>
          <w:color w:val="000000"/>
          <w:kern w:val="0"/>
          <w:szCs w:val="21"/>
        </w:rPr>
        <w:t>个工作日内，支付合同价格的</w:t>
      </w:r>
      <w:r>
        <w:rPr>
          <w:rFonts w:ascii="宋体" w:eastAsia="宋体" w:hAnsi="宋体" w:cs="Times New Roman"/>
          <w:color w:val="000000"/>
          <w:kern w:val="0"/>
          <w:szCs w:val="21"/>
        </w:rPr>
        <w:t>7</w:t>
      </w:r>
      <w:r>
        <w:rPr>
          <w:rFonts w:ascii="宋体" w:eastAsia="宋体" w:hAnsi="宋体" w:cs="Times New Roman" w:hint="eastAsia"/>
          <w:color w:val="000000"/>
          <w:kern w:val="0"/>
          <w:szCs w:val="21"/>
        </w:rPr>
        <w:t>0%作为第一期付款到成交供应商指定账户；</w:t>
      </w:r>
    </w:p>
    <w:p w14:paraId="67F5CAA0" w14:textId="77777777" w:rsidR="009A7654" w:rsidRDefault="00000000">
      <w:pPr>
        <w:widowControl/>
        <w:adjustRightInd w:val="0"/>
        <w:snapToGrid w:val="0"/>
        <w:spacing w:line="360" w:lineRule="auto"/>
        <w:ind w:firstLineChars="200" w:firstLine="420"/>
        <w:jc w:val="left"/>
        <w:rPr>
          <w:rFonts w:ascii="宋体" w:eastAsia="宋体" w:hAnsi="宋体" w:cs="Times New Roman"/>
          <w:color w:val="000000"/>
          <w:kern w:val="0"/>
          <w:szCs w:val="21"/>
        </w:rPr>
      </w:pPr>
      <w:r>
        <w:rPr>
          <w:rFonts w:ascii="宋体" w:eastAsia="宋体" w:hAnsi="宋体" w:cs="Times New Roman" w:hint="eastAsia"/>
          <w:color w:val="000000"/>
          <w:kern w:val="0"/>
          <w:szCs w:val="21"/>
        </w:rPr>
        <w:t>2．第二期付款</w:t>
      </w:r>
    </w:p>
    <w:p w14:paraId="5B6B55A8" w14:textId="77777777" w:rsidR="009A7654" w:rsidRDefault="00000000">
      <w:pPr>
        <w:widowControl/>
        <w:adjustRightInd w:val="0"/>
        <w:snapToGrid w:val="0"/>
        <w:spacing w:line="360" w:lineRule="auto"/>
        <w:ind w:firstLineChars="200" w:firstLine="420"/>
        <w:jc w:val="left"/>
        <w:rPr>
          <w:rFonts w:ascii="宋体" w:eastAsia="宋体" w:hAnsi="宋体" w:cs="Times New Roman"/>
          <w:color w:val="000000"/>
          <w:kern w:val="0"/>
          <w:szCs w:val="21"/>
        </w:rPr>
      </w:pPr>
      <w:r>
        <w:rPr>
          <w:rFonts w:ascii="宋体" w:eastAsia="宋体" w:hAnsi="宋体" w:cs="Times New Roman" w:hint="eastAsia"/>
          <w:szCs w:val="21"/>
        </w:rPr>
        <w:t>成交</w:t>
      </w:r>
      <w:r>
        <w:rPr>
          <w:rFonts w:ascii="宋体" w:eastAsia="宋体" w:hAnsi="宋体" w:cs="Times New Roman"/>
          <w:szCs w:val="21"/>
        </w:rPr>
        <w:t>供应商应于本合同自双方签字盖章之日起</w:t>
      </w:r>
      <w:r>
        <w:rPr>
          <w:rFonts w:ascii="宋体" w:eastAsia="宋体" w:hAnsi="宋体" w:cs="Times New Roman" w:hint="eastAsia"/>
          <w:szCs w:val="21"/>
        </w:rPr>
        <w:t>3</w:t>
      </w:r>
      <w:r>
        <w:rPr>
          <w:rFonts w:ascii="宋体" w:eastAsia="宋体" w:hAnsi="宋体" w:cs="Times New Roman"/>
          <w:szCs w:val="21"/>
        </w:rPr>
        <w:t>个</w:t>
      </w:r>
      <w:r>
        <w:rPr>
          <w:rFonts w:ascii="宋体" w:eastAsia="宋体" w:hAnsi="宋体" w:cs="Times New Roman" w:hint="eastAsia"/>
          <w:szCs w:val="21"/>
        </w:rPr>
        <w:t>月</w:t>
      </w:r>
      <w:r>
        <w:rPr>
          <w:rFonts w:ascii="宋体" w:eastAsia="宋体" w:hAnsi="宋体" w:cs="Times New Roman"/>
          <w:szCs w:val="21"/>
        </w:rPr>
        <w:t>内将所采购货物交付给采购方，</w:t>
      </w:r>
      <w:r>
        <w:rPr>
          <w:rFonts w:ascii="宋体" w:eastAsia="宋体" w:hAnsi="宋体" w:cs="Times New Roman" w:hint="eastAsia"/>
          <w:szCs w:val="21"/>
        </w:rPr>
        <w:t>货物</w:t>
      </w:r>
      <w:r>
        <w:rPr>
          <w:rFonts w:ascii="宋体" w:eastAsia="宋体" w:hAnsi="宋体" w:cs="Times New Roman"/>
          <w:szCs w:val="21"/>
        </w:rPr>
        <w:t>数量、质量和型号均现场验收合格后，</w:t>
      </w:r>
      <w:r>
        <w:rPr>
          <w:rFonts w:ascii="宋体" w:eastAsia="宋体" w:hAnsi="宋体" w:cs="Times New Roman" w:hint="eastAsia"/>
          <w:color w:val="000000"/>
          <w:kern w:val="0"/>
          <w:szCs w:val="21"/>
        </w:rPr>
        <w:t>采购人收到成交供应商开具的相应款项等额发票</w:t>
      </w:r>
      <w:r>
        <w:rPr>
          <w:rFonts w:ascii="宋体" w:eastAsia="宋体" w:hAnsi="宋体" w:cs="Times New Roman"/>
          <w:color w:val="000000"/>
          <w:kern w:val="0"/>
          <w:szCs w:val="21"/>
        </w:rPr>
        <w:t>15</w:t>
      </w:r>
      <w:r>
        <w:rPr>
          <w:rFonts w:ascii="宋体" w:eastAsia="宋体" w:hAnsi="宋体" w:cs="Times New Roman" w:hint="eastAsia"/>
          <w:color w:val="000000"/>
          <w:kern w:val="0"/>
          <w:szCs w:val="21"/>
        </w:rPr>
        <w:t>个工作日内，向成交供应商指定账户支付合同最终结算金额减去第一期付款后剩余款项，作为第二期付款。</w:t>
      </w:r>
    </w:p>
    <w:p w14:paraId="3FC1FFB3" w14:textId="77777777" w:rsidR="009A7654" w:rsidRDefault="00000000">
      <w:pPr>
        <w:spacing w:line="360" w:lineRule="auto"/>
        <w:rPr>
          <w:rStyle w:val="aff4"/>
          <w:rFonts w:ascii="宋体" w:eastAsia="宋体" w:hAnsi="宋体" w:cstheme="minorEastAsia"/>
          <w:b/>
          <w:bCs/>
          <w:sz w:val="21"/>
          <w:szCs w:val="21"/>
        </w:rPr>
      </w:pPr>
      <w:r>
        <w:rPr>
          <w:rFonts w:ascii="宋体" w:eastAsia="宋体" w:hAnsi="宋体" w:hint="eastAsia"/>
          <w:b/>
          <w:bCs/>
          <w:szCs w:val="21"/>
        </w:rPr>
        <w:t>四、</w:t>
      </w:r>
      <w:bookmarkEnd w:id="2"/>
      <w:r>
        <w:rPr>
          <w:rStyle w:val="aff4"/>
          <w:rFonts w:ascii="宋体" w:eastAsia="宋体" w:hAnsi="宋体" w:cstheme="minorEastAsia" w:hint="eastAsia"/>
          <w:b/>
          <w:bCs/>
          <w:sz w:val="21"/>
          <w:szCs w:val="21"/>
        </w:rPr>
        <w:t>评分标准</w:t>
      </w:r>
    </w:p>
    <w:p w14:paraId="107B3E90" w14:textId="77777777" w:rsidR="009A7654" w:rsidRDefault="00000000">
      <w:pPr>
        <w:autoSpaceDE w:val="0"/>
        <w:autoSpaceDN w:val="0"/>
        <w:spacing w:line="360" w:lineRule="auto"/>
        <w:rPr>
          <w:rFonts w:ascii="宋体" w:eastAsia="宋体" w:hAnsi="宋体" w:cstheme="minorEastAsia"/>
          <w:kern w:val="1"/>
          <w:szCs w:val="21"/>
        </w:rPr>
      </w:pPr>
      <w:r>
        <w:rPr>
          <w:rStyle w:val="aff4"/>
          <w:rFonts w:ascii="宋体" w:eastAsia="宋体" w:hAnsi="宋体" w:cstheme="minorEastAsia" w:hint="eastAsia"/>
          <w:sz w:val="21"/>
          <w:szCs w:val="21"/>
        </w:rPr>
        <w:t>本次采用综合评分法。评审以文件规定的条件为依据。评分比重构成如下：</w:t>
      </w:r>
    </w:p>
    <w:tbl>
      <w:tblPr>
        <w:tblW w:w="948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0" w:type="dxa"/>
          <w:right w:w="0" w:type="dxa"/>
        </w:tblCellMar>
        <w:tblLook w:val="04A0" w:firstRow="1" w:lastRow="0" w:firstColumn="1" w:lastColumn="0" w:noHBand="0" w:noVBand="1"/>
      </w:tblPr>
      <w:tblGrid>
        <w:gridCol w:w="2112"/>
        <w:gridCol w:w="2551"/>
        <w:gridCol w:w="2410"/>
        <w:gridCol w:w="2410"/>
      </w:tblGrid>
      <w:tr w:rsidR="009A7654" w14:paraId="00C98E25" w14:textId="77777777">
        <w:trPr>
          <w:trHeight w:val="680"/>
          <w:jc w:val="center"/>
        </w:trPr>
        <w:tc>
          <w:tcPr>
            <w:tcW w:w="2112" w:type="dxa"/>
            <w:vAlign w:val="center"/>
          </w:tcPr>
          <w:p w14:paraId="631BC731" w14:textId="77777777" w:rsidR="009A7654" w:rsidRDefault="00000000">
            <w:pPr>
              <w:jc w:val="center"/>
              <w:rPr>
                <w:rFonts w:ascii="宋体" w:hAnsi="宋体" w:cs="宋体"/>
                <w:b/>
                <w:bCs/>
              </w:rPr>
            </w:pPr>
            <w:r>
              <w:rPr>
                <w:rFonts w:ascii="宋体" w:hAnsi="宋体" w:cs="宋体" w:hint="eastAsia"/>
                <w:b/>
                <w:bCs/>
              </w:rPr>
              <w:t>评分项目</w:t>
            </w:r>
          </w:p>
        </w:tc>
        <w:tc>
          <w:tcPr>
            <w:tcW w:w="2551" w:type="dxa"/>
            <w:vAlign w:val="center"/>
          </w:tcPr>
          <w:p w14:paraId="3BB59B70" w14:textId="77777777" w:rsidR="009A7654" w:rsidRDefault="00000000">
            <w:pPr>
              <w:jc w:val="center"/>
              <w:rPr>
                <w:rFonts w:ascii="宋体" w:hAnsi="宋体" w:cs="宋体"/>
                <w:b/>
                <w:bCs/>
              </w:rPr>
            </w:pPr>
            <w:r>
              <w:rPr>
                <w:rFonts w:ascii="宋体" w:hAnsi="宋体" w:cs="宋体" w:hint="eastAsia"/>
                <w:b/>
                <w:bCs/>
              </w:rPr>
              <w:t>技术部分</w:t>
            </w:r>
          </w:p>
        </w:tc>
        <w:tc>
          <w:tcPr>
            <w:tcW w:w="2410" w:type="dxa"/>
            <w:vAlign w:val="center"/>
          </w:tcPr>
          <w:p w14:paraId="4118DC19" w14:textId="77777777" w:rsidR="009A7654" w:rsidRDefault="00000000">
            <w:pPr>
              <w:jc w:val="center"/>
              <w:rPr>
                <w:rFonts w:ascii="宋体" w:hAnsi="宋体" w:cs="宋体"/>
                <w:b/>
                <w:bCs/>
              </w:rPr>
            </w:pPr>
            <w:r>
              <w:rPr>
                <w:rFonts w:ascii="宋体" w:hAnsi="宋体" w:cs="宋体" w:hint="eastAsia"/>
                <w:b/>
                <w:bCs/>
              </w:rPr>
              <w:t>商务部分</w:t>
            </w:r>
          </w:p>
        </w:tc>
        <w:tc>
          <w:tcPr>
            <w:tcW w:w="2410" w:type="dxa"/>
            <w:vAlign w:val="center"/>
          </w:tcPr>
          <w:p w14:paraId="71C07EB3" w14:textId="77777777" w:rsidR="009A7654" w:rsidRDefault="00000000">
            <w:pPr>
              <w:jc w:val="center"/>
              <w:rPr>
                <w:rFonts w:ascii="宋体" w:hAnsi="宋体" w:cs="宋体"/>
                <w:b/>
                <w:bCs/>
              </w:rPr>
            </w:pPr>
            <w:r>
              <w:rPr>
                <w:rFonts w:ascii="宋体" w:hAnsi="宋体" w:cs="宋体" w:hint="eastAsia"/>
                <w:b/>
                <w:bCs/>
              </w:rPr>
              <w:t>价格部分</w:t>
            </w:r>
          </w:p>
        </w:tc>
      </w:tr>
      <w:tr w:rsidR="009A7654" w14:paraId="59379730" w14:textId="77777777">
        <w:trPr>
          <w:trHeight w:val="680"/>
          <w:jc w:val="center"/>
        </w:trPr>
        <w:tc>
          <w:tcPr>
            <w:tcW w:w="2112" w:type="dxa"/>
            <w:vAlign w:val="center"/>
          </w:tcPr>
          <w:p w14:paraId="4F5ED152" w14:textId="77777777" w:rsidR="009A7654" w:rsidRDefault="00000000">
            <w:pPr>
              <w:jc w:val="center"/>
              <w:rPr>
                <w:rFonts w:ascii="宋体" w:hAnsi="宋体" w:cs="宋体"/>
              </w:rPr>
            </w:pPr>
            <w:r>
              <w:rPr>
                <w:rFonts w:ascii="宋体" w:hAnsi="宋体" w:cs="宋体" w:hint="eastAsia"/>
              </w:rPr>
              <w:t>分值</w:t>
            </w:r>
          </w:p>
        </w:tc>
        <w:tc>
          <w:tcPr>
            <w:tcW w:w="2551" w:type="dxa"/>
            <w:vAlign w:val="center"/>
          </w:tcPr>
          <w:p w14:paraId="03911341" w14:textId="77777777" w:rsidR="009A7654" w:rsidRDefault="00000000">
            <w:pPr>
              <w:jc w:val="center"/>
              <w:rPr>
                <w:rFonts w:ascii="宋体" w:hAnsi="宋体" w:cs="宋体"/>
              </w:rPr>
            </w:pPr>
            <w:r>
              <w:rPr>
                <w:rFonts w:ascii="宋体" w:hAnsi="宋体" w:cs="宋体"/>
              </w:rPr>
              <w:t>44</w:t>
            </w:r>
            <w:r>
              <w:rPr>
                <w:rFonts w:ascii="宋体" w:hAnsi="宋体" w:cs="宋体" w:hint="eastAsia"/>
              </w:rPr>
              <w:t>分</w:t>
            </w:r>
          </w:p>
        </w:tc>
        <w:tc>
          <w:tcPr>
            <w:tcW w:w="2410" w:type="dxa"/>
            <w:vAlign w:val="center"/>
          </w:tcPr>
          <w:p w14:paraId="6F9C6918" w14:textId="77777777" w:rsidR="009A7654" w:rsidRDefault="00000000">
            <w:pPr>
              <w:jc w:val="center"/>
              <w:rPr>
                <w:rFonts w:ascii="宋体" w:hAnsi="宋体" w:cs="宋体"/>
              </w:rPr>
            </w:pPr>
            <w:r>
              <w:rPr>
                <w:rFonts w:ascii="宋体" w:hAnsi="宋体" w:cs="宋体"/>
              </w:rPr>
              <w:t>11</w:t>
            </w:r>
          </w:p>
        </w:tc>
        <w:tc>
          <w:tcPr>
            <w:tcW w:w="2410" w:type="dxa"/>
            <w:vAlign w:val="center"/>
          </w:tcPr>
          <w:p w14:paraId="5E78BEAB" w14:textId="77777777" w:rsidR="009A7654" w:rsidRDefault="00000000">
            <w:pPr>
              <w:jc w:val="center"/>
              <w:rPr>
                <w:rFonts w:ascii="宋体" w:hAnsi="宋体" w:cs="宋体"/>
              </w:rPr>
            </w:pPr>
            <w:r>
              <w:rPr>
                <w:rFonts w:ascii="宋体" w:hAnsi="宋体" w:cs="宋体"/>
              </w:rPr>
              <w:t>45</w:t>
            </w:r>
            <w:r>
              <w:rPr>
                <w:rFonts w:ascii="宋体" w:hAnsi="宋体" w:cs="宋体" w:hint="eastAsia"/>
              </w:rPr>
              <w:t>分</w:t>
            </w:r>
          </w:p>
        </w:tc>
      </w:tr>
    </w:tbl>
    <w:p w14:paraId="44AFE9F3" w14:textId="77777777" w:rsidR="009A7654" w:rsidRDefault="009A7654">
      <w:pPr>
        <w:pStyle w:val="a0"/>
        <w:rPr>
          <w:rFonts w:ascii="宋体" w:hAnsi="宋体"/>
        </w:rPr>
      </w:pPr>
    </w:p>
    <w:tbl>
      <w:tblPr>
        <w:tblW w:w="9483"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709"/>
        <w:gridCol w:w="1397"/>
        <w:gridCol w:w="5832"/>
        <w:gridCol w:w="766"/>
        <w:gridCol w:w="779"/>
      </w:tblGrid>
      <w:tr w:rsidR="009A7654" w14:paraId="630E528A" w14:textId="77777777">
        <w:trPr>
          <w:trHeight w:val="567"/>
          <w:jc w:val="center"/>
        </w:trPr>
        <w:tc>
          <w:tcPr>
            <w:tcW w:w="709" w:type="dxa"/>
            <w:vAlign w:val="center"/>
          </w:tcPr>
          <w:p w14:paraId="2BAEDD21"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序号</w:t>
            </w:r>
          </w:p>
        </w:tc>
        <w:tc>
          <w:tcPr>
            <w:tcW w:w="1397" w:type="dxa"/>
            <w:vAlign w:val="center"/>
          </w:tcPr>
          <w:p w14:paraId="6E660A43"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评审因素</w:t>
            </w:r>
          </w:p>
        </w:tc>
        <w:tc>
          <w:tcPr>
            <w:tcW w:w="5832" w:type="dxa"/>
            <w:vAlign w:val="center"/>
          </w:tcPr>
          <w:p w14:paraId="5BA48CEC"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评分细则</w:t>
            </w:r>
          </w:p>
        </w:tc>
        <w:tc>
          <w:tcPr>
            <w:tcW w:w="766" w:type="dxa"/>
            <w:vAlign w:val="center"/>
          </w:tcPr>
          <w:p w14:paraId="52BF18D1"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分值</w:t>
            </w:r>
          </w:p>
          <w:p w14:paraId="0827F706"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（分）</w:t>
            </w:r>
          </w:p>
        </w:tc>
        <w:tc>
          <w:tcPr>
            <w:tcW w:w="779" w:type="dxa"/>
            <w:vAlign w:val="center"/>
          </w:tcPr>
          <w:p w14:paraId="003C66A4"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权重</w:t>
            </w:r>
          </w:p>
          <w:p w14:paraId="283A63AB"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cs="宋体" w:hint="eastAsia"/>
                <w:b/>
                <w:szCs w:val="21"/>
              </w:rPr>
              <w:t>（%）</w:t>
            </w:r>
          </w:p>
        </w:tc>
      </w:tr>
      <w:tr w:rsidR="009A7654" w14:paraId="2A3FD917" w14:textId="77777777">
        <w:trPr>
          <w:trHeight w:val="567"/>
          <w:jc w:val="center"/>
        </w:trPr>
        <w:tc>
          <w:tcPr>
            <w:tcW w:w="709" w:type="dxa"/>
            <w:vAlign w:val="center"/>
          </w:tcPr>
          <w:p w14:paraId="378161EF" w14:textId="77777777" w:rsidR="009A7654" w:rsidRDefault="00000000">
            <w:pPr>
              <w:snapToGrid w:val="0"/>
              <w:jc w:val="center"/>
              <w:rPr>
                <w:rFonts w:ascii="宋体" w:eastAsia="宋体" w:hAnsi="宋体"/>
                <w:b/>
                <w:szCs w:val="21"/>
              </w:rPr>
            </w:pPr>
            <w:proofErr w:type="gramStart"/>
            <w:r>
              <w:rPr>
                <w:rFonts w:ascii="宋体" w:eastAsia="宋体" w:hAnsi="宋体" w:hint="eastAsia"/>
                <w:b/>
                <w:szCs w:val="21"/>
              </w:rPr>
              <w:t>一</w:t>
            </w:r>
            <w:proofErr w:type="gramEnd"/>
          </w:p>
        </w:tc>
        <w:tc>
          <w:tcPr>
            <w:tcW w:w="8774" w:type="dxa"/>
            <w:gridSpan w:val="4"/>
            <w:vAlign w:val="center"/>
          </w:tcPr>
          <w:p w14:paraId="7996D394" w14:textId="77777777" w:rsidR="009A7654" w:rsidRDefault="00000000">
            <w:pPr>
              <w:snapToGrid w:val="0"/>
              <w:ind w:leftChars="-37" w:left="-78" w:rightChars="-35" w:right="-73"/>
              <w:jc w:val="center"/>
              <w:rPr>
                <w:rFonts w:ascii="宋体" w:eastAsia="宋体" w:hAnsi="宋体" w:cs="宋体"/>
                <w:b/>
                <w:szCs w:val="21"/>
              </w:rPr>
            </w:pPr>
            <w:r>
              <w:rPr>
                <w:rFonts w:ascii="宋体" w:eastAsia="宋体" w:hAnsi="宋体" w:hint="eastAsia"/>
                <w:b/>
                <w:szCs w:val="21"/>
              </w:rPr>
              <w:t>技术部分（合计</w:t>
            </w:r>
            <w:r>
              <w:rPr>
                <w:rFonts w:ascii="宋体" w:eastAsia="宋体" w:hAnsi="宋体"/>
                <w:b/>
                <w:szCs w:val="21"/>
              </w:rPr>
              <w:t>44</w:t>
            </w:r>
            <w:r>
              <w:rPr>
                <w:rFonts w:ascii="宋体" w:eastAsia="宋体" w:hAnsi="宋体" w:hint="eastAsia"/>
                <w:b/>
                <w:szCs w:val="21"/>
              </w:rPr>
              <w:t>分）</w:t>
            </w:r>
          </w:p>
        </w:tc>
      </w:tr>
      <w:tr w:rsidR="009A7654" w14:paraId="34AA8975" w14:textId="77777777">
        <w:trPr>
          <w:trHeight w:val="567"/>
          <w:jc w:val="center"/>
        </w:trPr>
        <w:tc>
          <w:tcPr>
            <w:tcW w:w="709" w:type="dxa"/>
            <w:vAlign w:val="center"/>
          </w:tcPr>
          <w:p w14:paraId="6E7818CD" w14:textId="77777777" w:rsidR="009A7654" w:rsidRDefault="009A7654">
            <w:pPr>
              <w:pStyle w:val="aff0"/>
              <w:numPr>
                <w:ilvl w:val="0"/>
                <w:numId w:val="14"/>
              </w:numPr>
              <w:adjustRightInd w:val="0"/>
              <w:snapToGrid w:val="0"/>
              <w:ind w:firstLineChars="0"/>
              <w:jc w:val="center"/>
              <w:textAlignment w:val="baseline"/>
              <w:rPr>
                <w:rFonts w:ascii="宋体" w:eastAsia="宋体" w:hAnsi="宋体"/>
                <w:szCs w:val="21"/>
              </w:rPr>
            </w:pPr>
          </w:p>
        </w:tc>
        <w:tc>
          <w:tcPr>
            <w:tcW w:w="1397" w:type="dxa"/>
            <w:vAlign w:val="center"/>
          </w:tcPr>
          <w:p w14:paraId="105C5B53" w14:textId="77777777" w:rsidR="009A7654" w:rsidRDefault="00000000">
            <w:pPr>
              <w:snapToGrid w:val="0"/>
              <w:jc w:val="center"/>
              <w:rPr>
                <w:rFonts w:ascii="宋体" w:eastAsia="宋体" w:hAnsi="宋体"/>
                <w:szCs w:val="21"/>
              </w:rPr>
            </w:pPr>
            <w:r>
              <w:rPr>
                <w:rFonts w:ascii="宋体" w:eastAsia="宋体" w:hAnsi="宋体" w:hint="eastAsia"/>
                <w:szCs w:val="21"/>
              </w:rPr>
              <w:t>重要技术参数的响应情况（技术参数中带★项）</w:t>
            </w:r>
          </w:p>
        </w:tc>
        <w:tc>
          <w:tcPr>
            <w:tcW w:w="5832" w:type="dxa"/>
          </w:tcPr>
          <w:p w14:paraId="0B3120FA" w14:textId="77777777" w:rsidR="009A7654" w:rsidRDefault="00000000">
            <w:pPr>
              <w:rPr>
                <w:rFonts w:ascii="宋体" w:eastAsia="宋体" w:hAnsi="宋体"/>
                <w:szCs w:val="21"/>
              </w:rPr>
            </w:pPr>
            <w:r>
              <w:rPr>
                <w:rFonts w:ascii="宋体" w:eastAsia="宋体" w:hAnsi="宋体" w:hint="eastAsia"/>
                <w:szCs w:val="21"/>
              </w:rPr>
              <w:t>（1）重要技术参数的基本分，为20分。</w:t>
            </w:r>
          </w:p>
          <w:p w14:paraId="76CAC32D" w14:textId="77777777" w:rsidR="009A7654" w:rsidRDefault="00000000">
            <w:pPr>
              <w:rPr>
                <w:rFonts w:ascii="宋体" w:eastAsia="宋体" w:hAnsi="宋体"/>
                <w:szCs w:val="21"/>
              </w:rPr>
            </w:pPr>
            <w:r>
              <w:rPr>
                <w:rFonts w:ascii="宋体" w:eastAsia="宋体" w:hAnsi="宋体" w:hint="eastAsia"/>
                <w:szCs w:val="21"/>
              </w:rPr>
              <w:t>（2）未按要求提供证明材料的视为负偏离。</w:t>
            </w:r>
          </w:p>
          <w:p w14:paraId="5BAE8391" w14:textId="77777777" w:rsidR="009A7654" w:rsidRDefault="00000000">
            <w:pPr>
              <w:rPr>
                <w:rFonts w:ascii="宋体" w:eastAsia="宋体" w:hAnsi="宋体"/>
                <w:szCs w:val="21"/>
              </w:rPr>
            </w:pPr>
            <w:r>
              <w:rPr>
                <w:rFonts w:ascii="宋体" w:eastAsia="宋体" w:hAnsi="宋体" w:hint="eastAsia"/>
                <w:szCs w:val="21"/>
              </w:rPr>
              <w:t>（3）每出现一条负偏离，扣4分，扣完基础分20分为止。</w:t>
            </w:r>
          </w:p>
          <w:p w14:paraId="50FA3302" w14:textId="77777777" w:rsidR="009A7654" w:rsidRDefault="00000000">
            <w:pPr>
              <w:rPr>
                <w:rFonts w:ascii="宋体" w:eastAsia="宋体" w:hAnsi="宋体"/>
                <w:szCs w:val="21"/>
              </w:rPr>
            </w:pPr>
            <w:r>
              <w:rPr>
                <w:rFonts w:ascii="宋体" w:eastAsia="宋体" w:hAnsi="宋体" w:hint="eastAsia"/>
                <w:szCs w:val="21"/>
              </w:rPr>
              <w:t>（4）重要技术参数鼓励出现正偏离，但不加分。</w:t>
            </w:r>
          </w:p>
        </w:tc>
        <w:tc>
          <w:tcPr>
            <w:tcW w:w="766" w:type="dxa"/>
            <w:vAlign w:val="center"/>
          </w:tcPr>
          <w:p w14:paraId="2983ABB2"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szCs w:val="21"/>
              </w:rPr>
              <w:t>20</w:t>
            </w:r>
          </w:p>
        </w:tc>
        <w:tc>
          <w:tcPr>
            <w:tcW w:w="779" w:type="dxa"/>
            <w:vAlign w:val="center"/>
          </w:tcPr>
          <w:p w14:paraId="3B5E8895"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szCs w:val="21"/>
              </w:rPr>
              <w:t>20</w:t>
            </w:r>
          </w:p>
        </w:tc>
      </w:tr>
      <w:tr w:rsidR="009A7654" w14:paraId="3620AE49" w14:textId="77777777">
        <w:trPr>
          <w:trHeight w:val="567"/>
          <w:jc w:val="center"/>
        </w:trPr>
        <w:tc>
          <w:tcPr>
            <w:tcW w:w="709" w:type="dxa"/>
            <w:vAlign w:val="center"/>
          </w:tcPr>
          <w:p w14:paraId="0D68125E" w14:textId="77777777" w:rsidR="009A7654" w:rsidRDefault="009A7654">
            <w:pPr>
              <w:pStyle w:val="aff0"/>
              <w:numPr>
                <w:ilvl w:val="0"/>
                <w:numId w:val="14"/>
              </w:numPr>
              <w:adjustRightInd w:val="0"/>
              <w:snapToGrid w:val="0"/>
              <w:ind w:firstLineChars="0"/>
              <w:jc w:val="center"/>
              <w:textAlignment w:val="baseline"/>
              <w:rPr>
                <w:rFonts w:ascii="宋体" w:eastAsia="宋体" w:hAnsi="宋体"/>
                <w:szCs w:val="21"/>
              </w:rPr>
            </w:pPr>
          </w:p>
        </w:tc>
        <w:tc>
          <w:tcPr>
            <w:tcW w:w="1397" w:type="dxa"/>
            <w:vAlign w:val="center"/>
          </w:tcPr>
          <w:p w14:paraId="6C9550D9" w14:textId="77777777" w:rsidR="009A7654" w:rsidRDefault="00000000">
            <w:pPr>
              <w:snapToGrid w:val="0"/>
              <w:jc w:val="center"/>
              <w:rPr>
                <w:rFonts w:ascii="宋体" w:eastAsia="宋体" w:hAnsi="宋体"/>
                <w:b/>
                <w:szCs w:val="21"/>
              </w:rPr>
            </w:pPr>
            <w:r>
              <w:rPr>
                <w:rFonts w:ascii="宋体" w:eastAsia="宋体" w:hAnsi="宋体" w:hint="eastAsia"/>
                <w:szCs w:val="21"/>
              </w:rPr>
              <w:t>一般技术参数的响应情况</w:t>
            </w:r>
          </w:p>
        </w:tc>
        <w:tc>
          <w:tcPr>
            <w:tcW w:w="5832" w:type="dxa"/>
          </w:tcPr>
          <w:p w14:paraId="374B9795" w14:textId="77777777" w:rsidR="009A7654" w:rsidRDefault="00000000">
            <w:pPr>
              <w:pStyle w:val="a0"/>
              <w:rPr>
                <w:rFonts w:ascii="宋体" w:hAnsi="宋体"/>
                <w:sz w:val="21"/>
                <w:szCs w:val="21"/>
              </w:rPr>
            </w:pPr>
            <w:r>
              <w:rPr>
                <w:rFonts w:ascii="宋体" w:hAnsi="宋体" w:hint="eastAsia"/>
                <w:sz w:val="21"/>
                <w:szCs w:val="21"/>
              </w:rPr>
              <w:t>（1）一般技术参数的基本分，为10分。</w:t>
            </w:r>
          </w:p>
          <w:p w14:paraId="6A03079E" w14:textId="77777777" w:rsidR="009A7654" w:rsidRDefault="00000000">
            <w:pPr>
              <w:pStyle w:val="a0"/>
              <w:rPr>
                <w:rFonts w:ascii="宋体" w:hAnsi="宋体"/>
                <w:sz w:val="21"/>
                <w:szCs w:val="21"/>
              </w:rPr>
            </w:pPr>
            <w:r>
              <w:rPr>
                <w:rFonts w:ascii="宋体" w:hAnsi="宋体" w:hint="eastAsia"/>
                <w:sz w:val="21"/>
                <w:szCs w:val="21"/>
              </w:rPr>
              <w:t>（2）未按要求提供证明材料的视为负偏离。</w:t>
            </w:r>
          </w:p>
          <w:p w14:paraId="11482619" w14:textId="77777777" w:rsidR="009A7654" w:rsidRDefault="00000000">
            <w:pPr>
              <w:pStyle w:val="a0"/>
              <w:rPr>
                <w:rFonts w:ascii="宋体" w:hAnsi="宋体"/>
                <w:sz w:val="21"/>
                <w:szCs w:val="21"/>
              </w:rPr>
            </w:pPr>
            <w:r>
              <w:rPr>
                <w:rFonts w:ascii="宋体" w:hAnsi="宋体" w:hint="eastAsia"/>
                <w:sz w:val="21"/>
                <w:szCs w:val="21"/>
              </w:rPr>
              <w:t>（3）一般技术参数每出现一条负偏离，扣2分，扣完基础分10分为止。</w:t>
            </w:r>
          </w:p>
          <w:p w14:paraId="17EA3D90" w14:textId="77777777" w:rsidR="009A7654" w:rsidRDefault="00000000">
            <w:pPr>
              <w:pStyle w:val="a0"/>
              <w:spacing w:after="0" w:line="240" w:lineRule="auto"/>
              <w:rPr>
                <w:rFonts w:ascii="宋体" w:hAnsi="宋体"/>
                <w:sz w:val="21"/>
                <w:szCs w:val="21"/>
              </w:rPr>
            </w:pPr>
            <w:r>
              <w:rPr>
                <w:rFonts w:ascii="宋体" w:hAnsi="宋体" w:hint="eastAsia"/>
                <w:sz w:val="21"/>
                <w:szCs w:val="21"/>
              </w:rPr>
              <w:t>（4）其他参数每出现1条正偏离，加1分，最高加4分</w:t>
            </w:r>
          </w:p>
        </w:tc>
        <w:tc>
          <w:tcPr>
            <w:tcW w:w="766" w:type="dxa"/>
            <w:vAlign w:val="center"/>
          </w:tcPr>
          <w:p w14:paraId="104884CC"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szCs w:val="21"/>
              </w:rPr>
              <w:t>14</w:t>
            </w:r>
          </w:p>
        </w:tc>
        <w:tc>
          <w:tcPr>
            <w:tcW w:w="779" w:type="dxa"/>
            <w:vAlign w:val="center"/>
          </w:tcPr>
          <w:p w14:paraId="491B4486"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szCs w:val="21"/>
              </w:rPr>
              <w:t>14</w:t>
            </w:r>
          </w:p>
        </w:tc>
      </w:tr>
      <w:tr w:rsidR="009A7654" w14:paraId="76D00E41" w14:textId="77777777">
        <w:trPr>
          <w:trHeight w:val="567"/>
          <w:jc w:val="center"/>
        </w:trPr>
        <w:tc>
          <w:tcPr>
            <w:tcW w:w="709" w:type="dxa"/>
            <w:vAlign w:val="center"/>
          </w:tcPr>
          <w:p w14:paraId="1ECAE5B0" w14:textId="77777777" w:rsidR="009A7654" w:rsidRDefault="009A7654">
            <w:pPr>
              <w:pStyle w:val="aff0"/>
              <w:numPr>
                <w:ilvl w:val="0"/>
                <w:numId w:val="14"/>
              </w:numPr>
              <w:adjustRightInd w:val="0"/>
              <w:snapToGrid w:val="0"/>
              <w:ind w:firstLineChars="0"/>
              <w:jc w:val="center"/>
              <w:textAlignment w:val="baseline"/>
              <w:rPr>
                <w:rFonts w:ascii="宋体" w:eastAsia="宋体" w:hAnsi="宋体"/>
                <w:szCs w:val="21"/>
              </w:rPr>
            </w:pPr>
          </w:p>
        </w:tc>
        <w:tc>
          <w:tcPr>
            <w:tcW w:w="1397" w:type="dxa"/>
            <w:vAlign w:val="center"/>
          </w:tcPr>
          <w:p w14:paraId="68DA4922" w14:textId="77777777" w:rsidR="009A7654" w:rsidRDefault="00000000">
            <w:pPr>
              <w:snapToGrid w:val="0"/>
              <w:jc w:val="center"/>
              <w:rPr>
                <w:rFonts w:ascii="宋体" w:eastAsia="宋体" w:hAnsi="宋体"/>
                <w:szCs w:val="21"/>
              </w:rPr>
            </w:pPr>
            <w:r>
              <w:rPr>
                <w:rFonts w:ascii="宋体" w:eastAsia="宋体" w:hAnsi="宋体" w:hint="eastAsia"/>
                <w:szCs w:val="21"/>
              </w:rPr>
              <w:t>售后服务保障与支持</w:t>
            </w:r>
          </w:p>
        </w:tc>
        <w:tc>
          <w:tcPr>
            <w:tcW w:w="5832" w:type="dxa"/>
          </w:tcPr>
          <w:p w14:paraId="19348009" w14:textId="77777777" w:rsidR="009A7654" w:rsidRDefault="00000000">
            <w:pPr>
              <w:snapToGrid w:val="0"/>
              <w:ind w:rightChars="-35" w:right="-73"/>
              <w:rPr>
                <w:rFonts w:ascii="宋体" w:eastAsia="宋体" w:hAnsi="宋体"/>
                <w:szCs w:val="21"/>
              </w:rPr>
            </w:pPr>
            <w:r>
              <w:rPr>
                <w:rFonts w:ascii="宋体" w:eastAsia="宋体" w:hAnsi="宋体" w:hint="eastAsia"/>
                <w:szCs w:val="21"/>
              </w:rPr>
              <w:t>横向比较各供应商的售后服务方案（包含售后服务机制、响应时间承诺、服务标准承诺、质保期内的产品维护措施等），分为三个等级评分：</w:t>
            </w:r>
          </w:p>
          <w:p w14:paraId="0E209537" w14:textId="77777777" w:rsidR="009A7654" w:rsidRDefault="00000000">
            <w:pPr>
              <w:snapToGrid w:val="0"/>
              <w:ind w:rightChars="-35" w:right="-73"/>
              <w:rPr>
                <w:rFonts w:ascii="宋体" w:eastAsia="宋体" w:hAnsi="宋体"/>
                <w:szCs w:val="21"/>
              </w:rPr>
            </w:pPr>
            <w:r>
              <w:rPr>
                <w:rFonts w:ascii="宋体" w:eastAsia="宋体" w:hAnsi="宋体" w:hint="eastAsia"/>
                <w:szCs w:val="21"/>
              </w:rPr>
              <w:t>A.</w:t>
            </w:r>
            <w:r>
              <w:rPr>
                <w:rFonts w:ascii="宋体" w:eastAsia="宋体" w:hAnsi="宋体" w:hint="eastAsia"/>
                <w:szCs w:val="21"/>
              </w:rPr>
              <w:tab/>
              <w:t>服务方案完善，售后服务机制明确清晰，承诺及措施详实具体，优惠方案合理可行的，得7-10分；</w:t>
            </w:r>
          </w:p>
          <w:p w14:paraId="13091E73" w14:textId="77777777" w:rsidR="009A7654" w:rsidRDefault="00000000">
            <w:pPr>
              <w:snapToGrid w:val="0"/>
              <w:ind w:rightChars="-35" w:right="-73"/>
              <w:rPr>
                <w:rFonts w:ascii="宋体" w:eastAsia="宋体" w:hAnsi="宋体"/>
                <w:szCs w:val="21"/>
              </w:rPr>
            </w:pPr>
            <w:r>
              <w:rPr>
                <w:rFonts w:ascii="宋体" w:eastAsia="宋体" w:hAnsi="宋体" w:hint="eastAsia"/>
                <w:szCs w:val="21"/>
              </w:rPr>
              <w:t>B.</w:t>
            </w:r>
            <w:r>
              <w:rPr>
                <w:rFonts w:ascii="宋体" w:eastAsia="宋体" w:hAnsi="宋体" w:hint="eastAsia"/>
                <w:szCs w:val="21"/>
              </w:rPr>
              <w:tab/>
              <w:t>服务方案基本完善，售后服务机制比较明确清晰，承诺及措施比较具体，优惠方案基本合理可行的，得4-6分；</w:t>
            </w:r>
          </w:p>
          <w:p w14:paraId="5FE1CF7B" w14:textId="77777777" w:rsidR="009A7654" w:rsidRDefault="00000000">
            <w:pPr>
              <w:snapToGrid w:val="0"/>
              <w:ind w:rightChars="-35" w:right="-73"/>
              <w:rPr>
                <w:rFonts w:ascii="宋体" w:eastAsia="宋体" w:hAnsi="宋体" w:cs="宋体"/>
                <w:szCs w:val="21"/>
              </w:rPr>
            </w:pPr>
            <w:r>
              <w:rPr>
                <w:rFonts w:ascii="宋体" w:eastAsia="宋体" w:hAnsi="宋体" w:hint="eastAsia"/>
                <w:szCs w:val="21"/>
              </w:rPr>
              <w:t>C.</w:t>
            </w:r>
            <w:r>
              <w:rPr>
                <w:rFonts w:ascii="宋体" w:eastAsia="宋体" w:hAnsi="宋体" w:hint="eastAsia"/>
                <w:szCs w:val="21"/>
              </w:rPr>
              <w:tab/>
              <w:t>服务方案不够完善，售后服务机制含混不清，无承诺及措施的，优惠方案不合理的，得0-3分。</w:t>
            </w:r>
          </w:p>
        </w:tc>
        <w:tc>
          <w:tcPr>
            <w:tcW w:w="766" w:type="dxa"/>
            <w:vAlign w:val="center"/>
          </w:tcPr>
          <w:p w14:paraId="74E19A3E"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szCs w:val="21"/>
              </w:rPr>
              <w:t>10</w:t>
            </w:r>
          </w:p>
        </w:tc>
        <w:tc>
          <w:tcPr>
            <w:tcW w:w="779" w:type="dxa"/>
            <w:vAlign w:val="center"/>
          </w:tcPr>
          <w:p w14:paraId="0DE72055"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szCs w:val="21"/>
              </w:rPr>
              <w:t>10</w:t>
            </w:r>
          </w:p>
        </w:tc>
      </w:tr>
      <w:tr w:rsidR="009A7654" w14:paraId="17B29F72" w14:textId="77777777">
        <w:trPr>
          <w:trHeight w:val="567"/>
          <w:jc w:val="center"/>
        </w:trPr>
        <w:tc>
          <w:tcPr>
            <w:tcW w:w="709" w:type="dxa"/>
            <w:vAlign w:val="center"/>
          </w:tcPr>
          <w:p w14:paraId="26BFC85A" w14:textId="77777777" w:rsidR="009A7654" w:rsidRDefault="00000000">
            <w:pPr>
              <w:snapToGrid w:val="0"/>
              <w:jc w:val="center"/>
              <w:rPr>
                <w:rFonts w:ascii="宋体" w:eastAsia="宋体" w:hAnsi="宋体"/>
                <w:szCs w:val="21"/>
              </w:rPr>
            </w:pPr>
            <w:r>
              <w:rPr>
                <w:rFonts w:ascii="宋体" w:eastAsia="宋体" w:hAnsi="宋体" w:hint="eastAsia"/>
                <w:szCs w:val="21"/>
              </w:rPr>
              <w:t>二</w:t>
            </w:r>
          </w:p>
        </w:tc>
        <w:tc>
          <w:tcPr>
            <w:tcW w:w="8774" w:type="dxa"/>
            <w:gridSpan w:val="4"/>
            <w:vAlign w:val="center"/>
          </w:tcPr>
          <w:p w14:paraId="2675FE89" w14:textId="77777777" w:rsidR="009A7654" w:rsidRDefault="00000000">
            <w:pPr>
              <w:snapToGrid w:val="0"/>
              <w:ind w:leftChars="-37" w:left="-78" w:rightChars="-35" w:right="-73"/>
              <w:jc w:val="center"/>
              <w:rPr>
                <w:rFonts w:ascii="宋体" w:eastAsia="宋体" w:hAnsi="宋体"/>
                <w:bCs/>
                <w:i/>
                <w:szCs w:val="21"/>
                <w:shd w:val="pct10" w:color="auto" w:fill="FFFFFF"/>
              </w:rPr>
            </w:pPr>
            <w:r>
              <w:rPr>
                <w:rFonts w:ascii="宋体" w:eastAsia="宋体" w:hAnsi="宋体" w:hint="eastAsia"/>
                <w:b/>
                <w:szCs w:val="21"/>
              </w:rPr>
              <w:t>商务部分（合计</w:t>
            </w:r>
            <w:r>
              <w:rPr>
                <w:rFonts w:ascii="宋体" w:eastAsia="宋体" w:hAnsi="宋体"/>
                <w:b/>
                <w:szCs w:val="21"/>
              </w:rPr>
              <w:t>11</w:t>
            </w:r>
            <w:r>
              <w:rPr>
                <w:rFonts w:ascii="宋体" w:eastAsia="宋体" w:hAnsi="宋体" w:hint="eastAsia"/>
                <w:b/>
                <w:szCs w:val="21"/>
              </w:rPr>
              <w:t>分）</w:t>
            </w:r>
          </w:p>
        </w:tc>
      </w:tr>
      <w:tr w:rsidR="009A7654" w14:paraId="0EF39F69" w14:textId="77777777">
        <w:trPr>
          <w:trHeight w:val="567"/>
          <w:jc w:val="center"/>
        </w:trPr>
        <w:tc>
          <w:tcPr>
            <w:tcW w:w="709" w:type="dxa"/>
            <w:vAlign w:val="center"/>
          </w:tcPr>
          <w:p w14:paraId="3A9B8B71" w14:textId="77777777" w:rsidR="009A7654" w:rsidRDefault="009A7654">
            <w:pPr>
              <w:pStyle w:val="aff0"/>
              <w:numPr>
                <w:ilvl w:val="0"/>
                <w:numId w:val="15"/>
              </w:numPr>
              <w:adjustRightInd w:val="0"/>
              <w:snapToGrid w:val="0"/>
              <w:ind w:firstLineChars="0"/>
              <w:jc w:val="center"/>
              <w:textAlignment w:val="baseline"/>
              <w:rPr>
                <w:rFonts w:ascii="宋体" w:eastAsia="宋体" w:hAnsi="宋体"/>
                <w:szCs w:val="21"/>
              </w:rPr>
            </w:pPr>
          </w:p>
        </w:tc>
        <w:tc>
          <w:tcPr>
            <w:tcW w:w="1397" w:type="dxa"/>
            <w:vAlign w:val="center"/>
          </w:tcPr>
          <w:p w14:paraId="7C413C46" w14:textId="77777777" w:rsidR="009A7654" w:rsidRDefault="00000000">
            <w:pPr>
              <w:snapToGrid w:val="0"/>
              <w:jc w:val="center"/>
              <w:rPr>
                <w:rFonts w:ascii="宋体" w:eastAsia="宋体" w:hAnsi="宋体"/>
                <w:szCs w:val="21"/>
              </w:rPr>
            </w:pPr>
            <w:r>
              <w:rPr>
                <w:rFonts w:ascii="宋体" w:eastAsia="宋体" w:hAnsi="宋体" w:hint="eastAsia"/>
              </w:rPr>
              <w:t>质保期</w:t>
            </w:r>
          </w:p>
        </w:tc>
        <w:tc>
          <w:tcPr>
            <w:tcW w:w="5832" w:type="dxa"/>
          </w:tcPr>
          <w:p w14:paraId="6DB23B8B" w14:textId="77777777" w:rsidR="009A7654" w:rsidRDefault="00000000">
            <w:pPr>
              <w:jc w:val="left"/>
              <w:rPr>
                <w:rFonts w:ascii="宋体" w:eastAsia="宋体" w:hAnsi="宋体" w:cs="宋体"/>
                <w:szCs w:val="21"/>
              </w:rPr>
            </w:pPr>
            <w:r>
              <w:rPr>
                <w:rFonts w:ascii="宋体" w:eastAsia="宋体" w:hAnsi="宋体" w:hint="eastAsia"/>
              </w:rPr>
              <w:t>在满足评审文件质</w:t>
            </w:r>
            <w:proofErr w:type="gramStart"/>
            <w:r>
              <w:rPr>
                <w:rFonts w:ascii="宋体" w:eastAsia="宋体" w:hAnsi="宋体" w:hint="eastAsia"/>
              </w:rPr>
              <w:t>保要求</w:t>
            </w:r>
            <w:proofErr w:type="gramEnd"/>
            <w:r>
              <w:rPr>
                <w:rFonts w:ascii="宋体" w:eastAsia="宋体" w:hAnsi="宋体" w:hint="eastAsia"/>
              </w:rPr>
              <w:t>的基础上，优于评审文件要求质保，每延长一年得1分，满分6分。</w:t>
            </w:r>
          </w:p>
        </w:tc>
        <w:tc>
          <w:tcPr>
            <w:tcW w:w="766" w:type="dxa"/>
            <w:vAlign w:val="center"/>
          </w:tcPr>
          <w:p w14:paraId="69A335E9"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cs="宋体"/>
                <w:szCs w:val="21"/>
              </w:rPr>
              <w:t>6</w:t>
            </w:r>
          </w:p>
        </w:tc>
        <w:tc>
          <w:tcPr>
            <w:tcW w:w="779" w:type="dxa"/>
            <w:vAlign w:val="center"/>
          </w:tcPr>
          <w:p w14:paraId="35581392"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cs="宋体"/>
                <w:szCs w:val="21"/>
              </w:rPr>
              <w:t>6</w:t>
            </w:r>
          </w:p>
        </w:tc>
      </w:tr>
      <w:tr w:rsidR="009A7654" w14:paraId="5D1233FD" w14:textId="77777777">
        <w:trPr>
          <w:trHeight w:val="567"/>
          <w:jc w:val="center"/>
        </w:trPr>
        <w:tc>
          <w:tcPr>
            <w:tcW w:w="709" w:type="dxa"/>
            <w:vAlign w:val="center"/>
          </w:tcPr>
          <w:p w14:paraId="33372AAE" w14:textId="77777777" w:rsidR="009A7654" w:rsidRDefault="009A7654">
            <w:pPr>
              <w:pStyle w:val="aff0"/>
              <w:numPr>
                <w:ilvl w:val="0"/>
                <w:numId w:val="15"/>
              </w:numPr>
              <w:adjustRightInd w:val="0"/>
              <w:snapToGrid w:val="0"/>
              <w:ind w:firstLineChars="0"/>
              <w:jc w:val="center"/>
              <w:textAlignment w:val="baseline"/>
              <w:rPr>
                <w:rFonts w:ascii="宋体" w:eastAsia="宋体" w:hAnsi="宋体"/>
                <w:szCs w:val="21"/>
              </w:rPr>
            </w:pPr>
          </w:p>
        </w:tc>
        <w:tc>
          <w:tcPr>
            <w:tcW w:w="1397" w:type="dxa"/>
            <w:vAlign w:val="center"/>
          </w:tcPr>
          <w:p w14:paraId="666D1D24" w14:textId="77777777" w:rsidR="009A7654" w:rsidRDefault="00000000">
            <w:pPr>
              <w:snapToGrid w:val="0"/>
              <w:jc w:val="center"/>
              <w:rPr>
                <w:rFonts w:ascii="宋体" w:eastAsia="宋体" w:hAnsi="宋体"/>
                <w:szCs w:val="21"/>
              </w:rPr>
            </w:pPr>
            <w:r>
              <w:rPr>
                <w:rFonts w:ascii="宋体" w:eastAsia="宋体" w:hAnsi="宋体" w:hint="eastAsia"/>
                <w:szCs w:val="21"/>
              </w:rPr>
              <w:t>业绩</w:t>
            </w:r>
          </w:p>
        </w:tc>
        <w:tc>
          <w:tcPr>
            <w:tcW w:w="5832" w:type="dxa"/>
            <w:vAlign w:val="center"/>
          </w:tcPr>
          <w:p w14:paraId="0303D64F" w14:textId="77777777" w:rsidR="009A7654" w:rsidRDefault="00000000">
            <w:pPr>
              <w:jc w:val="left"/>
              <w:rPr>
                <w:rFonts w:ascii="宋体" w:eastAsia="宋体" w:hAnsi="宋体" w:cs="宋体"/>
                <w:szCs w:val="21"/>
              </w:rPr>
            </w:pPr>
            <w:r>
              <w:rPr>
                <w:rFonts w:ascii="宋体" w:eastAsia="宋体" w:hAnsi="宋体" w:cs="宋体" w:hint="eastAsia"/>
                <w:szCs w:val="21"/>
              </w:rPr>
              <w:t>（1）供应商能提供所投产品及对应型号在国内的销售业绩，包括厂家及厂家授权代理签订的销售合同，以原件的扫描件为准。</w:t>
            </w:r>
          </w:p>
          <w:p w14:paraId="45413B36" w14:textId="77777777" w:rsidR="009A7654" w:rsidRDefault="00000000">
            <w:pPr>
              <w:jc w:val="left"/>
              <w:rPr>
                <w:rFonts w:ascii="宋体" w:eastAsia="宋体" w:hAnsi="宋体" w:cs="宋体"/>
                <w:szCs w:val="21"/>
              </w:rPr>
            </w:pPr>
            <w:r>
              <w:rPr>
                <w:rFonts w:ascii="宋体" w:eastAsia="宋体" w:hAnsi="宋体" w:cs="宋体" w:hint="eastAsia"/>
                <w:szCs w:val="21"/>
              </w:rPr>
              <w:t>（2）合同</w:t>
            </w:r>
            <w:proofErr w:type="gramStart"/>
            <w:r>
              <w:rPr>
                <w:rFonts w:ascii="宋体" w:eastAsia="宋体" w:hAnsi="宋体" w:cs="宋体" w:hint="eastAsia"/>
                <w:szCs w:val="21"/>
              </w:rPr>
              <w:t>扫描件须明确</w:t>
            </w:r>
            <w:proofErr w:type="gramEnd"/>
            <w:r>
              <w:rPr>
                <w:rFonts w:ascii="宋体" w:eastAsia="宋体" w:hAnsi="宋体" w:cs="宋体" w:hint="eastAsia"/>
                <w:szCs w:val="21"/>
              </w:rPr>
              <w:t>体现货物品牌及对应型号，签订日期等关键信息。</w:t>
            </w:r>
          </w:p>
          <w:p w14:paraId="72896E64" w14:textId="77777777" w:rsidR="009A7654" w:rsidRDefault="00000000">
            <w:pPr>
              <w:jc w:val="left"/>
              <w:rPr>
                <w:rFonts w:ascii="宋体" w:eastAsia="宋体" w:hAnsi="宋体" w:cs="宋体"/>
                <w:szCs w:val="21"/>
              </w:rPr>
            </w:pPr>
            <w:r>
              <w:rPr>
                <w:rFonts w:ascii="宋体" w:eastAsia="宋体" w:hAnsi="宋体" w:cs="宋体" w:hint="eastAsia"/>
                <w:szCs w:val="21"/>
              </w:rPr>
              <w:t>（3）每提供一个合同得1分，合同关键信息不完整的不得分，最高5分。</w:t>
            </w:r>
          </w:p>
          <w:p w14:paraId="1D5CF920" w14:textId="77777777" w:rsidR="009A7654" w:rsidRDefault="00000000">
            <w:pPr>
              <w:jc w:val="left"/>
              <w:rPr>
                <w:rFonts w:ascii="宋体" w:eastAsia="宋体" w:hAnsi="宋体" w:cs="宋体"/>
                <w:szCs w:val="21"/>
              </w:rPr>
            </w:pPr>
            <w:r>
              <w:rPr>
                <w:rFonts w:ascii="宋体" w:eastAsia="宋体" w:hAnsi="宋体" w:cs="宋体" w:hint="eastAsia"/>
                <w:szCs w:val="21"/>
              </w:rPr>
              <w:t>（4）产品业绩应为报价表中的同款产品，非同款产品放在报价文件中，视为干扰评标，不予记分。</w:t>
            </w:r>
          </w:p>
        </w:tc>
        <w:tc>
          <w:tcPr>
            <w:tcW w:w="766" w:type="dxa"/>
            <w:vAlign w:val="center"/>
          </w:tcPr>
          <w:p w14:paraId="12CE11C7"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cs="宋体" w:hint="eastAsia"/>
                <w:szCs w:val="21"/>
              </w:rPr>
              <w:t>5</w:t>
            </w:r>
          </w:p>
        </w:tc>
        <w:tc>
          <w:tcPr>
            <w:tcW w:w="779" w:type="dxa"/>
            <w:vAlign w:val="center"/>
          </w:tcPr>
          <w:p w14:paraId="068CA7E8"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cs="宋体" w:hint="eastAsia"/>
                <w:szCs w:val="21"/>
              </w:rPr>
              <w:t>5</w:t>
            </w:r>
          </w:p>
        </w:tc>
      </w:tr>
      <w:tr w:rsidR="009A7654" w14:paraId="07258807" w14:textId="77777777">
        <w:trPr>
          <w:trHeight w:val="567"/>
          <w:jc w:val="center"/>
        </w:trPr>
        <w:tc>
          <w:tcPr>
            <w:tcW w:w="709" w:type="dxa"/>
            <w:vAlign w:val="center"/>
          </w:tcPr>
          <w:p w14:paraId="1E616068" w14:textId="77777777" w:rsidR="009A7654" w:rsidRDefault="00000000">
            <w:pPr>
              <w:adjustRightInd w:val="0"/>
              <w:snapToGrid w:val="0"/>
              <w:jc w:val="center"/>
              <w:textAlignment w:val="baseline"/>
              <w:rPr>
                <w:rFonts w:ascii="宋体" w:eastAsia="宋体" w:hAnsi="宋体"/>
                <w:szCs w:val="21"/>
              </w:rPr>
            </w:pPr>
            <w:r>
              <w:rPr>
                <w:rFonts w:ascii="宋体" w:eastAsia="宋体" w:hAnsi="宋体" w:hint="eastAsia"/>
                <w:szCs w:val="21"/>
              </w:rPr>
              <w:t>三</w:t>
            </w:r>
          </w:p>
        </w:tc>
        <w:tc>
          <w:tcPr>
            <w:tcW w:w="8774" w:type="dxa"/>
            <w:gridSpan w:val="4"/>
            <w:vAlign w:val="center"/>
          </w:tcPr>
          <w:p w14:paraId="18BC340D"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hint="eastAsia"/>
                <w:b/>
                <w:szCs w:val="21"/>
              </w:rPr>
              <w:t>价格部分（合计</w:t>
            </w:r>
            <w:r>
              <w:rPr>
                <w:rFonts w:ascii="宋体" w:eastAsia="宋体" w:hAnsi="宋体"/>
                <w:b/>
                <w:szCs w:val="21"/>
              </w:rPr>
              <w:t>45</w:t>
            </w:r>
            <w:r>
              <w:rPr>
                <w:rFonts w:ascii="宋体" w:eastAsia="宋体" w:hAnsi="宋体" w:hint="eastAsia"/>
                <w:b/>
                <w:szCs w:val="21"/>
              </w:rPr>
              <w:t>分）</w:t>
            </w:r>
          </w:p>
        </w:tc>
      </w:tr>
      <w:tr w:rsidR="009A7654" w14:paraId="7DBD1840" w14:textId="77777777">
        <w:trPr>
          <w:trHeight w:val="567"/>
          <w:jc w:val="center"/>
        </w:trPr>
        <w:tc>
          <w:tcPr>
            <w:tcW w:w="709" w:type="dxa"/>
            <w:vAlign w:val="center"/>
          </w:tcPr>
          <w:p w14:paraId="45E03BF3" w14:textId="77777777" w:rsidR="009A7654" w:rsidRDefault="009A7654">
            <w:pPr>
              <w:pStyle w:val="aff0"/>
              <w:numPr>
                <w:ilvl w:val="0"/>
                <w:numId w:val="16"/>
              </w:numPr>
              <w:adjustRightInd w:val="0"/>
              <w:snapToGrid w:val="0"/>
              <w:ind w:firstLineChars="0"/>
              <w:jc w:val="center"/>
              <w:textAlignment w:val="baseline"/>
              <w:rPr>
                <w:rFonts w:ascii="宋体" w:eastAsia="宋体" w:hAnsi="宋体"/>
                <w:szCs w:val="21"/>
              </w:rPr>
            </w:pPr>
          </w:p>
        </w:tc>
        <w:tc>
          <w:tcPr>
            <w:tcW w:w="1397" w:type="dxa"/>
            <w:vAlign w:val="center"/>
          </w:tcPr>
          <w:p w14:paraId="4668B716" w14:textId="77777777" w:rsidR="009A7654" w:rsidRDefault="00000000">
            <w:pPr>
              <w:snapToGrid w:val="0"/>
              <w:jc w:val="center"/>
              <w:rPr>
                <w:rFonts w:ascii="宋体" w:eastAsia="宋体" w:hAnsi="宋体"/>
                <w:szCs w:val="21"/>
              </w:rPr>
            </w:pPr>
            <w:r>
              <w:rPr>
                <w:rFonts w:ascii="宋体" w:eastAsia="宋体" w:hAnsi="宋体" w:hint="eastAsia"/>
                <w:szCs w:val="21"/>
              </w:rPr>
              <w:t>响应报价</w:t>
            </w:r>
          </w:p>
        </w:tc>
        <w:tc>
          <w:tcPr>
            <w:tcW w:w="5832" w:type="dxa"/>
            <w:vAlign w:val="center"/>
          </w:tcPr>
          <w:p w14:paraId="3A44B0B7" w14:textId="77777777" w:rsidR="009A7654" w:rsidRDefault="00000000">
            <w:pPr>
              <w:jc w:val="left"/>
              <w:rPr>
                <w:rFonts w:ascii="宋体" w:eastAsia="宋体" w:hAnsi="宋体" w:cs="宋体"/>
                <w:szCs w:val="21"/>
              </w:rPr>
            </w:pPr>
            <w:r>
              <w:rPr>
                <w:rFonts w:ascii="宋体" w:eastAsia="宋体" w:hAnsi="宋体" w:cs="宋体" w:hint="eastAsia"/>
                <w:szCs w:val="21"/>
              </w:rPr>
              <w:t>价格分应当采用低价优先法计算，即满足综合评审文件要求且价格最低的响应报价为评审基准价，其价格分为满分。其他供应商的价格</w:t>
            </w:r>
            <w:proofErr w:type="gramStart"/>
            <w:r>
              <w:rPr>
                <w:rFonts w:ascii="宋体" w:eastAsia="宋体" w:hAnsi="宋体" w:cs="宋体" w:hint="eastAsia"/>
                <w:szCs w:val="21"/>
              </w:rPr>
              <w:t>分统一</w:t>
            </w:r>
            <w:proofErr w:type="gramEnd"/>
            <w:r>
              <w:rPr>
                <w:rFonts w:ascii="宋体" w:eastAsia="宋体" w:hAnsi="宋体" w:cs="宋体" w:hint="eastAsia"/>
                <w:szCs w:val="21"/>
              </w:rPr>
              <w:t>按照下列公式计算：</w:t>
            </w:r>
          </w:p>
          <w:p w14:paraId="783C41A1" w14:textId="77777777" w:rsidR="009A7654" w:rsidRDefault="00000000">
            <w:pPr>
              <w:jc w:val="left"/>
              <w:rPr>
                <w:rFonts w:ascii="宋体" w:eastAsia="宋体" w:hAnsi="宋体" w:cs="宋体"/>
                <w:szCs w:val="21"/>
              </w:rPr>
            </w:pPr>
            <w:r>
              <w:rPr>
                <w:rFonts w:ascii="宋体" w:eastAsia="宋体" w:hAnsi="宋体" w:cs="宋体" w:hint="eastAsia"/>
                <w:szCs w:val="21"/>
              </w:rPr>
              <w:t>报价得分=(评审基准价／响应报价)×100×权重</w:t>
            </w:r>
          </w:p>
          <w:p w14:paraId="3AAEC5EF" w14:textId="77777777" w:rsidR="009A7654" w:rsidRDefault="00000000">
            <w:pPr>
              <w:jc w:val="left"/>
              <w:rPr>
                <w:rFonts w:ascii="宋体" w:eastAsia="宋体" w:hAnsi="宋体" w:cs="宋体"/>
                <w:szCs w:val="21"/>
              </w:rPr>
            </w:pPr>
            <w:r>
              <w:rPr>
                <w:rFonts w:ascii="宋体" w:eastAsia="宋体" w:hAnsi="宋体" w:cs="宋体" w:hint="eastAsia"/>
                <w:szCs w:val="21"/>
              </w:rPr>
              <w:t>备注：响应报价得分四舍五入后，小数点后保留两位有效数。</w:t>
            </w:r>
          </w:p>
        </w:tc>
        <w:tc>
          <w:tcPr>
            <w:tcW w:w="766" w:type="dxa"/>
            <w:vAlign w:val="center"/>
          </w:tcPr>
          <w:p w14:paraId="5DEC32D2"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cs="宋体"/>
                <w:szCs w:val="21"/>
              </w:rPr>
              <w:t>45</w:t>
            </w:r>
          </w:p>
        </w:tc>
        <w:tc>
          <w:tcPr>
            <w:tcW w:w="779" w:type="dxa"/>
            <w:vAlign w:val="center"/>
          </w:tcPr>
          <w:p w14:paraId="496689B1" w14:textId="77777777" w:rsidR="009A7654" w:rsidRDefault="00000000">
            <w:pPr>
              <w:snapToGrid w:val="0"/>
              <w:ind w:leftChars="-37" w:left="-78" w:rightChars="-35" w:right="-73"/>
              <w:jc w:val="center"/>
              <w:rPr>
                <w:rFonts w:ascii="宋体" w:eastAsia="宋体" w:hAnsi="宋体" w:cs="宋体"/>
                <w:szCs w:val="21"/>
              </w:rPr>
            </w:pPr>
            <w:r>
              <w:rPr>
                <w:rFonts w:ascii="宋体" w:eastAsia="宋体" w:hAnsi="宋体" w:cs="宋体"/>
                <w:szCs w:val="21"/>
              </w:rPr>
              <w:t>45</w:t>
            </w:r>
          </w:p>
        </w:tc>
      </w:tr>
      <w:tr w:rsidR="009A7654" w14:paraId="60AD3D67" w14:textId="77777777">
        <w:trPr>
          <w:trHeight w:val="567"/>
          <w:jc w:val="center"/>
        </w:trPr>
        <w:tc>
          <w:tcPr>
            <w:tcW w:w="7938" w:type="dxa"/>
            <w:gridSpan w:val="3"/>
            <w:vAlign w:val="center"/>
          </w:tcPr>
          <w:p w14:paraId="5A583DFE" w14:textId="77777777" w:rsidR="009A7654" w:rsidRDefault="00000000">
            <w:pPr>
              <w:snapToGrid w:val="0"/>
              <w:ind w:leftChars="-37" w:left="-78" w:rightChars="-35" w:right="-73"/>
              <w:jc w:val="center"/>
              <w:rPr>
                <w:rFonts w:ascii="宋体" w:eastAsia="宋体" w:hAnsi="宋体" w:cs="宋体"/>
                <w:b/>
                <w:szCs w:val="21"/>
                <w:u w:val="double"/>
              </w:rPr>
            </w:pPr>
            <w:r>
              <w:rPr>
                <w:rFonts w:ascii="宋体" w:eastAsia="宋体" w:hAnsi="宋体" w:hint="eastAsia"/>
                <w:b/>
                <w:szCs w:val="21"/>
                <w:u w:val="double"/>
              </w:rPr>
              <w:t>合计</w:t>
            </w:r>
          </w:p>
        </w:tc>
        <w:tc>
          <w:tcPr>
            <w:tcW w:w="766" w:type="dxa"/>
            <w:vAlign w:val="center"/>
          </w:tcPr>
          <w:p w14:paraId="064F2519" w14:textId="77777777" w:rsidR="009A7654" w:rsidRDefault="00000000">
            <w:pPr>
              <w:snapToGrid w:val="0"/>
              <w:ind w:leftChars="-37" w:left="-78" w:rightChars="-35" w:right="-73"/>
              <w:jc w:val="center"/>
              <w:rPr>
                <w:rFonts w:ascii="宋体" w:eastAsia="宋体" w:hAnsi="宋体" w:cs="宋体"/>
                <w:b/>
                <w:szCs w:val="21"/>
                <w:u w:val="double"/>
              </w:rPr>
            </w:pPr>
            <w:r>
              <w:rPr>
                <w:rFonts w:ascii="宋体" w:eastAsia="宋体" w:hAnsi="宋体" w:cs="宋体" w:hint="eastAsia"/>
                <w:b/>
                <w:szCs w:val="21"/>
                <w:u w:val="double"/>
              </w:rPr>
              <w:t>100分</w:t>
            </w:r>
          </w:p>
        </w:tc>
        <w:tc>
          <w:tcPr>
            <w:tcW w:w="779" w:type="dxa"/>
            <w:vAlign w:val="center"/>
          </w:tcPr>
          <w:p w14:paraId="254EF22C" w14:textId="77777777" w:rsidR="009A7654" w:rsidRDefault="00000000">
            <w:pPr>
              <w:snapToGrid w:val="0"/>
              <w:ind w:leftChars="-37" w:left="-78" w:rightChars="-35" w:right="-73"/>
              <w:jc w:val="center"/>
              <w:rPr>
                <w:rFonts w:ascii="宋体" w:eastAsia="宋体" w:hAnsi="宋体" w:cs="宋体"/>
                <w:b/>
                <w:szCs w:val="21"/>
                <w:u w:val="double"/>
              </w:rPr>
            </w:pPr>
            <w:r>
              <w:rPr>
                <w:rFonts w:ascii="宋体" w:eastAsia="宋体" w:hAnsi="宋体" w:cs="宋体" w:hint="eastAsia"/>
                <w:b/>
                <w:szCs w:val="21"/>
                <w:u w:val="double"/>
              </w:rPr>
              <w:t>100%</w:t>
            </w:r>
            <w:r>
              <w:rPr>
                <w:rFonts w:ascii="宋体" w:eastAsia="宋体" w:hAnsi="宋体" w:cs="宋体"/>
                <w:b/>
                <w:szCs w:val="21"/>
                <w:u w:val="double"/>
              </w:rPr>
              <w:t xml:space="preserve"> </w:t>
            </w:r>
          </w:p>
        </w:tc>
      </w:tr>
    </w:tbl>
    <w:p w14:paraId="711973D4" w14:textId="77777777" w:rsidR="009A7654" w:rsidRDefault="009A7654">
      <w:pPr>
        <w:rPr>
          <w:rFonts w:ascii="宋体" w:eastAsia="宋体" w:hAnsi="宋体" w:cstheme="minorEastAsia"/>
          <w:b/>
          <w:bCs/>
          <w:szCs w:val="21"/>
        </w:rPr>
      </w:pPr>
    </w:p>
    <w:p w14:paraId="787D7CEE" w14:textId="77777777" w:rsidR="009A7654" w:rsidRDefault="009A7654">
      <w:pPr>
        <w:pStyle w:val="aa"/>
        <w:tabs>
          <w:tab w:val="left" w:pos="540"/>
        </w:tabs>
        <w:adjustRightInd w:val="0"/>
        <w:snapToGrid w:val="0"/>
        <w:spacing w:line="360" w:lineRule="auto"/>
        <w:rPr>
          <w:rFonts w:hAnsi="宋体" w:cstheme="minorEastAsia"/>
          <w:b/>
          <w:bCs/>
          <w:sz w:val="21"/>
        </w:rPr>
      </w:pPr>
    </w:p>
    <w:p w14:paraId="7CCA6796" w14:textId="77777777" w:rsidR="009A7654" w:rsidRDefault="009A7654">
      <w:pPr>
        <w:pStyle w:val="af7"/>
        <w:numPr>
          <w:ilvl w:val="0"/>
          <w:numId w:val="17"/>
        </w:numPr>
        <w:spacing w:before="0" w:after="0"/>
        <w:rPr>
          <w:rFonts w:ascii="宋体" w:hAnsi="宋体"/>
        </w:rPr>
        <w:sectPr w:rsidR="009A7654">
          <w:headerReference w:type="default" r:id="rId11"/>
          <w:footerReference w:type="default" r:id="rId12"/>
          <w:pgSz w:w="11906" w:h="16838"/>
          <w:pgMar w:top="1418" w:right="1134" w:bottom="1418" w:left="1247" w:header="851" w:footer="992" w:gutter="0"/>
          <w:cols w:space="425"/>
          <w:docGrid w:type="lines" w:linePitch="312"/>
        </w:sectPr>
      </w:pPr>
    </w:p>
    <w:p w14:paraId="7BF4E7A4" w14:textId="77777777" w:rsidR="009A7654" w:rsidRDefault="00000000">
      <w:pPr>
        <w:pStyle w:val="af7"/>
        <w:numPr>
          <w:ilvl w:val="0"/>
          <w:numId w:val="17"/>
        </w:numPr>
        <w:spacing w:before="0" w:after="0"/>
        <w:rPr>
          <w:rFonts w:ascii="宋体" w:hAnsi="宋体"/>
        </w:rPr>
      </w:pPr>
      <w:r>
        <w:rPr>
          <w:rFonts w:ascii="宋体" w:hAnsi="宋体" w:hint="eastAsia"/>
        </w:rPr>
        <w:lastRenderedPageBreak/>
        <w:t>响应文件附件</w:t>
      </w:r>
      <w:bookmarkStart w:id="3" w:name="_Toc435515292"/>
      <w:bookmarkStart w:id="4" w:name="_Toc435514852"/>
    </w:p>
    <w:p w14:paraId="7D676C0C" w14:textId="77777777" w:rsidR="009A7654" w:rsidRDefault="00000000">
      <w:pPr>
        <w:pStyle w:val="af7"/>
        <w:spacing w:before="0" w:after="0" w:line="360" w:lineRule="auto"/>
        <w:outlineLvl w:val="1"/>
        <w:rPr>
          <w:rFonts w:ascii="宋体" w:hAnsi="宋体"/>
        </w:rPr>
      </w:pPr>
      <w:r>
        <w:rPr>
          <w:rFonts w:ascii="宋体" w:hAnsi="宋体" w:hint="eastAsia"/>
        </w:rPr>
        <w:t>响应文件封面参考</w:t>
      </w:r>
      <w:bookmarkEnd w:id="3"/>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8"/>
      </w:tblGrid>
      <w:tr w:rsidR="009A7654" w14:paraId="002712BF" w14:textId="77777777">
        <w:trPr>
          <w:trHeight w:val="11727"/>
        </w:trPr>
        <w:tc>
          <w:tcPr>
            <w:tcW w:w="9018" w:type="dxa"/>
          </w:tcPr>
          <w:p w14:paraId="03A8F0BD" w14:textId="77777777" w:rsidR="009A7654" w:rsidRDefault="009A7654">
            <w:pPr>
              <w:pStyle w:val="a0"/>
              <w:spacing w:line="360" w:lineRule="auto"/>
              <w:ind w:firstLineChars="150" w:firstLine="482"/>
              <w:rPr>
                <w:rFonts w:ascii="宋体" w:hAnsi="宋体"/>
                <w:b/>
                <w:sz w:val="32"/>
              </w:rPr>
            </w:pPr>
          </w:p>
          <w:p w14:paraId="03283730" w14:textId="77777777" w:rsidR="009A7654" w:rsidRDefault="009A7654">
            <w:pPr>
              <w:pStyle w:val="a0"/>
              <w:spacing w:line="360" w:lineRule="auto"/>
              <w:ind w:firstLineChars="150" w:firstLine="482"/>
              <w:rPr>
                <w:rFonts w:ascii="宋体" w:hAnsi="宋体"/>
                <w:b/>
                <w:sz w:val="32"/>
              </w:rPr>
            </w:pPr>
          </w:p>
          <w:p w14:paraId="38D9EC94" w14:textId="77777777" w:rsidR="009A7654" w:rsidRDefault="009A7654">
            <w:pPr>
              <w:pStyle w:val="a0"/>
              <w:spacing w:line="360" w:lineRule="auto"/>
              <w:ind w:firstLineChars="150" w:firstLine="482"/>
              <w:rPr>
                <w:rFonts w:ascii="宋体" w:hAnsi="宋体"/>
                <w:b/>
                <w:sz w:val="32"/>
              </w:rPr>
            </w:pPr>
          </w:p>
          <w:p w14:paraId="1B55AFD4" w14:textId="77777777" w:rsidR="009A7654" w:rsidRDefault="009A7654">
            <w:pPr>
              <w:pStyle w:val="a0"/>
              <w:spacing w:line="360" w:lineRule="auto"/>
              <w:ind w:firstLine="31"/>
              <w:jc w:val="center"/>
              <w:rPr>
                <w:rFonts w:ascii="宋体" w:hAnsi="宋体"/>
                <w:b/>
                <w:sz w:val="72"/>
                <w:szCs w:val="72"/>
              </w:rPr>
            </w:pPr>
          </w:p>
          <w:p w14:paraId="41471C20" w14:textId="77777777" w:rsidR="009A7654" w:rsidRDefault="009A7654">
            <w:pPr>
              <w:pStyle w:val="a0"/>
              <w:spacing w:line="360" w:lineRule="auto"/>
              <w:ind w:firstLine="31"/>
              <w:jc w:val="center"/>
              <w:rPr>
                <w:rFonts w:ascii="宋体" w:hAnsi="宋体"/>
                <w:b/>
                <w:sz w:val="72"/>
                <w:szCs w:val="72"/>
              </w:rPr>
            </w:pPr>
          </w:p>
          <w:p w14:paraId="600ED5BC" w14:textId="77777777" w:rsidR="009A7654" w:rsidRDefault="00000000">
            <w:pPr>
              <w:pStyle w:val="a0"/>
              <w:spacing w:line="360" w:lineRule="auto"/>
              <w:ind w:firstLine="31"/>
              <w:jc w:val="center"/>
              <w:rPr>
                <w:rFonts w:ascii="宋体" w:hAnsi="宋体"/>
                <w:b/>
                <w:sz w:val="72"/>
                <w:szCs w:val="72"/>
              </w:rPr>
            </w:pPr>
            <w:r>
              <w:rPr>
                <w:rFonts w:ascii="宋体" w:hAnsi="宋体" w:hint="eastAsia"/>
                <w:b/>
                <w:sz w:val="72"/>
                <w:szCs w:val="72"/>
              </w:rPr>
              <w:t>响 应 文 件</w:t>
            </w:r>
          </w:p>
          <w:p w14:paraId="342A6C88" w14:textId="77777777" w:rsidR="009A7654" w:rsidRDefault="009A7654">
            <w:pPr>
              <w:pStyle w:val="a0"/>
              <w:spacing w:line="360" w:lineRule="auto"/>
              <w:ind w:firstLineChars="651" w:firstLine="2091"/>
              <w:rPr>
                <w:rFonts w:ascii="宋体" w:hAnsi="宋体"/>
                <w:b/>
                <w:sz w:val="32"/>
              </w:rPr>
            </w:pPr>
          </w:p>
          <w:p w14:paraId="5A927213" w14:textId="77777777" w:rsidR="009A7654" w:rsidRDefault="009A7654">
            <w:pPr>
              <w:pStyle w:val="a0"/>
              <w:spacing w:line="360" w:lineRule="auto"/>
              <w:ind w:firstLine="643"/>
              <w:rPr>
                <w:rFonts w:ascii="宋体" w:hAnsi="宋体"/>
                <w:b/>
                <w:sz w:val="32"/>
              </w:rPr>
            </w:pPr>
          </w:p>
          <w:p w14:paraId="3F2F267B" w14:textId="77777777" w:rsidR="009A7654" w:rsidRDefault="00000000">
            <w:pPr>
              <w:pStyle w:val="a0"/>
              <w:spacing w:line="400" w:lineRule="exact"/>
              <w:ind w:firstLineChars="320" w:firstLine="899"/>
              <w:rPr>
                <w:rFonts w:ascii="宋体" w:hAnsi="宋体"/>
                <w:b/>
                <w:sz w:val="28"/>
                <w:szCs w:val="28"/>
              </w:rPr>
            </w:pPr>
            <w:r>
              <w:rPr>
                <w:rFonts w:ascii="宋体" w:hAnsi="宋体" w:hint="eastAsia"/>
                <w:b/>
                <w:sz w:val="28"/>
                <w:szCs w:val="28"/>
              </w:rPr>
              <w:t>项目编号：</w:t>
            </w:r>
          </w:p>
          <w:p w14:paraId="0EE425E3" w14:textId="77777777" w:rsidR="009A7654" w:rsidRDefault="00000000">
            <w:pPr>
              <w:spacing w:line="360" w:lineRule="auto"/>
              <w:ind w:firstLineChars="300" w:firstLine="843"/>
              <w:jc w:val="left"/>
              <w:rPr>
                <w:rFonts w:ascii="宋体" w:eastAsia="宋体" w:hAnsi="宋体"/>
                <w:b/>
                <w:bCs/>
                <w:sz w:val="28"/>
                <w:szCs w:val="32"/>
                <w:u w:val="single"/>
              </w:rPr>
            </w:pPr>
            <w:r>
              <w:rPr>
                <w:rFonts w:ascii="宋体" w:eastAsia="宋体" w:hAnsi="宋体" w:hint="eastAsia"/>
                <w:b/>
                <w:sz w:val="28"/>
                <w:szCs w:val="28"/>
              </w:rPr>
              <w:t>项目名称：</w:t>
            </w:r>
            <w:r>
              <w:rPr>
                <w:rFonts w:ascii="宋体" w:eastAsia="宋体" w:hAnsi="宋体" w:hint="eastAsia"/>
                <w:b/>
                <w:bCs/>
                <w:sz w:val="28"/>
                <w:szCs w:val="32"/>
              </w:rPr>
              <w:t>蛟龙号深海耐压照明灯研制及加工</w:t>
            </w:r>
          </w:p>
          <w:p w14:paraId="618E29D7" w14:textId="77777777" w:rsidR="009A7654" w:rsidRDefault="00000000">
            <w:pPr>
              <w:pStyle w:val="a0"/>
              <w:spacing w:line="400" w:lineRule="exact"/>
              <w:ind w:firstLineChars="320" w:firstLine="899"/>
              <w:rPr>
                <w:rFonts w:ascii="宋体" w:hAnsi="宋体"/>
                <w:b/>
                <w:sz w:val="28"/>
                <w:szCs w:val="28"/>
              </w:rPr>
            </w:pPr>
            <w:r>
              <w:rPr>
                <w:rFonts w:ascii="宋体" w:hAnsi="宋体" w:hint="eastAsia"/>
                <w:b/>
                <w:sz w:val="28"/>
                <w:szCs w:val="28"/>
              </w:rPr>
              <w:t>供应商名称：</w:t>
            </w:r>
          </w:p>
          <w:p w14:paraId="25E7F5AC" w14:textId="77777777" w:rsidR="009A7654" w:rsidRDefault="00000000">
            <w:pPr>
              <w:pStyle w:val="a0"/>
              <w:spacing w:line="400" w:lineRule="exact"/>
              <w:ind w:firstLineChars="320" w:firstLine="899"/>
              <w:rPr>
                <w:rFonts w:ascii="宋体" w:hAnsi="宋体"/>
                <w:b/>
                <w:sz w:val="28"/>
                <w:szCs w:val="28"/>
              </w:rPr>
            </w:pPr>
            <w:r>
              <w:rPr>
                <w:rFonts w:ascii="宋体" w:hAnsi="宋体" w:hint="eastAsia"/>
                <w:b/>
                <w:sz w:val="28"/>
                <w:szCs w:val="28"/>
              </w:rPr>
              <w:t>供应商地址：</w:t>
            </w:r>
          </w:p>
          <w:p w14:paraId="4EC895C9" w14:textId="77777777" w:rsidR="009A7654" w:rsidRDefault="009A7654">
            <w:pPr>
              <w:pStyle w:val="a0"/>
              <w:spacing w:line="400" w:lineRule="exact"/>
              <w:ind w:firstLineChars="320" w:firstLine="1028"/>
              <w:rPr>
                <w:rFonts w:ascii="宋体" w:hAnsi="宋体"/>
                <w:b/>
                <w:sz w:val="32"/>
              </w:rPr>
            </w:pPr>
          </w:p>
        </w:tc>
      </w:tr>
    </w:tbl>
    <w:p w14:paraId="7606CAE0" w14:textId="77777777" w:rsidR="009A7654" w:rsidRDefault="009A7654">
      <w:pPr>
        <w:pStyle w:val="aa"/>
        <w:rPr>
          <w:rStyle w:val="aff"/>
          <w:rFonts w:hAnsi="宋体"/>
        </w:rPr>
      </w:pPr>
    </w:p>
    <w:p w14:paraId="7DA1FAFE" w14:textId="77777777" w:rsidR="009A7654" w:rsidRDefault="00000000">
      <w:pPr>
        <w:pStyle w:val="2"/>
        <w:spacing w:line="360" w:lineRule="auto"/>
        <w:jc w:val="center"/>
        <w:rPr>
          <w:rFonts w:ascii="宋体" w:eastAsia="宋体" w:hAnsi="宋体"/>
        </w:rPr>
      </w:pPr>
      <w:r>
        <w:rPr>
          <w:rFonts w:ascii="宋体" w:eastAsia="宋体" w:hAnsi="宋体" w:hint="eastAsia"/>
        </w:rPr>
        <w:lastRenderedPageBreak/>
        <w:t>报名报价响应文件目录</w:t>
      </w:r>
    </w:p>
    <w:tbl>
      <w:tblPr>
        <w:tblW w:w="5387"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704"/>
        <w:gridCol w:w="94"/>
        <w:gridCol w:w="5039"/>
        <w:gridCol w:w="665"/>
        <w:gridCol w:w="1287"/>
        <w:gridCol w:w="2441"/>
      </w:tblGrid>
      <w:tr w:rsidR="009A7654" w14:paraId="393CDBE2" w14:textId="77777777">
        <w:trPr>
          <w:trHeight w:val="454"/>
          <w:jc w:val="center"/>
        </w:trPr>
        <w:tc>
          <w:tcPr>
            <w:tcW w:w="390" w:type="pct"/>
            <w:gridSpan w:val="2"/>
            <w:vAlign w:val="center"/>
          </w:tcPr>
          <w:p w14:paraId="4A26E805" w14:textId="77777777" w:rsidR="009A7654" w:rsidRDefault="00000000">
            <w:pPr>
              <w:snapToGrid w:val="0"/>
              <w:jc w:val="center"/>
              <w:rPr>
                <w:rFonts w:asciiTheme="minorEastAsia" w:hAnsiTheme="minorEastAsia"/>
                <w:b/>
                <w:szCs w:val="21"/>
              </w:rPr>
            </w:pPr>
            <w:r>
              <w:rPr>
                <w:rFonts w:asciiTheme="minorEastAsia" w:hAnsiTheme="minorEastAsia" w:hint="eastAsia"/>
                <w:b/>
                <w:szCs w:val="21"/>
              </w:rPr>
              <w:t>序号</w:t>
            </w:r>
          </w:p>
        </w:tc>
        <w:tc>
          <w:tcPr>
            <w:tcW w:w="2463" w:type="pct"/>
            <w:vAlign w:val="center"/>
          </w:tcPr>
          <w:p w14:paraId="519FEA7F" w14:textId="77777777" w:rsidR="009A7654" w:rsidRDefault="00000000">
            <w:pPr>
              <w:snapToGrid w:val="0"/>
              <w:jc w:val="center"/>
              <w:rPr>
                <w:rFonts w:asciiTheme="minorEastAsia" w:hAnsiTheme="minorEastAsia"/>
                <w:b/>
                <w:szCs w:val="21"/>
              </w:rPr>
            </w:pPr>
            <w:r>
              <w:rPr>
                <w:rFonts w:asciiTheme="minorEastAsia" w:hAnsiTheme="minorEastAsia" w:cs="宋体" w:hint="eastAsia"/>
                <w:b/>
                <w:szCs w:val="21"/>
              </w:rPr>
              <w:t>评审因素</w:t>
            </w:r>
          </w:p>
        </w:tc>
        <w:tc>
          <w:tcPr>
            <w:tcW w:w="954" w:type="pct"/>
            <w:gridSpan w:val="2"/>
            <w:vAlign w:val="center"/>
          </w:tcPr>
          <w:p w14:paraId="7EF3EC70" w14:textId="77777777" w:rsidR="009A7654" w:rsidRDefault="00000000">
            <w:pPr>
              <w:snapToGrid w:val="0"/>
              <w:jc w:val="center"/>
              <w:rPr>
                <w:rFonts w:asciiTheme="minorEastAsia" w:hAnsiTheme="minorEastAsia"/>
                <w:b/>
                <w:szCs w:val="21"/>
              </w:rPr>
            </w:pPr>
            <w:r>
              <w:rPr>
                <w:rFonts w:asciiTheme="minorEastAsia" w:hAnsiTheme="minorEastAsia" w:hint="eastAsia"/>
                <w:b/>
                <w:szCs w:val="21"/>
              </w:rPr>
              <w:t>提交内容</w:t>
            </w:r>
          </w:p>
        </w:tc>
        <w:tc>
          <w:tcPr>
            <w:tcW w:w="1193" w:type="pct"/>
            <w:vAlign w:val="center"/>
          </w:tcPr>
          <w:p w14:paraId="6EC290E0" w14:textId="77777777" w:rsidR="009A7654" w:rsidRDefault="00000000">
            <w:pPr>
              <w:snapToGrid w:val="0"/>
              <w:jc w:val="center"/>
              <w:rPr>
                <w:rFonts w:asciiTheme="minorEastAsia" w:hAnsiTheme="minorEastAsia"/>
                <w:b/>
                <w:szCs w:val="21"/>
              </w:rPr>
            </w:pPr>
            <w:r>
              <w:rPr>
                <w:rFonts w:asciiTheme="minorEastAsia" w:hAnsiTheme="minorEastAsia" w:hint="eastAsia"/>
                <w:b/>
                <w:szCs w:val="21"/>
              </w:rPr>
              <w:t>证明文件</w:t>
            </w:r>
          </w:p>
        </w:tc>
      </w:tr>
      <w:tr w:rsidR="009A7654" w14:paraId="2DB35E42" w14:textId="77777777">
        <w:trPr>
          <w:trHeight w:val="454"/>
          <w:jc w:val="center"/>
        </w:trPr>
        <w:tc>
          <w:tcPr>
            <w:tcW w:w="5000" w:type="pct"/>
            <w:gridSpan w:val="6"/>
            <w:vAlign w:val="center"/>
          </w:tcPr>
          <w:p w14:paraId="6ECC4657" w14:textId="77777777" w:rsidR="009A7654" w:rsidRDefault="00000000">
            <w:pPr>
              <w:snapToGrid w:val="0"/>
              <w:jc w:val="center"/>
              <w:rPr>
                <w:rFonts w:asciiTheme="minorEastAsia" w:hAnsiTheme="minorEastAsia"/>
                <w:b/>
                <w:bCs/>
                <w:szCs w:val="21"/>
              </w:rPr>
            </w:pPr>
            <w:r>
              <w:rPr>
                <w:rFonts w:asciiTheme="minorEastAsia" w:hAnsiTheme="minorEastAsia" w:hint="eastAsia"/>
                <w:b/>
                <w:bCs/>
                <w:szCs w:val="21"/>
              </w:rPr>
              <w:t>报名条件</w:t>
            </w:r>
          </w:p>
        </w:tc>
      </w:tr>
      <w:tr w:rsidR="009A7654" w14:paraId="133A7349" w14:textId="77777777">
        <w:trPr>
          <w:trHeight w:val="454"/>
          <w:jc w:val="center"/>
        </w:trPr>
        <w:tc>
          <w:tcPr>
            <w:tcW w:w="390" w:type="pct"/>
            <w:gridSpan w:val="2"/>
            <w:vAlign w:val="center"/>
          </w:tcPr>
          <w:p w14:paraId="5533DE1F" w14:textId="77777777" w:rsidR="009A7654" w:rsidRDefault="009A7654">
            <w:pPr>
              <w:numPr>
                <w:ilvl w:val="0"/>
                <w:numId w:val="18"/>
              </w:numPr>
              <w:adjustRightInd w:val="0"/>
              <w:snapToGrid w:val="0"/>
              <w:jc w:val="center"/>
              <w:textAlignment w:val="baseline"/>
              <w:rPr>
                <w:rFonts w:asciiTheme="minorEastAsia" w:hAnsiTheme="minorEastAsia"/>
                <w:szCs w:val="21"/>
              </w:rPr>
            </w:pPr>
          </w:p>
        </w:tc>
        <w:tc>
          <w:tcPr>
            <w:tcW w:w="2463" w:type="pct"/>
            <w:vAlign w:val="center"/>
          </w:tcPr>
          <w:p w14:paraId="41DD246D" w14:textId="77777777" w:rsidR="009A7654" w:rsidRDefault="00000000">
            <w:pPr>
              <w:spacing w:line="360" w:lineRule="auto"/>
              <w:rPr>
                <w:rFonts w:ascii="宋体" w:eastAsia="宋体" w:hAnsi="宋体"/>
              </w:rPr>
            </w:pPr>
            <w:r>
              <w:rPr>
                <w:rFonts w:ascii="宋体" w:eastAsia="宋体" w:hAnsi="宋体" w:cs="Arial" w:hint="eastAsia"/>
              </w:rPr>
              <w:t>供应商必须是具有独立承担民事责任能力的在中华人民共和国境内注册的法人，提供法人的营业执照等证明文件；</w:t>
            </w:r>
          </w:p>
        </w:tc>
        <w:tc>
          <w:tcPr>
            <w:tcW w:w="954" w:type="pct"/>
            <w:gridSpan w:val="2"/>
            <w:vAlign w:val="center"/>
          </w:tcPr>
          <w:p w14:paraId="5BCB4948" w14:textId="77777777" w:rsidR="009A7654" w:rsidRDefault="00000000">
            <w:pPr>
              <w:snapToGrid w:val="0"/>
              <w:jc w:val="center"/>
              <w:rPr>
                <w:rFonts w:asciiTheme="minorEastAsia" w:hAnsiTheme="minorEastAsia" w:cs="宋体"/>
                <w:kern w:val="0"/>
                <w:szCs w:val="21"/>
              </w:rPr>
            </w:pPr>
            <w:r>
              <w:rPr>
                <w:rFonts w:asciiTheme="minorEastAsia" w:hAnsiTheme="minorEastAsia" w:cs="宋体" w:hint="eastAsia"/>
                <w:kern w:val="0"/>
                <w:szCs w:val="21"/>
              </w:rPr>
              <w:t>提供</w:t>
            </w:r>
            <w:r>
              <w:rPr>
                <w:rFonts w:asciiTheme="minorEastAsia" w:hAnsiTheme="minorEastAsia" w:cs="宋体"/>
                <w:kern w:val="0"/>
                <w:szCs w:val="21"/>
              </w:rPr>
              <w:t>营业执照</w:t>
            </w:r>
            <w:r>
              <w:rPr>
                <w:rFonts w:asciiTheme="minorEastAsia" w:hAnsiTheme="minorEastAsia" w:cs="宋体" w:hint="eastAsia"/>
                <w:kern w:val="0"/>
                <w:szCs w:val="21"/>
              </w:rPr>
              <w:t>。</w:t>
            </w:r>
          </w:p>
        </w:tc>
        <w:tc>
          <w:tcPr>
            <w:tcW w:w="1193" w:type="pct"/>
            <w:vAlign w:val="center"/>
          </w:tcPr>
          <w:p w14:paraId="20C72746" w14:textId="77777777" w:rsidR="009A7654" w:rsidRDefault="00000000">
            <w:pPr>
              <w:snapToGrid w:val="0"/>
              <w:jc w:val="center"/>
              <w:rPr>
                <w:rFonts w:asciiTheme="minorEastAsia" w:hAnsiTheme="minorEastAsia"/>
                <w:szCs w:val="21"/>
              </w:rPr>
            </w:pPr>
            <w:r>
              <w:rPr>
                <w:rFonts w:asciiTheme="minorEastAsia" w:hAnsiTheme="minorEastAsia" w:hint="eastAsia"/>
                <w:szCs w:val="21"/>
              </w:rPr>
              <w:t>第（ ）页-（ ）页</w:t>
            </w:r>
          </w:p>
        </w:tc>
      </w:tr>
      <w:tr w:rsidR="009A7654" w14:paraId="2232F5AC" w14:textId="77777777">
        <w:trPr>
          <w:trHeight w:val="454"/>
          <w:jc w:val="center"/>
        </w:trPr>
        <w:tc>
          <w:tcPr>
            <w:tcW w:w="390" w:type="pct"/>
            <w:gridSpan w:val="2"/>
            <w:vAlign w:val="center"/>
          </w:tcPr>
          <w:p w14:paraId="44657C9A" w14:textId="77777777" w:rsidR="009A7654" w:rsidRDefault="009A7654">
            <w:pPr>
              <w:numPr>
                <w:ilvl w:val="0"/>
                <w:numId w:val="18"/>
              </w:numPr>
              <w:adjustRightInd w:val="0"/>
              <w:snapToGrid w:val="0"/>
              <w:jc w:val="center"/>
              <w:textAlignment w:val="baseline"/>
              <w:rPr>
                <w:rFonts w:asciiTheme="minorEastAsia" w:hAnsiTheme="minorEastAsia"/>
                <w:szCs w:val="21"/>
              </w:rPr>
            </w:pPr>
          </w:p>
        </w:tc>
        <w:tc>
          <w:tcPr>
            <w:tcW w:w="2463" w:type="pct"/>
            <w:vAlign w:val="center"/>
          </w:tcPr>
          <w:p w14:paraId="046A0BEC" w14:textId="77777777" w:rsidR="009A7654" w:rsidRDefault="00000000">
            <w:pPr>
              <w:spacing w:line="360" w:lineRule="auto"/>
              <w:rPr>
                <w:rFonts w:ascii="宋体" w:eastAsia="宋体" w:hAnsi="宋体"/>
              </w:rPr>
            </w:pPr>
            <w:r>
              <w:rPr>
                <w:rFonts w:ascii="宋体" w:eastAsia="宋体" w:hAnsi="宋体" w:hint="eastAsia"/>
              </w:rPr>
              <w:t>供应商须具备《中华人民共和国政府采购法》第二十二条所规定的条件，在评审公告发布之日前三年内无行贿犯罪等重大违法记录；本项目不允许转包、分包且不接受联合参加综合评审；单位负责人为同一人或者存在直接控股、管理关系的不同供应商，不得参加同一合同项下采购项目；提供供应商资格声明函，</w:t>
            </w:r>
            <w:r>
              <w:rPr>
                <w:rFonts w:ascii="宋体" w:eastAsia="宋体" w:hAnsi="宋体" w:hint="eastAsia"/>
                <w:b/>
                <w:bCs/>
              </w:rPr>
              <w:t>格式详见附件</w:t>
            </w:r>
            <w:r>
              <w:rPr>
                <w:rFonts w:ascii="宋体" w:eastAsia="宋体" w:hAnsi="宋体" w:hint="eastAsia"/>
              </w:rPr>
              <w:t>；</w:t>
            </w:r>
          </w:p>
        </w:tc>
        <w:tc>
          <w:tcPr>
            <w:tcW w:w="954" w:type="pct"/>
            <w:gridSpan w:val="2"/>
            <w:vAlign w:val="center"/>
          </w:tcPr>
          <w:p w14:paraId="73580664" w14:textId="77777777" w:rsidR="009A7654" w:rsidRDefault="00000000">
            <w:pPr>
              <w:pStyle w:val="110"/>
              <w:widowControl/>
              <w:spacing w:line="360" w:lineRule="auto"/>
              <w:ind w:firstLineChars="0" w:firstLine="0"/>
              <w:jc w:val="center"/>
              <w:rPr>
                <w:rFonts w:ascii="宋体" w:hAnsi="宋体" w:cs="宋体"/>
                <w:bCs/>
                <w:sz w:val="21"/>
                <w:szCs w:val="21"/>
              </w:rPr>
            </w:pPr>
            <w:r>
              <w:rPr>
                <w:rFonts w:asciiTheme="minorEastAsia" w:hAnsiTheme="minorEastAsia" w:cs="宋体" w:hint="eastAsia"/>
                <w:sz w:val="21"/>
                <w:szCs w:val="21"/>
              </w:rPr>
              <w:t>按要求提供证明材料文件。</w:t>
            </w:r>
          </w:p>
        </w:tc>
        <w:tc>
          <w:tcPr>
            <w:tcW w:w="1193" w:type="pct"/>
            <w:vAlign w:val="center"/>
          </w:tcPr>
          <w:p w14:paraId="12FA2A3C" w14:textId="77777777" w:rsidR="009A7654" w:rsidRDefault="00000000">
            <w:pPr>
              <w:snapToGrid w:val="0"/>
              <w:jc w:val="center"/>
              <w:rPr>
                <w:rFonts w:asciiTheme="minorEastAsia" w:hAnsiTheme="minorEastAsia"/>
                <w:szCs w:val="21"/>
              </w:rPr>
            </w:pPr>
            <w:r>
              <w:rPr>
                <w:rFonts w:asciiTheme="minorEastAsia" w:hAnsiTheme="minorEastAsia" w:hint="eastAsia"/>
                <w:szCs w:val="21"/>
              </w:rPr>
              <w:t>第（ ）页-（ ）页</w:t>
            </w:r>
          </w:p>
        </w:tc>
      </w:tr>
      <w:tr w:rsidR="009A7654" w14:paraId="1D8AF1D1" w14:textId="77777777">
        <w:trPr>
          <w:trHeight w:val="454"/>
          <w:jc w:val="center"/>
        </w:trPr>
        <w:tc>
          <w:tcPr>
            <w:tcW w:w="390" w:type="pct"/>
            <w:gridSpan w:val="2"/>
            <w:vAlign w:val="center"/>
          </w:tcPr>
          <w:p w14:paraId="180791F7" w14:textId="77777777" w:rsidR="009A7654" w:rsidRDefault="009A7654">
            <w:pPr>
              <w:numPr>
                <w:ilvl w:val="0"/>
                <w:numId w:val="18"/>
              </w:numPr>
              <w:adjustRightInd w:val="0"/>
              <w:snapToGrid w:val="0"/>
              <w:jc w:val="center"/>
              <w:textAlignment w:val="baseline"/>
              <w:rPr>
                <w:rFonts w:asciiTheme="minorEastAsia" w:hAnsiTheme="minorEastAsia"/>
                <w:szCs w:val="21"/>
              </w:rPr>
            </w:pPr>
          </w:p>
        </w:tc>
        <w:tc>
          <w:tcPr>
            <w:tcW w:w="2463" w:type="pct"/>
            <w:vAlign w:val="center"/>
          </w:tcPr>
          <w:p w14:paraId="75777955" w14:textId="77777777" w:rsidR="009A7654" w:rsidRDefault="00000000">
            <w:pPr>
              <w:spacing w:line="360" w:lineRule="auto"/>
              <w:rPr>
                <w:rFonts w:ascii="宋体" w:eastAsia="宋体" w:hAnsi="宋体"/>
              </w:rPr>
            </w:pPr>
            <w:r>
              <w:rPr>
                <w:rFonts w:ascii="宋体" w:eastAsia="宋体" w:hAnsi="宋体" w:hint="eastAsia"/>
              </w:rPr>
              <w:t>本项目供应商未被列入“信用中国”网站(www.creditchina.gov.cn)以下情形之一：①记录失信被执行人；②重大税收违法失信主体；③政府采购严重违法失信行为。（请前往信用中国网--点击“信用服务”--在信用分类查询中分别点击①失信被执行人；②重大税收违法失信主体；③政府采购不良行为记录。在以上三类跳转页面中输入公司名称后分别截图查询结果并加盖公章）同时，在中国政府采购网(www.ccgp.gov.cn)“政府采购严重违法失信行为信息记录”中查询没有处于禁止参加政府采购活动的记录名单（提供报名期间的相关查询记录截图并加盖供应商公章）；</w:t>
            </w:r>
          </w:p>
        </w:tc>
        <w:tc>
          <w:tcPr>
            <w:tcW w:w="954" w:type="pct"/>
            <w:gridSpan w:val="2"/>
            <w:vAlign w:val="center"/>
          </w:tcPr>
          <w:p w14:paraId="0376B276" w14:textId="77777777" w:rsidR="009A7654" w:rsidRDefault="00000000">
            <w:pPr>
              <w:pStyle w:val="110"/>
              <w:widowControl/>
              <w:spacing w:line="360" w:lineRule="auto"/>
              <w:ind w:firstLineChars="0" w:firstLine="0"/>
              <w:jc w:val="center"/>
              <w:rPr>
                <w:rFonts w:ascii="宋体" w:hAnsi="宋体" w:cs="宋体"/>
                <w:bCs/>
                <w:sz w:val="21"/>
                <w:szCs w:val="21"/>
              </w:rPr>
            </w:pPr>
            <w:r>
              <w:rPr>
                <w:rFonts w:asciiTheme="minorEastAsia" w:hAnsiTheme="minorEastAsia" w:cs="宋体" w:hint="eastAsia"/>
                <w:sz w:val="21"/>
                <w:szCs w:val="21"/>
              </w:rPr>
              <w:t>按要求提供证明材料文件。</w:t>
            </w:r>
          </w:p>
        </w:tc>
        <w:tc>
          <w:tcPr>
            <w:tcW w:w="1193" w:type="pct"/>
            <w:vAlign w:val="center"/>
          </w:tcPr>
          <w:p w14:paraId="7BA900A7" w14:textId="77777777" w:rsidR="009A7654" w:rsidRDefault="00000000">
            <w:pPr>
              <w:snapToGrid w:val="0"/>
              <w:jc w:val="center"/>
              <w:rPr>
                <w:rFonts w:asciiTheme="minorEastAsia" w:hAnsiTheme="minorEastAsia"/>
                <w:szCs w:val="21"/>
              </w:rPr>
            </w:pPr>
            <w:r>
              <w:rPr>
                <w:rFonts w:asciiTheme="minorEastAsia" w:hAnsiTheme="minorEastAsia" w:hint="eastAsia"/>
                <w:szCs w:val="21"/>
              </w:rPr>
              <w:t>第（ ）页-（ ）页</w:t>
            </w:r>
          </w:p>
        </w:tc>
      </w:tr>
      <w:tr w:rsidR="009A7654" w14:paraId="1C2C196E" w14:textId="77777777">
        <w:trPr>
          <w:cantSplit/>
          <w:trHeight w:val="454"/>
          <w:jc w:val="center"/>
        </w:trPr>
        <w:tc>
          <w:tcPr>
            <w:tcW w:w="5000" w:type="pct"/>
            <w:gridSpan w:val="6"/>
            <w:shd w:val="clear" w:color="auto" w:fill="auto"/>
            <w:vAlign w:val="center"/>
          </w:tcPr>
          <w:p w14:paraId="766BAF2C" w14:textId="77777777" w:rsidR="009A7654" w:rsidRDefault="00000000">
            <w:pPr>
              <w:adjustRightInd w:val="0"/>
              <w:snapToGrid w:val="0"/>
              <w:jc w:val="center"/>
              <w:textAlignment w:val="baseline"/>
              <w:rPr>
                <w:rFonts w:asciiTheme="minorEastAsia" w:hAnsiTheme="minorEastAsia"/>
                <w:b/>
                <w:szCs w:val="21"/>
              </w:rPr>
            </w:pPr>
            <w:r>
              <w:rPr>
                <w:rFonts w:asciiTheme="minorEastAsia" w:hAnsiTheme="minorEastAsia" w:hint="eastAsia"/>
                <w:b/>
                <w:szCs w:val="21"/>
              </w:rPr>
              <w:t>价格评审自查表</w:t>
            </w:r>
          </w:p>
        </w:tc>
      </w:tr>
      <w:tr w:rsidR="009A7654" w14:paraId="47751ED7" w14:textId="77777777">
        <w:trPr>
          <w:cantSplit/>
          <w:trHeight w:val="454"/>
          <w:jc w:val="center"/>
        </w:trPr>
        <w:tc>
          <w:tcPr>
            <w:tcW w:w="344" w:type="pct"/>
            <w:shd w:val="clear" w:color="auto" w:fill="auto"/>
            <w:vAlign w:val="center"/>
          </w:tcPr>
          <w:p w14:paraId="62D860E8" w14:textId="77777777" w:rsidR="009A7654" w:rsidRDefault="00000000">
            <w:pPr>
              <w:snapToGrid w:val="0"/>
              <w:ind w:leftChars="-42" w:left="-88" w:rightChars="-39" w:right="-82"/>
              <w:jc w:val="center"/>
              <w:rPr>
                <w:rFonts w:asciiTheme="minorEastAsia" w:hAnsiTheme="minorEastAsia" w:cs="Times New Roman"/>
                <w:b/>
                <w:szCs w:val="21"/>
              </w:rPr>
            </w:pPr>
            <w:r>
              <w:rPr>
                <w:rFonts w:asciiTheme="minorEastAsia" w:hAnsiTheme="minorEastAsia" w:cs="Times New Roman" w:hint="eastAsia"/>
                <w:b/>
                <w:szCs w:val="21"/>
              </w:rPr>
              <w:t>序号</w:t>
            </w:r>
          </w:p>
        </w:tc>
        <w:tc>
          <w:tcPr>
            <w:tcW w:w="2834" w:type="pct"/>
            <w:gridSpan w:val="3"/>
            <w:shd w:val="clear" w:color="auto" w:fill="auto"/>
            <w:vAlign w:val="center"/>
          </w:tcPr>
          <w:p w14:paraId="220A9D38" w14:textId="77777777" w:rsidR="009A7654" w:rsidRDefault="00000000">
            <w:pPr>
              <w:snapToGrid w:val="0"/>
              <w:jc w:val="center"/>
              <w:rPr>
                <w:rFonts w:asciiTheme="minorEastAsia" w:hAnsiTheme="minorEastAsia" w:cs="Times New Roman"/>
                <w:b/>
                <w:szCs w:val="21"/>
              </w:rPr>
            </w:pPr>
            <w:r>
              <w:rPr>
                <w:rFonts w:asciiTheme="minorEastAsia" w:hAnsiTheme="minorEastAsia" w:cs="Times New Roman" w:hint="eastAsia"/>
                <w:b/>
                <w:szCs w:val="21"/>
              </w:rPr>
              <w:t>文件要求</w:t>
            </w:r>
          </w:p>
        </w:tc>
        <w:tc>
          <w:tcPr>
            <w:tcW w:w="1822" w:type="pct"/>
            <w:gridSpan w:val="2"/>
            <w:shd w:val="clear" w:color="auto" w:fill="auto"/>
            <w:vAlign w:val="center"/>
          </w:tcPr>
          <w:p w14:paraId="0C3E2744" w14:textId="77777777" w:rsidR="009A7654" w:rsidRDefault="00000000">
            <w:pPr>
              <w:snapToGrid w:val="0"/>
              <w:jc w:val="center"/>
              <w:rPr>
                <w:rFonts w:asciiTheme="minorEastAsia" w:hAnsiTheme="minorEastAsia" w:cs="Times New Roman"/>
                <w:b/>
                <w:szCs w:val="21"/>
              </w:rPr>
            </w:pPr>
            <w:r>
              <w:rPr>
                <w:rFonts w:asciiTheme="minorEastAsia" w:hAnsiTheme="minorEastAsia" w:cs="Times New Roman" w:hint="eastAsia"/>
                <w:b/>
                <w:szCs w:val="21"/>
              </w:rPr>
              <w:t>证明文件</w:t>
            </w:r>
          </w:p>
        </w:tc>
      </w:tr>
      <w:tr w:rsidR="009A7654" w14:paraId="4616C91D" w14:textId="77777777">
        <w:trPr>
          <w:cantSplit/>
          <w:trHeight w:val="454"/>
          <w:jc w:val="center"/>
        </w:trPr>
        <w:tc>
          <w:tcPr>
            <w:tcW w:w="344" w:type="pct"/>
            <w:shd w:val="clear" w:color="auto" w:fill="auto"/>
            <w:vAlign w:val="center"/>
          </w:tcPr>
          <w:p w14:paraId="732CEE5A" w14:textId="77777777" w:rsidR="009A7654" w:rsidRDefault="009A7654">
            <w:pPr>
              <w:numPr>
                <w:ilvl w:val="0"/>
                <w:numId w:val="19"/>
              </w:numPr>
              <w:adjustRightInd w:val="0"/>
              <w:snapToGrid w:val="0"/>
              <w:jc w:val="center"/>
              <w:textAlignment w:val="baseline"/>
              <w:rPr>
                <w:rFonts w:asciiTheme="minorEastAsia" w:hAnsiTheme="minorEastAsia" w:cs="Times New Roman"/>
                <w:szCs w:val="21"/>
              </w:rPr>
            </w:pPr>
          </w:p>
        </w:tc>
        <w:tc>
          <w:tcPr>
            <w:tcW w:w="2834" w:type="pct"/>
            <w:gridSpan w:val="3"/>
            <w:shd w:val="clear" w:color="auto" w:fill="auto"/>
            <w:vAlign w:val="center"/>
          </w:tcPr>
          <w:p w14:paraId="1DC0E124" w14:textId="77777777" w:rsidR="009A7654" w:rsidRDefault="00000000">
            <w:pPr>
              <w:snapToGrid w:val="0"/>
              <w:jc w:val="center"/>
              <w:rPr>
                <w:rFonts w:asciiTheme="minorEastAsia" w:hAnsiTheme="minorEastAsia" w:cs="Times New Roman"/>
                <w:szCs w:val="21"/>
              </w:rPr>
            </w:pPr>
            <w:r>
              <w:rPr>
                <w:rFonts w:asciiTheme="minorEastAsia" w:hAnsiTheme="minorEastAsia" w:cs="Times New Roman" w:hint="eastAsia"/>
                <w:szCs w:val="21"/>
              </w:rPr>
              <w:t>报价表</w:t>
            </w:r>
          </w:p>
        </w:tc>
        <w:tc>
          <w:tcPr>
            <w:tcW w:w="1822" w:type="pct"/>
            <w:gridSpan w:val="2"/>
            <w:shd w:val="clear" w:color="auto" w:fill="auto"/>
            <w:vAlign w:val="center"/>
          </w:tcPr>
          <w:p w14:paraId="0B89F208" w14:textId="77777777" w:rsidR="009A7654" w:rsidRDefault="00000000">
            <w:pPr>
              <w:snapToGrid w:val="0"/>
              <w:jc w:val="center"/>
              <w:rPr>
                <w:rFonts w:asciiTheme="minorEastAsia" w:hAnsiTheme="minorEastAsia" w:cs="Times New Roman"/>
                <w:szCs w:val="21"/>
              </w:rPr>
            </w:pPr>
            <w:r>
              <w:rPr>
                <w:rFonts w:asciiTheme="minorEastAsia" w:hAnsiTheme="minorEastAsia" w:cs="Times New Roman" w:hint="eastAsia"/>
                <w:szCs w:val="21"/>
              </w:rPr>
              <w:t>第（）页</w:t>
            </w:r>
          </w:p>
        </w:tc>
      </w:tr>
    </w:tbl>
    <w:p w14:paraId="732E3DD1" w14:textId="77777777" w:rsidR="009A7654" w:rsidRDefault="00000000">
      <w:pPr>
        <w:jc w:val="center"/>
        <w:outlineLvl w:val="1"/>
        <w:rPr>
          <w:rFonts w:ascii="宋体" w:eastAsia="宋体" w:hAnsi="宋体"/>
          <w:b/>
          <w:bCs/>
          <w:sz w:val="32"/>
          <w:szCs w:val="32"/>
        </w:rPr>
      </w:pPr>
      <w:r>
        <w:rPr>
          <w:rFonts w:ascii="宋体" w:eastAsia="宋体" w:hAnsi="宋体" w:hint="eastAsia"/>
          <w:b/>
          <w:bCs/>
          <w:sz w:val="32"/>
          <w:szCs w:val="32"/>
        </w:rPr>
        <w:lastRenderedPageBreak/>
        <w:t>技术评审目录</w:t>
      </w:r>
    </w:p>
    <w:tbl>
      <w:tblPr>
        <w:tblW w:w="5387"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756"/>
        <w:gridCol w:w="2961"/>
        <w:gridCol w:w="3413"/>
        <w:gridCol w:w="3100"/>
      </w:tblGrid>
      <w:tr w:rsidR="009A7654" w14:paraId="456A32E9" w14:textId="77777777">
        <w:trPr>
          <w:trHeight w:val="454"/>
          <w:jc w:val="center"/>
        </w:trPr>
        <w:tc>
          <w:tcPr>
            <w:tcW w:w="370" w:type="pct"/>
            <w:tcBorders>
              <w:top w:val="single" w:sz="12" w:space="0" w:color="auto"/>
            </w:tcBorders>
            <w:vAlign w:val="center"/>
          </w:tcPr>
          <w:p w14:paraId="5006646D" w14:textId="77777777" w:rsidR="009A7654" w:rsidRDefault="00000000">
            <w:pPr>
              <w:snapToGrid w:val="0"/>
              <w:jc w:val="center"/>
              <w:rPr>
                <w:rFonts w:ascii="宋体" w:eastAsia="宋体" w:hAnsi="宋体"/>
                <w:b/>
                <w:szCs w:val="21"/>
              </w:rPr>
            </w:pPr>
            <w:r>
              <w:rPr>
                <w:rFonts w:ascii="宋体" w:eastAsia="宋体" w:hAnsi="宋体" w:hint="eastAsia"/>
                <w:b/>
                <w:szCs w:val="21"/>
              </w:rPr>
              <w:t>序号</w:t>
            </w:r>
          </w:p>
        </w:tc>
        <w:tc>
          <w:tcPr>
            <w:tcW w:w="1447" w:type="pct"/>
            <w:tcBorders>
              <w:top w:val="single" w:sz="12" w:space="0" w:color="auto"/>
            </w:tcBorders>
            <w:vAlign w:val="center"/>
          </w:tcPr>
          <w:p w14:paraId="204779D9" w14:textId="77777777" w:rsidR="009A7654" w:rsidRDefault="00000000">
            <w:pPr>
              <w:snapToGrid w:val="0"/>
              <w:jc w:val="center"/>
              <w:rPr>
                <w:rFonts w:ascii="宋体" w:eastAsia="宋体" w:hAnsi="宋体"/>
                <w:b/>
                <w:szCs w:val="21"/>
              </w:rPr>
            </w:pPr>
            <w:r>
              <w:rPr>
                <w:rFonts w:ascii="宋体" w:eastAsia="宋体" w:hAnsi="宋体" w:cs="宋体" w:hint="eastAsia"/>
                <w:b/>
                <w:szCs w:val="21"/>
              </w:rPr>
              <w:t>评审因素</w:t>
            </w:r>
          </w:p>
        </w:tc>
        <w:tc>
          <w:tcPr>
            <w:tcW w:w="1668" w:type="pct"/>
            <w:tcBorders>
              <w:top w:val="single" w:sz="12" w:space="0" w:color="auto"/>
            </w:tcBorders>
            <w:vAlign w:val="center"/>
          </w:tcPr>
          <w:p w14:paraId="711A41E9" w14:textId="77777777" w:rsidR="009A7654" w:rsidRDefault="00000000">
            <w:pPr>
              <w:snapToGrid w:val="0"/>
              <w:jc w:val="center"/>
              <w:rPr>
                <w:rFonts w:ascii="宋体" w:eastAsia="宋体" w:hAnsi="宋体"/>
                <w:b/>
                <w:szCs w:val="21"/>
              </w:rPr>
            </w:pPr>
            <w:r>
              <w:rPr>
                <w:rFonts w:ascii="宋体" w:eastAsia="宋体" w:hAnsi="宋体" w:hint="eastAsia"/>
                <w:b/>
                <w:szCs w:val="21"/>
              </w:rPr>
              <w:t>提交内容</w:t>
            </w:r>
          </w:p>
        </w:tc>
        <w:tc>
          <w:tcPr>
            <w:tcW w:w="1515" w:type="pct"/>
            <w:tcBorders>
              <w:top w:val="single" w:sz="12" w:space="0" w:color="auto"/>
            </w:tcBorders>
            <w:vAlign w:val="center"/>
          </w:tcPr>
          <w:p w14:paraId="175F7DCF" w14:textId="77777777" w:rsidR="009A7654" w:rsidRDefault="00000000">
            <w:pPr>
              <w:snapToGrid w:val="0"/>
              <w:jc w:val="center"/>
              <w:rPr>
                <w:rFonts w:ascii="宋体" w:eastAsia="宋体" w:hAnsi="宋体"/>
                <w:b/>
                <w:szCs w:val="21"/>
              </w:rPr>
            </w:pPr>
            <w:r>
              <w:rPr>
                <w:rFonts w:ascii="宋体" w:eastAsia="宋体" w:hAnsi="宋体" w:hint="eastAsia"/>
                <w:b/>
                <w:szCs w:val="21"/>
              </w:rPr>
              <w:t>证明文件</w:t>
            </w:r>
          </w:p>
        </w:tc>
      </w:tr>
      <w:tr w:rsidR="009A7654" w14:paraId="455BD98F" w14:textId="77777777">
        <w:trPr>
          <w:trHeight w:val="454"/>
          <w:jc w:val="center"/>
        </w:trPr>
        <w:tc>
          <w:tcPr>
            <w:tcW w:w="5000" w:type="pct"/>
            <w:gridSpan w:val="4"/>
            <w:vAlign w:val="center"/>
          </w:tcPr>
          <w:p w14:paraId="162FDDC7" w14:textId="77777777" w:rsidR="009A7654" w:rsidRDefault="00000000">
            <w:pPr>
              <w:snapToGrid w:val="0"/>
              <w:jc w:val="center"/>
              <w:rPr>
                <w:rFonts w:ascii="宋体" w:eastAsia="宋体" w:hAnsi="宋体"/>
                <w:szCs w:val="21"/>
              </w:rPr>
            </w:pPr>
            <w:r>
              <w:rPr>
                <w:rFonts w:ascii="宋体" w:eastAsia="宋体" w:hAnsi="宋体" w:cs="Times New Roman" w:hint="eastAsia"/>
                <w:b/>
                <w:szCs w:val="21"/>
              </w:rPr>
              <w:t>技术评审</w:t>
            </w:r>
          </w:p>
        </w:tc>
      </w:tr>
      <w:tr w:rsidR="009A7654" w14:paraId="35E519CD" w14:textId="77777777">
        <w:trPr>
          <w:trHeight w:val="454"/>
          <w:jc w:val="center"/>
        </w:trPr>
        <w:tc>
          <w:tcPr>
            <w:tcW w:w="370" w:type="pct"/>
            <w:tcBorders>
              <w:right w:val="single" w:sz="4" w:space="0" w:color="auto"/>
            </w:tcBorders>
            <w:vAlign w:val="center"/>
          </w:tcPr>
          <w:p w14:paraId="6FB61A9D" w14:textId="77777777" w:rsidR="009A7654" w:rsidRDefault="009A7654">
            <w:pPr>
              <w:numPr>
                <w:ilvl w:val="0"/>
                <w:numId w:val="20"/>
              </w:numPr>
              <w:adjustRightInd w:val="0"/>
              <w:snapToGrid w:val="0"/>
              <w:jc w:val="center"/>
              <w:textAlignment w:val="baseline"/>
              <w:rPr>
                <w:rFonts w:ascii="宋体" w:eastAsia="宋体" w:hAnsi="宋体"/>
                <w:szCs w:val="21"/>
              </w:rPr>
            </w:pPr>
          </w:p>
        </w:tc>
        <w:tc>
          <w:tcPr>
            <w:tcW w:w="1447" w:type="pct"/>
            <w:tcBorders>
              <w:top w:val="single" w:sz="4" w:space="0" w:color="auto"/>
              <w:left w:val="single" w:sz="4" w:space="0" w:color="auto"/>
              <w:bottom w:val="single" w:sz="4" w:space="0" w:color="auto"/>
              <w:right w:val="single" w:sz="4" w:space="0" w:color="auto"/>
            </w:tcBorders>
            <w:vAlign w:val="center"/>
          </w:tcPr>
          <w:p w14:paraId="3827E6CE" w14:textId="77777777" w:rsidR="009A7654" w:rsidRDefault="00000000">
            <w:pPr>
              <w:jc w:val="center"/>
              <w:rPr>
                <w:rFonts w:ascii="宋体" w:eastAsia="宋体" w:hAnsi="宋体"/>
                <w:bCs/>
                <w:szCs w:val="21"/>
              </w:rPr>
            </w:pPr>
            <w:r>
              <w:rPr>
                <w:rFonts w:ascii="宋体" w:eastAsia="宋体" w:hAnsi="宋体" w:hint="eastAsia"/>
                <w:szCs w:val="21"/>
              </w:rPr>
              <w:t>重要技术参数的响应情况（技术参数中带★项）</w:t>
            </w:r>
          </w:p>
        </w:tc>
        <w:tc>
          <w:tcPr>
            <w:tcW w:w="1668" w:type="pct"/>
            <w:tcBorders>
              <w:left w:val="single" w:sz="4" w:space="0" w:color="auto"/>
            </w:tcBorders>
            <w:vAlign w:val="center"/>
          </w:tcPr>
          <w:p w14:paraId="6DCE4AB8" w14:textId="77777777" w:rsidR="009A7654" w:rsidRDefault="00000000">
            <w:pPr>
              <w:snapToGrid w:val="0"/>
              <w:jc w:val="left"/>
              <w:rPr>
                <w:rFonts w:ascii="宋体" w:eastAsia="宋体" w:hAnsi="宋体"/>
                <w:szCs w:val="21"/>
              </w:rPr>
            </w:pPr>
            <w:r>
              <w:rPr>
                <w:rFonts w:ascii="宋体" w:eastAsia="宋体" w:hAnsi="宋体" w:hint="eastAsia"/>
                <w:szCs w:val="21"/>
              </w:rPr>
              <w:t>按照评分规则提供相关文件</w:t>
            </w:r>
          </w:p>
        </w:tc>
        <w:tc>
          <w:tcPr>
            <w:tcW w:w="1515" w:type="pct"/>
            <w:vAlign w:val="center"/>
          </w:tcPr>
          <w:p w14:paraId="1E15658A" w14:textId="77777777" w:rsidR="009A7654" w:rsidRDefault="00000000">
            <w:pPr>
              <w:snapToGrid w:val="0"/>
              <w:jc w:val="center"/>
              <w:rPr>
                <w:rFonts w:ascii="宋体" w:eastAsia="宋体" w:hAnsi="宋体"/>
                <w:szCs w:val="21"/>
              </w:rPr>
            </w:pPr>
            <w:r>
              <w:rPr>
                <w:rFonts w:ascii="宋体" w:eastAsia="宋体" w:hAnsi="宋体" w:hint="eastAsia"/>
                <w:szCs w:val="21"/>
              </w:rPr>
              <w:t>第（ ）页-（ ）页</w:t>
            </w:r>
          </w:p>
        </w:tc>
      </w:tr>
      <w:tr w:rsidR="009A7654" w14:paraId="6479D671" w14:textId="77777777">
        <w:trPr>
          <w:trHeight w:val="454"/>
          <w:jc w:val="center"/>
        </w:trPr>
        <w:tc>
          <w:tcPr>
            <w:tcW w:w="370" w:type="pct"/>
            <w:tcBorders>
              <w:right w:val="single" w:sz="4" w:space="0" w:color="auto"/>
            </w:tcBorders>
            <w:vAlign w:val="center"/>
          </w:tcPr>
          <w:p w14:paraId="311BAFEE" w14:textId="77777777" w:rsidR="009A7654" w:rsidRDefault="009A7654">
            <w:pPr>
              <w:numPr>
                <w:ilvl w:val="0"/>
                <w:numId w:val="20"/>
              </w:numPr>
              <w:adjustRightInd w:val="0"/>
              <w:snapToGrid w:val="0"/>
              <w:jc w:val="center"/>
              <w:textAlignment w:val="baseline"/>
              <w:rPr>
                <w:rFonts w:ascii="宋体" w:eastAsia="宋体" w:hAnsi="宋体"/>
                <w:szCs w:val="21"/>
              </w:rPr>
            </w:pPr>
          </w:p>
        </w:tc>
        <w:tc>
          <w:tcPr>
            <w:tcW w:w="1447" w:type="pct"/>
            <w:tcBorders>
              <w:top w:val="single" w:sz="4" w:space="0" w:color="auto"/>
              <w:left w:val="single" w:sz="4" w:space="0" w:color="auto"/>
              <w:bottom w:val="single" w:sz="4" w:space="0" w:color="auto"/>
              <w:right w:val="single" w:sz="4" w:space="0" w:color="auto"/>
            </w:tcBorders>
            <w:vAlign w:val="center"/>
          </w:tcPr>
          <w:p w14:paraId="0E390ADD" w14:textId="77777777" w:rsidR="009A7654" w:rsidRDefault="00000000">
            <w:pPr>
              <w:jc w:val="center"/>
              <w:rPr>
                <w:rFonts w:ascii="宋体" w:eastAsia="宋体" w:hAnsi="宋体"/>
                <w:bCs/>
                <w:szCs w:val="21"/>
              </w:rPr>
            </w:pPr>
            <w:r>
              <w:rPr>
                <w:rFonts w:ascii="宋体" w:eastAsia="宋体" w:hAnsi="宋体" w:hint="eastAsia"/>
                <w:szCs w:val="21"/>
              </w:rPr>
              <w:t>一般技术参数的响应情况</w:t>
            </w:r>
          </w:p>
        </w:tc>
        <w:tc>
          <w:tcPr>
            <w:tcW w:w="1668" w:type="pct"/>
            <w:tcBorders>
              <w:left w:val="single" w:sz="4" w:space="0" w:color="auto"/>
            </w:tcBorders>
            <w:vAlign w:val="center"/>
          </w:tcPr>
          <w:p w14:paraId="3D628C1D" w14:textId="77777777" w:rsidR="009A7654" w:rsidRDefault="00000000">
            <w:pPr>
              <w:snapToGrid w:val="0"/>
              <w:jc w:val="left"/>
              <w:rPr>
                <w:rFonts w:ascii="宋体" w:eastAsia="宋体" w:hAnsi="宋体"/>
                <w:szCs w:val="21"/>
              </w:rPr>
            </w:pPr>
            <w:r>
              <w:rPr>
                <w:rFonts w:ascii="宋体" w:eastAsia="宋体" w:hAnsi="宋体" w:hint="eastAsia"/>
                <w:szCs w:val="21"/>
              </w:rPr>
              <w:t>按照评分规则提供相关文件</w:t>
            </w:r>
          </w:p>
        </w:tc>
        <w:tc>
          <w:tcPr>
            <w:tcW w:w="1515" w:type="pct"/>
            <w:vAlign w:val="center"/>
          </w:tcPr>
          <w:p w14:paraId="08A6077C" w14:textId="77777777" w:rsidR="009A7654" w:rsidRDefault="00000000">
            <w:pPr>
              <w:snapToGrid w:val="0"/>
              <w:jc w:val="center"/>
              <w:rPr>
                <w:rFonts w:ascii="宋体" w:eastAsia="宋体" w:hAnsi="宋体"/>
                <w:szCs w:val="21"/>
              </w:rPr>
            </w:pPr>
            <w:r>
              <w:rPr>
                <w:rFonts w:ascii="宋体" w:eastAsia="宋体" w:hAnsi="宋体" w:hint="eastAsia"/>
                <w:szCs w:val="21"/>
              </w:rPr>
              <w:t>第（ ）页-（ ）页</w:t>
            </w:r>
          </w:p>
        </w:tc>
      </w:tr>
      <w:tr w:rsidR="009A7654" w14:paraId="2C236169" w14:textId="77777777">
        <w:trPr>
          <w:trHeight w:val="454"/>
          <w:jc w:val="center"/>
        </w:trPr>
        <w:tc>
          <w:tcPr>
            <w:tcW w:w="370" w:type="pct"/>
            <w:tcBorders>
              <w:right w:val="single" w:sz="4" w:space="0" w:color="auto"/>
            </w:tcBorders>
            <w:vAlign w:val="center"/>
          </w:tcPr>
          <w:p w14:paraId="3124A84F" w14:textId="77777777" w:rsidR="009A7654" w:rsidRDefault="009A7654">
            <w:pPr>
              <w:numPr>
                <w:ilvl w:val="0"/>
                <w:numId w:val="20"/>
              </w:numPr>
              <w:adjustRightInd w:val="0"/>
              <w:snapToGrid w:val="0"/>
              <w:jc w:val="center"/>
              <w:textAlignment w:val="baseline"/>
              <w:rPr>
                <w:rFonts w:ascii="宋体" w:eastAsia="宋体" w:hAnsi="宋体"/>
                <w:szCs w:val="21"/>
              </w:rPr>
            </w:pPr>
          </w:p>
        </w:tc>
        <w:tc>
          <w:tcPr>
            <w:tcW w:w="1447" w:type="pct"/>
            <w:tcBorders>
              <w:top w:val="single" w:sz="4" w:space="0" w:color="auto"/>
              <w:left w:val="single" w:sz="4" w:space="0" w:color="auto"/>
              <w:bottom w:val="single" w:sz="4" w:space="0" w:color="auto"/>
              <w:right w:val="single" w:sz="4" w:space="0" w:color="auto"/>
            </w:tcBorders>
            <w:vAlign w:val="center"/>
          </w:tcPr>
          <w:p w14:paraId="6659B0D2" w14:textId="77777777" w:rsidR="009A7654" w:rsidRDefault="00000000">
            <w:pPr>
              <w:jc w:val="center"/>
              <w:rPr>
                <w:rFonts w:ascii="宋体" w:eastAsia="宋体" w:hAnsi="宋体"/>
                <w:bCs/>
                <w:szCs w:val="21"/>
              </w:rPr>
            </w:pPr>
            <w:r>
              <w:rPr>
                <w:rFonts w:ascii="宋体" w:eastAsia="宋体" w:hAnsi="宋体" w:hint="eastAsia"/>
                <w:szCs w:val="21"/>
              </w:rPr>
              <w:t>售后服务保障与支持</w:t>
            </w:r>
          </w:p>
        </w:tc>
        <w:tc>
          <w:tcPr>
            <w:tcW w:w="1668" w:type="pct"/>
            <w:tcBorders>
              <w:left w:val="single" w:sz="4" w:space="0" w:color="auto"/>
            </w:tcBorders>
            <w:vAlign w:val="center"/>
          </w:tcPr>
          <w:p w14:paraId="19E14521" w14:textId="77777777" w:rsidR="009A7654" w:rsidRDefault="00000000">
            <w:pPr>
              <w:snapToGrid w:val="0"/>
              <w:jc w:val="left"/>
              <w:rPr>
                <w:rFonts w:ascii="宋体" w:eastAsia="宋体" w:hAnsi="宋体"/>
                <w:szCs w:val="21"/>
              </w:rPr>
            </w:pPr>
            <w:r>
              <w:rPr>
                <w:rFonts w:ascii="宋体" w:eastAsia="宋体" w:hAnsi="宋体" w:hint="eastAsia"/>
                <w:szCs w:val="21"/>
              </w:rPr>
              <w:t>按照评分规则提供相关文件</w:t>
            </w:r>
          </w:p>
        </w:tc>
        <w:tc>
          <w:tcPr>
            <w:tcW w:w="1515" w:type="pct"/>
            <w:vAlign w:val="center"/>
          </w:tcPr>
          <w:p w14:paraId="7225B87C" w14:textId="77777777" w:rsidR="009A7654" w:rsidRDefault="00000000">
            <w:pPr>
              <w:snapToGrid w:val="0"/>
              <w:jc w:val="center"/>
              <w:rPr>
                <w:rFonts w:ascii="宋体" w:eastAsia="宋体" w:hAnsi="宋体"/>
                <w:szCs w:val="21"/>
              </w:rPr>
            </w:pPr>
            <w:r>
              <w:rPr>
                <w:rFonts w:ascii="宋体" w:eastAsia="宋体" w:hAnsi="宋体" w:hint="eastAsia"/>
                <w:szCs w:val="21"/>
              </w:rPr>
              <w:t>第（ ）页-（ ）页</w:t>
            </w:r>
          </w:p>
        </w:tc>
      </w:tr>
      <w:tr w:rsidR="009A7654" w14:paraId="589B1945" w14:textId="77777777">
        <w:trPr>
          <w:trHeight w:val="454"/>
          <w:jc w:val="center"/>
        </w:trPr>
        <w:tc>
          <w:tcPr>
            <w:tcW w:w="5000" w:type="pct"/>
            <w:gridSpan w:val="4"/>
            <w:vAlign w:val="center"/>
          </w:tcPr>
          <w:p w14:paraId="645CD66E" w14:textId="77777777" w:rsidR="009A7654" w:rsidRDefault="00000000">
            <w:pPr>
              <w:snapToGrid w:val="0"/>
              <w:jc w:val="center"/>
              <w:rPr>
                <w:rFonts w:ascii="宋体" w:eastAsia="宋体" w:hAnsi="宋体"/>
                <w:szCs w:val="21"/>
              </w:rPr>
            </w:pPr>
            <w:r>
              <w:rPr>
                <w:rFonts w:ascii="宋体" w:eastAsia="宋体" w:hAnsi="宋体" w:cs="Times New Roman" w:hint="eastAsia"/>
                <w:b/>
                <w:szCs w:val="21"/>
              </w:rPr>
              <w:t>商务评审</w:t>
            </w:r>
          </w:p>
        </w:tc>
      </w:tr>
      <w:tr w:rsidR="009A7654" w14:paraId="6EF6E9F5" w14:textId="77777777">
        <w:trPr>
          <w:trHeight w:val="454"/>
          <w:jc w:val="center"/>
        </w:trPr>
        <w:tc>
          <w:tcPr>
            <w:tcW w:w="370" w:type="pct"/>
            <w:tcBorders>
              <w:right w:val="single" w:sz="4" w:space="0" w:color="auto"/>
            </w:tcBorders>
            <w:vAlign w:val="center"/>
          </w:tcPr>
          <w:p w14:paraId="512547B4" w14:textId="77777777" w:rsidR="009A7654" w:rsidRDefault="009A7654">
            <w:pPr>
              <w:numPr>
                <w:ilvl w:val="0"/>
                <w:numId w:val="21"/>
              </w:numPr>
              <w:adjustRightInd w:val="0"/>
              <w:snapToGrid w:val="0"/>
              <w:jc w:val="center"/>
              <w:textAlignment w:val="baseline"/>
              <w:rPr>
                <w:rFonts w:ascii="宋体" w:eastAsia="宋体" w:hAnsi="宋体"/>
                <w:szCs w:val="21"/>
              </w:rPr>
            </w:pPr>
          </w:p>
        </w:tc>
        <w:tc>
          <w:tcPr>
            <w:tcW w:w="1447" w:type="pct"/>
            <w:tcBorders>
              <w:top w:val="single" w:sz="4" w:space="0" w:color="auto"/>
              <w:left w:val="single" w:sz="4" w:space="0" w:color="auto"/>
              <w:bottom w:val="single" w:sz="4" w:space="0" w:color="auto"/>
              <w:right w:val="single" w:sz="4" w:space="0" w:color="auto"/>
            </w:tcBorders>
            <w:vAlign w:val="center"/>
          </w:tcPr>
          <w:p w14:paraId="1E3CA3DA" w14:textId="77777777" w:rsidR="009A7654" w:rsidRDefault="00000000">
            <w:pPr>
              <w:jc w:val="center"/>
              <w:rPr>
                <w:rFonts w:ascii="宋体" w:eastAsia="宋体" w:hAnsi="宋体"/>
                <w:szCs w:val="21"/>
              </w:rPr>
            </w:pPr>
            <w:r>
              <w:rPr>
                <w:rFonts w:ascii="宋体" w:eastAsia="宋体" w:hAnsi="宋体" w:hint="eastAsia"/>
              </w:rPr>
              <w:t>质保期</w:t>
            </w:r>
          </w:p>
        </w:tc>
        <w:tc>
          <w:tcPr>
            <w:tcW w:w="1668" w:type="pct"/>
            <w:tcBorders>
              <w:left w:val="single" w:sz="4" w:space="0" w:color="auto"/>
            </w:tcBorders>
            <w:vAlign w:val="center"/>
          </w:tcPr>
          <w:p w14:paraId="1766A569" w14:textId="77777777" w:rsidR="009A7654" w:rsidRDefault="00000000">
            <w:pPr>
              <w:snapToGrid w:val="0"/>
              <w:jc w:val="left"/>
              <w:rPr>
                <w:rFonts w:ascii="宋体" w:eastAsia="宋体" w:hAnsi="宋体"/>
                <w:szCs w:val="21"/>
              </w:rPr>
            </w:pPr>
            <w:r>
              <w:rPr>
                <w:rFonts w:ascii="宋体" w:eastAsia="宋体" w:hAnsi="宋体" w:hint="eastAsia"/>
                <w:szCs w:val="21"/>
              </w:rPr>
              <w:t>按照评分规则提供相关文件</w:t>
            </w:r>
          </w:p>
        </w:tc>
        <w:tc>
          <w:tcPr>
            <w:tcW w:w="1515" w:type="pct"/>
            <w:vAlign w:val="center"/>
          </w:tcPr>
          <w:p w14:paraId="57E45DFF" w14:textId="77777777" w:rsidR="009A7654" w:rsidRDefault="00000000">
            <w:pPr>
              <w:snapToGrid w:val="0"/>
              <w:jc w:val="center"/>
              <w:rPr>
                <w:rFonts w:ascii="宋体" w:eastAsia="宋体" w:hAnsi="宋体"/>
                <w:szCs w:val="21"/>
              </w:rPr>
            </w:pPr>
            <w:r>
              <w:rPr>
                <w:rFonts w:ascii="宋体" w:eastAsia="宋体" w:hAnsi="宋体" w:hint="eastAsia"/>
                <w:szCs w:val="21"/>
              </w:rPr>
              <w:t>第（ ）页-（ ）页</w:t>
            </w:r>
          </w:p>
        </w:tc>
      </w:tr>
      <w:tr w:rsidR="009A7654" w14:paraId="68FF02C5" w14:textId="77777777">
        <w:trPr>
          <w:trHeight w:val="454"/>
          <w:jc w:val="center"/>
        </w:trPr>
        <w:tc>
          <w:tcPr>
            <w:tcW w:w="370" w:type="pct"/>
            <w:tcBorders>
              <w:right w:val="single" w:sz="4" w:space="0" w:color="auto"/>
            </w:tcBorders>
            <w:vAlign w:val="center"/>
          </w:tcPr>
          <w:p w14:paraId="117A528B" w14:textId="77777777" w:rsidR="009A7654" w:rsidRDefault="009A7654">
            <w:pPr>
              <w:numPr>
                <w:ilvl w:val="0"/>
                <w:numId w:val="21"/>
              </w:numPr>
              <w:adjustRightInd w:val="0"/>
              <w:snapToGrid w:val="0"/>
              <w:jc w:val="center"/>
              <w:textAlignment w:val="baseline"/>
              <w:rPr>
                <w:rFonts w:ascii="宋体" w:eastAsia="宋体" w:hAnsi="宋体"/>
                <w:szCs w:val="21"/>
              </w:rPr>
            </w:pPr>
          </w:p>
        </w:tc>
        <w:tc>
          <w:tcPr>
            <w:tcW w:w="1447" w:type="pct"/>
            <w:tcBorders>
              <w:top w:val="single" w:sz="4" w:space="0" w:color="auto"/>
              <w:left w:val="single" w:sz="4" w:space="0" w:color="auto"/>
              <w:bottom w:val="single" w:sz="4" w:space="0" w:color="auto"/>
              <w:right w:val="single" w:sz="4" w:space="0" w:color="auto"/>
            </w:tcBorders>
            <w:vAlign w:val="center"/>
          </w:tcPr>
          <w:p w14:paraId="1CBD5FC3" w14:textId="77777777" w:rsidR="009A7654" w:rsidRDefault="00000000">
            <w:pPr>
              <w:jc w:val="center"/>
              <w:rPr>
                <w:rFonts w:ascii="宋体" w:eastAsia="宋体" w:hAnsi="宋体"/>
                <w:szCs w:val="21"/>
              </w:rPr>
            </w:pPr>
            <w:r>
              <w:rPr>
                <w:rFonts w:ascii="宋体" w:eastAsia="宋体" w:hAnsi="宋体" w:hint="eastAsia"/>
                <w:szCs w:val="21"/>
              </w:rPr>
              <w:t>业绩</w:t>
            </w:r>
          </w:p>
        </w:tc>
        <w:tc>
          <w:tcPr>
            <w:tcW w:w="1668" w:type="pct"/>
            <w:tcBorders>
              <w:left w:val="single" w:sz="4" w:space="0" w:color="auto"/>
            </w:tcBorders>
            <w:vAlign w:val="center"/>
          </w:tcPr>
          <w:p w14:paraId="280F7756" w14:textId="77777777" w:rsidR="009A7654" w:rsidRDefault="00000000">
            <w:pPr>
              <w:snapToGrid w:val="0"/>
              <w:jc w:val="left"/>
              <w:rPr>
                <w:rFonts w:ascii="宋体" w:eastAsia="宋体" w:hAnsi="宋体"/>
                <w:szCs w:val="21"/>
              </w:rPr>
            </w:pPr>
            <w:r>
              <w:rPr>
                <w:rFonts w:ascii="宋体" w:eastAsia="宋体" w:hAnsi="宋体" w:hint="eastAsia"/>
                <w:szCs w:val="21"/>
              </w:rPr>
              <w:t>按照评分规则提供相关文件</w:t>
            </w:r>
          </w:p>
        </w:tc>
        <w:tc>
          <w:tcPr>
            <w:tcW w:w="1515" w:type="pct"/>
            <w:vAlign w:val="center"/>
          </w:tcPr>
          <w:p w14:paraId="7461DA42" w14:textId="77777777" w:rsidR="009A7654" w:rsidRDefault="00000000">
            <w:pPr>
              <w:snapToGrid w:val="0"/>
              <w:jc w:val="center"/>
              <w:rPr>
                <w:rFonts w:ascii="宋体" w:eastAsia="宋体" w:hAnsi="宋体"/>
                <w:szCs w:val="21"/>
              </w:rPr>
            </w:pPr>
            <w:r>
              <w:rPr>
                <w:rFonts w:ascii="宋体" w:eastAsia="宋体" w:hAnsi="宋体" w:hint="eastAsia"/>
                <w:szCs w:val="21"/>
              </w:rPr>
              <w:t>第（ ）页-（ ）页</w:t>
            </w:r>
          </w:p>
        </w:tc>
      </w:tr>
    </w:tbl>
    <w:p w14:paraId="1A1A35E1" w14:textId="77777777" w:rsidR="009A7654" w:rsidRDefault="00000000">
      <w:pPr>
        <w:pStyle w:val="a8"/>
        <w:rPr>
          <w:rFonts w:ascii="宋体" w:eastAsia="宋体" w:hAnsi="宋体"/>
          <w:lang w:val="zh-CN"/>
        </w:rPr>
      </w:pPr>
      <w:r>
        <w:rPr>
          <w:rFonts w:ascii="宋体" w:eastAsia="宋体" w:hAnsi="宋体" w:hint="eastAsia"/>
          <w:lang w:val="zh-CN"/>
        </w:rPr>
        <w:t>以上内容与采购人需求的综合评分表内容不一致的，以采购人需求内容为准。</w:t>
      </w:r>
    </w:p>
    <w:p w14:paraId="7A91CB4E" w14:textId="77777777" w:rsidR="009A7654" w:rsidRDefault="009A7654">
      <w:pPr>
        <w:pStyle w:val="a8"/>
        <w:rPr>
          <w:rFonts w:ascii="宋体" w:eastAsia="宋体" w:hAnsi="宋体"/>
          <w:lang w:val="zh-CN"/>
        </w:rPr>
        <w:sectPr w:rsidR="009A7654">
          <w:pgSz w:w="11906" w:h="16838"/>
          <w:pgMar w:top="1418" w:right="1134" w:bottom="1418" w:left="1247" w:header="851" w:footer="992" w:gutter="0"/>
          <w:cols w:space="425"/>
          <w:docGrid w:type="lines" w:linePitch="312"/>
        </w:sectPr>
      </w:pPr>
    </w:p>
    <w:p w14:paraId="463175FB" w14:textId="77777777" w:rsidR="009A7654" w:rsidRDefault="00000000">
      <w:pPr>
        <w:pStyle w:val="2"/>
        <w:spacing w:line="360" w:lineRule="auto"/>
        <w:jc w:val="center"/>
        <w:rPr>
          <w:rFonts w:ascii="宋体" w:eastAsia="宋体" w:hAnsi="宋体"/>
        </w:rPr>
      </w:pPr>
      <w:r>
        <w:rPr>
          <w:rFonts w:ascii="宋体" w:eastAsia="宋体" w:hAnsi="宋体" w:hint="eastAsia"/>
        </w:rPr>
        <w:lastRenderedPageBreak/>
        <w:t>报价表</w:t>
      </w:r>
    </w:p>
    <w:p w14:paraId="679E74B1" w14:textId="77777777" w:rsidR="009A7654" w:rsidRDefault="00000000">
      <w:pPr>
        <w:spacing w:line="360" w:lineRule="auto"/>
        <w:rPr>
          <w:rFonts w:ascii="宋体" w:eastAsia="宋体" w:hAnsi="宋体" w:cs="Times New Roman"/>
          <w:b/>
          <w:bCs/>
          <w:color w:val="000000" w:themeColor="text1"/>
        </w:rPr>
      </w:pPr>
      <w:r>
        <w:rPr>
          <w:rFonts w:ascii="宋体" w:eastAsia="宋体" w:hAnsi="宋体" w:cs="Times New Roman" w:hint="eastAsia"/>
          <w:b/>
          <w:bCs/>
          <w:color w:val="000000" w:themeColor="text1"/>
        </w:rPr>
        <w:t>项目名称：蛟龙号深海耐压照明灯研制及加工</w:t>
      </w:r>
    </w:p>
    <w:tbl>
      <w:tblPr>
        <w:tblStyle w:val="afb"/>
        <w:tblW w:w="9918" w:type="dxa"/>
        <w:jc w:val="center"/>
        <w:tblLayout w:type="fixed"/>
        <w:tblLook w:val="04A0" w:firstRow="1" w:lastRow="0" w:firstColumn="1" w:lastColumn="0" w:noHBand="0" w:noVBand="1"/>
      </w:tblPr>
      <w:tblGrid>
        <w:gridCol w:w="656"/>
        <w:gridCol w:w="1169"/>
        <w:gridCol w:w="1326"/>
        <w:gridCol w:w="2550"/>
        <w:gridCol w:w="673"/>
        <w:gridCol w:w="851"/>
        <w:gridCol w:w="850"/>
        <w:gridCol w:w="1134"/>
        <w:gridCol w:w="709"/>
      </w:tblGrid>
      <w:tr w:rsidR="009A7654" w14:paraId="318F9340" w14:textId="77777777" w:rsidTr="00F40DCD">
        <w:trPr>
          <w:trHeight w:val="567"/>
          <w:jc w:val="center"/>
        </w:trPr>
        <w:tc>
          <w:tcPr>
            <w:tcW w:w="656" w:type="dxa"/>
            <w:vAlign w:val="center"/>
          </w:tcPr>
          <w:p w14:paraId="44EF94A0" w14:textId="77777777" w:rsidR="009A7654" w:rsidRDefault="00000000">
            <w:pPr>
              <w:jc w:val="center"/>
              <w:rPr>
                <w:rFonts w:ascii="宋体" w:eastAsia="宋体" w:hAnsi="宋体"/>
                <w:b/>
                <w:bCs/>
                <w:szCs w:val="21"/>
              </w:rPr>
            </w:pPr>
            <w:r>
              <w:rPr>
                <w:rFonts w:ascii="宋体" w:eastAsia="宋体" w:hAnsi="宋体" w:hint="eastAsia"/>
                <w:b/>
                <w:bCs/>
                <w:szCs w:val="21"/>
              </w:rPr>
              <w:t>序号</w:t>
            </w:r>
          </w:p>
        </w:tc>
        <w:tc>
          <w:tcPr>
            <w:tcW w:w="1169" w:type="dxa"/>
            <w:vAlign w:val="center"/>
          </w:tcPr>
          <w:p w14:paraId="36258E4D" w14:textId="77777777" w:rsidR="009A7654" w:rsidRDefault="00000000">
            <w:pPr>
              <w:jc w:val="center"/>
              <w:rPr>
                <w:rFonts w:ascii="宋体" w:eastAsia="宋体" w:hAnsi="宋体"/>
                <w:b/>
                <w:bCs/>
                <w:szCs w:val="21"/>
              </w:rPr>
            </w:pPr>
            <w:r>
              <w:rPr>
                <w:rFonts w:ascii="宋体" w:eastAsia="宋体" w:hAnsi="宋体" w:hint="eastAsia"/>
                <w:b/>
                <w:bCs/>
                <w:szCs w:val="21"/>
              </w:rPr>
              <w:t>项目内容</w:t>
            </w:r>
          </w:p>
        </w:tc>
        <w:tc>
          <w:tcPr>
            <w:tcW w:w="1326" w:type="dxa"/>
            <w:vAlign w:val="center"/>
          </w:tcPr>
          <w:p w14:paraId="59D0E116" w14:textId="77777777" w:rsidR="009A7654" w:rsidRDefault="00000000">
            <w:pPr>
              <w:jc w:val="center"/>
              <w:rPr>
                <w:rFonts w:ascii="宋体" w:eastAsia="宋体" w:hAnsi="宋体"/>
                <w:b/>
                <w:bCs/>
                <w:szCs w:val="21"/>
              </w:rPr>
            </w:pPr>
            <w:r>
              <w:rPr>
                <w:rFonts w:ascii="宋体" w:eastAsia="宋体" w:hAnsi="宋体" w:hint="eastAsia"/>
                <w:b/>
                <w:bCs/>
                <w:szCs w:val="21"/>
              </w:rPr>
              <w:t>规格</w:t>
            </w:r>
          </w:p>
        </w:tc>
        <w:tc>
          <w:tcPr>
            <w:tcW w:w="2550" w:type="dxa"/>
            <w:vAlign w:val="center"/>
          </w:tcPr>
          <w:p w14:paraId="3D57DCEA" w14:textId="77777777" w:rsidR="009A7654" w:rsidRDefault="00000000">
            <w:pPr>
              <w:jc w:val="center"/>
              <w:rPr>
                <w:rFonts w:ascii="宋体" w:eastAsia="宋体" w:hAnsi="宋体"/>
                <w:b/>
                <w:bCs/>
                <w:szCs w:val="21"/>
              </w:rPr>
            </w:pPr>
            <w:r>
              <w:rPr>
                <w:rFonts w:ascii="宋体" w:eastAsia="宋体" w:hAnsi="宋体" w:hint="eastAsia"/>
                <w:b/>
                <w:bCs/>
                <w:szCs w:val="21"/>
              </w:rPr>
              <w:t>要求</w:t>
            </w:r>
          </w:p>
        </w:tc>
        <w:tc>
          <w:tcPr>
            <w:tcW w:w="673" w:type="dxa"/>
            <w:vAlign w:val="center"/>
          </w:tcPr>
          <w:p w14:paraId="6EC2C144" w14:textId="77777777" w:rsidR="009A7654" w:rsidRDefault="00000000">
            <w:pPr>
              <w:jc w:val="center"/>
              <w:rPr>
                <w:rFonts w:ascii="宋体" w:eastAsia="宋体" w:hAnsi="宋体"/>
                <w:b/>
                <w:bCs/>
                <w:szCs w:val="21"/>
              </w:rPr>
            </w:pPr>
            <w:r>
              <w:rPr>
                <w:rFonts w:ascii="宋体" w:eastAsia="宋体" w:hAnsi="宋体" w:hint="eastAsia"/>
                <w:b/>
                <w:bCs/>
                <w:szCs w:val="21"/>
              </w:rPr>
              <w:t>数量</w:t>
            </w:r>
          </w:p>
        </w:tc>
        <w:tc>
          <w:tcPr>
            <w:tcW w:w="851" w:type="dxa"/>
            <w:vAlign w:val="center"/>
          </w:tcPr>
          <w:p w14:paraId="407D39C0" w14:textId="77777777" w:rsidR="009A7654" w:rsidRDefault="00000000">
            <w:pPr>
              <w:jc w:val="center"/>
              <w:rPr>
                <w:rFonts w:ascii="宋体" w:eastAsia="宋体" w:hAnsi="宋体"/>
                <w:b/>
                <w:bCs/>
                <w:szCs w:val="21"/>
              </w:rPr>
            </w:pPr>
            <w:r>
              <w:rPr>
                <w:rFonts w:ascii="宋体" w:eastAsia="宋体" w:hAnsi="宋体" w:hint="eastAsia"/>
                <w:b/>
                <w:bCs/>
                <w:szCs w:val="21"/>
              </w:rPr>
              <w:t>单价（元）</w:t>
            </w:r>
          </w:p>
        </w:tc>
        <w:tc>
          <w:tcPr>
            <w:tcW w:w="850" w:type="dxa"/>
            <w:vAlign w:val="center"/>
          </w:tcPr>
          <w:p w14:paraId="1F1D51E5" w14:textId="77777777" w:rsidR="009A7654" w:rsidRDefault="00000000">
            <w:pPr>
              <w:jc w:val="center"/>
              <w:rPr>
                <w:rFonts w:ascii="宋体" w:eastAsia="宋体" w:hAnsi="宋体"/>
                <w:b/>
                <w:bCs/>
                <w:szCs w:val="21"/>
              </w:rPr>
            </w:pPr>
            <w:r>
              <w:rPr>
                <w:rFonts w:ascii="宋体" w:eastAsia="宋体" w:hAnsi="宋体" w:hint="eastAsia"/>
                <w:b/>
                <w:bCs/>
                <w:szCs w:val="21"/>
              </w:rPr>
              <w:t>小计（元）</w:t>
            </w:r>
          </w:p>
        </w:tc>
        <w:tc>
          <w:tcPr>
            <w:tcW w:w="1134" w:type="dxa"/>
            <w:vAlign w:val="center"/>
          </w:tcPr>
          <w:p w14:paraId="42DB7B2F" w14:textId="77777777" w:rsidR="009A7654" w:rsidRDefault="00000000">
            <w:pPr>
              <w:jc w:val="center"/>
              <w:rPr>
                <w:rFonts w:ascii="宋体" w:eastAsia="宋体" w:hAnsi="宋体"/>
                <w:b/>
                <w:bCs/>
                <w:szCs w:val="21"/>
              </w:rPr>
            </w:pPr>
            <w:r>
              <w:rPr>
                <w:rFonts w:ascii="宋体" w:eastAsia="宋体" w:hAnsi="宋体" w:hint="eastAsia"/>
                <w:b/>
                <w:bCs/>
                <w:szCs w:val="21"/>
              </w:rPr>
              <w:t>报价品牌及型号</w:t>
            </w:r>
          </w:p>
        </w:tc>
        <w:tc>
          <w:tcPr>
            <w:tcW w:w="709" w:type="dxa"/>
            <w:vAlign w:val="center"/>
          </w:tcPr>
          <w:p w14:paraId="79118E5E" w14:textId="77777777" w:rsidR="009A7654" w:rsidRDefault="00000000">
            <w:pPr>
              <w:jc w:val="center"/>
              <w:rPr>
                <w:rFonts w:ascii="宋体" w:eastAsia="宋体" w:hAnsi="宋体"/>
                <w:b/>
                <w:bCs/>
                <w:szCs w:val="21"/>
              </w:rPr>
            </w:pPr>
            <w:r>
              <w:rPr>
                <w:rFonts w:ascii="宋体" w:eastAsia="宋体" w:hAnsi="宋体" w:hint="eastAsia"/>
                <w:b/>
                <w:bCs/>
                <w:szCs w:val="21"/>
              </w:rPr>
              <w:t>备注</w:t>
            </w:r>
          </w:p>
        </w:tc>
      </w:tr>
      <w:tr w:rsidR="009A7654" w14:paraId="0D99E0A2" w14:textId="77777777" w:rsidTr="00F40DCD">
        <w:trPr>
          <w:trHeight w:val="567"/>
          <w:jc w:val="center"/>
        </w:trPr>
        <w:tc>
          <w:tcPr>
            <w:tcW w:w="656" w:type="dxa"/>
            <w:vAlign w:val="center"/>
          </w:tcPr>
          <w:p w14:paraId="6C10D5B0" w14:textId="77777777" w:rsidR="009A7654" w:rsidRDefault="00000000">
            <w:pPr>
              <w:jc w:val="center"/>
              <w:rPr>
                <w:rFonts w:ascii="宋体" w:eastAsia="宋体" w:hAnsi="宋体" w:cstheme="minorEastAsia"/>
                <w:szCs w:val="21"/>
              </w:rPr>
            </w:pPr>
            <w:r>
              <w:rPr>
                <w:rFonts w:ascii="宋体" w:eastAsia="宋体" w:hAnsi="宋体" w:cstheme="minorEastAsia" w:hint="eastAsia"/>
                <w:szCs w:val="21"/>
              </w:rPr>
              <w:t>1</w:t>
            </w:r>
          </w:p>
        </w:tc>
        <w:tc>
          <w:tcPr>
            <w:tcW w:w="1169" w:type="dxa"/>
            <w:vAlign w:val="center"/>
          </w:tcPr>
          <w:p w14:paraId="5CE2C02A" w14:textId="77777777" w:rsidR="009A7654" w:rsidRDefault="00000000">
            <w:pPr>
              <w:jc w:val="center"/>
              <w:rPr>
                <w:rFonts w:ascii="宋体" w:eastAsia="宋体" w:hAnsi="宋体" w:cstheme="minorEastAsia"/>
                <w:szCs w:val="21"/>
              </w:rPr>
            </w:pPr>
            <w:r>
              <w:rPr>
                <w:rFonts w:ascii="宋体" w:eastAsia="宋体" w:hAnsi="宋体" w:cstheme="minorEastAsia" w:hint="eastAsia"/>
                <w:szCs w:val="21"/>
              </w:rPr>
              <w:t>照明灯</w:t>
            </w:r>
          </w:p>
        </w:tc>
        <w:tc>
          <w:tcPr>
            <w:tcW w:w="1326" w:type="dxa"/>
            <w:vAlign w:val="center"/>
          </w:tcPr>
          <w:p w14:paraId="01F2F596" w14:textId="77777777" w:rsidR="009A7654" w:rsidRDefault="00000000">
            <w:pPr>
              <w:jc w:val="center"/>
            </w:pPr>
            <w:r>
              <w:rPr>
                <w:rFonts w:hint="eastAsia"/>
              </w:rPr>
              <w:t>100W</w:t>
            </w:r>
            <w:r>
              <w:rPr>
                <w:rFonts w:hint="eastAsia"/>
              </w:rPr>
              <w:t>功率，</w:t>
            </w:r>
          </w:p>
          <w:p w14:paraId="60C4254D" w14:textId="77777777" w:rsidR="009A7654" w:rsidRDefault="00000000">
            <w:pPr>
              <w:jc w:val="center"/>
            </w:pPr>
            <w:r>
              <w:rPr>
                <w:rFonts w:hint="eastAsia"/>
              </w:rPr>
              <w:t>发光角度</w:t>
            </w:r>
            <w:r>
              <w:rPr>
                <w:rFonts w:hint="eastAsia"/>
              </w:rPr>
              <w:t>120</w:t>
            </w:r>
            <w:r>
              <w:rPr>
                <w:rFonts w:hint="eastAsia"/>
              </w:rPr>
              <w:t>度</w:t>
            </w:r>
            <w:r>
              <w:rPr>
                <w:rFonts w:hint="eastAsia"/>
              </w:rPr>
              <w:t>,</w:t>
            </w:r>
          </w:p>
          <w:p w14:paraId="5FD7E273" w14:textId="77777777" w:rsidR="009A7654" w:rsidRDefault="00000000">
            <w:pPr>
              <w:jc w:val="center"/>
            </w:pPr>
            <w:r>
              <w:rPr>
                <w:rFonts w:hint="eastAsia"/>
              </w:rPr>
              <w:t>色温</w:t>
            </w:r>
            <w:r>
              <w:rPr>
                <w:rFonts w:hint="eastAsia"/>
              </w:rPr>
              <w:t>4000K</w:t>
            </w:r>
          </w:p>
        </w:tc>
        <w:tc>
          <w:tcPr>
            <w:tcW w:w="2550" w:type="dxa"/>
            <w:vAlign w:val="center"/>
          </w:tcPr>
          <w:p w14:paraId="781740B2" w14:textId="77777777" w:rsidR="009A7654" w:rsidRDefault="00000000">
            <w:pPr>
              <w:jc w:val="center"/>
              <w:rPr>
                <w:rFonts w:ascii="宋体" w:eastAsia="宋体" w:hAnsi="宋体"/>
                <w:b/>
                <w:bCs/>
                <w:szCs w:val="21"/>
              </w:rPr>
            </w:pPr>
            <w:r>
              <w:rPr>
                <w:rFonts w:ascii="宋体" w:eastAsia="宋体" w:hAnsi="宋体" w:cs="Times New Roman" w:hint="eastAsia"/>
                <w:kern w:val="0"/>
                <w:szCs w:val="21"/>
              </w:rPr>
              <w:t>使用SEACONN或SUBCONN的BH3M型水密插座（芯线1为110伏直流电源正，芯线2为110伏直流电源地）</w:t>
            </w:r>
          </w:p>
        </w:tc>
        <w:tc>
          <w:tcPr>
            <w:tcW w:w="673" w:type="dxa"/>
            <w:vAlign w:val="center"/>
          </w:tcPr>
          <w:p w14:paraId="2F19F496" w14:textId="77777777" w:rsidR="009A7654" w:rsidRDefault="00000000">
            <w:pPr>
              <w:jc w:val="center"/>
              <w:rPr>
                <w:rFonts w:ascii="宋体" w:eastAsia="宋体" w:hAnsi="宋体"/>
                <w:b/>
                <w:bCs/>
                <w:szCs w:val="21"/>
              </w:rPr>
            </w:pPr>
            <w:r>
              <w:rPr>
                <w:rFonts w:ascii="宋体" w:eastAsia="宋体" w:hAnsi="宋体"/>
                <w:szCs w:val="21"/>
              </w:rPr>
              <w:t>8</w:t>
            </w:r>
            <w:r>
              <w:rPr>
                <w:rFonts w:ascii="宋体" w:eastAsia="宋体" w:hAnsi="宋体" w:hint="eastAsia"/>
                <w:szCs w:val="21"/>
              </w:rPr>
              <w:t>盏</w:t>
            </w:r>
          </w:p>
        </w:tc>
        <w:tc>
          <w:tcPr>
            <w:tcW w:w="851" w:type="dxa"/>
            <w:vAlign w:val="center"/>
          </w:tcPr>
          <w:p w14:paraId="11C8E527" w14:textId="77777777" w:rsidR="009A7654" w:rsidRDefault="009A7654">
            <w:pPr>
              <w:jc w:val="center"/>
              <w:rPr>
                <w:rFonts w:ascii="宋体" w:eastAsia="宋体" w:hAnsi="宋体"/>
                <w:b/>
                <w:bCs/>
                <w:szCs w:val="21"/>
              </w:rPr>
            </w:pPr>
          </w:p>
        </w:tc>
        <w:tc>
          <w:tcPr>
            <w:tcW w:w="850" w:type="dxa"/>
            <w:vAlign w:val="center"/>
          </w:tcPr>
          <w:p w14:paraId="630BC7A8" w14:textId="77777777" w:rsidR="009A7654" w:rsidRDefault="009A7654">
            <w:pPr>
              <w:jc w:val="center"/>
              <w:rPr>
                <w:rFonts w:ascii="宋体" w:eastAsia="宋体" w:hAnsi="宋体"/>
                <w:b/>
                <w:bCs/>
                <w:szCs w:val="21"/>
              </w:rPr>
            </w:pPr>
          </w:p>
        </w:tc>
        <w:tc>
          <w:tcPr>
            <w:tcW w:w="1134" w:type="dxa"/>
            <w:vAlign w:val="center"/>
          </w:tcPr>
          <w:p w14:paraId="55F7649A" w14:textId="77777777" w:rsidR="009A7654" w:rsidRDefault="009A7654">
            <w:pPr>
              <w:jc w:val="center"/>
              <w:rPr>
                <w:rFonts w:ascii="宋体" w:eastAsia="宋体" w:hAnsi="宋体"/>
                <w:b/>
                <w:bCs/>
                <w:szCs w:val="21"/>
              </w:rPr>
            </w:pPr>
          </w:p>
        </w:tc>
        <w:tc>
          <w:tcPr>
            <w:tcW w:w="709" w:type="dxa"/>
            <w:vAlign w:val="center"/>
          </w:tcPr>
          <w:p w14:paraId="0EDB495B" w14:textId="77777777" w:rsidR="009A7654" w:rsidRDefault="009A7654">
            <w:pPr>
              <w:jc w:val="center"/>
              <w:rPr>
                <w:rFonts w:ascii="宋体" w:eastAsia="宋体" w:hAnsi="宋体"/>
                <w:b/>
                <w:bCs/>
                <w:szCs w:val="21"/>
              </w:rPr>
            </w:pPr>
          </w:p>
        </w:tc>
      </w:tr>
      <w:tr w:rsidR="009A7654" w14:paraId="41CBE8F2" w14:textId="77777777" w:rsidTr="00F40DCD">
        <w:trPr>
          <w:trHeight w:val="567"/>
          <w:jc w:val="center"/>
        </w:trPr>
        <w:tc>
          <w:tcPr>
            <w:tcW w:w="656" w:type="dxa"/>
            <w:vAlign w:val="center"/>
          </w:tcPr>
          <w:p w14:paraId="634B5FA5" w14:textId="77777777" w:rsidR="009A7654" w:rsidRDefault="00000000">
            <w:pPr>
              <w:jc w:val="center"/>
              <w:rPr>
                <w:rFonts w:ascii="宋体" w:eastAsia="宋体" w:hAnsi="宋体" w:cstheme="minorEastAsia"/>
                <w:szCs w:val="21"/>
              </w:rPr>
            </w:pPr>
            <w:r>
              <w:rPr>
                <w:rFonts w:ascii="宋体" w:eastAsia="宋体" w:hAnsi="宋体" w:cstheme="minorEastAsia" w:hint="eastAsia"/>
                <w:szCs w:val="21"/>
              </w:rPr>
              <w:t>2</w:t>
            </w:r>
          </w:p>
        </w:tc>
        <w:tc>
          <w:tcPr>
            <w:tcW w:w="1169" w:type="dxa"/>
            <w:vAlign w:val="center"/>
          </w:tcPr>
          <w:p w14:paraId="5DA13101" w14:textId="77777777" w:rsidR="009A7654" w:rsidRDefault="00000000">
            <w:pPr>
              <w:jc w:val="center"/>
              <w:rPr>
                <w:rFonts w:ascii="宋体" w:eastAsia="宋体" w:hAnsi="宋体" w:cstheme="minorEastAsia"/>
                <w:szCs w:val="21"/>
              </w:rPr>
            </w:pPr>
            <w:r>
              <w:rPr>
                <w:rFonts w:ascii="宋体" w:eastAsia="宋体" w:hAnsi="宋体" w:cstheme="minorEastAsia" w:hint="eastAsia"/>
                <w:szCs w:val="21"/>
              </w:rPr>
              <w:t>照明灯</w:t>
            </w:r>
          </w:p>
        </w:tc>
        <w:tc>
          <w:tcPr>
            <w:tcW w:w="1326" w:type="dxa"/>
            <w:vAlign w:val="center"/>
          </w:tcPr>
          <w:p w14:paraId="0BE1DB11" w14:textId="77777777" w:rsidR="009A7654" w:rsidRDefault="00000000">
            <w:pPr>
              <w:jc w:val="center"/>
              <w:rPr>
                <w:rFonts w:ascii="宋体" w:eastAsia="宋体" w:hAnsi="宋体" w:cs="Times New Roman"/>
                <w:kern w:val="0"/>
                <w:szCs w:val="21"/>
              </w:rPr>
            </w:pPr>
            <w:r>
              <w:rPr>
                <w:rFonts w:ascii="宋体" w:eastAsia="宋体" w:hAnsi="宋体" w:cs="Times New Roman" w:hint="eastAsia"/>
                <w:kern w:val="0"/>
                <w:szCs w:val="21"/>
              </w:rPr>
              <w:t>450W功率，</w:t>
            </w:r>
          </w:p>
          <w:p w14:paraId="729DDDA2" w14:textId="77777777" w:rsidR="009A7654" w:rsidRDefault="00000000">
            <w:pPr>
              <w:jc w:val="center"/>
              <w:rPr>
                <w:rFonts w:ascii="宋体" w:eastAsia="宋体" w:hAnsi="宋体" w:cs="Times New Roman"/>
                <w:kern w:val="0"/>
                <w:szCs w:val="21"/>
              </w:rPr>
            </w:pPr>
            <w:r>
              <w:rPr>
                <w:rFonts w:ascii="宋体" w:eastAsia="宋体" w:hAnsi="宋体" w:cs="Times New Roman" w:hint="eastAsia"/>
                <w:kern w:val="0"/>
                <w:szCs w:val="21"/>
              </w:rPr>
              <w:t>发光角度 60度,</w:t>
            </w:r>
            <w:r>
              <w:rPr>
                <w:rFonts w:ascii="宋体" w:hAnsi="宋体" w:cs="Times New Roman" w:hint="eastAsia"/>
                <w:kern w:val="0"/>
                <w:szCs w:val="21"/>
              </w:rPr>
              <w:t>色温4000K</w:t>
            </w:r>
          </w:p>
        </w:tc>
        <w:tc>
          <w:tcPr>
            <w:tcW w:w="2550" w:type="dxa"/>
            <w:vAlign w:val="center"/>
          </w:tcPr>
          <w:p w14:paraId="2D4C947A" w14:textId="77777777" w:rsidR="009A7654" w:rsidRDefault="00000000">
            <w:pPr>
              <w:jc w:val="center"/>
              <w:rPr>
                <w:rFonts w:ascii="宋体" w:eastAsia="宋体" w:hAnsi="宋体"/>
                <w:b/>
                <w:bCs/>
                <w:szCs w:val="21"/>
              </w:rPr>
            </w:pPr>
            <w:r>
              <w:rPr>
                <w:rFonts w:ascii="宋体" w:eastAsia="宋体" w:hAnsi="宋体" w:cs="Times New Roman" w:hint="eastAsia"/>
                <w:kern w:val="0"/>
                <w:szCs w:val="21"/>
              </w:rPr>
              <w:t>使用SEACONN或SUBCONN的MCBH3F型水密插座（芯线1为110伏直流电源地，芯线2为110伏直流电源正）</w:t>
            </w:r>
          </w:p>
        </w:tc>
        <w:tc>
          <w:tcPr>
            <w:tcW w:w="673" w:type="dxa"/>
            <w:vAlign w:val="center"/>
          </w:tcPr>
          <w:p w14:paraId="6DE8D346" w14:textId="77777777" w:rsidR="009A7654" w:rsidRDefault="00000000">
            <w:pPr>
              <w:jc w:val="center"/>
              <w:rPr>
                <w:rFonts w:ascii="宋体" w:eastAsia="宋体" w:hAnsi="宋体"/>
                <w:b/>
                <w:bCs/>
                <w:szCs w:val="21"/>
              </w:rPr>
            </w:pPr>
            <w:r>
              <w:rPr>
                <w:rFonts w:ascii="宋体" w:eastAsia="宋体" w:hAnsi="宋体" w:cs="Times New Roman" w:hint="eastAsia"/>
                <w:kern w:val="0"/>
                <w:szCs w:val="21"/>
              </w:rPr>
              <w:t>2盏</w:t>
            </w:r>
          </w:p>
        </w:tc>
        <w:tc>
          <w:tcPr>
            <w:tcW w:w="851" w:type="dxa"/>
            <w:vAlign w:val="center"/>
          </w:tcPr>
          <w:p w14:paraId="17FE2529" w14:textId="77777777" w:rsidR="009A7654" w:rsidRDefault="009A7654">
            <w:pPr>
              <w:jc w:val="center"/>
              <w:rPr>
                <w:rFonts w:ascii="宋体" w:eastAsia="宋体" w:hAnsi="宋体"/>
                <w:b/>
                <w:bCs/>
                <w:szCs w:val="21"/>
              </w:rPr>
            </w:pPr>
          </w:p>
        </w:tc>
        <w:tc>
          <w:tcPr>
            <w:tcW w:w="850" w:type="dxa"/>
            <w:vAlign w:val="center"/>
          </w:tcPr>
          <w:p w14:paraId="0BE44BC5" w14:textId="77777777" w:rsidR="009A7654" w:rsidRDefault="009A7654">
            <w:pPr>
              <w:jc w:val="center"/>
              <w:rPr>
                <w:rFonts w:ascii="宋体" w:eastAsia="宋体" w:hAnsi="宋体"/>
                <w:b/>
                <w:bCs/>
                <w:szCs w:val="21"/>
              </w:rPr>
            </w:pPr>
          </w:p>
        </w:tc>
        <w:tc>
          <w:tcPr>
            <w:tcW w:w="1134" w:type="dxa"/>
            <w:vAlign w:val="center"/>
          </w:tcPr>
          <w:p w14:paraId="503B8F0B" w14:textId="77777777" w:rsidR="009A7654" w:rsidRDefault="009A7654">
            <w:pPr>
              <w:jc w:val="center"/>
              <w:rPr>
                <w:rFonts w:ascii="宋体" w:eastAsia="宋体" w:hAnsi="宋体"/>
                <w:b/>
                <w:bCs/>
                <w:szCs w:val="21"/>
              </w:rPr>
            </w:pPr>
          </w:p>
        </w:tc>
        <w:tc>
          <w:tcPr>
            <w:tcW w:w="709" w:type="dxa"/>
            <w:vAlign w:val="center"/>
          </w:tcPr>
          <w:p w14:paraId="17EB87F8" w14:textId="77777777" w:rsidR="009A7654" w:rsidRDefault="009A7654">
            <w:pPr>
              <w:jc w:val="center"/>
              <w:rPr>
                <w:rFonts w:ascii="宋体" w:eastAsia="宋体" w:hAnsi="宋体"/>
                <w:b/>
                <w:bCs/>
                <w:szCs w:val="21"/>
              </w:rPr>
            </w:pPr>
          </w:p>
        </w:tc>
      </w:tr>
      <w:tr w:rsidR="009A7654" w14:paraId="0FF002F7" w14:textId="77777777" w:rsidTr="00F40DCD">
        <w:trPr>
          <w:trHeight w:val="567"/>
          <w:jc w:val="center"/>
        </w:trPr>
        <w:tc>
          <w:tcPr>
            <w:tcW w:w="9918" w:type="dxa"/>
            <w:gridSpan w:val="9"/>
            <w:vAlign w:val="center"/>
          </w:tcPr>
          <w:p w14:paraId="46B45A10" w14:textId="77777777" w:rsidR="009A7654" w:rsidRDefault="00000000">
            <w:pPr>
              <w:jc w:val="center"/>
              <w:rPr>
                <w:rFonts w:ascii="宋体" w:eastAsia="宋体" w:hAnsi="宋体"/>
                <w:szCs w:val="21"/>
              </w:rPr>
            </w:pPr>
            <w:r>
              <w:rPr>
                <w:rFonts w:ascii="宋体" w:eastAsia="宋体" w:hAnsi="宋体" w:hint="eastAsia"/>
                <w:b/>
                <w:bCs/>
                <w:szCs w:val="21"/>
              </w:rPr>
              <w:t>合计（每项小计之和）：人民币</w:t>
            </w:r>
            <w:r>
              <w:rPr>
                <w:rFonts w:ascii="宋体" w:eastAsia="宋体" w:hAnsi="宋体" w:hint="eastAsia"/>
                <w:b/>
                <w:bCs/>
                <w:szCs w:val="21"/>
                <w:u w:val="single"/>
              </w:rPr>
              <w:t xml:space="preserve"> </w:t>
            </w:r>
            <w:r>
              <w:rPr>
                <w:rFonts w:ascii="宋体" w:eastAsia="宋体" w:hAnsi="宋体"/>
                <w:b/>
                <w:bCs/>
                <w:szCs w:val="21"/>
                <w:u w:val="single"/>
              </w:rPr>
              <w:t xml:space="preserve">       </w:t>
            </w:r>
            <w:r>
              <w:rPr>
                <w:rFonts w:ascii="宋体" w:eastAsia="宋体" w:hAnsi="宋体" w:hint="eastAsia"/>
                <w:b/>
                <w:bCs/>
                <w:szCs w:val="21"/>
              </w:rPr>
              <w:t>元</w:t>
            </w:r>
          </w:p>
        </w:tc>
      </w:tr>
    </w:tbl>
    <w:p w14:paraId="05AE6778" w14:textId="77777777" w:rsidR="009A7654" w:rsidRDefault="00000000">
      <w:pPr>
        <w:pStyle w:val="af6"/>
        <w:spacing w:before="0" w:beforeAutospacing="0" w:after="0" w:afterAutospacing="0" w:line="276" w:lineRule="auto"/>
        <w:rPr>
          <w:b/>
          <w:color w:val="000000" w:themeColor="text1"/>
          <w:sz w:val="21"/>
          <w:szCs w:val="21"/>
        </w:rPr>
      </w:pPr>
      <w:r>
        <w:rPr>
          <w:rFonts w:hint="eastAsia"/>
          <w:b/>
          <w:color w:val="000000" w:themeColor="text1"/>
          <w:sz w:val="21"/>
          <w:szCs w:val="21"/>
        </w:rPr>
        <w:t>注：</w:t>
      </w:r>
    </w:p>
    <w:p w14:paraId="0EC420BE" w14:textId="77777777" w:rsidR="009A7654" w:rsidRDefault="00000000">
      <w:pPr>
        <w:pStyle w:val="af6"/>
        <w:numPr>
          <w:ilvl w:val="0"/>
          <w:numId w:val="22"/>
        </w:numPr>
        <w:spacing w:before="0" w:beforeAutospacing="0" w:after="0" w:afterAutospacing="0" w:line="276" w:lineRule="auto"/>
        <w:rPr>
          <w:b/>
          <w:bCs/>
          <w:color w:val="000000" w:themeColor="text1"/>
          <w:sz w:val="21"/>
          <w:szCs w:val="21"/>
          <w:u w:val="single"/>
        </w:rPr>
      </w:pPr>
      <w:r>
        <w:rPr>
          <w:rFonts w:hint="eastAsia"/>
          <w:b/>
          <w:bCs/>
          <w:color w:val="000000" w:themeColor="text1"/>
          <w:sz w:val="21"/>
          <w:szCs w:val="21"/>
          <w:u w:val="single"/>
        </w:rPr>
        <w:t>供应商必须按报价表的格式填写，不得增加或删除表格内容。除单价、金额或项目要求填写的内容外，不得擅自改动报价表内容，</w:t>
      </w:r>
      <w:r>
        <w:rPr>
          <w:rFonts w:hint="eastAsia"/>
          <w:b/>
          <w:bCs/>
          <w:color w:val="000000" w:themeColor="text1"/>
          <w:sz w:val="21"/>
          <w:szCs w:val="21"/>
        </w:rPr>
        <w:t>否则将有可能影响成交结果，不推荐为成交候选人</w:t>
      </w:r>
      <w:r>
        <w:rPr>
          <w:rFonts w:hint="eastAsia"/>
          <w:b/>
          <w:bCs/>
          <w:color w:val="000000" w:themeColor="text1"/>
          <w:sz w:val="21"/>
          <w:szCs w:val="21"/>
          <w:u w:val="single"/>
        </w:rPr>
        <w:t>；</w:t>
      </w:r>
    </w:p>
    <w:p w14:paraId="1528CAB4" w14:textId="77777777" w:rsidR="009A7654" w:rsidRDefault="00000000">
      <w:pPr>
        <w:pStyle w:val="af6"/>
        <w:numPr>
          <w:ilvl w:val="0"/>
          <w:numId w:val="22"/>
        </w:numPr>
        <w:spacing w:before="0" w:beforeAutospacing="0" w:after="0" w:afterAutospacing="0" w:line="276" w:lineRule="auto"/>
        <w:rPr>
          <w:b/>
          <w:color w:val="000000" w:themeColor="text1"/>
          <w:sz w:val="21"/>
          <w:szCs w:val="21"/>
        </w:rPr>
      </w:pPr>
      <w:r>
        <w:rPr>
          <w:rFonts w:hint="eastAsia"/>
          <w:b/>
          <w:color w:val="000000" w:themeColor="text1"/>
          <w:sz w:val="21"/>
          <w:szCs w:val="21"/>
        </w:rPr>
        <w:t>所有价格均系用人民币表示，单位为元，</w:t>
      </w:r>
      <w:r>
        <w:rPr>
          <w:rFonts w:hint="eastAsia"/>
          <w:b/>
          <w:bCs/>
          <w:color w:val="000000" w:themeColor="text1"/>
          <w:sz w:val="21"/>
          <w:szCs w:val="21"/>
        </w:rPr>
        <w:t>均为含税价</w:t>
      </w:r>
      <w:r>
        <w:rPr>
          <w:rFonts w:hint="eastAsia"/>
          <w:b/>
          <w:color w:val="000000" w:themeColor="text1"/>
          <w:sz w:val="21"/>
          <w:szCs w:val="21"/>
        </w:rPr>
        <w:t>；</w:t>
      </w:r>
    </w:p>
    <w:p w14:paraId="58F51F46" w14:textId="77777777" w:rsidR="009A7654" w:rsidRDefault="00000000">
      <w:pPr>
        <w:pStyle w:val="af6"/>
        <w:numPr>
          <w:ilvl w:val="0"/>
          <w:numId w:val="22"/>
        </w:numPr>
        <w:spacing w:line="276" w:lineRule="auto"/>
        <w:rPr>
          <w:b/>
          <w:sz w:val="21"/>
          <w:szCs w:val="21"/>
        </w:rPr>
      </w:pPr>
      <w:r>
        <w:rPr>
          <w:rFonts w:hint="eastAsia"/>
          <w:b/>
          <w:sz w:val="21"/>
          <w:szCs w:val="21"/>
        </w:rPr>
        <w:t>平台上报价与上表合计不一致的，以报价表合计（经价格核准后的价格）为准；</w:t>
      </w:r>
    </w:p>
    <w:p w14:paraId="4EBDAFFF" w14:textId="77777777" w:rsidR="009A7654" w:rsidRDefault="00000000">
      <w:pPr>
        <w:widowControl/>
        <w:numPr>
          <w:ilvl w:val="0"/>
          <w:numId w:val="22"/>
        </w:numPr>
        <w:spacing w:line="360" w:lineRule="auto"/>
        <w:jc w:val="left"/>
        <w:rPr>
          <w:rFonts w:ascii="宋体" w:eastAsia="宋体" w:hAnsi="宋体" w:cs="宋体"/>
          <w:b/>
          <w:bCs/>
          <w:kern w:val="0"/>
        </w:rPr>
      </w:pPr>
      <w:r>
        <w:rPr>
          <w:rFonts w:ascii="宋体" w:eastAsia="宋体" w:hAnsi="宋体" w:cs="宋体" w:hint="eastAsia"/>
          <w:b/>
          <w:bCs/>
          <w:kern w:val="0"/>
        </w:rPr>
        <w:t>供应商报价表必须加盖公章，否则视作无效报价。</w:t>
      </w:r>
    </w:p>
    <w:p w14:paraId="5E15B53B" w14:textId="77777777" w:rsidR="009A7654" w:rsidRDefault="00000000">
      <w:pPr>
        <w:spacing w:line="500" w:lineRule="exact"/>
        <w:rPr>
          <w:rFonts w:ascii="宋体" w:eastAsia="宋体" w:hAnsi="宋体"/>
          <w:color w:val="000000" w:themeColor="text1"/>
          <w:u w:val="single"/>
        </w:rPr>
      </w:pPr>
      <w:r>
        <w:rPr>
          <w:rFonts w:ascii="宋体" w:eastAsia="宋体" w:hAnsi="宋体" w:hint="eastAsia"/>
          <w:color w:val="000000" w:themeColor="text1"/>
          <w:spacing w:val="4"/>
        </w:rPr>
        <w:t>供应商名称（</w:t>
      </w:r>
      <w:r>
        <w:rPr>
          <w:rFonts w:ascii="宋体" w:eastAsia="宋体" w:hAnsi="宋体" w:hint="eastAsia"/>
          <w:color w:val="000000" w:themeColor="text1"/>
        </w:rPr>
        <w:t>单位盖</w:t>
      </w:r>
      <w:r>
        <w:rPr>
          <w:rFonts w:ascii="宋体" w:eastAsia="宋体" w:hAnsi="宋体" w:hint="eastAsia"/>
          <w:color w:val="000000" w:themeColor="text1"/>
          <w:spacing w:val="4"/>
        </w:rPr>
        <w:t>公章）：</w:t>
      </w:r>
      <w:r>
        <w:rPr>
          <w:rFonts w:ascii="宋体" w:eastAsia="宋体" w:hAnsi="宋体"/>
          <w:color w:val="000000" w:themeColor="text1"/>
          <w:spacing w:val="4"/>
          <w:u w:val="single"/>
        </w:rPr>
        <w:t xml:space="preserve">                    </w:t>
      </w:r>
    </w:p>
    <w:p w14:paraId="01D69259" w14:textId="77777777" w:rsidR="009A7654" w:rsidRDefault="00000000">
      <w:pPr>
        <w:spacing w:line="520" w:lineRule="exact"/>
        <w:rPr>
          <w:rFonts w:ascii="宋体" w:eastAsia="宋体" w:hAnsi="宋体"/>
          <w:color w:val="000000" w:themeColor="text1"/>
          <w:spacing w:val="4"/>
          <w:u w:val="single"/>
        </w:rPr>
      </w:pPr>
      <w:r>
        <w:rPr>
          <w:rFonts w:ascii="宋体" w:eastAsia="宋体" w:hAnsi="宋体" w:hint="eastAsia"/>
          <w:color w:val="000000" w:themeColor="text1"/>
          <w:spacing w:val="4"/>
        </w:rPr>
        <w:t>日期：</w:t>
      </w:r>
      <w:r>
        <w:rPr>
          <w:rFonts w:ascii="宋体" w:eastAsia="宋体" w:hAnsi="宋体"/>
          <w:color w:val="000000" w:themeColor="text1"/>
          <w:spacing w:val="4"/>
          <w:u w:val="single"/>
        </w:rPr>
        <w:t xml:space="preserve">                   </w:t>
      </w:r>
    </w:p>
    <w:p w14:paraId="1FB901C1" w14:textId="77777777" w:rsidR="009A7654" w:rsidRDefault="009A7654">
      <w:pPr>
        <w:rPr>
          <w:rFonts w:ascii="宋体" w:eastAsia="宋体" w:hAnsi="宋体"/>
        </w:rPr>
        <w:sectPr w:rsidR="009A7654">
          <w:pgSz w:w="11906" w:h="16838"/>
          <w:pgMar w:top="1418" w:right="1134" w:bottom="1418" w:left="1247" w:header="851" w:footer="992" w:gutter="0"/>
          <w:cols w:space="425"/>
          <w:docGrid w:type="lines" w:linePitch="312"/>
        </w:sectPr>
      </w:pPr>
      <w:bookmarkStart w:id="5" w:name="_Toc435514863"/>
      <w:bookmarkStart w:id="6" w:name="_Hlk74835160"/>
      <w:bookmarkStart w:id="7" w:name="_Toc435515303"/>
    </w:p>
    <w:bookmarkEnd w:id="5"/>
    <w:bookmarkEnd w:id="6"/>
    <w:bookmarkEnd w:id="7"/>
    <w:p w14:paraId="1784FD0B" w14:textId="77777777" w:rsidR="009A7654" w:rsidRDefault="00000000">
      <w:pPr>
        <w:pStyle w:val="2"/>
        <w:spacing w:before="0" w:after="0" w:line="360" w:lineRule="auto"/>
        <w:jc w:val="center"/>
        <w:rPr>
          <w:rFonts w:ascii="宋体" w:eastAsia="宋体" w:hAnsi="宋体"/>
        </w:rPr>
      </w:pPr>
      <w:r>
        <w:rPr>
          <w:rFonts w:ascii="宋体" w:eastAsia="宋体" w:hAnsi="宋体" w:hint="eastAsia"/>
        </w:rPr>
        <w:lastRenderedPageBreak/>
        <w:t>供应商资格声明函</w:t>
      </w:r>
    </w:p>
    <w:p w14:paraId="63EC54C1" w14:textId="77777777" w:rsidR="009A7654" w:rsidRDefault="009A7654">
      <w:pPr>
        <w:spacing w:line="360" w:lineRule="auto"/>
        <w:rPr>
          <w:rFonts w:ascii="宋体" w:eastAsia="宋体" w:hAnsi="宋体"/>
          <w:b/>
        </w:rPr>
      </w:pPr>
    </w:p>
    <w:p w14:paraId="7C7C4E12" w14:textId="77777777" w:rsidR="009A7654" w:rsidRDefault="00000000">
      <w:pPr>
        <w:spacing w:line="360" w:lineRule="auto"/>
        <w:rPr>
          <w:rFonts w:ascii="宋体" w:eastAsia="宋体" w:hAnsi="宋体"/>
          <w:b/>
        </w:rPr>
      </w:pPr>
      <w:r>
        <w:rPr>
          <w:rFonts w:ascii="宋体" w:eastAsia="宋体" w:hAnsi="宋体" w:hint="eastAsia"/>
          <w:b/>
        </w:rPr>
        <w:t>致：</w:t>
      </w:r>
      <w:r>
        <w:rPr>
          <w:rFonts w:ascii="宋体" w:eastAsia="宋体" w:hAnsi="宋体" w:cs="Times New Roman" w:hint="eastAsia"/>
          <w:b/>
          <w:color w:val="000000" w:themeColor="text1"/>
        </w:rPr>
        <w:t>国家深海基地管理中心、</w:t>
      </w:r>
      <w:proofErr w:type="gramStart"/>
      <w:r>
        <w:rPr>
          <w:rFonts w:ascii="宋体" w:eastAsia="宋体" w:hAnsi="宋体" w:cs="Times New Roman" w:hint="eastAsia"/>
          <w:b/>
          <w:color w:val="000000" w:themeColor="text1"/>
        </w:rPr>
        <w:t>云采</w:t>
      </w:r>
      <w:proofErr w:type="gramEnd"/>
      <w:r>
        <w:rPr>
          <w:rFonts w:ascii="宋体" w:eastAsia="宋体" w:hAnsi="宋体" w:cs="Times New Roman" w:hint="eastAsia"/>
          <w:b/>
          <w:color w:val="000000" w:themeColor="text1"/>
        </w:rPr>
        <w:t>链（广州）信息科技有限公司</w:t>
      </w:r>
      <w:r>
        <w:rPr>
          <w:rFonts w:ascii="宋体" w:eastAsia="宋体" w:hAnsi="宋体" w:hint="eastAsia"/>
          <w:b/>
        </w:rPr>
        <w:t>：</w:t>
      </w:r>
    </w:p>
    <w:p w14:paraId="47CC0033" w14:textId="77777777" w:rsidR="009A7654" w:rsidRDefault="009A7654">
      <w:pPr>
        <w:spacing w:line="360" w:lineRule="auto"/>
        <w:rPr>
          <w:rFonts w:ascii="宋体" w:eastAsia="宋体" w:hAnsi="宋体"/>
          <w:b/>
        </w:rPr>
      </w:pPr>
    </w:p>
    <w:p w14:paraId="78308183" w14:textId="77777777" w:rsidR="009A7654" w:rsidRDefault="00000000">
      <w:pPr>
        <w:snapToGrid w:val="0"/>
        <w:spacing w:line="360" w:lineRule="auto"/>
        <w:ind w:firstLineChars="202" w:firstLine="424"/>
        <w:rPr>
          <w:rFonts w:ascii="宋体" w:eastAsia="宋体" w:hAnsi="宋体"/>
        </w:rPr>
      </w:pPr>
      <w:r>
        <w:rPr>
          <w:rFonts w:ascii="宋体" w:eastAsia="宋体" w:hAnsi="宋体" w:hint="eastAsia"/>
        </w:rPr>
        <w:t>关于贵单位、贵公司发布</w:t>
      </w:r>
      <w:r>
        <w:rPr>
          <w:rFonts w:ascii="宋体" w:eastAsia="宋体" w:hAnsi="宋体" w:cs="Times New Roman" w:hint="eastAsia"/>
          <w:b/>
          <w:bCs/>
          <w:color w:val="000000" w:themeColor="text1"/>
          <w:u w:val="single"/>
        </w:rPr>
        <w:t>蛟龙号深海耐压照明灯研制及加工</w:t>
      </w:r>
      <w:r>
        <w:rPr>
          <w:rFonts w:ascii="宋体" w:eastAsia="宋体" w:hAnsi="宋体" w:hint="eastAsia"/>
        </w:rPr>
        <w:t>的综合评审公告，本公司（企业）愿意参加综合评审，并声明：</w:t>
      </w:r>
    </w:p>
    <w:p w14:paraId="77E56863" w14:textId="77777777" w:rsidR="009A7654" w:rsidRDefault="00000000">
      <w:pPr>
        <w:snapToGrid w:val="0"/>
        <w:spacing w:line="360" w:lineRule="auto"/>
        <w:ind w:firstLineChars="200" w:firstLine="420"/>
        <w:rPr>
          <w:rFonts w:ascii="宋体" w:eastAsia="宋体" w:hAnsi="宋体"/>
          <w:bCs/>
        </w:rPr>
      </w:pPr>
      <w:r>
        <w:rPr>
          <w:rFonts w:ascii="宋体" w:eastAsia="宋体" w:hAnsi="宋体" w:hint="eastAsia"/>
        </w:rPr>
        <w:t>一、本公司（企业）</w:t>
      </w:r>
      <w:r>
        <w:rPr>
          <w:rFonts w:ascii="宋体" w:eastAsia="宋体" w:hAnsi="宋体" w:hint="eastAsia"/>
          <w:bCs/>
        </w:rPr>
        <w:t>具备《中华人民共和国政府采购法》第二十二条规定的条件：</w:t>
      </w:r>
    </w:p>
    <w:p w14:paraId="36E28A16" w14:textId="77777777" w:rsidR="009A7654" w:rsidRDefault="00000000">
      <w:pPr>
        <w:widowControl/>
        <w:spacing w:line="360" w:lineRule="auto"/>
        <w:ind w:firstLine="360"/>
        <w:rPr>
          <w:rFonts w:ascii="宋体" w:eastAsia="宋体" w:hAnsi="宋体" w:cs="宋体"/>
          <w:kern w:val="0"/>
        </w:rPr>
      </w:pPr>
      <w:r>
        <w:rPr>
          <w:rFonts w:ascii="宋体" w:eastAsia="宋体" w:hAnsi="宋体" w:cs="宋体" w:hint="eastAsia"/>
          <w:kern w:val="0"/>
        </w:rPr>
        <w:t>（一）具有独立承担民事责任的能力；</w:t>
      </w:r>
    </w:p>
    <w:p w14:paraId="2BD84C07" w14:textId="77777777" w:rsidR="009A7654" w:rsidRDefault="00000000">
      <w:pPr>
        <w:widowControl/>
        <w:spacing w:line="360" w:lineRule="auto"/>
        <w:ind w:firstLine="360"/>
        <w:rPr>
          <w:rFonts w:ascii="宋体" w:eastAsia="宋体" w:hAnsi="宋体" w:cs="宋体"/>
          <w:kern w:val="0"/>
        </w:rPr>
      </w:pPr>
      <w:r>
        <w:rPr>
          <w:rFonts w:ascii="宋体" w:eastAsia="宋体" w:hAnsi="宋体" w:cs="宋体" w:hint="eastAsia"/>
          <w:kern w:val="0"/>
        </w:rPr>
        <w:t>（二）具有良好的商业信誉和健全的财务会计制度；</w:t>
      </w:r>
      <w:r>
        <w:rPr>
          <w:rFonts w:ascii="宋体" w:eastAsia="宋体" w:hAnsi="宋体" w:cs="宋体"/>
          <w:kern w:val="0"/>
        </w:rPr>
        <w:t xml:space="preserve"> </w:t>
      </w:r>
    </w:p>
    <w:p w14:paraId="23E980CF" w14:textId="77777777" w:rsidR="009A7654" w:rsidRDefault="00000000">
      <w:pPr>
        <w:widowControl/>
        <w:spacing w:line="360" w:lineRule="auto"/>
        <w:ind w:firstLine="360"/>
        <w:rPr>
          <w:rFonts w:ascii="宋体" w:eastAsia="宋体" w:hAnsi="宋体" w:cs="宋体"/>
          <w:kern w:val="0"/>
        </w:rPr>
      </w:pPr>
      <w:r>
        <w:rPr>
          <w:rFonts w:ascii="宋体" w:eastAsia="宋体" w:hAnsi="宋体" w:cs="宋体" w:hint="eastAsia"/>
          <w:kern w:val="0"/>
        </w:rPr>
        <w:t>（三）具有履行合同所必需的设备和专业技术能力；</w:t>
      </w:r>
    </w:p>
    <w:p w14:paraId="4FFF5DFD" w14:textId="77777777" w:rsidR="009A7654" w:rsidRDefault="00000000">
      <w:pPr>
        <w:widowControl/>
        <w:spacing w:line="360" w:lineRule="auto"/>
        <w:ind w:firstLine="360"/>
        <w:rPr>
          <w:rFonts w:ascii="宋体" w:eastAsia="宋体" w:hAnsi="宋体" w:cs="宋体"/>
          <w:kern w:val="0"/>
        </w:rPr>
      </w:pPr>
      <w:r>
        <w:rPr>
          <w:rFonts w:ascii="宋体" w:eastAsia="宋体" w:hAnsi="宋体" w:cs="宋体" w:hint="eastAsia"/>
          <w:kern w:val="0"/>
        </w:rPr>
        <w:t>（四）有依法缴纳税收和社会保障资金的良好记录；</w:t>
      </w:r>
    </w:p>
    <w:p w14:paraId="12C5961E" w14:textId="77777777" w:rsidR="009A7654" w:rsidRDefault="00000000">
      <w:pPr>
        <w:widowControl/>
        <w:spacing w:line="360" w:lineRule="auto"/>
        <w:ind w:firstLine="360"/>
        <w:rPr>
          <w:rFonts w:ascii="宋体" w:eastAsia="宋体" w:hAnsi="宋体" w:cs="宋体"/>
          <w:kern w:val="0"/>
        </w:rPr>
      </w:pPr>
      <w:r>
        <w:rPr>
          <w:rFonts w:ascii="宋体" w:eastAsia="宋体" w:hAnsi="宋体" w:cs="宋体" w:hint="eastAsia"/>
          <w:kern w:val="0"/>
        </w:rPr>
        <w:t>（五）参加政府采购活动前三年内，在经营活动中没有重大违法记录；</w:t>
      </w:r>
    </w:p>
    <w:p w14:paraId="411CC342" w14:textId="77777777" w:rsidR="009A7654" w:rsidRDefault="00000000">
      <w:pPr>
        <w:widowControl/>
        <w:spacing w:line="360" w:lineRule="auto"/>
        <w:ind w:firstLine="360"/>
        <w:rPr>
          <w:rFonts w:ascii="宋体" w:eastAsia="宋体" w:hAnsi="宋体" w:cs="宋体"/>
          <w:kern w:val="0"/>
        </w:rPr>
      </w:pPr>
      <w:r>
        <w:rPr>
          <w:rFonts w:ascii="宋体" w:eastAsia="宋体" w:hAnsi="宋体" w:cs="宋体" w:hint="eastAsia"/>
          <w:kern w:val="0"/>
        </w:rPr>
        <w:t>（六）法律、行政法规规定的其他条件。</w:t>
      </w:r>
    </w:p>
    <w:p w14:paraId="077B83F6" w14:textId="77777777" w:rsidR="009A7654" w:rsidRDefault="00000000">
      <w:pPr>
        <w:snapToGrid w:val="0"/>
        <w:spacing w:line="360" w:lineRule="auto"/>
        <w:ind w:firstLineChars="202" w:firstLine="424"/>
        <w:rPr>
          <w:rFonts w:ascii="宋体" w:eastAsia="宋体" w:hAnsi="宋体"/>
        </w:rPr>
      </w:pPr>
      <w:r>
        <w:rPr>
          <w:rFonts w:ascii="宋体" w:eastAsia="宋体" w:hAnsi="宋体" w:hint="eastAsia"/>
        </w:rPr>
        <w:t>二、本公司具有本次采购项目服务能力。没有处于被责令停业，资格被取消，财产被接管、冻结及破产状态；</w:t>
      </w:r>
    </w:p>
    <w:p w14:paraId="288224B3" w14:textId="77777777" w:rsidR="009A7654" w:rsidRDefault="00000000">
      <w:pPr>
        <w:snapToGrid w:val="0"/>
        <w:spacing w:line="360" w:lineRule="auto"/>
        <w:ind w:firstLineChars="202" w:firstLine="424"/>
        <w:rPr>
          <w:rFonts w:ascii="宋体" w:eastAsia="宋体" w:hAnsi="宋体"/>
        </w:rPr>
      </w:pPr>
      <w:r>
        <w:rPr>
          <w:rFonts w:ascii="宋体" w:eastAsia="宋体" w:hAnsi="宋体" w:hint="eastAsia"/>
        </w:rPr>
        <w:t>三、本公司有固定的经营场所，信誉良好、售后维护服务好，并且在经营活动中无严重违法记录。</w:t>
      </w:r>
    </w:p>
    <w:p w14:paraId="23C6A093" w14:textId="77777777" w:rsidR="009A7654" w:rsidRDefault="00000000">
      <w:pPr>
        <w:snapToGrid w:val="0"/>
        <w:spacing w:line="360" w:lineRule="auto"/>
        <w:ind w:firstLineChars="202" w:firstLine="424"/>
        <w:rPr>
          <w:rFonts w:ascii="宋体" w:eastAsia="宋体" w:hAnsi="宋体" w:cs="Times New Roman"/>
        </w:rPr>
      </w:pPr>
      <w:r>
        <w:rPr>
          <w:rFonts w:ascii="宋体" w:eastAsia="宋体" w:hAnsi="宋体" w:cs="Times New Roman" w:hint="eastAsia"/>
          <w:szCs w:val="24"/>
        </w:rPr>
        <w:t>四、</w:t>
      </w:r>
      <w:r>
        <w:rPr>
          <w:rFonts w:ascii="宋体" w:eastAsia="宋体" w:hAnsi="宋体" w:cs="Times New Roman"/>
        </w:rPr>
        <w:t>本公司在本项目中</w:t>
      </w:r>
      <w:proofErr w:type="gramStart"/>
      <w:r>
        <w:rPr>
          <w:rFonts w:ascii="宋体" w:eastAsia="宋体" w:hAnsi="宋体" w:cs="Times New Roman"/>
        </w:rPr>
        <w:t>不</w:t>
      </w:r>
      <w:proofErr w:type="gramEnd"/>
      <w:r>
        <w:rPr>
          <w:rFonts w:ascii="宋体" w:eastAsia="宋体" w:hAnsi="宋体" w:cs="Times New Roman"/>
        </w:rPr>
        <w:t>转包</w:t>
      </w:r>
      <w:r>
        <w:rPr>
          <w:rFonts w:ascii="宋体" w:eastAsia="宋体" w:hAnsi="宋体" w:cs="Times New Roman" w:hint="eastAsia"/>
        </w:rPr>
        <w:t>、</w:t>
      </w:r>
      <w:r>
        <w:rPr>
          <w:rFonts w:ascii="宋体" w:eastAsia="宋体" w:hAnsi="宋体" w:cs="Times New Roman"/>
        </w:rPr>
        <w:t>分包且不联合</w:t>
      </w:r>
      <w:r>
        <w:rPr>
          <w:rFonts w:ascii="宋体" w:eastAsia="宋体" w:hAnsi="宋体" w:cs="Times New Roman" w:hint="eastAsia"/>
        </w:rPr>
        <w:t>参加综合评审</w:t>
      </w:r>
      <w:r>
        <w:rPr>
          <w:rFonts w:ascii="宋体" w:eastAsia="宋体" w:hAnsi="宋体" w:cs="Times New Roman"/>
        </w:rPr>
        <w:t>。</w:t>
      </w:r>
    </w:p>
    <w:p w14:paraId="160AEE10" w14:textId="77777777" w:rsidR="009A7654" w:rsidRDefault="00000000">
      <w:pPr>
        <w:snapToGrid w:val="0"/>
        <w:spacing w:line="360" w:lineRule="auto"/>
        <w:ind w:firstLineChars="202" w:firstLine="424"/>
        <w:rPr>
          <w:rFonts w:ascii="宋体" w:eastAsia="宋体" w:hAnsi="宋体" w:cs="Times New Roman"/>
        </w:rPr>
      </w:pPr>
      <w:r>
        <w:rPr>
          <w:rFonts w:ascii="宋体" w:eastAsia="宋体" w:hAnsi="宋体" w:cs="Times New Roman" w:hint="eastAsia"/>
        </w:rPr>
        <w:t>五、本公司（企业）的法定代表人或单位负责人与所参投的本项目其他供应商的法定代表人或单位负责人不为同一人且与其</w:t>
      </w:r>
      <w:proofErr w:type="gramStart"/>
      <w:r>
        <w:rPr>
          <w:rFonts w:ascii="宋体" w:eastAsia="宋体" w:hAnsi="宋体" w:cs="Times New Roman" w:hint="eastAsia"/>
        </w:rPr>
        <w:t>他供应</w:t>
      </w:r>
      <w:proofErr w:type="gramEnd"/>
      <w:r>
        <w:rPr>
          <w:rFonts w:ascii="宋体" w:eastAsia="宋体" w:hAnsi="宋体" w:cs="Times New Roman" w:hint="eastAsia"/>
        </w:rPr>
        <w:t>商之间不存在直接控股、管理关系。</w:t>
      </w:r>
    </w:p>
    <w:p w14:paraId="3C5B9A4E" w14:textId="77777777" w:rsidR="009A7654" w:rsidRDefault="00000000">
      <w:pPr>
        <w:snapToGrid w:val="0"/>
        <w:spacing w:line="360" w:lineRule="auto"/>
        <w:ind w:firstLineChars="202" w:firstLine="424"/>
        <w:rPr>
          <w:rFonts w:ascii="宋体" w:eastAsia="宋体" w:hAnsi="宋体"/>
        </w:rPr>
      </w:pPr>
      <w:r>
        <w:rPr>
          <w:rFonts w:ascii="宋体" w:eastAsia="宋体" w:hAnsi="宋体" w:hint="eastAsia"/>
        </w:rPr>
        <w:t>本公司（企业）承诺在本次综合评审采购活动中，如有违法、违规、弄虚作假行为，所造成的损失、不良后果及法律责任，一律由我公司（企业）承担。</w:t>
      </w:r>
    </w:p>
    <w:p w14:paraId="213B688C" w14:textId="77777777" w:rsidR="009A7654" w:rsidRDefault="00000000">
      <w:pPr>
        <w:spacing w:line="360" w:lineRule="auto"/>
        <w:ind w:firstLine="420"/>
        <w:rPr>
          <w:rFonts w:ascii="宋体" w:eastAsia="宋体" w:hAnsi="宋体"/>
        </w:rPr>
      </w:pPr>
      <w:r>
        <w:rPr>
          <w:rFonts w:ascii="宋体" w:eastAsia="宋体" w:hAnsi="宋体" w:hint="eastAsia"/>
        </w:rPr>
        <w:t>特此声明！</w:t>
      </w:r>
    </w:p>
    <w:p w14:paraId="7F267DE6" w14:textId="77777777" w:rsidR="009A7654" w:rsidRDefault="00000000">
      <w:pPr>
        <w:autoSpaceDE w:val="0"/>
        <w:autoSpaceDN w:val="0"/>
        <w:adjustRightInd w:val="0"/>
        <w:spacing w:line="360" w:lineRule="auto"/>
        <w:ind w:firstLineChars="196" w:firstLine="413"/>
        <w:rPr>
          <w:rFonts w:ascii="宋体" w:eastAsia="宋体" w:hAnsi="宋体"/>
          <w:b/>
        </w:rPr>
      </w:pPr>
      <w:r>
        <w:rPr>
          <w:rFonts w:ascii="宋体" w:eastAsia="宋体" w:hAnsi="宋体" w:hint="eastAsia"/>
          <w:b/>
        </w:rPr>
        <w:t>备注：</w:t>
      </w:r>
    </w:p>
    <w:p w14:paraId="02B8E5DB" w14:textId="77777777" w:rsidR="009A7654" w:rsidRDefault="00000000">
      <w:pPr>
        <w:pStyle w:val="11"/>
        <w:numPr>
          <w:ilvl w:val="0"/>
          <w:numId w:val="23"/>
        </w:numPr>
        <w:autoSpaceDE w:val="0"/>
        <w:autoSpaceDN w:val="0"/>
        <w:adjustRightInd w:val="0"/>
        <w:spacing w:line="360" w:lineRule="auto"/>
        <w:ind w:firstLineChars="0"/>
        <w:rPr>
          <w:rFonts w:ascii="宋体" w:hAnsi="宋体"/>
        </w:rPr>
      </w:pPr>
      <w:r>
        <w:rPr>
          <w:rFonts w:ascii="宋体" w:hAnsi="宋体" w:hint="eastAsia"/>
        </w:rPr>
        <w:t>本声明</w:t>
      </w:r>
      <w:proofErr w:type="gramStart"/>
      <w:r>
        <w:rPr>
          <w:rFonts w:ascii="宋体" w:hAnsi="宋体" w:hint="eastAsia"/>
        </w:rPr>
        <w:t>函必须</w:t>
      </w:r>
      <w:proofErr w:type="gramEnd"/>
      <w:r>
        <w:rPr>
          <w:rFonts w:ascii="宋体" w:hAnsi="宋体" w:hint="eastAsia"/>
        </w:rPr>
        <w:t>提供且内容不得擅自删改，否则视为响应无效。</w:t>
      </w:r>
    </w:p>
    <w:p w14:paraId="0A56BB6F" w14:textId="77777777" w:rsidR="009A7654" w:rsidRDefault="00000000">
      <w:pPr>
        <w:pStyle w:val="11"/>
        <w:numPr>
          <w:ilvl w:val="0"/>
          <w:numId w:val="23"/>
        </w:numPr>
        <w:snapToGrid w:val="0"/>
        <w:spacing w:line="360" w:lineRule="auto"/>
        <w:ind w:firstLineChars="0"/>
        <w:rPr>
          <w:rFonts w:ascii="宋体" w:hAnsi="宋体"/>
        </w:rPr>
      </w:pPr>
      <w:r>
        <w:rPr>
          <w:rFonts w:ascii="宋体" w:hAnsi="宋体" w:hint="eastAsia"/>
        </w:rPr>
        <w:t>本</w:t>
      </w:r>
      <w:proofErr w:type="gramStart"/>
      <w:r>
        <w:rPr>
          <w:rFonts w:ascii="宋体" w:hAnsi="宋体" w:hint="eastAsia"/>
        </w:rPr>
        <w:t>声明函如有</w:t>
      </w:r>
      <w:proofErr w:type="gramEnd"/>
      <w:r>
        <w:rPr>
          <w:rFonts w:ascii="宋体" w:hAnsi="宋体" w:hint="eastAsia"/>
        </w:rPr>
        <w:t>虚假或与事实不符的，作无效报价处理。</w:t>
      </w:r>
    </w:p>
    <w:p w14:paraId="3C613FA2" w14:textId="77777777" w:rsidR="009A7654" w:rsidRDefault="009A7654">
      <w:pPr>
        <w:autoSpaceDE w:val="0"/>
        <w:autoSpaceDN w:val="0"/>
        <w:adjustRightInd w:val="0"/>
        <w:spacing w:line="360" w:lineRule="auto"/>
        <w:rPr>
          <w:rFonts w:ascii="宋体" w:eastAsia="宋体" w:hAnsi="宋体"/>
          <w:b/>
        </w:rPr>
      </w:pPr>
    </w:p>
    <w:p w14:paraId="79D2FE0F" w14:textId="77777777" w:rsidR="009A7654" w:rsidRDefault="009A7654">
      <w:pPr>
        <w:tabs>
          <w:tab w:val="left" w:pos="426"/>
        </w:tabs>
        <w:adjustRightInd w:val="0"/>
        <w:snapToGrid w:val="0"/>
        <w:spacing w:line="360" w:lineRule="auto"/>
        <w:rPr>
          <w:rFonts w:ascii="宋体" w:eastAsia="宋体" w:hAnsi="宋体"/>
          <w:bCs/>
        </w:rPr>
      </w:pPr>
    </w:p>
    <w:p w14:paraId="2E697CA9" w14:textId="77777777" w:rsidR="009A7654" w:rsidRDefault="00000000">
      <w:pPr>
        <w:pStyle w:val="aff0"/>
        <w:spacing w:line="360" w:lineRule="auto"/>
        <w:ind w:left="1200" w:right="218" w:firstLineChars="0" w:firstLine="0"/>
        <w:jc w:val="right"/>
        <w:rPr>
          <w:rFonts w:ascii="宋体" w:eastAsia="宋体" w:hAnsi="宋体"/>
          <w:u w:val="single"/>
        </w:rPr>
      </w:pPr>
      <w:r>
        <w:rPr>
          <w:rFonts w:ascii="宋体" w:eastAsia="宋体" w:hAnsi="宋体" w:hint="eastAsia"/>
          <w:spacing w:val="4"/>
        </w:rPr>
        <w:t>供应商名称（</w:t>
      </w:r>
      <w:r>
        <w:rPr>
          <w:rFonts w:ascii="宋体" w:eastAsia="宋体" w:hAnsi="宋体" w:hint="eastAsia"/>
        </w:rPr>
        <w:t>单位盖</w:t>
      </w:r>
      <w:r>
        <w:rPr>
          <w:rFonts w:ascii="宋体" w:eastAsia="宋体" w:hAnsi="宋体" w:hint="eastAsia"/>
          <w:spacing w:val="4"/>
        </w:rPr>
        <w:t>公章）：</w:t>
      </w:r>
    </w:p>
    <w:p w14:paraId="1FE038F0" w14:textId="77777777" w:rsidR="009A7654" w:rsidRDefault="00000000">
      <w:pPr>
        <w:spacing w:line="360" w:lineRule="auto"/>
        <w:ind w:right="186"/>
        <w:jc w:val="right"/>
        <w:rPr>
          <w:rFonts w:ascii="宋体" w:hAnsi="宋体"/>
          <w:szCs w:val="21"/>
        </w:rPr>
      </w:pPr>
      <w:r>
        <w:rPr>
          <w:rFonts w:ascii="宋体" w:hAnsi="宋体" w:hint="eastAsia"/>
          <w:spacing w:val="4"/>
          <w:szCs w:val="21"/>
        </w:rPr>
        <w:t>日期：</w:t>
      </w:r>
    </w:p>
    <w:sectPr w:rsidR="009A7654">
      <w:pgSz w:w="11906" w:h="16838"/>
      <w:pgMar w:top="1418" w:right="1134" w:bottom="1418" w:left="124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FE8092" w14:textId="77777777" w:rsidR="005F39C9" w:rsidRDefault="005F39C9">
      <w:r>
        <w:separator/>
      </w:r>
    </w:p>
  </w:endnote>
  <w:endnote w:type="continuationSeparator" w:id="0">
    <w:p w14:paraId="3FC0F4AF" w14:textId="77777777" w:rsidR="005F39C9" w:rsidRDefault="005F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MicrosoftYaHei">
    <w:altName w:val="Cambria"/>
    <w:charset w:val="00"/>
    <w:family w:val="roman"/>
    <w:pitch w:val="default"/>
    <w:sig w:usb0="00000000" w:usb1="00000000" w:usb2="00000000" w:usb3="00000000" w:csb0="00040001" w:csb1="00000000"/>
  </w:font>
  <w:font w:name="仿宋">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仿宋_GB2312">
    <w:altName w:val="微软雅黑"/>
    <w:charset w:val="86"/>
    <w:family w:val="modern"/>
    <w:pitch w:val="default"/>
    <w:sig w:usb0="00000001" w:usb1="080E0000" w:usb2="00000000" w:usb3="00000000" w:csb0="00040000" w:csb1="00000000"/>
  </w:font>
  <w:font w:name="楷体">
    <w:panose1 w:val="02010609060101010101"/>
    <w:charset w:val="86"/>
    <w:family w:val="modern"/>
    <w:pitch w:val="fixed"/>
    <w:sig w:usb0="800002BF" w:usb1="38CF7CFA"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Geneva">
    <w:altName w:val="Arial"/>
    <w:charset w:val="00"/>
    <w:family w:val="swiss"/>
    <w:pitch w:val="default"/>
    <w:sig w:usb0="00000000" w:usb1="00000000" w:usb2="00000000" w:usb3="00000000" w:csb0="00000001" w:csb1="00000000"/>
  </w:font>
  <w:font w:name="等线">
    <w:altName w:val="DengXian"/>
    <w:panose1 w:val="02010600030101010101"/>
    <w:charset w:val="86"/>
    <w:family w:val="auto"/>
    <w:pitch w:val="variable"/>
    <w:sig w:usb0="A00002BF" w:usb1="38CF7CFA" w:usb2="00000016" w:usb3="00000000" w:csb0="0004000F" w:csb1="00000000"/>
  </w:font>
  <w:font w:name="华文中宋">
    <w:panose1 w:val="02010600040101010101"/>
    <w:charset w:val="86"/>
    <w:family w:val="auto"/>
    <w:pitch w:val="variable"/>
    <w:sig w:usb0="00000287" w:usb1="080F0000" w:usb2="00000010" w:usb3="00000000" w:csb0="0004009F" w:csb1="00000000"/>
  </w:font>
  <w:font w:name="楷体_GB2312">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1976787"/>
    </w:sdtPr>
    <w:sdtContent>
      <w:p w14:paraId="0EA576C7" w14:textId="77777777" w:rsidR="009A7654" w:rsidRDefault="00000000">
        <w:pPr>
          <w:pStyle w:val="af0"/>
          <w:jc w:val="center"/>
        </w:pPr>
        <w:r>
          <w:fldChar w:fldCharType="begin"/>
        </w:r>
        <w:r>
          <w:instrText>PAGE   \* MERGEFORMAT</w:instrText>
        </w:r>
        <w:r>
          <w:fldChar w:fldCharType="separate"/>
        </w:r>
        <w:r>
          <w:rPr>
            <w:lang w:val="zh-CN"/>
          </w:rPr>
          <w:t>1</w:t>
        </w:r>
        <w:r>
          <w:rPr>
            <w:lang w:val="zh-CN"/>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F9600" w14:textId="77777777" w:rsidR="005F39C9" w:rsidRDefault="005F39C9">
      <w:r>
        <w:separator/>
      </w:r>
    </w:p>
  </w:footnote>
  <w:footnote w:type="continuationSeparator" w:id="0">
    <w:p w14:paraId="2EC97E54" w14:textId="77777777" w:rsidR="005F39C9" w:rsidRDefault="005F3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6D32C" w14:textId="77777777" w:rsidR="009A7654" w:rsidRDefault="009A7654">
    <w:pPr>
      <w:pStyle w:val="af2"/>
      <w:pBdr>
        <w:bottom w:val="none" w:sz="0" w:space="1" w:color="auto"/>
      </w:pBdr>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B7B17" w14:textId="77777777" w:rsidR="009A7654" w:rsidRDefault="009A7654">
    <w:pPr>
      <w:pStyle w:val="af2"/>
      <w:pBdr>
        <w:bottom w:val="none" w:sz="0" w:space="1" w:color="auto"/>
      </w:pBd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70E53C9"/>
    <w:multiLevelType w:val="singleLevel"/>
    <w:tmpl w:val="E70E53C9"/>
    <w:lvl w:ilvl="0">
      <w:start w:val="3"/>
      <w:numFmt w:val="chineseCounting"/>
      <w:suff w:val="space"/>
      <w:lvlText w:val="第%1章"/>
      <w:lvlJc w:val="left"/>
      <w:rPr>
        <w:rFonts w:hint="eastAsia"/>
      </w:rPr>
    </w:lvl>
  </w:abstractNum>
  <w:abstractNum w:abstractNumId="1" w15:restartNumberingAfterBreak="0">
    <w:nsid w:val="00000010"/>
    <w:multiLevelType w:val="multilevel"/>
    <w:tmpl w:val="00000010"/>
    <w:lvl w:ilvl="0">
      <w:start w:val="1"/>
      <w:numFmt w:val="decimal"/>
      <w:lvlText w:val="%1."/>
      <w:lvlJc w:val="left"/>
      <w:pPr>
        <w:tabs>
          <w:tab w:val="left" w:pos="425"/>
        </w:tabs>
        <w:ind w:left="425" w:hanging="425"/>
      </w:pPr>
      <w:rPr>
        <w:rFonts w:hint="eastAsia"/>
      </w:rPr>
    </w:lvl>
    <w:lvl w:ilvl="1">
      <w:start w:val="1"/>
      <w:numFmt w:val="decimal"/>
      <w:lvlText w:val="%1.%2"/>
      <w:lvlJc w:val="left"/>
      <w:pPr>
        <w:tabs>
          <w:tab w:val="left" w:pos="567"/>
        </w:tabs>
        <w:ind w:left="567" w:hanging="567"/>
      </w:pPr>
      <w:rPr>
        <w:rFonts w:ascii="宋体" w:eastAsia="宋体" w:hAnsi="宋体" w:cs="Times New Roman" w:hint="default"/>
        <w:b w:val="0"/>
        <w:dstrike w:val="0"/>
      </w:rPr>
    </w:lvl>
    <w:lvl w:ilvl="2">
      <w:start w:val="1"/>
      <w:numFmt w:val="decimal"/>
      <w:lvlText w:val="%1.%2.%3"/>
      <w:lvlJc w:val="left"/>
      <w:pPr>
        <w:tabs>
          <w:tab w:val="left" w:pos="1703"/>
        </w:tabs>
        <w:ind w:left="1703" w:hanging="851"/>
      </w:pPr>
      <w:rPr>
        <w:rFonts w:ascii="宋体" w:eastAsia="宋体" w:hAnsi="宋体" w:cs="Times New Roman" w:hint="default"/>
        <w:b w:val="0"/>
        <w:color w:val="auto"/>
        <w:sz w:val="21"/>
        <w:szCs w:val="21"/>
      </w:rPr>
    </w:lvl>
    <w:lvl w:ilvl="3">
      <w:start w:val="1"/>
      <w:numFmt w:val="decimal"/>
      <w:pStyle w:val="4"/>
      <w:lvlText w:val="%1.%2.%3.%4"/>
      <w:lvlJc w:val="left"/>
      <w:pPr>
        <w:tabs>
          <w:tab w:val="left" w:pos="851"/>
        </w:tabs>
        <w:ind w:left="851" w:hanging="851"/>
      </w:pPr>
      <w:rPr>
        <w:rFonts w:hint="eastAsia"/>
        <w:dstrike w:val="0"/>
      </w:rPr>
    </w:lvl>
    <w:lvl w:ilvl="4">
      <w:start w:val="1"/>
      <w:numFmt w:val="decimal"/>
      <w:lvlText w:val="%1.%2.%3.%4.%5."/>
      <w:lvlJc w:val="left"/>
      <w:pPr>
        <w:tabs>
          <w:tab w:val="left" w:pos="992"/>
        </w:tabs>
        <w:ind w:left="992" w:hanging="992"/>
      </w:pPr>
      <w:rPr>
        <w:rFonts w:hint="eastAsia"/>
      </w:rPr>
    </w:lvl>
    <w:lvl w:ilvl="5">
      <w:start w:val="1"/>
      <w:numFmt w:val="decimal"/>
      <w:lvlText w:val="%1.%2.%3.%4.%5.%6."/>
      <w:lvlJc w:val="left"/>
      <w:pPr>
        <w:tabs>
          <w:tab w:val="left" w:pos="1134"/>
        </w:tabs>
        <w:ind w:left="1134" w:hanging="1134"/>
      </w:pPr>
      <w:rPr>
        <w:rFonts w:hint="eastAsia"/>
      </w:rPr>
    </w:lvl>
    <w:lvl w:ilvl="6">
      <w:start w:val="1"/>
      <w:numFmt w:val="decimal"/>
      <w:lvlText w:val="%1.%2.%3.%4.%5.%6.%7."/>
      <w:lvlJc w:val="left"/>
      <w:pPr>
        <w:tabs>
          <w:tab w:val="left" w:pos="1276"/>
        </w:tabs>
        <w:ind w:left="1276" w:hanging="1276"/>
      </w:pPr>
      <w:rPr>
        <w:rFonts w:hint="eastAsia"/>
      </w:rPr>
    </w:lvl>
    <w:lvl w:ilvl="7">
      <w:start w:val="1"/>
      <w:numFmt w:val="decimal"/>
      <w:lvlText w:val="%1.%2.%3.%4.%5.%6.%7.%8."/>
      <w:lvlJc w:val="left"/>
      <w:pPr>
        <w:tabs>
          <w:tab w:val="left" w:pos="1418"/>
        </w:tabs>
        <w:ind w:left="1418" w:hanging="1418"/>
      </w:pPr>
      <w:rPr>
        <w:rFonts w:hint="eastAsia"/>
      </w:rPr>
    </w:lvl>
    <w:lvl w:ilvl="8">
      <w:start w:val="1"/>
      <w:numFmt w:val="decimal"/>
      <w:lvlText w:val="%1.%2.%3.%4.%5.%6.%7.%8.%9."/>
      <w:lvlJc w:val="left"/>
      <w:pPr>
        <w:tabs>
          <w:tab w:val="left" w:pos="1559"/>
        </w:tabs>
        <w:ind w:left="1559" w:hanging="1559"/>
      </w:pPr>
      <w:rPr>
        <w:rFonts w:hint="eastAsia"/>
      </w:rPr>
    </w:lvl>
  </w:abstractNum>
  <w:abstractNum w:abstractNumId="2" w15:restartNumberingAfterBreak="0">
    <w:nsid w:val="03DD5FD5"/>
    <w:multiLevelType w:val="multilevel"/>
    <w:tmpl w:val="03DD5FD5"/>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3" w15:restartNumberingAfterBreak="0">
    <w:nsid w:val="125214F2"/>
    <w:multiLevelType w:val="multilevel"/>
    <w:tmpl w:val="125214F2"/>
    <w:lvl w:ilvl="0">
      <w:start w:val="1"/>
      <w:numFmt w:val="decimal"/>
      <w:suff w:val="nothing"/>
      <w:lvlText w:val="%1)"/>
      <w:lvlJc w:val="left"/>
      <w:pPr>
        <w:ind w:left="840" w:hanging="420"/>
      </w:pPr>
      <w:rPr>
        <w:rFonts w:hint="eastAsia"/>
        <w:color w:val="auto"/>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4" w15:restartNumberingAfterBreak="0">
    <w:nsid w:val="140A6B21"/>
    <w:multiLevelType w:val="multilevel"/>
    <w:tmpl w:val="140A6B21"/>
    <w:lvl w:ilvl="0">
      <w:start w:val="1"/>
      <w:numFmt w:val="decimal"/>
      <w:suff w:val="nothing"/>
      <w:lvlText w:val="%1)"/>
      <w:lvlJc w:val="left"/>
      <w:pPr>
        <w:ind w:left="42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5" w15:restartNumberingAfterBreak="0">
    <w:nsid w:val="227D41A0"/>
    <w:multiLevelType w:val="multilevel"/>
    <w:tmpl w:val="227D41A0"/>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6" w15:restartNumberingAfterBreak="0">
    <w:nsid w:val="24714A5A"/>
    <w:multiLevelType w:val="multilevel"/>
    <w:tmpl w:val="24714A5A"/>
    <w:lvl w:ilvl="0">
      <w:start w:val="1"/>
      <w:numFmt w:val="chineseCountingThousand"/>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0777A49"/>
    <w:multiLevelType w:val="multilevel"/>
    <w:tmpl w:val="30777A49"/>
    <w:lvl w:ilvl="0">
      <w:start w:val="1"/>
      <w:numFmt w:val="decimal"/>
      <w:lvlText w:val="%1."/>
      <w:lvlJc w:val="left"/>
      <w:pPr>
        <w:ind w:left="420" w:hanging="420"/>
      </w:pPr>
      <w:rPr>
        <w:rFonts w:ascii="宋体" w:eastAsia="宋体" w:hAnsi="宋体" w:hint="eastAsia"/>
        <w:b w:val="0"/>
        <w:sz w:val="21"/>
        <w:szCs w:val="21"/>
      </w:rPr>
    </w:lvl>
    <w:lvl w:ilvl="1">
      <w:start w:val="1"/>
      <w:numFmt w:val="lowerLetter"/>
      <w:lvlText w:val="%2)"/>
      <w:lvlJc w:val="left"/>
      <w:pPr>
        <w:ind w:left="556" w:hanging="420"/>
      </w:pPr>
    </w:lvl>
    <w:lvl w:ilvl="2">
      <w:start w:val="1"/>
      <w:numFmt w:val="lowerRoman"/>
      <w:lvlText w:val="%3."/>
      <w:lvlJc w:val="right"/>
      <w:pPr>
        <w:ind w:left="976" w:hanging="420"/>
      </w:pPr>
    </w:lvl>
    <w:lvl w:ilvl="3">
      <w:start w:val="1"/>
      <w:numFmt w:val="decimal"/>
      <w:lvlText w:val="%4."/>
      <w:lvlJc w:val="left"/>
      <w:pPr>
        <w:ind w:left="1396" w:hanging="420"/>
      </w:pPr>
    </w:lvl>
    <w:lvl w:ilvl="4">
      <w:start w:val="1"/>
      <w:numFmt w:val="lowerLetter"/>
      <w:lvlText w:val="%5)"/>
      <w:lvlJc w:val="left"/>
      <w:pPr>
        <w:ind w:left="1816" w:hanging="420"/>
      </w:pPr>
    </w:lvl>
    <w:lvl w:ilvl="5">
      <w:start w:val="1"/>
      <w:numFmt w:val="lowerRoman"/>
      <w:lvlText w:val="%6."/>
      <w:lvlJc w:val="right"/>
      <w:pPr>
        <w:ind w:left="2236" w:hanging="420"/>
      </w:pPr>
    </w:lvl>
    <w:lvl w:ilvl="6">
      <w:start w:val="1"/>
      <w:numFmt w:val="decimal"/>
      <w:lvlText w:val="%7."/>
      <w:lvlJc w:val="left"/>
      <w:pPr>
        <w:ind w:left="2656" w:hanging="420"/>
      </w:pPr>
    </w:lvl>
    <w:lvl w:ilvl="7">
      <w:start w:val="1"/>
      <w:numFmt w:val="lowerLetter"/>
      <w:lvlText w:val="%8)"/>
      <w:lvlJc w:val="left"/>
      <w:pPr>
        <w:ind w:left="3076" w:hanging="420"/>
      </w:pPr>
    </w:lvl>
    <w:lvl w:ilvl="8">
      <w:start w:val="1"/>
      <w:numFmt w:val="lowerRoman"/>
      <w:lvlText w:val="%9."/>
      <w:lvlJc w:val="right"/>
      <w:pPr>
        <w:ind w:left="3496" w:hanging="420"/>
      </w:pPr>
    </w:lvl>
  </w:abstractNum>
  <w:abstractNum w:abstractNumId="8" w15:restartNumberingAfterBreak="0">
    <w:nsid w:val="34433F59"/>
    <w:multiLevelType w:val="multilevel"/>
    <w:tmpl w:val="34433F59"/>
    <w:lvl w:ilvl="0">
      <w:start w:val="1"/>
      <w:numFmt w:val="decimal"/>
      <w:suff w:val="nothing"/>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36D724EB"/>
    <w:multiLevelType w:val="multilevel"/>
    <w:tmpl w:val="36D724EB"/>
    <w:lvl w:ilvl="0">
      <w:start w:val="1"/>
      <w:numFmt w:val="decimal"/>
      <w:suff w:val="nothing"/>
      <w:lvlText w:val="%1."/>
      <w:lvlJc w:val="left"/>
      <w:pPr>
        <w:ind w:left="420" w:hanging="420"/>
      </w:pPr>
      <w:rPr>
        <w:rFonts w:ascii="宋体" w:eastAsia="宋体" w:hAnsi="宋体" w:hint="eastAsia"/>
        <w:b w:val="0"/>
        <w:sz w:val="21"/>
        <w:szCs w:val="21"/>
      </w:rPr>
    </w:lvl>
    <w:lvl w:ilvl="1">
      <w:start w:val="1"/>
      <w:numFmt w:val="lowerLetter"/>
      <w:lvlText w:val="%2)"/>
      <w:lvlJc w:val="left"/>
      <w:pPr>
        <w:ind w:left="556" w:hanging="420"/>
      </w:pPr>
      <w:rPr>
        <w:rFonts w:hint="eastAsia"/>
      </w:rPr>
    </w:lvl>
    <w:lvl w:ilvl="2">
      <w:start w:val="1"/>
      <w:numFmt w:val="lowerRoman"/>
      <w:lvlText w:val="%3."/>
      <w:lvlJc w:val="right"/>
      <w:pPr>
        <w:ind w:left="976" w:hanging="420"/>
      </w:pPr>
      <w:rPr>
        <w:rFonts w:hint="eastAsia"/>
      </w:rPr>
    </w:lvl>
    <w:lvl w:ilvl="3">
      <w:start w:val="1"/>
      <w:numFmt w:val="decimal"/>
      <w:lvlText w:val="%4."/>
      <w:lvlJc w:val="left"/>
      <w:pPr>
        <w:ind w:left="1396" w:hanging="420"/>
      </w:pPr>
      <w:rPr>
        <w:rFonts w:hint="eastAsia"/>
      </w:rPr>
    </w:lvl>
    <w:lvl w:ilvl="4">
      <w:start w:val="1"/>
      <w:numFmt w:val="lowerLetter"/>
      <w:lvlText w:val="%5)"/>
      <w:lvlJc w:val="left"/>
      <w:pPr>
        <w:ind w:left="1816" w:hanging="420"/>
      </w:pPr>
      <w:rPr>
        <w:rFonts w:hint="eastAsia"/>
      </w:rPr>
    </w:lvl>
    <w:lvl w:ilvl="5">
      <w:start w:val="1"/>
      <w:numFmt w:val="lowerRoman"/>
      <w:lvlText w:val="%6."/>
      <w:lvlJc w:val="right"/>
      <w:pPr>
        <w:ind w:left="2236" w:hanging="420"/>
      </w:pPr>
      <w:rPr>
        <w:rFonts w:hint="eastAsia"/>
      </w:rPr>
    </w:lvl>
    <w:lvl w:ilvl="6">
      <w:start w:val="1"/>
      <w:numFmt w:val="decimal"/>
      <w:lvlText w:val="%7."/>
      <w:lvlJc w:val="left"/>
      <w:pPr>
        <w:ind w:left="2656" w:hanging="420"/>
      </w:pPr>
      <w:rPr>
        <w:rFonts w:hint="eastAsia"/>
      </w:rPr>
    </w:lvl>
    <w:lvl w:ilvl="7">
      <w:start w:val="1"/>
      <w:numFmt w:val="lowerLetter"/>
      <w:lvlText w:val="%8)"/>
      <w:lvlJc w:val="left"/>
      <w:pPr>
        <w:ind w:left="3076" w:hanging="420"/>
      </w:pPr>
      <w:rPr>
        <w:rFonts w:hint="eastAsia"/>
      </w:rPr>
    </w:lvl>
    <w:lvl w:ilvl="8">
      <w:start w:val="1"/>
      <w:numFmt w:val="lowerRoman"/>
      <w:lvlText w:val="%9."/>
      <w:lvlJc w:val="right"/>
      <w:pPr>
        <w:ind w:left="3496" w:hanging="420"/>
      </w:pPr>
      <w:rPr>
        <w:rFonts w:hint="eastAsia"/>
      </w:rPr>
    </w:lvl>
  </w:abstractNum>
  <w:abstractNum w:abstractNumId="10" w15:restartNumberingAfterBreak="0">
    <w:nsid w:val="385E2112"/>
    <w:multiLevelType w:val="multilevel"/>
    <w:tmpl w:val="385E2112"/>
    <w:lvl w:ilvl="0">
      <w:start w:val="1"/>
      <w:numFmt w:val="chineseCountingThousand"/>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suff w:val="nothing"/>
      <w:lvlText w:val="%4."/>
      <w:lvlJc w:val="left"/>
      <w:pPr>
        <w:ind w:left="42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1" w15:restartNumberingAfterBreak="0">
    <w:nsid w:val="3CE44964"/>
    <w:multiLevelType w:val="multilevel"/>
    <w:tmpl w:val="3CE44964"/>
    <w:lvl w:ilvl="0">
      <w:start w:val="1"/>
      <w:numFmt w:val="decimal"/>
      <w:suff w:val="nothing"/>
      <w:lvlText w:val="%1)"/>
      <w:lvlJc w:val="left"/>
      <w:pPr>
        <w:ind w:left="846" w:hanging="420"/>
      </w:pPr>
      <w:rPr>
        <w:rFonts w:hint="eastAsia"/>
      </w:rPr>
    </w:lvl>
    <w:lvl w:ilvl="1">
      <w:start w:val="1"/>
      <w:numFmt w:val="lowerLetter"/>
      <w:lvlText w:val="%2)"/>
      <w:lvlJc w:val="left"/>
      <w:pPr>
        <w:ind w:left="1686" w:hanging="420"/>
      </w:pPr>
    </w:lvl>
    <w:lvl w:ilvl="2">
      <w:start w:val="1"/>
      <w:numFmt w:val="lowerRoman"/>
      <w:lvlText w:val="%3."/>
      <w:lvlJc w:val="right"/>
      <w:pPr>
        <w:ind w:left="2106" w:hanging="420"/>
      </w:pPr>
    </w:lvl>
    <w:lvl w:ilvl="3">
      <w:start w:val="1"/>
      <w:numFmt w:val="decimal"/>
      <w:lvlText w:val="%4."/>
      <w:lvlJc w:val="left"/>
      <w:pPr>
        <w:ind w:left="2526" w:hanging="420"/>
      </w:pPr>
    </w:lvl>
    <w:lvl w:ilvl="4">
      <w:start w:val="1"/>
      <w:numFmt w:val="lowerLetter"/>
      <w:lvlText w:val="%5)"/>
      <w:lvlJc w:val="left"/>
      <w:pPr>
        <w:ind w:left="2946" w:hanging="420"/>
      </w:pPr>
    </w:lvl>
    <w:lvl w:ilvl="5">
      <w:start w:val="1"/>
      <w:numFmt w:val="lowerRoman"/>
      <w:lvlText w:val="%6."/>
      <w:lvlJc w:val="right"/>
      <w:pPr>
        <w:ind w:left="3366" w:hanging="420"/>
      </w:pPr>
    </w:lvl>
    <w:lvl w:ilvl="6">
      <w:start w:val="1"/>
      <w:numFmt w:val="decimal"/>
      <w:lvlText w:val="%7."/>
      <w:lvlJc w:val="left"/>
      <w:pPr>
        <w:ind w:left="3786" w:hanging="420"/>
      </w:pPr>
    </w:lvl>
    <w:lvl w:ilvl="7">
      <w:start w:val="1"/>
      <w:numFmt w:val="lowerLetter"/>
      <w:lvlText w:val="%8)"/>
      <w:lvlJc w:val="left"/>
      <w:pPr>
        <w:ind w:left="4206" w:hanging="420"/>
      </w:pPr>
    </w:lvl>
    <w:lvl w:ilvl="8">
      <w:start w:val="1"/>
      <w:numFmt w:val="lowerRoman"/>
      <w:lvlText w:val="%9."/>
      <w:lvlJc w:val="right"/>
      <w:pPr>
        <w:ind w:left="4626" w:hanging="420"/>
      </w:pPr>
    </w:lvl>
  </w:abstractNum>
  <w:abstractNum w:abstractNumId="12" w15:restartNumberingAfterBreak="0">
    <w:nsid w:val="3E7E35BD"/>
    <w:multiLevelType w:val="multilevel"/>
    <w:tmpl w:val="3E7E35BD"/>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lowerLetter"/>
      <w:suff w:val="nothing"/>
      <w:lvlText w:val="%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13" w15:restartNumberingAfterBreak="0">
    <w:nsid w:val="48B92CFA"/>
    <w:multiLevelType w:val="multilevel"/>
    <w:tmpl w:val="48B92CFA"/>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4" w15:restartNumberingAfterBreak="0">
    <w:nsid w:val="4CE23F7C"/>
    <w:multiLevelType w:val="multilevel"/>
    <w:tmpl w:val="4CE23F7C"/>
    <w:lvl w:ilvl="0">
      <w:start w:val="1"/>
      <w:numFmt w:val="decimal"/>
      <w:lvlText w:val="(%1)"/>
      <w:lvlJc w:val="left"/>
      <w:pPr>
        <w:tabs>
          <w:tab w:val="left" w:pos="1200"/>
        </w:tabs>
        <w:ind w:left="1200" w:hanging="360"/>
      </w:pPr>
      <w:rPr>
        <w:rFonts w:hint="default"/>
      </w:rPr>
    </w:lvl>
    <w:lvl w:ilvl="1">
      <w:start w:val="1"/>
      <w:numFmt w:val="decimal"/>
      <w:lvlText w:val="%2．"/>
      <w:lvlJc w:val="left"/>
      <w:pPr>
        <w:tabs>
          <w:tab w:val="left" w:pos="1620"/>
        </w:tabs>
        <w:ind w:left="1620" w:hanging="360"/>
      </w:pPr>
      <w:rPr>
        <w:rFonts w:ascii="宋体" w:eastAsia="宋体" w:hAnsi="宋体" w:hint="default"/>
      </w:rPr>
    </w:lvl>
    <w:lvl w:ilvl="2">
      <w:start w:val="1"/>
      <w:numFmt w:val="lowerRoman"/>
      <w:lvlText w:val="%3."/>
      <w:lvlJc w:val="right"/>
      <w:pPr>
        <w:tabs>
          <w:tab w:val="left" w:pos="2100"/>
        </w:tabs>
        <w:ind w:left="2100" w:hanging="420"/>
      </w:pPr>
      <w:rPr>
        <w:rFonts w:hint="eastAsia"/>
      </w:rPr>
    </w:lvl>
    <w:lvl w:ilvl="3">
      <w:start w:val="1"/>
      <w:numFmt w:val="decimal"/>
      <w:lvlText w:val="%4."/>
      <w:lvlJc w:val="left"/>
      <w:pPr>
        <w:tabs>
          <w:tab w:val="left" w:pos="2520"/>
        </w:tabs>
        <w:ind w:left="2520" w:hanging="420"/>
      </w:pPr>
      <w:rPr>
        <w:rFonts w:hint="eastAsia"/>
      </w:rPr>
    </w:lvl>
    <w:lvl w:ilvl="4">
      <w:start w:val="1"/>
      <w:numFmt w:val="lowerLetter"/>
      <w:lvlText w:val="%5)"/>
      <w:lvlJc w:val="left"/>
      <w:pPr>
        <w:tabs>
          <w:tab w:val="left" w:pos="2940"/>
        </w:tabs>
        <w:ind w:left="2940" w:hanging="420"/>
      </w:pPr>
      <w:rPr>
        <w:rFonts w:hint="eastAsia"/>
      </w:rPr>
    </w:lvl>
    <w:lvl w:ilvl="5">
      <w:start w:val="1"/>
      <w:numFmt w:val="lowerRoman"/>
      <w:lvlText w:val="%6."/>
      <w:lvlJc w:val="right"/>
      <w:pPr>
        <w:tabs>
          <w:tab w:val="left" w:pos="3360"/>
        </w:tabs>
        <w:ind w:left="3360" w:hanging="420"/>
      </w:pPr>
      <w:rPr>
        <w:rFonts w:hint="eastAsia"/>
      </w:rPr>
    </w:lvl>
    <w:lvl w:ilvl="6">
      <w:start w:val="1"/>
      <w:numFmt w:val="decimal"/>
      <w:lvlText w:val="%7."/>
      <w:lvlJc w:val="left"/>
      <w:pPr>
        <w:tabs>
          <w:tab w:val="left" w:pos="3780"/>
        </w:tabs>
        <w:ind w:left="3780" w:hanging="420"/>
      </w:pPr>
      <w:rPr>
        <w:rFonts w:hint="eastAsia"/>
      </w:rPr>
    </w:lvl>
    <w:lvl w:ilvl="7">
      <w:start w:val="1"/>
      <w:numFmt w:val="lowerLetter"/>
      <w:lvlText w:val="%8)"/>
      <w:lvlJc w:val="left"/>
      <w:pPr>
        <w:tabs>
          <w:tab w:val="left" w:pos="4200"/>
        </w:tabs>
        <w:ind w:left="4200" w:hanging="420"/>
      </w:pPr>
      <w:rPr>
        <w:rFonts w:hint="eastAsia"/>
      </w:rPr>
    </w:lvl>
    <w:lvl w:ilvl="8">
      <w:start w:val="1"/>
      <w:numFmt w:val="lowerRoman"/>
      <w:lvlText w:val="%9."/>
      <w:lvlJc w:val="right"/>
      <w:pPr>
        <w:tabs>
          <w:tab w:val="left" w:pos="4620"/>
        </w:tabs>
        <w:ind w:left="4620" w:hanging="420"/>
      </w:pPr>
      <w:rPr>
        <w:rFonts w:hint="eastAsia"/>
      </w:rPr>
    </w:lvl>
  </w:abstractNum>
  <w:abstractNum w:abstractNumId="15" w15:restartNumberingAfterBreak="0">
    <w:nsid w:val="53DC66C2"/>
    <w:multiLevelType w:val="multilevel"/>
    <w:tmpl w:val="53DC66C2"/>
    <w:lvl w:ilvl="0">
      <w:start w:val="1"/>
      <w:numFmt w:val="decimal"/>
      <w:suff w:val="nothing"/>
      <w:lvlText w:val="%1)"/>
      <w:lvlJc w:val="left"/>
      <w:pPr>
        <w:ind w:left="840" w:hanging="420"/>
      </w:pPr>
      <w:rPr>
        <w:rFonts w:hint="eastAsia"/>
      </w:rPr>
    </w:lvl>
    <w:lvl w:ilvl="1">
      <w:start w:val="1"/>
      <w:numFmt w:val="lowerLetter"/>
      <w:lvlText w:val="%2)"/>
      <w:lvlJc w:val="left"/>
      <w:pPr>
        <w:ind w:left="2100" w:hanging="420"/>
      </w:pPr>
    </w:lvl>
    <w:lvl w:ilvl="2">
      <w:start w:val="1"/>
      <w:numFmt w:val="lowerRoman"/>
      <w:lvlText w:val="%3."/>
      <w:lvlJc w:val="right"/>
      <w:pPr>
        <w:ind w:left="2520" w:hanging="420"/>
      </w:pPr>
    </w:lvl>
    <w:lvl w:ilvl="3">
      <w:start w:val="1"/>
      <w:numFmt w:val="decimal"/>
      <w:lvlText w:val="%4."/>
      <w:lvlJc w:val="left"/>
      <w:pPr>
        <w:ind w:left="2940" w:hanging="420"/>
      </w:pPr>
    </w:lvl>
    <w:lvl w:ilvl="4">
      <w:start w:val="1"/>
      <w:numFmt w:val="lowerLetter"/>
      <w:lvlText w:val="%5)"/>
      <w:lvlJc w:val="left"/>
      <w:pPr>
        <w:ind w:left="3360" w:hanging="420"/>
      </w:pPr>
    </w:lvl>
    <w:lvl w:ilvl="5">
      <w:start w:val="1"/>
      <w:numFmt w:val="lowerRoman"/>
      <w:lvlText w:val="%6."/>
      <w:lvlJc w:val="right"/>
      <w:pPr>
        <w:ind w:left="3780" w:hanging="420"/>
      </w:pPr>
    </w:lvl>
    <w:lvl w:ilvl="6">
      <w:start w:val="1"/>
      <w:numFmt w:val="decimal"/>
      <w:lvlText w:val="%7."/>
      <w:lvlJc w:val="left"/>
      <w:pPr>
        <w:ind w:left="4200" w:hanging="420"/>
      </w:pPr>
    </w:lvl>
    <w:lvl w:ilvl="7">
      <w:start w:val="1"/>
      <w:numFmt w:val="lowerLetter"/>
      <w:lvlText w:val="%8)"/>
      <w:lvlJc w:val="left"/>
      <w:pPr>
        <w:ind w:left="4620" w:hanging="420"/>
      </w:pPr>
    </w:lvl>
    <w:lvl w:ilvl="8">
      <w:start w:val="1"/>
      <w:numFmt w:val="lowerRoman"/>
      <w:lvlText w:val="%9."/>
      <w:lvlJc w:val="right"/>
      <w:pPr>
        <w:ind w:left="5040" w:hanging="420"/>
      </w:pPr>
    </w:lvl>
  </w:abstractNum>
  <w:abstractNum w:abstractNumId="16" w15:restartNumberingAfterBreak="0">
    <w:nsid w:val="54591E42"/>
    <w:multiLevelType w:val="multilevel"/>
    <w:tmpl w:val="54591E42"/>
    <w:lvl w:ilvl="0">
      <w:start w:val="1"/>
      <w:numFmt w:val="decimal"/>
      <w:suff w:val="nothing"/>
      <w:lvlText w:val="%1."/>
      <w:lvlJc w:val="left"/>
      <w:pPr>
        <w:ind w:left="420" w:hanging="420"/>
      </w:pPr>
      <w:rPr>
        <w:rFonts w:ascii="宋体" w:eastAsia="宋体" w:hAnsi="宋体" w:hint="eastAsia"/>
        <w:b w:val="0"/>
        <w:sz w:val="21"/>
        <w:szCs w:val="21"/>
      </w:rPr>
    </w:lvl>
    <w:lvl w:ilvl="1">
      <w:start w:val="1"/>
      <w:numFmt w:val="lowerLetter"/>
      <w:lvlText w:val="%2)"/>
      <w:lvlJc w:val="left"/>
      <w:pPr>
        <w:ind w:left="556" w:hanging="420"/>
      </w:pPr>
      <w:rPr>
        <w:rFonts w:hint="eastAsia"/>
      </w:rPr>
    </w:lvl>
    <w:lvl w:ilvl="2">
      <w:start w:val="1"/>
      <w:numFmt w:val="lowerRoman"/>
      <w:lvlText w:val="%3."/>
      <w:lvlJc w:val="right"/>
      <w:pPr>
        <w:ind w:left="976" w:hanging="420"/>
      </w:pPr>
      <w:rPr>
        <w:rFonts w:hint="eastAsia"/>
      </w:rPr>
    </w:lvl>
    <w:lvl w:ilvl="3">
      <w:start w:val="1"/>
      <w:numFmt w:val="decimal"/>
      <w:lvlText w:val="%4."/>
      <w:lvlJc w:val="left"/>
      <w:pPr>
        <w:ind w:left="1396" w:hanging="420"/>
      </w:pPr>
      <w:rPr>
        <w:rFonts w:hint="eastAsia"/>
      </w:rPr>
    </w:lvl>
    <w:lvl w:ilvl="4">
      <w:start w:val="1"/>
      <w:numFmt w:val="lowerLetter"/>
      <w:lvlText w:val="%5)"/>
      <w:lvlJc w:val="left"/>
      <w:pPr>
        <w:ind w:left="1816" w:hanging="420"/>
      </w:pPr>
      <w:rPr>
        <w:rFonts w:hint="eastAsia"/>
      </w:rPr>
    </w:lvl>
    <w:lvl w:ilvl="5">
      <w:start w:val="1"/>
      <w:numFmt w:val="lowerRoman"/>
      <w:lvlText w:val="%6."/>
      <w:lvlJc w:val="right"/>
      <w:pPr>
        <w:ind w:left="2236" w:hanging="420"/>
      </w:pPr>
      <w:rPr>
        <w:rFonts w:hint="eastAsia"/>
      </w:rPr>
    </w:lvl>
    <w:lvl w:ilvl="6">
      <w:start w:val="1"/>
      <w:numFmt w:val="decimal"/>
      <w:lvlText w:val="%7."/>
      <w:lvlJc w:val="left"/>
      <w:pPr>
        <w:ind w:left="2656" w:hanging="420"/>
      </w:pPr>
      <w:rPr>
        <w:rFonts w:hint="eastAsia"/>
      </w:rPr>
    </w:lvl>
    <w:lvl w:ilvl="7">
      <w:start w:val="1"/>
      <w:numFmt w:val="lowerLetter"/>
      <w:lvlText w:val="%8)"/>
      <w:lvlJc w:val="left"/>
      <w:pPr>
        <w:ind w:left="3076" w:hanging="420"/>
      </w:pPr>
      <w:rPr>
        <w:rFonts w:hint="eastAsia"/>
      </w:rPr>
    </w:lvl>
    <w:lvl w:ilvl="8">
      <w:start w:val="1"/>
      <w:numFmt w:val="lowerRoman"/>
      <w:lvlText w:val="%9."/>
      <w:lvlJc w:val="right"/>
      <w:pPr>
        <w:ind w:left="3496" w:hanging="420"/>
      </w:pPr>
      <w:rPr>
        <w:rFonts w:hint="eastAsia"/>
      </w:rPr>
    </w:lvl>
  </w:abstractNum>
  <w:abstractNum w:abstractNumId="17" w15:restartNumberingAfterBreak="0">
    <w:nsid w:val="56C462D0"/>
    <w:multiLevelType w:val="multilevel"/>
    <w:tmpl w:val="56C462D0"/>
    <w:lvl w:ilvl="0">
      <w:start w:val="1"/>
      <w:numFmt w:val="decimal"/>
      <w:suff w:val="nothing"/>
      <w:lvlText w:val="%1."/>
      <w:lvlJc w:val="left"/>
      <w:pPr>
        <w:ind w:left="420" w:hanging="420"/>
      </w:pPr>
      <w:rPr>
        <w:rFonts w:ascii="宋体" w:eastAsia="宋体" w:hAnsi="宋体" w:hint="eastAsia"/>
        <w:b w:val="0"/>
        <w:sz w:val="21"/>
        <w:szCs w:val="21"/>
      </w:rPr>
    </w:lvl>
    <w:lvl w:ilvl="1">
      <w:start w:val="1"/>
      <w:numFmt w:val="lowerLetter"/>
      <w:lvlText w:val="%2)"/>
      <w:lvlJc w:val="left"/>
      <w:pPr>
        <w:ind w:left="556" w:hanging="420"/>
      </w:pPr>
      <w:rPr>
        <w:rFonts w:hint="eastAsia"/>
      </w:rPr>
    </w:lvl>
    <w:lvl w:ilvl="2">
      <w:start w:val="1"/>
      <w:numFmt w:val="lowerRoman"/>
      <w:lvlText w:val="%3."/>
      <w:lvlJc w:val="right"/>
      <w:pPr>
        <w:ind w:left="976" w:hanging="420"/>
      </w:pPr>
      <w:rPr>
        <w:rFonts w:hint="eastAsia"/>
      </w:rPr>
    </w:lvl>
    <w:lvl w:ilvl="3">
      <w:start w:val="1"/>
      <w:numFmt w:val="decimal"/>
      <w:lvlText w:val="%4."/>
      <w:lvlJc w:val="left"/>
      <w:pPr>
        <w:ind w:left="1396" w:hanging="420"/>
      </w:pPr>
      <w:rPr>
        <w:rFonts w:hint="eastAsia"/>
      </w:rPr>
    </w:lvl>
    <w:lvl w:ilvl="4">
      <w:start w:val="1"/>
      <w:numFmt w:val="lowerLetter"/>
      <w:lvlText w:val="%5)"/>
      <w:lvlJc w:val="left"/>
      <w:pPr>
        <w:ind w:left="1816" w:hanging="420"/>
      </w:pPr>
      <w:rPr>
        <w:rFonts w:hint="eastAsia"/>
      </w:rPr>
    </w:lvl>
    <w:lvl w:ilvl="5">
      <w:start w:val="1"/>
      <w:numFmt w:val="lowerRoman"/>
      <w:lvlText w:val="%6."/>
      <w:lvlJc w:val="right"/>
      <w:pPr>
        <w:ind w:left="2236" w:hanging="420"/>
      </w:pPr>
      <w:rPr>
        <w:rFonts w:hint="eastAsia"/>
      </w:rPr>
    </w:lvl>
    <w:lvl w:ilvl="6">
      <w:start w:val="1"/>
      <w:numFmt w:val="decimal"/>
      <w:lvlText w:val="%7."/>
      <w:lvlJc w:val="left"/>
      <w:pPr>
        <w:ind w:left="2656" w:hanging="420"/>
      </w:pPr>
      <w:rPr>
        <w:rFonts w:hint="eastAsia"/>
      </w:rPr>
    </w:lvl>
    <w:lvl w:ilvl="7">
      <w:start w:val="1"/>
      <w:numFmt w:val="lowerLetter"/>
      <w:lvlText w:val="%8)"/>
      <w:lvlJc w:val="left"/>
      <w:pPr>
        <w:ind w:left="3076" w:hanging="420"/>
      </w:pPr>
      <w:rPr>
        <w:rFonts w:hint="eastAsia"/>
      </w:rPr>
    </w:lvl>
    <w:lvl w:ilvl="8">
      <w:start w:val="1"/>
      <w:numFmt w:val="lowerRoman"/>
      <w:lvlText w:val="%9."/>
      <w:lvlJc w:val="right"/>
      <w:pPr>
        <w:ind w:left="3496" w:hanging="420"/>
      </w:pPr>
      <w:rPr>
        <w:rFonts w:hint="eastAsia"/>
      </w:rPr>
    </w:lvl>
  </w:abstractNum>
  <w:abstractNum w:abstractNumId="18" w15:restartNumberingAfterBreak="0">
    <w:nsid w:val="59794862"/>
    <w:multiLevelType w:val="multilevel"/>
    <w:tmpl w:val="59794862"/>
    <w:lvl w:ilvl="0">
      <w:start w:val="1"/>
      <w:numFmt w:val="decimal"/>
      <w:suff w:val="nothing"/>
      <w:lvlText w:val="%1)"/>
      <w:lvlJc w:val="left"/>
      <w:pPr>
        <w:ind w:left="840"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19" w15:restartNumberingAfterBreak="0">
    <w:nsid w:val="63784A10"/>
    <w:multiLevelType w:val="multilevel"/>
    <w:tmpl w:val="63784A10"/>
    <w:lvl w:ilvl="0">
      <w:start w:val="1"/>
      <w:numFmt w:val="chineseCountingThousand"/>
      <w:suff w:val="nothing"/>
      <w:lvlText w:val="%1、"/>
      <w:lvlJc w:val="left"/>
      <w:pPr>
        <w:ind w:left="420" w:hanging="420"/>
      </w:pPr>
      <w:rPr>
        <w:rFonts w:hint="eastAsia"/>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6E19083E"/>
    <w:multiLevelType w:val="multilevel"/>
    <w:tmpl w:val="6E19083E"/>
    <w:lvl w:ilvl="0">
      <w:start w:val="1"/>
      <w:numFmt w:val="decimal"/>
      <w:lvlText w:val="%1."/>
      <w:lvlJc w:val="left"/>
      <w:pPr>
        <w:ind w:left="420" w:hanging="420"/>
      </w:p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15:restartNumberingAfterBreak="0">
    <w:nsid w:val="76E92880"/>
    <w:multiLevelType w:val="multilevel"/>
    <w:tmpl w:val="76E92880"/>
    <w:lvl w:ilvl="0">
      <w:start w:val="1"/>
      <w:numFmt w:val="decimal"/>
      <w:suff w:val="nothing"/>
      <w:lvlText w:val="%1)"/>
      <w:lvlJc w:val="left"/>
      <w:pPr>
        <w:ind w:left="846" w:hanging="420"/>
      </w:pPr>
      <w:rPr>
        <w:rFonts w:hint="eastAsia"/>
      </w:rPr>
    </w:lvl>
    <w:lvl w:ilvl="1">
      <w:start w:val="1"/>
      <w:numFmt w:val="lowerLetter"/>
      <w:lvlText w:val="%2)"/>
      <w:lvlJc w:val="left"/>
      <w:pPr>
        <w:ind w:left="1680" w:hanging="420"/>
      </w:pPr>
    </w:lvl>
    <w:lvl w:ilvl="2">
      <w:start w:val="1"/>
      <w:numFmt w:val="lowerRoman"/>
      <w:lvlText w:val="%3."/>
      <w:lvlJc w:val="right"/>
      <w:pPr>
        <w:ind w:left="2100" w:hanging="420"/>
      </w:pPr>
    </w:lvl>
    <w:lvl w:ilvl="3">
      <w:start w:val="1"/>
      <w:numFmt w:val="decimal"/>
      <w:lvlText w:val="%4."/>
      <w:lvlJc w:val="left"/>
      <w:pPr>
        <w:ind w:left="2520" w:hanging="420"/>
      </w:pPr>
    </w:lvl>
    <w:lvl w:ilvl="4">
      <w:start w:val="1"/>
      <w:numFmt w:val="lowerLetter"/>
      <w:lvlText w:val="%5)"/>
      <w:lvlJc w:val="left"/>
      <w:pPr>
        <w:ind w:left="2940" w:hanging="420"/>
      </w:pPr>
    </w:lvl>
    <w:lvl w:ilvl="5">
      <w:start w:val="1"/>
      <w:numFmt w:val="lowerRoman"/>
      <w:lvlText w:val="%6."/>
      <w:lvlJc w:val="right"/>
      <w:pPr>
        <w:ind w:left="3360" w:hanging="420"/>
      </w:pPr>
    </w:lvl>
    <w:lvl w:ilvl="6">
      <w:start w:val="1"/>
      <w:numFmt w:val="decimal"/>
      <w:lvlText w:val="%7."/>
      <w:lvlJc w:val="left"/>
      <w:pPr>
        <w:ind w:left="3780" w:hanging="420"/>
      </w:pPr>
    </w:lvl>
    <w:lvl w:ilvl="7">
      <w:start w:val="1"/>
      <w:numFmt w:val="lowerLetter"/>
      <w:lvlText w:val="%8)"/>
      <w:lvlJc w:val="left"/>
      <w:pPr>
        <w:ind w:left="4200" w:hanging="420"/>
      </w:pPr>
    </w:lvl>
    <w:lvl w:ilvl="8">
      <w:start w:val="1"/>
      <w:numFmt w:val="lowerRoman"/>
      <w:lvlText w:val="%9."/>
      <w:lvlJc w:val="right"/>
      <w:pPr>
        <w:ind w:left="4620" w:hanging="420"/>
      </w:pPr>
    </w:lvl>
  </w:abstractNum>
  <w:abstractNum w:abstractNumId="22" w15:restartNumberingAfterBreak="0">
    <w:nsid w:val="78FD56FD"/>
    <w:multiLevelType w:val="multilevel"/>
    <w:tmpl w:val="78FD56FD"/>
    <w:lvl w:ilvl="0">
      <w:start w:val="1"/>
      <w:numFmt w:val="chineseCountingThousand"/>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suff w:val="nothing"/>
      <w:lvlText w:val="%4."/>
      <w:lvlJc w:val="left"/>
      <w:pPr>
        <w:ind w:left="42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num w:numId="1" w16cid:durableId="1111163328">
    <w:abstractNumId w:val="1"/>
  </w:num>
  <w:num w:numId="2" w16cid:durableId="18439219">
    <w:abstractNumId w:val="19"/>
  </w:num>
  <w:num w:numId="3" w16cid:durableId="1589196540">
    <w:abstractNumId w:val="8"/>
  </w:num>
  <w:num w:numId="4" w16cid:durableId="1952470496">
    <w:abstractNumId w:val="11"/>
  </w:num>
  <w:num w:numId="5" w16cid:durableId="1307927442">
    <w:abstractNumId w:val="15"/>
  </w:num>
  <w:num w:numId="6" w16cid:durableId="2121073140">
    <w:abstractNumId w:val="13"/>
  </w:num>
  <w:num w:numId="7" w16cid:durableId="1721174388">
    <w:abstractNumId w:val="21"/>
  </w:num>
  <w:num w:numId="8" w16cid:durableId="1517504125">
    <w:abstractNumId w:val="18"/>
  </w:num>
  <w:num w:numId="9" w16cid:durableId="1838375318">
    <w:abstractNumId w:val="2"/>
  </w:num>
  <w:num w:numId="10" w16cid:durableId="1802529972">
    <w:abstractNumId w:val="3"/>
  </w:num>
  <w:num w:numId="11" w16cid:durableId="714812513">
    <w:abstractNumId w:val="12"/>
  </w:num>
  <w:num w:numId="12" w16cid:durableId="1707679888">
    <w:abstractNumId w:val="4"/>
  </w:num>
  <w:num w:numId="13" w16cid:durableId="1317413348">
    <w:abstractNumId w:val="5"/>
  </w:num>
  <w:num w:numId="14" w16cid:durableId="263223522">
    <w:abstractNumId w:val="6"/>
  </w:num>
  <w:num w:numId="15" w16cid:durableId="145168649">
    <w:abstractNumId w:val="10"/>
  </w:num>
  <w:num w:numId="16" w16cid:durableId="456262791">
    <w:abstractNumId w:val="22"/>
  </w:num>
  <w:num w:numId="17" w16cid:durableId="1176119712">
    <w:abstractNumId w:val="0"/>
  </w:num>
  <w:num w:numId="18" w16cid:durableId="1703940295">
    <w:abstractNumId w:val="9"/>
  </w:num>
  <w:num w:numId="19" w16cid:durableId="1898975390">
    <w:abstractNumId w:val="7"/>
  </w:num>
  <w:num w:numId="20" w16cid:durableId="151724003">
    <w:abstractNumId w:val="17"/>
  </w:num>
  <w:num w:numId="21" w16cid:durableId="302085725">
    <w:abstractNumId w:val="16"/>
  </w:num>
  <w:num w:numId="22" w16cid:durableId="1322807928">
    <w:abstractNumId w:val="20"/>
  </w:num>
  <w:num w:numId="23" w16cid:durableId="52259851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GViMGUyZjEzZDgzMDE0MTZiNWRmZmM5YWU0OTViYzcifQ=="/>
  </w:docVars>
  <w:rsids>
    <w:rsidRoot w:val="00603670"/>
    <w:rsid w:val="000010F0"/>
    <w:rsid w:val="0000298A"/>
    <w:rsid w:val="00003F81"/>
    <w:rsid w:val="00004935"/>
    <w:rsid w:val="00011692"/>
    <w:rsid w:val="00011A82"/>
    <w:rsid w:val="00012538"/>
    <w:rsid w:val="000163AB"/>
    <w:rsid w:val="00016401"/>
    <w:rsid w:val="00017B34"/>
    <w:rsid w:val="00017F7F"/>
    <w:rsid w:val="00024545"/>
    <w:rsid w:val="00026595"/>
    <w:rsid w:val="00027036"/>
    <w:rsid w:val="00027505"/>
    <w:rsid w:val="00031F11"/>
    <w:rsid w:val="0003371B"/>
    <w:rsid w:val="0003620F"/>
    <w:rsid w:val="0003678C"/>
    <w:rsid w:val="00036F2E"/>
    <w:rsid w:val="000379D5"/>
    <w:rsid w:val="00037C20"/>
    <w:rsid w:val="00042B6B"/>
    <w:rsid w:val="000431C9"/>
    <w:rsid w:val="00044C37"/>
    <w:rsid w:val="00045CF5"/>
    <w:rsid w:val="00045E6F"/>
    <w:rsid w:val="00045F22"/>
    <w:rsid w:val="00047F4C"/>
    <w:rsid w:val="00050534"/>
    <w:rsid w:val="00053978"/>
    <w:rsid w:val="000565F1"/>
    <w:rsid w:val="000608FE"/>
    <w:rsid w:val="00067297"/>
    <w:rsid w:val="00070943"/>
    <w:rsid w:val="000722B7"/>
    <w:rsid w:val="00072D57"/>
    <w:rsid w:val="00075391"/>
    <w:rsid w:val="000827EC"/>
    <w:rsid w:val="00082CDE"/>
    <w:rsid w:val="00082DF3"/>
    <w:rsid w:val="00083AD9"/>
    <w:rsid w:val="00084A24"/>
    <w:rsid w:val="0009191E"/>
    <w:rsid w:val="00091AC2"/>
    <w:rsid w:val="000938FC"/>
    <w:rsid w:val="00093CD5"/>
    <w:rsid w:val="00096D6E"/>
    <w:rsid w:val="00097A83"/>
    <w:rsid w:val="000A0F45"/>
    <w:rsid w:val="000A2E82"/>
    <w:rsid w:val="000A3147"/>
    <w:rsid w:val="000A45CB"/>
    <w:rsid w:val="000A51E1"/>
    <w:rsid w:val="000A53FE"/>
    <w:rsid w:val="000A5974"/>
    <w:rsid w:val="000A6365"/>
    <w:rsid w:val="000B040C"/>
    <w:rsid w:val="000B2B50"/>
    <w:rsid w:val="000B3F59"/>
    <w:rsid w:val="000B4E70"/>
    <w:rsid w:val="000B5F70"/>
    <w:rsid w:val="000B71DF"/>
    <w:rsid w:val="000C2684"/>
    <w:rsid w:val="000C4086"/>
    <w:rsid w:val="000C4E86"/>
    <w:rsid w:val="000C50B9"/>
    <w:rsid w:val="000C5ABD"/>
    <w:rsid w:val="000D13A3"/>
    <w:rsid w:val="000D3493"/>
    <w:rsid w:val="000D56E4"/>
    <w:rsid w:val="000D64AA"/>
    <w:rsid w:val="000E1199"/>
    <w:rsid w:val="000F07C6"/>
    <w:rsid w:val="000F1B1B"/>
    <w:rsid w:val="000F3FDB"/>
    <w:rsid w:val="000F423D"/>
    <w:rsid w:val="000F4C66"/>
    <w:rsid w:val="000F72A0"/>
    <w:rsid w:val="000F78A6"/>
    <w:rsid w:val="000F7BBF"/>
    <w:rsid w:val="00104B5A"/>
    <w:rsid w:val="00107E2D"/>
    <w:rsid w:val="001100A4"/>
    <w:rsid w:val="00113A3E"/>
    <w:rsid w:val="0011505E"/>
    <w:rsid w:val="0011556A"/>
    <w:rsid w:val="001155A8"/>
    <w:rsid w:val="00115BB9"/>
    <w:rsid w:val="00116EDF"/>
    <w:rsid w:val="00117DCB"/>
    <w:rsid w:val="00123BEA"/>
    <w:rsid w:val="001268D7"/>
    <w:rsid w:val="001304CF"/>
    <w:rsid w:val="00131C81"/>
    <w:rsid w:val="00132521"/>
    <w:rsid w:val="00134E12"/>
    <w:rsid w:val="001355D2"/>
    <w:rsid w:val="001403EE"/>
    <w:rsid w:val="00140AD2"/>
    <w:rsid w:val="00142D09"/>
    <w:rsid w:val="00142DFD"/>
    <w:rsid w:val="00146F9C"/>
    <w:rsid w:val="001547DB"/>
    <w:rsid w:val="001602FD"/>
    <w:rsid w:val="0016171E"/>
    <w:rsid w:val="00162BF5"/>
    <w:rsid w:val="001646E6"/>
    <w:rsid w:val="001649AA"/>
    <w:rsid w:val="001653A1"/>
    <w:rsid w:val="00166547"/>
    <w:rsid w:val="0016676B"/>
    <w:rsid w:val="001720E9"/>
    <w:rsid w:val="001749B5"/>
    <w:rsid w:val="00175ECB"/>
    <w:rsid w:val="00182BE9"/>
    <w:rsid w:val="001833A7"/>
    <w:rsid w:val="0018404E"/>
    <w:rsid w:val="001863E0"/>
    <w:rsid w:val="00187C7F"/>
    <w:rsid w:val="00194D50"/>
    <w:rsid w:val="001954E0"/>
    <w:rsid w:val="001A0DDF"/>
    <w:rsid w:val="001A3193"/>
    <w:rsid w:val="001A5CCE"/>
    <w:rsid w:val="001A73FA"/>
    <w:rsid w:val="001A769F"/>
    <w:rsid w:val="001B0A70"/>
    <w:rsid w:val="001B64B3"/>
    <w:rsid w:val="001B74DB"/>
    <w:rsid w:val="001B7E4B"/>
    <w:rsid w:val="001C071E"/>
    <w:rsid w:val="001C3D61"/>
    <w:rsid w:val="001C43C7"/>
    <w:rsid w:val="001C4610"/>
    <w:rsid w:val="001C6BE3"/>
    <w:rsid w:val="001C7868"/>
    <w:rsid w:val="001D0B81"/>
    <w:rsid w:val="001D1026"/>
    <w:rsid w:val="001D33E6"/>
    <w:rsid w:val="001D3FBD"/>
    <w:rsid w:val="001D6259"/>
    <w:rsid w:val="001E1271"/>
    <w:rsid w:val="001E219B"/>
    <w:rsid w:val="001E421D"/>
    <w:rsid w:val="001E48AC"/>
    <w:rsid w:val="001E5C33"/>
    <w:rsid w:val="001F05F6"/>
    <w:rsid w:val="001F0D83"/>
    <w:rsid w:val="001F3F8C"/>
    <w:rsid w:val="001F52F6"/>
    <w:rsid w:val="001F56F2"/>
    <w:rsid w:val="001F79D0"/>
    <w:rsid w:val="00204CED"/>
    <w:rsid w:val="002056C6"/>
    <w:rsid w:val="00206652"/>
    <w:rsid w:val="00206D07"/>
    <w:rsid w:val="002135B4"/>
    <w:rsid w:val="00216583"/>
    <w:rsid w:val="00217EFA"/>
    <w:rsid w:val="002206F1"/>
    <w:rsid w:val="00221EB4"/>
    <w:rsid w:val="0022373A"/>
    <w:rsid w:val="00226E15"/>
    <w:rsid w:val="00231B23"/>
    <w:rsid w:val="00234D35"/>
    <w:rsid w:val="0023527B"/>
    <w:rsid w:val="002379C7"/>
    <w:rsid w:val="0024096C"/>
    <w:rsid w:val="00240D62"/>
    <w:rsid w:val="002420F6"/>
    <w:rsid w:val="00242319"/>
    <w:rsid w:val="0024390D"/>
    <w:rsid w:val="00245D8C"/>
    <w:rsid w:val="002530AA"/>
    <w:rsid w:val="00253352"/>
    <w:rsid w:val="00254956"/>
    <w:rsid w:val="002558A7"/>
    <w:rsid w:val="002613E3"/>
    <w:rsid w:val="00262DAA"/>
    <w:rsid w:val="0026399A"/>
    <w:rsid w:val="00266943"/>
    <w:rsid w:val="00266E87"/>
    <w:rsid w:val="00270A45"/>
    <w:rsid w:val="00270E13"/>
    <w:rsid w:val="002739DA"/>
    <w:rsid w:val="0027491A"/>
    <w:rsid w:val="00274F5B"/>
    <w:rsid w:val="00277FCA"/>
    <w:rsid w:val="0028090F"/>
    <w:rsid w:val="00280990"/>
    <w:rsid w:val="00283853"/>
    <w:rsid w:val="00283A1B"/>
    <w:rsid w:val="0028434C"/>
    <w:rsid w:val="00291068"/>
    <w:rsid w:val="00291FEA"/>
    <w:rsid w:val="002920CA"/>
    <w:rsid w:val="002A1844"/>
    <w:rsid w:val="002A1FE5"/>
    <w:rsid w:val="002A50F6"/>
    <w:rsid w:val="002A554D"/>
    <w:rsid w:val="002B0A8A"/>
    <w:rsid w:val="002B25FA"/>
    <w:rsid w:val="002B2992"/>
    <w:rsid w:val="002B2F0E"/>
    <w:rsid w:val="002B4077"/>
    <w:rsid w:val="002B45AC"/>
    <w:rsid w:val="002B498A"/>
    <w:rsid w:val="002B4DF8"/>
    <w:rsid w:val="002B6EEB"/>
    <w:rsid w:val="002C0683"/>
    <w:rsid w:val="002C2D27"/>
    <w:rsid w:val="002C4347"/>
    <w:rsid w:val="002C626A"/>
    <w:rsid w:val="002C7CC8"/>
    <w:rsid w:val="002D0AF1"/>
    <w:rsid w:val="002D49BB"/>
    <w:rsid w:val="002D4EBD"/>
    <w:rsid w:val="002D5CB0"/>
    <w:rsid w:val="002E0263"/>
    <w:rsid w:val="002E0693"/>
    <w:rsid w:val="002E1E68"/>
    <w:rsid w:val="002E433A"/>
    <w:rsid w:val="002E4EFE"/>
    <w:rsid w:val="002E61D3"/>
    <w:rsid w:val="002E66A9"/>
    <w:rsid w:val="002E675D"/>
    <w:rsid w:val="002F352E"/>
    <w:rsid w:val="002F5773"/>
    <w:rsid w:val="002F5E67"/>
    <w:rsid w:val="002F6419"/>
    <w:rsid w:val="002F6C64"/>
    <w:rsid w:val="003037E4"/>
    <w:rsid w:val="00303D0A"/>
    <w:rsid w:val="00303E2F"/>
    <w:rsid w:val="003065BD"/>
    <w:rsid w:val="003117B1"/>
    <w:rsid w:val="00312B72"/>
    <w:rsid w:val="0031425D"/>
    <w:rsid w:val="0031532C"/>
    <w:rsid w:val="00320E13"/>
    <w:rsid w:val="0032520E"/>
    <w:rsid w:val="003275CC"/>
    <w:rsid w:val="00327780"/>
    <w:rsid w:val="00327C22"/>
    <w:rsid w:val="00332222"/>
    <w:rsid w:val="00332C45"/>
    <w:rsid w:val="0033777F"/>
    <w:rsid w:val="003401F2"/>
    <w:rsid w:val="00340EC1"/>
    <w:rsid w:val="00342E19"/>
    <w:rsid w:val="00346773"/>
    <w:rsid w:val="00351D08"/>
    <w:rsid w:val="0035346C"/>
    <w:rsid w:val="00355F34"/>
    <w:rsid w:val="003565F3"/>
    <w:rsid w:val="00360F5F"/>
    <w:rsid w:val="00361C4A"/>
    <w:rsid w:val="00366797"/>
    <w:rsid w:val="00366F3E"/>
    <w:rsid w:val="00370AE4"/>
    <w:rsid w:val="00372934"/>
    <w:rsid w:val="00373509"/>
    <w:rsid w:val="00376D2C"/>
    <w:rsid w:val="00381846"/>
    <w:rsid w:val="003818F2"/>
    <w:rsid w:val="00383905"/>
    <w:rsid w:val="0039032C"/>
    <w:rsid w:val="00392847"/>
    <w:rsid w:val="00393D24"/>
    <w:rsid w:val="00394537"/>
    <w:rsid w:val="00395A64"/>
    <w:rsid w:val="00395C9C"/>
    <w:rsid w:val="003A02A4"/>
    <w:rsid w:val="003A088C"/>
    <w:rsid w:val="003A2C5E"/>
    <w:rsid w:val="003A51DC"/>
    <w:rsid w:val="003B0A20"/>
    <w:rsid w:val="003B0CD9"/>
    <w:rsid w:val="003B2F30"/>
    <w:rsid w:val="003B48C0"/>
    <w:rsid w:val="003B68CB"/>
    <w:rsid w:val="003B7382"/>
    <w:rsid w:val="003B79F5"/>
    <w:rsid w:val="003C0BE2"/>
    <w:rsid w:val="003C419C"/>
    <w:rsid w:val="003C5F8C"/>
    <w:rsid w:val="003D1AEB"/>
    <w:rsid w:val="003D2142"/>
    <w:rsid w:val="003D2DE8"/>
    <w:rsid w:val="003D64E0"/>
    <w:rsid w:val="003D7BBE"/>
    <w:rsid w:val="003E273C"/>
    <w:rsid w:val="003E2EBE"/>
    <w:rsid w:val="003E3839"/>
    <w:rsid w:val="003E55D2"/>
    <w:rsid w:val="003F38D5"/>
    <w:rsid w:val="003F7B86"/>
    <w:rsid w:val="004018D3"/>
    <w:rsid w:val="00403AB2"/>
    <w:rsid w:val="00405F11"/>
    <w:rsid w:val="00406E3F"/>
    <w:rsid w:val="004113EE"/>
    <w:rsid w:val="00412749"/>
    <w:rsid w:val="00412AF5"/>
    <w:rsid w:val="00415079"/>
    <w:rsid w:val="004211A3"/>
    <w:rsid w:val="004211CE"/>
    <w:rsid w:val="00421809"/>
    <w:rsid w:val="004228CC"/>
    <w:rsid w:val="00425FE9"/>
    <w:rsid w:val="004261E6"/>
    <w:rsid w:val="00431DBE"/>
    <w:rsid w:val="00431E54"/>
    <w:rsid w:val="004339EE"/>
    <w:rsid w:val="00433B9F"/>
    <w:rsid w:val="004343EE"/>
    <w:rsid w:val="00434456"/>
    <w:rsid w:val="004354D2"/>
    <w:rsid w:val="00437589"/>
    <w:rsid w:val="004432A9"/>
    <w:rsid w:val="004469CF"/>
    <w:rsid w:val="00446B40"/>
    <w:rsid w:val="00450F47"/>
    <w:rsid w:val="00451DE3"/>
    <w:rsid w:val="00455352"/>
    <w:rsid w:val="0045760A"/>
    <w:rsid w:val="00457E3B"/>
    <w:rsid w:val="004610D7"/>
    <w:rsid w:val="0046111D"/>
    <w:rsid w:val="004613B9"/>
    <w:rsid w:val="00465970"/>
    <w:rsid w:val="00466F3D"/>
    <w:rsid w:val="0047081D"/>
    <w:rsid w:val="0047589A"/>
    <w:rsid w:val="004765F8"/>
    <w:rsid w:val="00476745"/>
    <w:rsid w:val="00476915"/>
    <w:rsid w:val="004845F0"/>
    <w:rsid w:val="004859C6"/>
    <w:rsid w:val="0048672E"/>
    <w:rsid w:val="00487A2D"/>
    <w:rsid w:val="00492B35"/>
    <w:rsid w:val="00493336"/>
    <w:rsid w:val="00494623"/>
    <w:rsid w:val="00494CC6"/>
    <w:rsid w:val="00495E38"/>
    <w:rsid w:val="00496883"/>
    <w:rsid w:val="004A0482"/>
    <w:rsid w:val="004A26BB"/>
    <w:rsid w:val="004A36A8"/>
    <w:rsid w:val="004A4D11"/>
    <w:rsid w:val="004A56E8"/>
    <w:rsid w:val="004B07A8"/>
    <w:rsid w:val="004B3A85"/>
    <w:rsid w:val="004B4136"/>
    <w:rsid w:val="004B4249"/>
    <w:rsid w:val="004B57DA"/>
    <w:rsid w:val="004B7182"/>
    <w:rsid w:val="004B79C7"/>
    <w:rsid w:val="004B7C29"/>
    <w:rsid w:val="004C12B4"/>
    <w:rsid w:val="004C32E8"/>
    <w:rsid w:val="004C599E"/>
    <w:rsid w:val="004D1D49"/>
    <w:rsid w:val="004D2165"/>
    <w:rsid w:val="004D2A3E"/>
    <w:rsid w:val="004D2CF0"/>
    <w:rsid w:val="004D37E3"/>
    <w:rsid w:val="004D441E"/>
    <w:rsid w:val="004D4964"/>
    <w:rsid w:val="004D6D34"/>
    <w:rsid w:val="004E3790"/>
    <w:rsid w:val="004E599F"/>
    <w:rsid w:val="004E69D6"/>
    <w:rsid w:val="004F0BFE"/>
    <w:rsid w:val="004F11C5"/>
    <w:rsid w:val="004F1479"/>
    <w:rsid w:val="004F59D0"/>
    <w:rsid w:val="00501F2E"/>
    <w:rsid w:val="0050564B"/>
    <w:rsid w:val="00506EC8"/>
    <w:rsid w:val="005075F2"/>
    <w:rsid w:val="0051189E"/>
    <w:rsid w:val="00513FCD"/>
    <w:rsid w:val="00521996"/>
    <w:rsid w:val="00522280"/>
    <w:rsid w:val="005316BD"/>
    <w:rsid w:val="00531C4B"/>
    <w:rsid w:val="00533B92"/>
    <w:rsid w:val="0053459E"/>
    <w:rsid w:val="005348FD"/>
    <w:rsid w:val="00534A82"/>
    <w:rsid w:val="00534F6E"/>
    <w:rsid w:val="00535EEC"/>
    <w:rsid w:val="00536953"/>
    <w:rsid w:val="00537D65"/>
    <w:rsid w:val="005462F7"/>
    <w:rsid w:val="00547593"/>
    <w:rsid w:val="005502DE"/>
    <w:rsid w:val="005521A5"/>
    <w:rsid w:val="0055447E"/>
    <w:rsid w:val="00554D9D"/>
    <w:rsid w:val="005553EE"/>
    <w:rsid w:val="00555B34"/>
    <w:rsid w:val="00556FAF"/>
    <w:rsid w:val="005576E1"/>
    <w:rsid w:val="00560561"/>
    <w:rsid w:val="00562334"/>
    <w:rsid w:val="00563002"/>
    <w:rsid w:val="005647F8"/>
    <w:rsid w:val="00565168"/>
    <w:rsid w:val="005656FE"/>
    <w:rsid w:val="00566E87"/>
    <w:rsid w:val="005709C2"/>
    <w:rsid w:val="005716EC"/>
    <w:rsid w:val="00575647"/>
    <w:rsid w:val="00576A96"/>
    <w:rsid w:val="0057767A"/>
    <w:rsid w:val="00580257"/>
    <w:rsid w:val="0058031F"/>
    <w:rsid w:val="005813B6"/>
    <w:rsid w:val="00582625"/>
    <w:rsid w:val="00582931"/>
    <w:rsid w:val="00582F0D"/>
    <w:rsid w:val="005838C3"/>
    <w:rsid w:val="00585A83"/>
    <w:rsid w:val="00587EBF"/>
    <w:rsid w:val="005901B0"/>
    <w:rsid w:val="00590B67"/>
    <w:rsid w:val="00591BC0"/>
    <w:rsid w:val="00594047"/>
    <w:rsid w:val="00594B35"/>
    <w:rsid w:val="00596792"/>
    <w:rsid w:val="00597E9C"/>
    <w:rsid w:val="005A1F97"/>
    <w:rsid w:val="005A3CDE"/>
    <w:rsid w:val="005A5A19"/>
    <w:rsid w:val="005A6A60"/>
    <w:rsid w:val="005A7053"/>
    <w:rsid w:val="005A78B2"/>
    <w:rsid w:val="005A78C4"/>
    <w:rsid w:val="005B1D70"/>
    <w:rsid w:val="005B28C2"/>
    <w:rsid w:val="005B58A7"/>
    <w:rsid w:val="005B7166"/>
    <w:rsid w:val="005C064C"/>
    <w:rsid w:val="005C0FD1"/>
    <w:rsid w:val="005C335D"/>
    <w:rsid w:val="005C3A40"/>
    <w:rsid w:val="005C4C3D"/>
    <w:rsid w:val="005C4F9D"/>
    <w:rsid w:val="005C733A"/>
    <w:rsid w:val="005D0B73"/>
    <w:rsid w:val="005D1128"/>
    <w:rsid w:val="005D171E"/>
    <w:rsid w:val="005D22E3"/>
    <w:rsid w:val="005D3321"/>
    <w:rsid w:val="005D395F"/>
    <w:rsid w:val="005D72B7"/>
    <w:rsid w:val="005D796C"/>
    <w:rsid w:val="005E0C0E"/>
    <w:rsid w:val="005E3AB0"/>
    <w:rsid w:val="005E3B5A"/>
    <w:rsid w:val="005E4015"/>
    <w:rsid w:val="005E5F88"/>
    <w:rsid w:val="005E6A4A"/>
    <w:rsid w:val="005E748F"/>
    <w:rsid w:val="005E7D58"/>
    <w:rsid w:val="005F0098"/>
    <w:rsid w:val="005F1DFD"/>
    <w:rsid w:val="005F39C9"/>
    <w:rsid w:val="005F3C11"/>
    <w:rsid w:val="005F60D6"/>
    <w:rsid w:val="005F6D53"/>
    <w:rsid w:val="005F71AA"/>
    <w:rsid w:val="006006B8"/>
    <w:rsid w:val="00601B9A"/>
    <w:rsid w:val="00603670"/>
    <w:rsid w:val="0060789C"/>
    <w:rsid w:val="006103E4"/>
    <w:rsid w:val="00610488"/>
    <w:rsid w:val="00612B0B"/>
    <w:rsid w:val="006164FD"/>
    <w:rsid w:val="00616532"/>
    <w:rsid w:val="00616AE3"/>
    <w:rsid w:val="006232D5"/>
    <w:rsid w:val="00627629"/>
    <w:rsid w:val="00627881"/>
    <w:rsid w:val="00627F1C"/>
    <w:rsid w:val="00630BD1"/>
    <w:rsid w:val="0063232C"/>
    <w:rsid w:val="006363CC"/>
    <w:rsid w:val="006405EA"/>
    <w:rsid w:val="00641A86"/>
    <w:rsid w:val="00642E2B"/>
    <w:rsid w:val="00646EB6"/>
    <w:rsid w:val="0064715C"/>
    <w:rsid w:val="00650E28"/>
    <w:rsid w:val="00651649"/>
    <w:rsid w:val="006613A3"/>
    <w:rsid w:val="00663F93"/>
    <w:rsid w:val="00664F87"/>
    <w:rsid w:val="0066667D"/>
    <w:rsid w:val="00666E01"/>
    <w:rsid w:val="00670802"/>
    <w:rsid w:val="00677712"/>
    <w:rsid w:val="00677F67"/>
    <w:rsid w:val="00680244"/>
    <w:rsid w:val="006817FD"/>
    <w:rsid w:val="00681E00"/>
    <w:rsid w:val="00683F3A"/>
    <w:rsid w:val="006845B8"/>
    <w:rsid w:val="00687E78"/>
    <w:rsid w:val="00690DEC"/>
    <w:rsid w:val="006923B3"/>
    <w:rsid w:val="00697D82"/>
    <w:rsid w:val="006A1CEE"/>
    <w:rsid w:val="006A25F9"/>
    <w:rsid w:val="006A61C8"/>
    <w:rsid w:val="006A6DA4"/>
    <w:rsid w:val="006B07B5"/>
    <w:rsid w:val="006B1BFB"/>
    <w:rsid w:val="006B274D"/>
    <w:rsid w:val="006B6D3C"/>
    <w:rsid w:val="006B764E"/>
    <w:rsid w:val="006B7F8E"/>
    <w:rsid w:val="006C003F"/>
    <w:rsid w:val="006C2151"/>
    <w:rsid w:val="006C25A7"/>
    <w:rsid w:val="006C6646"/>
    <w:rsid w:val="006C7A42"/>
    <w:rsid w:val="006D213E"/>
    <w:rsid w:val="006D36D1"/>
    <w:rsid w:val="006D476D"/>
    <w:rsid w:val="006D526B"/>
    <w:rsid w:val="006D5FC6"/>
    <w:rsid w:val="006D7E04"/>
    <w:rsid w:val="006E35BC"/>
    <w:rsid w:val="006E3DE2"/>
    <w:rsid w:val="006E487D"/>
    <w:rsid w:val="006E6601"/>
    <w:rsid w:val="006E691B"/>
    <w:rsid w:val="006E6B03"/>
    <w:rsid w:val="006F4C90"/>
    <w:rsid w:val="006F50DF"/>
    <w:rsid w:val="006F6DD0"/>
    <w:rsid w:val="00700C51"/>
    <w:rsid w:val="007013B1"/>
    <w:rsid w:val="00703740"/>
    <w:rsid w:val="00704031"/>
    <w:rsid w:val="007056A1"/>
    <w:rsid w:val="0071097B"/>
    <w:rsid w:val="007128C2"/>
    <w:rsid w:val="00713925"/>
    <w:rsid w:val="007139A1"/>
    <w:rsid w:val="00713BF5"/>
    <w:rsid w:val="00714EAE"/>
    <w:rsid w:val="00714F6B"/>
    <w:rsid w:val="00715D44"/>
    <w:rsid w:val="00717FA5"/>
    <w:rsid w:val="0072071A"/>
    <w:rsid w:val="00720B47"/>
    <w:rsid w:val="007214B0"/>
    <w:rsid w:val="007216D1"/>
    <w:rsid w:val="00722A48"/>
    <w:rsid w:val="007230D1"/>
    <w:rsid w:val="007244C9"/>
    <w:rsid w:val="00724E13"/>
    <w:rsid w:val="007259D1"/>
    <w:rsid w:val="00726EDF"/>
    <w:rsid w:val="00727773"/>
    <w:rsid w:val="007304FD"/>
    <w:rsid w:val="007342B9"/>
    <w:rsid w:val="007344DB"/>
    <w:rsid w:val="007440B0"/>
    <w:rsid w:val="007470DA"/>
    <w:rsid w:val="00750BEB"/>
    <w:rsid w:val="00751015"/>
    <w:rsid w:val="00753061"/>
    <w:rsid w:val="00760899"/>
    <w:rsid w:val="007632B7"/>
    <w:rsid w:val="00765E40"/>
    <w:rsid w:val="00766BD6"/>
    <w:rsid w:val="00767905"/>
    <w:rsid w:val="00767E46"/>
    <w:rsid w:val="0077026D"/>
    <w:rsid w:val="00771C59"/>
    <w:rsid w:val="00776217"/>
    <w:rsid w:val="007769C5"/>
    <w:rsid w:val="00777E4E"/>
    <w:rsid w:val="00780895"/>
    <w:rsid w:val="00780DD2"/>
    <w:rsid w:val="00781957"/>
    <w:rsid w:val="00783B9B"/>
    <w:rsid w:val="0078704E"/>
    <w:rsid w:val="00790604"/>
    <w:rsid w:val="00792F26"/>
    <w:rsid w:val="00793434"/>
    <w:rsid w:val="00795848"/>
    <w:rsid w:val="00795A2A"/>
    <w:rsid w:val="0079647F"/>
    <w:rsid w:val="00797586"/>
    <w:rsid w:val="007A0556"/>
    <w:rsid w:val="007A4840"/>
    <w:rsid w:val="007A57F4"/>
    <w:rsid w:val="007A67B4"/>
    <w:rsid w:val="007B06E7"/>
    <w:rsid w:val="007B6E90"/>
    <w:rsid w:val="007B7173"/>
    <w:rsid w:val="007B72FA"/>
    <w:rsid w:val="007B7550"/>
    <w:rsid w:val="007C0286"/>
    <w:rsid w:val="007C3602"/>
    <w:rsid w:val="007C5792"/>
    <w:rsid w:val="007D0B49"/>
    <w:rsid w:val="007D544B"/>
    <w:rsid w:val="007E0B9A"/>
    <w:rsid w:val="007E1DEF"/>
    <w:rsid w:val="007E26FA"/>
    <w:rsid w:val="007E2C93"/>
    <w:rsid w:val="007E3EDE"/>
    <w:rsid w:val="007E4288"/>
    <w:rsid w:val="007F0BE2"/>
    <w:rsid w:val="007F26F4"/>
    <w:rsid w:val="007F46B0"/>
    <w:rsid w:val="007F4985"/>
    <w:rsid w:val="007F4A2D"/>
    <w:rsid w:val="007F553E"/>
    <w:rsid w:val="007F6512"/>
    <w:rsid w:val="007F6B25"/>
    <w:rsid w:val="007F7A47"/>
    <w:rsid w:val="0080065E"/>
    <w:rsid w:val="00802DC8"/>
    <w:rsid w:val="00803248"/>
    <w:rsid w:val="008034FC"/>
    <w:rsid w:val="00803518"/>
    <w:rsid w:val="008057FB"/>
    <w:rsid w:val="00805F96"/>
    <w:rsid w:val="00810A23"/>
    <w:rsid w:val="00811E08"/>
    <w:rsid w:val="008123A7"/>
    <w:rsid w:val="00812470"/>
    <w:rsid w:val="008124C1"/>
    <w:rsid w:val="00812569"/>
    <w:rsid w:val="008136DD"/>
    <w:rsid w:val="00823808"/>
    <w:rsid w:val="00825FF0"/>
    <w:rsid w:val="0083040B"/>
    <w:rsid w:val="00830919"/>
    <w:rsid w:val="008366F7"/>
    <w:rsid w:val="0084286C"/>
    <w:rsid w:val="00845BB3"/>
    <w:rsid w:val="00845EE4"/>
    <w:rsid w:val="00846BBD"/>
    <w:rsid w:val="00847407"/>
    <w:rsid w:val="008509F1"/>
    <w:rsid w:val="00852BD8"/>
    <w:rsid w:val="008537C7"/>
    <w:rsid w:val="008538E5"/>
    <w:rsid w:val="00854E7B"/>
    <w:rsid w:val="008556E4"/>
    <w:rsid w:val="00855C18"/>
    <w:rsid w:val="00856C4F"/>
    <w:rsid w:val="00856F2F"/>
    <w:rsid w:val="0085796F"/>
    <w:rsid w:val="008601D3"/>
    <w:rsid w:val="00861F78"/>
    <w:rsid w:val="00863331"/>
    <w:rsid w:val="00863DCB"/>
    <w:rsid w:val="00864FCA"/>
    <w:rsid w:val="008655A7"/>
    <w:rsid w:val="00865A69"/>
    <w:rsid w:val="008670F4"/>
    <w:rsid w:val="008712DA"/>
    <w:rsid w:val="00874416"/>
    <w:rsid w:val="00875023"/>
    <w:rsid w:val="0088094B"/>
    <w:rsid w:val="00881257"/>
    <w:rsid w:val="00881377"/>
    <w:rsid w:val="00882269"/>
    <w:rsid w:val="00882FF7"/>
    <w:rsid w:val="0088404F"/>
    <w:rsid w:val="008860DE"/>
    <w:rsid w:val="0089001C"/>
    <w:rsid w:val="00890565"/>
    <w:rsid w:val="0089169D"/>
    <w:rsid w:val="008A1421"/>
    <w:rsid w:val="008A1EF1"/>
    <w:rsid w:val="008A5110"/>
    <w:rsid w:val="008A7093"/>
    <w:rsid w:val="008A75A4"/>
    <w:rsid w:val="008A78A4"/>
    <w:rsid w:val="008B4DF2"/>
    <w:rsid w:val="008B72E6"/>
    <w:rsid w:val="008B7BAC"/>
    <w:rsid w:val="008B7C71"/>
    <w:rsid w:val="008B7F1D"/>
    <w:rsid w:val="008C2AB1"/>
    <w:rsid w:val="008C3917"/>
    <w:rsid w:val="008C4EF9"/>
    <w:rsid w:val="008C7245"/>
    <w:rsid w:val="008D0947"/>
    <w:rsid w:val="008D10B5"/>
    <w:rsid w:val="008D1910"/>
    <w:rsid w:val="008D1C68"/>
    <w:rsid w:val="008E196A"/>
    <w:rsid w:val="008E1D74"/>
    <w:rsid w:val="008E2E2E"/>
    <w:rsid w:val="008E3CD8"/>
    <w:rsid w:val="008E4112"/>
    <w:rsid w:val="008E49E5"/>
    <w:rsid w:val="008E6EDC"/>
    <w:rsid w:val="008F3BD8"/>
    <w:rsid w:val="008F3E0F"/>
    <w:rsid w:val="008F3F79"/>
    <w:rsid w:val="008F41AF"/>
    <w:rsid w:val="008F480D"/>
    <w:rsid w:val="008F5D37"/>
    <w:rsid w:val="00901106"/>
    <w:rsid w:val="00901C3A"/>
    <w:rsid w:val="00904D13"/>
    <w:rsid w:val="009074E6"/>
    <w:rsid w:val="00910321"/>
    <w:rsid w:val="00911420"/>
    <w:rsid w:val="009116F0"/>
    <w:rsid w:val="00911BE8"/>
    <w:rsid w:val="0091203C"/>
    <w:rsid w:val="009139FF"/>
    <w:rsid w:val="00915450"/>
    <w:rsid w:val="0091703C"/>
    <w:rsid w:val="009227C3"/>
    <w:rsid w:val="009232C4"/>
    <w:rsid w:val="0092421F"/>
    <w:rsid w:val="0093298A"/>
    <w:rsid w:val="00932E40"/>
    <w:rsid w:val="00935AD5"/>
    <w:rsid w:val="00937F4D"/>
    <w:rsid w:val="00945FC8"/>
    <w:rsid w:val="00947348"/>
    <w:rsid w:val="009500CB"/>
    <w:rsid w:val="00950D89"/>
    <w:rsid w:val="0095259C"/>
    <w:rsid w:val="009569AD"/>
    <w:rsid w:val="00962214"/>
    <w:rsid w:val="00962375"/>
    <w:rsid w:val="00966193"/>
    <w:rsid w:val="009666D4"/>
    <w:rsid w:val="00966BC8"/>
    <w:rsid w:val="00970AC4"/>
    <w:rsid w:val="009717A3"/>
    <w:rsid w:val="0097228C"/>
    <w:rsid w:val="00977403"/>
    <w:rsid w:val="00977E4D"/>
    <w:rsid w:val="009805EC"/>
    <w:rsid w:val="00981FCF"/>
    <w:rsid w:val="0098429A"/>
    <w:rsid w:val="00985C5E"/>
    <w:rsid w:val="009877F1"/>
    <w:rsid w:val="00990253"/>
    <w:rsid w:val="009903ED"/>
    <w:rsid w:val="009922B7"/>
    <w:rsid w:val="009933B0"/>
    <w:rsid w:val="009A1928"/>
    <w:rsid w:val="009A1B71"/>
    <w:rsid w:val="009A21C0"/>
    <w:rsid w:val="009A4BF3"/>
    <w:rsid w:val="009A7654"/>
    <w:rsid w:val="009B13E9"/>
    <w:rsid w:val="009B46B9"/>
    <w:rsid w:val="009B4D41"/>
    <w:rsid w:val="009B5D9A"/>
    <w:rsid w:val="009B65AB"/>
    <w:rsid w:val="009C2D78"/>
    <w:rsid w:val="009C362C"/>
    <w:rsid w:val="009C495D"/>
    <w:rsid w:val="009D0859"/>
    <w:rsid w:val="009D0A06"/>
    <w:rsid w:val="009D4FC9"/>
    <w:rsid w:val="009D5880"/>
    <w:rsid w:val="009D676B"/>
    <w:rsid w:val="009D699F"/>
    <w:rsid w:val="009E2C3A"/>
    <w:rsid w:val="009E45C9"/>
    <w:rsid w:val="009E5075"/>
    <w:rsid w:val="009E5F7B"/>
    <w:rsid w:val="009F050D"/>
    <w:rsid w:val="009F22AA"/>
    <w:rsid w:val="009F3894"/>
    <w:rsid w:val="009F4B4D"/>
    <w:rsid w:val="00A030E2"/>
    <w:rsid w:val="00A03739"/>
    <w:rsid w:val="00A03820"/>
    <w:rsid w:val="00A042E3"/>
    <w:rsid w:val="00A0461C"/>
    <w:rsid w:val="00A0472A"/>
    <w:rsid w:val="00A04B7E"/>
    <w:rsid w:val="00A062D1"/>
    <w:rsid w:val="00A13934"/>
    <w:rsid w:val="00A16824"/>
    <w:rsid w:val="00A16C1A"/>
    <w:rsid w:val="00A17A7E"/>
    <w:rsid w:val="00A20E5F"/>
    <w:rsid w:val="00A21C41"/>
    <w:rsid w:val="00A2292A"/>
    <w:rsid w:val="00A23D3E"/>
    <w:rsid w:val="00A2691F"/>
    <w:rsid w:val="00A30C64"/>
    <w:rsid w:val="00A356AD"/>
    <w:rsid w:val="00A43C06"/>
    <w:rsid w:val="00A45A6D"/>
    <w:rsid w:val="00A50749"/>
    <w:rsid w:val="00A507DE"/>
    <w:rsid w:val="00A603D8"/>
    <w:rsid w:val="00A62826"/>
    <w:rsid w:val="00A6778A"/>
    <w:rsid w:val="00A67AD5"/>
    <w:rsid w:val="00A704C9"/>
    <w:rsid w:val="00A72558"/>
    <w:rsid w:val="00A72780"/>
    <w:rsid w:val="00A73D65"/>
    <w:rsid w:val="00A819AC"/>
    <w:rsid w:val="00A82740"/>
    <w:rsid w:val="00A85C4B"/>
    <w:rsid w:val="00A937A4"/>
    <w:rsid w:val="00A96626"/>
    <w:rsid w:val="00AA1834"/>
    <w:rsid w:val="00AA45CA"/>
    <w:rsid w:val="00AA5DFA"/>
    <w:rsid w:val="00AA7B1F"/>
    <w:rsid w:val="00AA7C1E"/>
    <w:rsid w:val="00AB05D7"/>
    <w:rsid w:val="00AB351F"/>
    <w:rsid w:val="00AB6105"/>
    <w:rsid w:val="00AB6DFB"/>
    <w:rsid w:val="00AC08CA"/>
    <w:rsid w:val="00AC2819"/>
    <w:rsid w:val="00AC2AF9"/>
    <w:rsid w:val="00AD085A"/>
    <w:rsid w:val="00AD08E8"/>
    <w:rsid w:val="00AD33E5"/>
    <w:rsid w:val="00AD3C05"/>
    <w:rsid w:val="00AD4E4A"/>
    <w:rsid w:val="00AD6219"/>
    <w:rsid w:val="00AD6419"/>
    <w:rsid w:val="00AD7162"/>
    <w:rsid w:val="00AE0282"/>
    <w:rsid w:val="00AE088D"/>
    <w:rsid w:val="00AE1C0D"/>
    <w:rsid w:val="00AE1DAE"/>
    <w:rsid w:val="00AE270A"/>
    <w:rsid w:val="00AE6164"/>
    <w:rsid w:val="00AE7C0B"/>
    <w:rsid w:val="00AF1D6C"/>
    <w:rsid w:val="00AF4372"/>
    <w:rsid w:val="00AF4478"/>
    <w:rsid w:val="00AF6EDB"/>
    <w:rsid w:val="00B0099A"/>
    <w:rsid w:val="00B024B4"/>
    <w:rsid w:val="00B06AE0"/>
    <w:rsid w:val="00B11176"/>
    <w:rsid w:val="00B11640"/>
    <w:rsid w:val="00B13BD4"/>
    <w:rsid w:val="00B140AC"/>
    <w:rsid w:val="00B16491"/>
    <w:rsid w:val="00B16927"/>
    <w:rsid w:val="00B17D9F"/>
    <w:rsid w:val="00B216B8"/>
    <w:rsid w:val="00B257F0"/>
    <w:rsid w:val="00B25B71"/>
    <w:rsid w:val="00B33004"/>
    <w:rsid w:val="00B35D70"/>
    <w:rsid w:val="00B37213"/>
    <w:rsid w:val="00B41D4A"/>
    <w:rsid w:val="00B44587"/>
    <w:rsid w:val="00B44C9C"/>
    <w:rsid w:val="00B4687C"/>
    <w:rsid w:val="00B47ADB"/>
    <w:rsid w:val="00B500CF"/>
    <w:rsid w:val="00B50F6F"/>
    <w:rsid w:val="00B50F88"/>
    <w:rsid w:val="00B517C4"/>
    <w:rsid w:val="00B51E43"/>
    <w:rsid w:val="00B53B72"/>
    <w:rsid w:val="00B5406D"/>
    <w:rsid w:val="00B5472F"/>
    <w:rsid w:val="00B56319"/>
    <w:rsid w:val="00B6036C"/>
    <w:rsid w:val="00B607B3"/>
    <w:rsid w:val="00B617FE"/>
    <w:rsid w:val="00B61B06"/>
    <w:rsid w:val="00B6276D"/>
    <w:rsid w:val="00B65821"/>
    <w:rsid w:val="00B72328"/>
    <w:rsid w:val="00B761B0"/>
    <w:rsid w:val="00B77276"/>
    <w:rsid w:val="00B81DEB"/>
    <w:rsid w:val="00B82ABC"/>
    <w:rsid w:val="00B85D2E"/>
    <w:rsid w:val="00B85FC9"/>
    <w:rsid w:val="00B86793"/>
    <w:rsid w:val="00B86A60"/>
    <w:rsid w:val="00B921D2"/>
    <w:rsid w:val="00B9347C"/>
    <w:rsid w:val="00B95804"/>
    <w:rsid w:val="00B9593A"/>
    <w:rsid w:val="00B9732A"/>
    <w:rsid w:val="00BA1245"/>
    <w:rsid w:val="00BA156B"/>
    <w:rsid w:val="00BA578C"/>
    <w:rsid w:val="00BA6123"/>
    <w:rsid w:val="00BA7771"/>
    <w:rsid w:val="00BB1611"/>
    <w:rsid w:val="00BB3060"/>
    <w:rsid w:val="00BB45E3"/>
    <w:rsid w:val="00BB4C3D"/>
    <w:rsid w:val="00BB566D"/>
    <w:rsid w:val="00BB67EB"/>
    <w:rsid w:val="00BC4505"/>
    <w:rsid w:val="00BC77C0"/>
    <w:rsid w:val="00BC7BC9"/>
    <w:rsid w:val="00BD09B7"/>
    <w:rsid w:val="00BD3301"/>
    <w:rsid w:val="00BD4CD9"/>
    <w:rsid w:val="00BE0384"/>
    <w:rsid w:val="00BE1A6A"/>
    <w:rsid w:val="00BE20E3"/>
    <w:rsid w:val="00BE32AF"/>
    <w:rsid w:val="00BE61DA"/>
    <w:rsid w:val="00BE7012"/>
    <w:rsid w:val="00BE79AD"/>
    <w:rsid w:val="00BF04FE"/>
    <w:rsid w:val="00BF090D"/>
    <w:rsid w:val="00BF128A"/>
    <w:rsid w:val="00BF28B1"/>
    <w:rsid w:val="00BF568B"/>
    <w:rsid w:val="00BF61B6"/>
    <w:rsid w:val="00BF7EE1"/>
    <w:rsid w:val="00C00098"/>
    <w:rsid w:val="00C02598"/>
    <w:rsid w:val="00C037C1"/>
    <w:rsid w:val="00C03AD2"/>
    <w:rsid w:val="00C07A5D"/>
    <w:rsid w:val="00C108A7"/>
    <w:rsid w:val="00C2026A"/>
    <w:rsid w:val="00C21B82"/>
    <w:rsid w:val="00C22D51"/>
    <w:rsid w:val="00C265FE"/>
    <w:rsid w:val="00C31252"/>
    <w:rsid w:val="00C368FE"/>
    <w:rsid w:val="00C37714"/>
    <w:rsid w:val="00C40805"/>
    <w:rsid w:val="00C41F6C"/>
    <w:rsid w:val="00C46217"/>
    <w:rsid w:val="00C4760A"/>
    <w:rsid w:val="00C476C2"/>
    <w:rsid w:val="00C569A8"/>
    <w:rsid w:val="00C60BC6"/>
    <w:rsid w:val="00C64A13"/>
    <w:rsid w:val="00C65789"/>
    <w:rsid w:val="00C731E2"/>
    <w:rsid w:val="00C74BEB"/>
    <w:rsid w:val="00C776A4"/>
    <w:rsid w:val="00C809FA"/>
    <w:rsid w:val="00C82D54"/>
    <w:rsid w:val="00C841B3"/>
    <w:rsid w:val="00C85958"/>
    <w:rsid w:val="00C85962"/>
    <w:rsid w:val="00C8598B"/>
    <w:rsid w:val="00C90304"/>
    <w:rsid w:val="00C90DA1"/>
    <w:rsid w:val="00C90DB9"/>
    <w:rsid w:val="00C937EB"/>
    <w:rsid w:val="00C950D0"/>
    <w:rsid w:val="00C97B59"/>
    <w:rsid w:val="00CA090A"/>
    <w:rsid w:val="00CA0FD7"/>
    <w:rsid w:val="00CA17CD"/>
    <w:rsid w:val="00CA1BEB"/>
    <w:rsid w:val="00CA680B"/>
    <w:rsid w:val="00CA6F3D"/>
    <w:rsid w:val="00CA7754"/>
    <w:rsid w:val="00CB1976"/>
    <w:rsid w:val="00CB25C7"/>
    <w:rsid w:val="00CB7FB6"/>
    <w:rsid w:val="00CC0FF0"/>
    <w:rsid w:val="00CC101B"/>
    <w:rsid w:val="00CC26D3"/>
    <w:rsid w:val="00CC2C92"/>
    <w:rsid w:val="00CC3E5C"/>
    <w:rsid w:val="00CC51DF"/>
    <w:rsid w:val="00CD0484"/>
    <w:rsid w:val="00CD143C"/>
    <w:rsid w:val="00CD2430"/>
    <w:rsid w:val="00CD30B4"/>
    <w:rsid w:val="00CD38FF"/>
    <w:rsid w:val="00CD3B5B"/>
    <w:rsid w:val="00CD4ED7"/>
    <w:rsid w:val="00CD57F2"/>
    <w:rsid w:val="00CD656B"/>
    <w:rsid w:val="00CE0AD0"/>
    <w:rsid w:val="00CE1225"/>
    <w:rsid w:val="00CE4965"/>
    <w:rsid w:val="00CF1C32"/>
    <w:rsid w:val="00CF2666"/>
    <w:rsid w:val="00D002F2"/>
    <w:rsid w:val="00D015A2"/>
    <w:rsid w:val="00D01B2B"/>
    <w:rsid w:val="00D02A64"/>
    <w:rsid w:val="00D0334B"/>
    <w:rsid w:val="00D03C8E"/>
    <w:rsid w:val="00D05F00"/>
    <w:rsid w:val="00D10E67"/>
    <w:rsid w:val="00D11292"/>
    <w:rsid w:val="00D1153A"/>
    <w:rsid w:val="00D11729"/>
    <w:rsid w:val="00D13B01"/>
    <w:rsid w:val="00D2020D"/>
    <w:rsid w:val="00D218DF"/>
    <w:rsid w:val="00D221F4"/>
    <w:rsid w:val="00D22A29"/>
    <w:rsid w:val="00D23213"/>
    <w:rsid w:val="00D24487"/>
    <w:rsid w:val="00D24950"/>
    <w:rsid w:val="00D27C0B"/>
    <w:rsid w:val="00D3199F"/>
    <w:rsid w:val="00D32910"/>
    <w:rsid w:val="00D334B1"/>
    <w:rsid w:val="00D335EA"/>
    <w:rsid w:val="00D36A69"/>
    <w:rsid w:val="00D36AEF"/>
    <w:rsid w:val="00D40DB7"/>
    <w:rsid w:val="00D417CC"/>
    <w:rsid w:val="00D42A84"/>
    <w:rsid w:val="00D432BB"/>
    <w:rsid w:val="00D44B87"/>
    <w:rsid w:val="00D467C0"/>
    <w:rsid w:val="00D501F8"/>
    <w:rsid w:val="00D5240D"/>
    <w:rsid w:val="00D533FC"/>
    <w:rsid w:val="00D60FD9"/>
    <w:rsid w:val="00D61271"/>
    <w:rsid w:val="00D62C7A"/>
    <w:rsid w:val="00D6308A"/>
    <w:rsid w:val="00D638E3"/>
    <w:rsid w:val="00D6416D"/>
    <w:rsid w:val="00D64EA1"/>
    <w:rsid w:val="00D66A4C"/>
    <w:rsid w:val="00D70083"/>
    <w:rsid w:val="00D7179D"/>
    <w:rsid w:val="00D71805"/>
    <w:rsid w:val="00D7311A"/>
    <w:rsid w:val="00D73188"/>
    <w:rsid w:val="00D7476A"/>
    <w:rsid w:val="00D74DD6"/>
    <w:rsid w:val="00D75955"/>
    <w:rsid w:val="00D805C1"/>
    <w:rsid w:val="00D81606"/>
    <w:rsid w:val="00D8277B"/>
    <w:rsid w:val="00D82EF0"/>
    <w:rsid w:val="00D83856"/>
    <w:rsid w:val="00D850DA"/>
    <w:rsid w:val="00D85A2E"/>
    <w:rsid w:val="00D916F0"/>
    <w:rsid w:val="00D94034"/>
    <w:rsid w:val="00D9501D"/>
    <w:rsid w:val="00D953AB"/>
    <w:rsid w:val="00D95FC8"/>
    <w:rsid w:val="00D96CBE"/>
    <w:rsid w:val="00D970BA"/>
    <w:rsid w:val="00DA0E6C"/>
    <w:rsid w:val="00DA1106"/>
    <w:rsid w:val="00DA2A2E"/>
    <w:rsid w:val="00DA2D72"/>
    <w:rsid w:val="00DA3714"/>
    <w:rsid w:val="00DA5447"/>
    <w:rsid w:val="00DA6FDD"/>
    <w:rsid w:val="00DA7255"/>
    <w:rsid w:val="00DB1A2D"/>
    <w:rsid w:val="00DB318D"/>
    <w:rsid w:val="00DB3CF9"/>
    <w:rsid w:val="00DB4727"/>
    <w:rsid w:val="00DB5259"/>
    <w:rsid w:val="00DB5297"/>
    <w:rsid w:val="00DC15E3"/>
    <w:rsid w:val="00DC5475"/>
    <w:rsid w:val="00DC5D7B"/>
    <w:rsid w:val="00DD1F0C"/>
    <w:rsid w:val="00DD3557"/>
    <w:rsid w:val="00DD4221"/>
    <w:rsid w:val="00DF3760"/>
    <w:rsid w:val="00DF4065"/>
    <w:rsid w:val="00DF46FC"/>
    <w:rsid w:val="00DF57D0"/>
    <w:rsid w:val="00DF6C58"/>
    <w:rsid w:val="00E01E28"/>
    <w:rsid w:val="00E01F9F"/>
    <w:rsid w:val="00E065CC"/>
    <w:rsid w:val="00E06F98"/>
    <w:rsid w:val="00E07AB9"/>
    <w:rsid w:val="00E102B7"/>
    <w:rsid w:val="00E1269A"/>
    <w:rsid w:val="00E127FA"/>
    <w:rsid w:val="00E13309"/>
    <w:rsid w:val="00E14DA5"/>
    <w:rsid w:val="00E17BD4"/>
    <w:rsid w:val="00E21AB1"/>
    <w:rsid w:val="00E22BF5"/>
    <w:rsid w:val="00E2342E"/>
    <w:rsid w:val="00E2391C"/>
    <w:rsid w:val="00E24CC8"/>
    <w:rsid w:val="00E265E6"/>
    <w:rsid w:val="00E300EB"/>
    <w:rsid w:val="00E312E8"/>
    <w:rsid w:val="00E331D2"/>
    <w:rsid w:val="00E33E2A"/>
    <w:rsid w:val="00E3421A"/>
    <w:rsid w:val="00E34997"/>
    <w:rsid w:val="00E401E0"/>
    <w:rsid w:val="00E41C08"/>
    <w:rsid w:val="00E4552F"/>
    <w:rsid w:val="00E50B85"/>
    <w:rsid w:val="00E60CBD"/>
    <w:rsid w:val="00E62E8A"/>
    <w:rsid w:val="00E630D4"/>
    <w:rsid w:val="00E6342E"/>
    <w:rsid w:val="00E6644C"/>
    <w:rsid w:val="00E70313"/>
    <w:rsid w:val="00E716FB"/>
    <w:rsid w:val="00E75B35"/>
    <w:rsid w:val="00E75D46"/>
    <w:rsid w:val="00E81F84"/>
    <w:rsid w:val="00E8454E"/>
    <w:rsid w:val="00E84F37"/>
    <w:rsid w:val="00E85B5D"/>
    <w:rsid w:val="00E91909"/>
    <w:rsid w:val="00E91982"/>
    <w:rsid w:val="00E92D6D"/>
    <w:rsid w:val="00E95DB9"/>
    <w:rsid w:val="00E96562"/>
    <w:rsid w:val="00E979FA"/>
    <w:rsid w:val="00E97D47"/>
    <w:rsid w:val="00EA0451"/>
    <w:rsid w:val="00EA08B8"/>
    <w:rsid w:val="00EA32CD"/>
    <w:rsid w:val="00EA3A85"/>
    <w:rsid w:val="00EA431A"/>
    <w:rsid w:val="00EA53CB"/>
    <w:rsid w:val="00EB0469"/>
    <w:rsid w:val="00EB0620"/>
    <w:rsid w:val="00EB2658"/>
    <w:rsid w:val="00EB375F"/>
    <w:rsid w:val="00EB3E5D"/>
    <w:rsid w:val="00EB63E4"/>
    <w:rsid w:val="00EB73EA"/>
    <w:rsid w:val="00EC1485"/>
    <w:rsid w:val="00EC62D1"/>
    <w:rsid w:val="00EC6776"/>
    <w:rsid w:val="00EC6941"/>
    <w:rsid w:val="00EC6A4D"/>
    <w:rsid w:val="00EC6B71"/>
    <w:rsid w:val="00ED14A2"/>
    <w:rsid w:val="00ED1D8C"/>
    <w:rsid w:val="00ED2A7F"/>
    <w:rsid w:val="00ED5181"/>
    <w:rsid w:val="00EE1CF6"/>
    <w:rsid w:val="00EE203B"/>
    <w:rsid w:val="00EE22B8"/>
    <w:rsid w:val="00EE2D9E"/>
    <w:rsid w:val="00EE37EF"/>
    <w:rsid w:val="00EE6332"/>
    <w:rsid w:val="00EE64B8"/>
    <w:rsid w:val="00EE731C"/>
    <w:rsid w:val="00EE7439"/>
    <w:rsid w:val="00EE74BC"/>
    <w:rsid w:val="00EF17FF"/>
    <w:rsid w:val="00EF1B95"/>
    <w:rsid w:val="00EF3AA1"/>
    <w:rsid w:val="00EF3E3E"/>
    <w:rsid w:val="00EF554D"/>
    <w:rsid w:val="00EF5F21"/>
    <w:rsid w:val="00EF6E75"/>
    <w:rsid w:val="00EF7036"/>
    <w:rsid w:val="00F024F3"/>
    <w:rsid w:val="00F026A3"/>
    <w:rsid w:val="00F02781"/>
    <w:rsid w:val="00F02F0F"/>
    <w:rsid w:val="00F04D91"/>
    <w:rsid w:val="00F106FA"/>
    <w:rsid w:val="00F10C8D"/>
    <w:rsid w:val="00F115C5"/>
    <w:rsid w:val="00F11EB5"/>
    <w:rsid w:val="00F11F4D"/>
    <w:rsid w:val="00F124EF"/>
    <w:rsid w:val="00F14A8B"/>
    <w:rsid w:val="00F14F78"/>
    <w:rsid w:val="00F15985"/>
    <w:rsid w:val="00F1651A"/>
    <w:rsid w:val="00F16A55"/>
    <w:rsid w:val="00F21DD8"/>
    <w:rsid w:val="00F22192"/>
    <w:rsid w:val="00F264F6"/>
    <w:rsid w:val="00F31E19"/>
    <w:rsid w:val="00F325CE"/>
    <w:rsid w:val="00F40DCD"/>
    <w:rsid w:val="00F42B85"/>
    <w:rsid w:val="00F43183"/>
    <w:rsid w:val="00F4747C"/>
    <w:rsid w:val="00F5165D"/>
    <w:rsid w:val="00F523A2"/>
    <w:rsid w:val="00F5777B"/>
    <w:rsid w:val="00F60355"/>
    <w:rsid w:val="00F60FF8"/>
    <w:rsid w:val="00F616DD"/>
    <w:rsid w:val="00F61C33"/>
    <w:rsid w:val="00F61DA9"/>
    <w:rsid w:val="00F63880"/>
    <w:rsid w:val="00F67ABD"/>
    <w:rsid w:val="00F67E96"/>
    <w:rsid w:val="00F705B7"/>
    <w:rsid w:val="00F74919"/>
    <w:rsid w:val="00F757C5"/>
    <w:rsid w:val="00F75D85"/>
    <w:rsid w:val="00F765E6"/>
    <w:rsid w:val="00F81189"/>
    <w:rsid w:val="00F81965"/>
    <w:rsid w:val="00F85A3D"/>
    <w:rsid w:val="00F8713B"/>
    <w:rsid w:val="00F908C8"/>
    <w:rsid w:val="00FA1159"/>
    <w:rsid w:val="00FA1CD4"/>
    <w:rsid w:val="00FA3183"/>
    <w:rsid w:val="00FA4E69"/>
    <w:rsid w:val="00FA53A4"/>
    <w:rsid w:val="00FB251B"/>
    <w:rsid w:val="00FC628F"/>
    <w:rsid w:val="00FD12C6"/>
    <w:rsid w:val="00FD2818"/>
    <w:rsid w:val="00FD2C99"/>
    <w:rsid w:val="00FD4A74"/>
    <w:rsid w:val="00FD56B9"/>
    <w:rsid w:val="00FD6044"/>
    <w:rsid w:val="00FD77B1"/>
    <w:rsid w:val="00FE01AD"/>
    <w:rsid w:val="00FE0FC4"/>
    <w:rsid w:val="00FE1170"/>
    <w:rsid w:val="00FE3830"/>
    <w:rsid w:val="00FE5F4F"/>
    <w:rsid w:val="00FF0085"/>
    <w:rsid w:val="00FF04E2"/>
    <w:rsid w:val="00FF3D72"/>
    <w:rsid w:val="00FF424F"/>
    <w:rsid w:val="00FF4849"/>
    <w:rsid w:val="00FF5144"/>
    <w:rsid w:val="00FF73B4"/>
    <w:rsid w:val="00FF76B2"/>
    <w:rsid w:val="01471768"/>
    <w:rsid w:val="01A324E9"/>
    <w:rsid w:val="04826959"/>
    <w:rsid w:val="04CF61B6"/>
    <w:rsid w:val="06F6315B"/>
    <w:rsid w:val="07436E78"/>
    <w:rsid w:val="08277CA1"/>
    <w:rsid w:val="090E2EFC"/>
    <w:rsid w:val="099A2423"/>
    <w:rsid w:val="09AB12D3"/>
    <w:rsid w:val="0A761735"/>
    <w:rsid w:val="0DD7031C"/>
    <w:rsid w:val="10B85090"/>
    <w:rsid w:val="111D137D"/>
    <w:rsid w:val="11D43C6E"/>
    <w:rsid w:val="14C0770C"/>
    <w:rsid w:val="15793835"/>
    <w:rsid w:val="17475666"/>
    <w:rsid w:val="17D15A81"/>
    <w:rsid w:val="1AA866F9"/>
    <w:rsid w:val="1B7F4C40"/>
    <w:rsid w:val="1BFF455B"/>
    <w:rsid w:val="1D0907A3"/>
    <w:rsid w:val="1D59271D"/>
    <w:rsid w:val="212B00D9"/>
    <w:rsid w:val="21B715F7"/>
    <w:rsid w:val="2297721A"/>
    <w:rsid w:val="24252638"/>
    <w:rsid w:val="24547FB1"/>
    <w:rsid w:val="247D25BC"/>
    <w:rsid w:val="24E922D7"/>
    <w:rsid w:val="253C553C"/>
    <w:rsid w:val="255C07F1"/>
    <w:rsid w:val="25822F2A"/>
    <w:rsid w:val="2EC63CF0"/>
    <w:rsid w:val="2F200937"/>
    <w:rsid w:val="2F405244"/>
    <w:rsid w:val="2F895FBD"/>
    <w:rsid w:val="303D3A6F"/>
    <w:rsid w:val="306E3B3E"/>
    <w:rsid w:val="324B0764"/>
    <w:rsid w:val="33256C2B"/>
    <w:rsid w:val="35530EEF"/>
    <w:rsid w:val="36465269"/>
    <w:rsid w:val="37C710BB"/>
    <w:rsid w:val="3BB42BD9"/>
    <w:rsid w:val="3E590EA9"/>
    <w:rsid w:val="3E9A0C78"/>
    <w:rsid w:val="3EF1250A"/>
    <w:rsid w:val="442E0DFF"/>
    <w:rsid w:val="4476700E"/>
    <w:rsid w:val="47D97FDF"/>
    <w:rsid w:val="49A06F5A"/>
    <w:rsid w:val="49EC09E1"/>
    <w:rsid w:val="4B283107"/>
    <w:rsid w:val="4B2843D1"/>
    <w:rsid w:val="4DC45DCA"/>
    <w:rsid w:val="4F4F0623"/>
    <w:rsid w:val="50E96164"/>
    <w:rsid w:val="518F33C5"/>
    <w:rsid w:val="52B03A01"/>
    <w:rsid w:val="54C44F4A"/>
    <w:rsid w:val="54D45EF3"/>
    <w:rsid w:val="54D51575"/>
    <w:rsid w:val="56446B46"/>
    <w:rsid w:val="57586C4E"/>
    <w:rsid w:val="58577445"/>
    <w:rsid w:val="5B5A47A1"/>
    <w:rsid w:val="5DC21D6B"/>
    <w:rsid w:val="5FDF55DD"/>
    <w:rsid w:val="60C85F0E"/>
    <w:rsid w:val="6106735A"/>
    <w:rsid w:val="61EC5725"/>
    <w:rsid w:val="62D67D67"/>
    <w:rsid w:val="632717A7"/>
    <w:rsid w:val="650E182A"/>
    <w:rsid w:val="66EF44ED"/>
    <w:rsid w:val="68D71849"/>
    <w:rsid w:val="695916A7"/>
    <w:rsid w:val="69F232BB"/>
    <w:rsid w:val="6A317D5B"/>
    <w:rsid w:val="6A5F0B4A"/>
    <w:rsid w:val="6A6F0FEB"/>
    <w:rsid w:val="6BD33649"/>
    <w:rsid w:val="6CD867D6"/>
    <w:rsid w:val="6E00587F"/>
    <w:rsid w:val="6E28383C"/>
    <w:rsid w:val="70223BDE"/>
    <w:rsid w:val="709A552B"/>
    <w:rsid w:val="71072C18"/>
    <w:rsid w:val="71333A0D"/>
    <w:rsid w:val="7209155B"/>
    <w:rsid w:val="72514479"/>
    <w:rsid w:val="73695014"/>
    <w:rsid w:val="74AF6DB6"/>
    <w:rsid w:val="76D855B2"/>
    <w:rsid w:val="78034139"/>
    <w:rsid w:val="786F5C73"/>
    <w:rsid w:val="79C9297E"/>
    <w:rsid w:val="7B20340F"/>
    <w:rsid w:val="7B350E78"/>
    <w:rsid w:val="7C111343"/>
    <w:rsid w:val="7CC06294"/>
    <w:rsid w:val="7E2E7C67"/>
    <w:rsid w:val="7E604033"/>
    <w:rsid w:val="7EFD3017"/>
    <w:rsid w:val="7FEC5AE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03297DAE-9BD7-40D3-9C38-3455307F2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unhideWhenUsed="1" w:qFormat="1"/>
    <w:lsdException w:name="heading 4" w:uiPriority="0" w:qFormat="1"/>
    <w:lsdException w:name="heading 5" w:qFormat="1"/>
    <w:lsdException w:name="heading 6"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qFormat="1"/>
    <w:lsdException w:name="footer" w:unhideWhenUsed="1" w:qFormat="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qFormat="1"/>
    <w:lsdException w:name="Emphasis" w:uiPriority="20" w:qFormat="1"/>
    <w:lsdException w:name="Document Map" w:semiHidden="1"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unhideWhenUsed="1" w:qFormat="1"/>
    <w:lsdException w:name="Table Grid"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qFormat/>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0"/>
    <w:unhideWhenUsed/>
    <w:qFormat/>
    <w:pPr>
      <w:keepNext/>
      <w:keepLines/>
      <w:spacing w:before="260" w:after="260" w:line="416" w:lineRule="auto"/>
      <w:outlineLvl w:val="2"/>
    </w:pPr>
    <w:rPr>
      <w:b/>
      <w:bCs/>
      <w:sz w:val="32"/>
      <w:szCs w:val="32"/>
    </w:rPr>
  </w:style>
  <w:style w:type="paragraph" w:styleId="40">
    <w:name w:val="heading 4"/>
    <w:basedOn w:val="a"/>
    <w:next w:val="a"/>
    <w:link w:val="41"/>
    <w:qFormat/>
    <w:pPr>
      <w:keepNext/>
      <w:framePr w:w="6237" w:h="5670" w:wrap="notBeside" w:vAnchor="page" w:hAnchor="page" w:x="5104" w:y="12475"/>
      <w:jc w:val="left"/>
      <w:outlineLvl w:val="3"/>
    </w:pPr>
    <w:rPr>
      <w:rFonts w:ascii="Arial" w:eastAsia="宋体" w:hAnsi="Arial" w:cs="Arial"/>
      <w:b/>
      <w:bCs/>
      <w:kern w:val="0"/>
      <w:sz w:val="18"/>
      <w:szCs w:val="18"/>
      <w:lang w:val="fr-FR" w:eastAsia="fr-FR"/>
    </w:rPr>
  </w:style>
  <w:style w:type="paragraph" w:styleId="5">
    <w:name w:val="heading 5"/>
    <w:basedOn w:val="a"/>
    <w:next w:val="a"/>
    <w:link w:val="50"/>
    <w:uiPriority w:val="99"/>
    <w:qFormat/>
    <w:pPr>
      <w:keepNext/>
      <w:outlineLvl w:val="4"/>
    </w:pPr>
    <w:rPr>
      <w:rFonts w:ascii="Arial" w:eastAsia="宋体" w:hAnsi="Arial" w:cs="Arial"/>
      <w:b/>
      <w:bCs/>
      <w:kern w:val="0"/>
      <w:sz w:val="20"/>
      <w:szCs w:val="20"/>
      <w:lang w:val="fr-FR"/>
    </w:rPr>
  </w:style>
  <w:style w:type="paragraph" w:styleId="6">
    <w:name w:val="heading 6"/>
    <w:basedOn w:val="a"/>
    <w:next w:val="a"/>
    <w:link w:val="60"/>
    <w:uiPriority w:val="99"/>
    <w:qFormat/>
    <w:pPr>
      <w:keepNext/>
      <w:jc w:val="left"/>
      <w:outlineLvl w:val="5"/>
    </w:pPr>
    <w:rPr>
      <w:rFonts w:ascii="Arial" w:eastAsia="宋体" w:hAnsi="Arial" w:cs="Arial"/>
      <w:b/>
      <w:bCs/>
      <w:kern w:val="0"/>
      <w:sz w:val="20"/>
      <w:szCs w:val="20"/>
      <w:lang w:val="fr-FR"/>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link w:val="a4"/>
    <w:uiPriority w:val="99"/>
    <w:qFormat/>
    <w:pPr>
      <w:adjustRightInd w:val="0"/>
      <w:spacing w:after="120" w:line="360" w:lineRule="atLeast"/>
      <w:textAlignment w:val="baseline"/>
    </w:pPr>
    <w:rPr>
      <w:rFonts w:ascii="Times New Roman" w:eastAsia="宋体" w:hAnsi="Times New Roman" w:cs="Times New Roman"/>
      <w:kern w:val="0"/>
      <w:sz w:val="20"/>
      <w:szCs w:val="24"/>
    </w:rPr>
  </w:style>
  <w:style w:type="paragraph" w:styleId="a5">
    <w:name w:val="caption"/>
    <w:basedOn w:val="a"/>
    <w:next w:val="a"/>
    <w:uiPriority w:val="35"/>
    <w:unhideWhenUsed/>
    <w:qFormat/>
    <w:rPr>
      <w:rFonts w:asciiTheme="majorHAnsi" w:eastAsia="黑体" w:hAnsiTheme="majorHAnsi" w:cstheme="majorBidi"/>
      <w:sz w:val="20"/>
      <w:szCs w:val="20"/>
    </w:rPr>
  </w:style>
  <w:style w:type="paragraph" w:styleId="a6">
    <w:name w:val="Document Map"/>
    <w:basedOn w:val="a"/>
    <w:link w:val="a7"/>
    <w:uiPriority w:val="99"/>
    <w:semiHidden/>
    <w:qFormat/>
    <w:pPr>
      <w:shd w:val="clear" w:color="auto" w:fill="000080"/>
      <w:ind w:left="1701"/>
      <w:jc w:val="left"/>
    </w:pPr>
    <w:rPr>
      <w:rFonts w:ascii="Arial" w:eastAsia="宋体" w:hAnsi="Arial" w:cs="Arial"/>
      <w:kern w:val="0"/>
      <w:sz w:val="20"/>
      <w:szCs w:val="20"/>
      <w:lang w:val="fr-FR" w:eastAsia="fr-FR"/>
    </w:rPr>
  </w:style>
  <w:style w:type="paragraph" w:styleId="a8">
    <w:name w:val="annotation text"/>
    <w:basedOn w:val="a"/>
    <w:link w:val="a9"/>
    <w:uiPriority w:val="99"/>
    <w:unhideWhenUsed/>
    <w:qFormat/>
    <w:pPr>
      <w:jc w:val="left"/>
    </w:pPr>
  </w:style>
  <w:style w:type="paragraph" w:styleId="aa">
    <w:name w:val="Plain Text"/>
    <w:basedOn w:val="a"/>
    <w:link w:val="ab"/>
    <w:qFormat/>
    <w:rPr>
      <w:rFonts w:ascii="宋体" w:eastAsia="宋体" w:hAnsi="Courier New" w:cs="Times New Roman"/>
      <w:kern w:val="0"/>
      <w:sz w:val="20"/>
      <w:szCs w:val="21"/>
    </w:rPr>
  </w:style>
  <w:style w:type="paragraph" w:styleId="ac">
    <w:name w:val="Date"/>
    <w:basedOn w:val="a"/>
    <w:next w:val="a"/>
    <w:link w:val="ad"/>
    <w:uiPriority w:val="99"/>
    <w:semiHidden/>
    <w:unhideWhenUsed/>
    <w:qFormat/>
    <w:pPr>
      <w:ind w:leftChars="2500" w:left="100"/>
    </w:pPr>
  </w:style>
  <w:style w:type="paragraph" w:styleId="ae">
    <w:name w:val="Balloon Text"/>
    <w:basedOn w:val="a"/>
    <w:link w:val="af"/>
    <w:unhideWhenUsed/>
    <w:qFormat/>
    <w:rPr>
      <w:sz w:val="18"/>
      <w:szCs w:val="18"/>
    </w:rPr>
  </w:style>
  <w:style w:type="paragraph" w:styleId="af0">
    <w:name w:val="footer"/>
    <w:basedOn w:val="a"/>
    <w:link w:val="af1"/>
    <w:uiPriority w:val="99"/>
    <w:unhideWhenUsed/>
    <w:qFormat/>
    <w:pPr>
      <w:tabs>
        <w:tab w:val="center" w:pos="4153"/>
        <w:tab w:val="right" w:pos="8306"/>
      </w:tabs>
      <w:snapToGrid w:val="0"/>
      <w:jc w:val="left"/>
    </w:pPr>
    <w:rPr>
      <w:sz w:val="18"/>
      <w:szCs w:val="18"/>
    </w:rPr>
  </w:style>
  <w:style w:type="paragraph" w:styleId="af2">
    <w:name w:val="header"/>
    <w:basedOn w:val="a"/>
    <w:link w:val="af3"/>
    <w:uiPriority w:val="99"/>
    <w:unhideWhenUsed/>
    <w:qFormat/>
    <w:pPr>
      <w:pBdr>
        <w:bottom w:val="single" w:sz="6" w:space="1" w:color="auto"/>
      </w:pBdr>
      <w:tabs>
        <w:tab w:val="center" w:pos="4153"/>
        <w:tab w:val="right" w:pos="8306"/>
      </w:tabs>
      <w:snapToGrid w:val="0"/>
      <w:jc w:val="center"/>
    </w:pPr>
    <w:rPr>
      <w:sz w:val="18"/>
      <w:szCs w:val="18"/>
    </w:rPr>
  </w:style>
  <w:style w:type="paragraph" w:styleId="af4">
    <w:name w:val="Subtitle"/>
    <w:basedOn w:val="a"/>
    <w:next w:val="a"/>
    <w:link w:val="af5"/>
    <w:qFormat/>
    <w:pPr>
      <w:spacing w:before="240" w:after="60" w:line="312" w:lineRule="auto"/>
      <w:jc w:val="center"/>
      <w:outlineLvl w:val="1"/>
    </w:pPr>
    <w:rPr>
      <w:rFonts w:ascii="等线 Light" w:hAnsi="等线 Light" w:cs="Times New Roman"/>
      <w:b/>
      <w:bCs/>
      <w:kern w:val="28"/>
      <w:sz w:val="32"/>
      <w:szCs w:val="32"/>
    </w:rPr>
  </w:style>
  <w:style w:type="paragraph" w:styleId="21">
    <w:name w:val="Body Text 2"/>
    <w:basedOn w:val="a"/>
    <w:link w:val="22"/>
    <w:uiPriority w:val="99"/>
    <w:qFormat/>
    <w:pPr>
      <w:spacing w:line="319" w:lineRule="auto"/>
      <w:ind w:left="851"/>
      <w:jc w:val="left"/>
    </w:pPr>
    <w:rPr>
      <w:rFonts w:ascii="Arial" w:eastAsia="宋体" w:hAnsi="Arial" w:cs="Arial"/>
      <w:color w:val="FF0000"/>
      <w:kern w:val="0"/>
      <w:sz w:val="22"/>
      <w:lang w:val="en-GB"/>
    </w:rPr>
  </w:style>
  <w:style w:type="paragraph" w:styleId="af6">
    <w:name w:val="Normal (Web)"/>
    <w:basedOn w:val="a"/>
    <w:uiPriority w:val="99"/>
    <w:unhideWhenUsed/>
    <w:qFormat/>
    <w:pPr>
      <w:widowControl/>
      <w:spacing w:before="100" w:beforeAutospacing="1" w:after="100" w:afterAutospacing="1"/>
      <w:jc w:val="left"/>
    </w:pPr>
    <w:rPr>
      <w:rFonts w:ascii="宋体" w:eastAsia="宋体" w:hAnsi="宋体" w:cs="宋体"/>
      <w:kern w:val="0"/>
      <w:sz w:val="24"/>
      <w:szCs w:val="24"/>
    </w:rPr>
  </w:style>
  <w:style w:type="paragraph" w:styleId="af7">
    <w:name w:val="Title"/>
    <w:basedOn w:val="a"/>
    <w:next w:val="a"/>
    <w:link w:val="af8"/>
    <w:uiPriority w:val="99"/>
    <w:qFormat/>
    <w:pPr>
      <w:spacing w:before="240" w:after="60"/>
      <w:jc w:val="center"/>
      <w:outlineLvl w:val="0"/>
    </w:pPr>
    <w:rPr>
      <w:rFonts w:asciiTheme="majorHAnsi" w:eastAsia="宋体" w:hAnsiTheme="majorHAnsi" w:cstheme="majorBidi"/>
      <w:b/>
      <w:bCs/>
      <w:sz w:val="32"/>
      <w:szCs w:val="32"/>
    </w:rPr>
  </w:style>
  <w:style w:type="paragraph" w:styleId="af9">
    <w:name w:val="annotation subject"/>
    <w:basedOn w:val="a8"/>
    <w:next w:val="a8"/>
    <w:link w:val="afa"/>
    <w:uiPriority w:val="99"/>
    <w:semiHidden/>
    <w:unhideWhenUsed/>
    <w:qFormat/>
    <w:rPr>
      <w:b/>
      <w:bCs/>
    </w:rPr>
  </w:style>
  <w:style w:type="table" w:styleId="afb">
    <w:name w:val="Table Grid"/>
    <w:basedOn w:val="a2"/>
    <w:uiPriority w:val="99"/>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c">
    <w:name w:val="Strong"/>
    <w:basedOn w:val="a1"/>
    <w:uiPriority w:val="99"/>
    <w:qFormat/>
    <w:rPr>
      <w:b/>
      <w:bCs/>
    </w:rPr>
  </w:style>
  <w:style w:type="character" w:styleId="afd">
    <w:name w:val="page number"/>
    <w:basedOn w:val="a1"/>
    <w:uiPriority w:val="99"/>
    <w:qFormat/>
  </w:style>
  <w:style w:type="character" w:styleId="afe">
    <w:name w:val="Hyperlink"/>
    <w:basedOn w:val="a1"/>
    <w:uiPriority w:val="99"/>
    <w:unhideWhenUsed/>
    <w:qFormat/>
    <w:rPr>
      <w:color w:val="0000FF" w:themeColor="hyperlink"/>
      <w:u w:val="single"/>
    </w:rPr>
  </w:style>
  <w:style w:type="character" w:styleId="aff">
    <w:name w:val="annotation reference"/>
    <w:basedOn w:val="a1"/>
    <w:uiPriority w:val="99"/>
    <w:unhideWhenUsed/>
    <w:qFormat/>
    <w:rPr>
      <w:sz w:val="21"/>
      <w:szCs w:val="21"/>
    </w:rPr>
  </w:style>
  <w:style w:type="paragraph" w:customStyle="1" w:styleId="Default">
    <w:name w:val="Default"/>
    <w:basedOn w:val="af7"/>
    <w:next w:val="1"/>
    <w:qFormat/>
    <w:pPr>
      <w:autoSpaceDE w:val="0"/>
      <w:autoSpaceDN w:val="0"/>
      <w:adjustRightInd w:val="0"/>
    </w:pPr>
    <w:rPr>
      <w:rFonts w:ascii="宋体" w:hAnsi="Times New Roman" w:cs="宋体"/>
      <w:color w:val="000000"/>
      <w:sz w:val="24"/>
      <w:szCs w:val="24"/>
    </w:rPr>
  </w:style>
  <w:style w:type="character" w:customStyle="1" w:styleId="af3">
    <w:name w:val="页眉 字符"/>
    <w:basedOn w:val="a1"/>
    <w:link w:val="af2"/>
    <w:uiPriority w:val="99"/>
    <w:qFormat/>
    <w:rPr>
      <w:sz w:val="18"/>
      <w:szCs w:val="18"/>
    </w:rPr>
  </w:style>
  <w:style w:type="character" w:customStyle="1" w:styleId="af1">
    <w:name w:val="页脚 字符"/>
    <w:basedOn w:val="a1"/>
    <w:link w:val="af0"/>
    <w:uiPriority w:val="99"/>
    <w:qFormat/>
    <w:rPr>
      <w:sz w:val="18"/>
      <w:szCs w:val="18"/>
    </w:rPr>
  </w:style>
  <w:style w:type="paragraph" w:styleId="aff0">
    <w:name w:val="List Paragraph"/>
    <w:basedOn w:val="a"/>
    <w:link w:val="aff1"/>
    <w:uiPriority w:val="34"/>
    <w:qFormat/>
    <w:pPr>
      <w:ind w:firstLineChars="200" w:firstLine="420"/>
    </w:pPr>
  </w:style>
  <w:style w:type="character" w:customStyle="1" w:styleId="a9">
    <w:name w:val="批注文字 字符"/>
    <w:basedOn w:val="a1"/>
    <w:link w:val="a8"/>
    <w:uiPriority w:val="99"/>
    <w:qFormat/>
  </w:style>
  <w:style w:type="character" w:customStyle="1" w:styleId="af">
    <w:name w:val="批注框文本 字符"/>
    <w:basedOn w:val="a1"/>
    <w:link w:val="ae"/>
    <w:uiPriority w:val="99"/>
    <w:qFormat/>
    <w:rPr>
      <w:sz w:val="18"/>
      <w:szCs w:val="18"/>
    </w:rPr>
  </w:style>
  <w:style w:type="character" w:customStyle="1" w:styleId="afa">
    <w:name w:val="批注主题 字符"/>
    <w:basedOn w:val="a9"/>
    <w:link w:val="af9"/>
    <w:uiPriority w:val="99"/>
    <w:semiHidden/>
    <w:qFormat/>
    <w:rPr>
      <w:b/>
      <w:bCs/>
    </w:rPr>
  </w:style>
  <w:style w:type="character" w:customStyle="1" w:styleId="af8">
    <w:name w:val="标题 字符"/>
    <w:basedOn w:val="a1"/>
    <w:link w:val="af7"/>
    <w:uiPriority w:val="99"/>
    <w:qFormat/>
    <w:rPr>
      <w:rFonts w:asciiTheme="majorHAnsi" w:eastAsia="宋体" w:hAnsiTheme="majorHAnsi" w:cstheme="majorBidi"/>
      <w:b/>
      <w:bCs/>
      <w:sz w:val="32"/>
      <w:szCs w:val="32"/>
    </w:rPr>
  </w:style>
  <w:style w:type="character" w:customStyle="1" w:styleId="20">
    <w:name w:val="标题 2 字符"/>
    <w:basedOn w:val="a1"/>
    <w:link w:val="2"/>
    <w:qFormat/>
    <w:rPr>
      <w:rFonts w:ascii="Arial" w:eastAsia="黑体" w:hAnsi="Arial" w:cs="Times New Roman"/>
      <w:b/>
      <w:bCs/>
      <w:sz w:val="32"/>
      <w:szCs w:val="32"/>
    </w:rPr>
  </w:style>
  <w:style w:type="character" w:customStyle="1" w:styleId="ab">
    <w:name w:val="纯文本 字符"/>
    <w:basedOn w:val="a1"/>
    <w:link w:val="aa"/>
    <w:qFormat/>
    <w:rPr>
      <w:rFonts w:ascii="宋体" w:eastAsia="宋体" w:hAnsi="Courier New" w:cs="Times New Roman"/>
      <w:kern w:val="0"/>
      <w:sz w:val="20"/>
      <w:szCs w:val="21"/>
    </w:rPr>
  </w:style>
  <w:style w:type="paragraph" w:customStyle="1" w:styleId="aff2">
    <w:name w:val="图"/>
    <w:basedOn w:val="a"/>
    <w:uiPriority w:val="99"/>
    <w:qFormat/>
    <w:pPr>
      <w:keepNext/>
      <w:adjustRightInd w:val="0"/>
      <w:spacing w:before="60" w:after="60" w:line="300" w:lineRule="auto"/>
      <w:jc w:val="center"/>
      <w:textAlignment w:val="center"/>
    </w:pPr>
    <w:rPr>
      <w:rFonts w:ascii="Times New Roman" w:eastAsia="宋体" w:hAnsi="Times New Roman" w:cs="Times New Roman"/>
      <w:snapToGrid w:val="0"/>
      <w:spacing w:val="20"/>
      <w:kern w:val="0"/>
      <w:sz w:val="24"/>
      <w:szCs w:val="20"/>
    </w:rPr>
  </w:style>
  <w:style w:type="character" w:customStyle="1" w:styleId="aff1">
    <w:name w:val="列表段落 字符"/>
    <w:link w:val="aff0"/>
    <w:uiPriority w:val="34"/>
    <w:qFormat/>
  </w:style>
  <w:style w:type="paragraph" w:customStyle="1" w:styleId="4">
    <w:name w:val="样式4"/>
    <w:basedOn w:val="a"/>
    <w:qFormat/>
    <w:pPr>
      <w:numPr>
        <w:ilvl w:val="3"/>
        <w:numId w:val="1"/>
      </w:numPr>
      <w:tabs>
        <w:tab w:val="clear" w:pos="851"/>
        <w:tab w:val="left" w:pos="425"/>
        <w:tab w:val="left" w:pos="1984"/>
      </w:tabs>
    </w:pPr>
    <w:rPr>
      <w:rFonts w:ascii="Times New Roman" w:eastAsia="宋体" w:hAnsi="Times New Roman" w:cs="Times New Roman"/>
      <w:szCs w:val="24"/>
    </w:rPr>
  </w:style>
  <w:style w:type="paragraph" w:customStyle="1" w:styleId="11">
    <w:name w:val="列出段落1"/>
    <w:basedOn w:val="a"/>
    <w:link w:val="ListParagraphChar"/>
    <w:uiPriority w:val="34"/>
    <w:qFormat/>
    <w:pPr>
      <w:ind w:firstLineChars="200" w:firstLine="420"/>
    </w:pPr>
    <w:rPr>
      <w:rFonts w:ascii="Times New Roman" w:eastAsia="宋体" w:hAnsi="Times New Roman" w:cs="Times New Roman"/>
      <w:szCs w:val="21"/>
    </w:rPr>
  </w:style>
  <w:style w:type="character" w:customStyle="1" w:styleId="ListParagraphChar">
    <w:name w:val="List Paragraph Char"/>
    <w:link w:val="11"/>
    <w:uiPriority w:val="34"/>
    <w:qFormat/>
    <w:locked/>
    <w:rPr>
      <w:rFonts w:ascii="Times New Roman" w:eastAsia="宋体" w:hAnsi="Times New Roman" w:cs="Times New Roman"/>
      <w:szCs w:val="21"/>
    </w:rPr>
  </w:style>
  <w:style w:type="paragraph" w:customStyle="1" w:styleId="Style121">
    <w:name w:val="_Style 121"/>
    <w:basedOn w:val="a"/>
    <w:next w:val="aff0"/>
    <w:uiPriority w:val="34"/>
    <w:qFormat/>
    <w:pPr>
      <w:ind w:firstLineChars="200" w:firstLine="420"/>
    </w:pPr>
    <w:rPr>
      <w:rFonts w:ascii="Calibri" w:eastAsia="宋体" w:hAnsi="Calibri" w:cs="Times New Roman"/>
    </w:rPr>
  </w:style>
  <w:style w:type="character" w:customStyle="1" w:styleId="a4">
    <w:name w:val="正文文本 字符"/>
    <w:basedOn w:val="a1"/>
    <w:link w:val="a0"/>
    <w:uiPriority w:val="99"/>
    <w:qFormat/>
    <w:rPr>
      <w:rFonts w:ascii="Times New Roman" w:eastAsia="宋体" w:hAnsi="Times New Roman" w:cs="Times New Roman"/>
      <w:kern w:val="0"/>
      <w:sz w:val="20"/>
      <w:szCs w:val="24"/>
    </w:rPr>
  </w:style>
  <w:style w:type="paragraph" w:customStyle="1" w:styleId="23">
    <w:name w:val="列出段落2"/>
    <w:basedOn w:val="a"/>
    <w:next w:val="aff0"/>
    <w:uiPriority w:val="34"/>
    <w:qFormat/>
    <w:pPr>
      <w:ind w:firstLineChars="200" w:firstLine="420"/>
    </w:pPr>
    <w:rPr>
      <w:rFonts w:ascii="Calibri" w:eastAsia="黑体" w:hAnsi="Calibri" w:cs="Times New Roman"/>
      <w:bCs/>
      <w:sz w:val="30"/>
      <w:szCs w:val="30"/>
    </w:rPr>
  </w:style>
  <w:style w:type="character" w:customStyle="1" w:styleId="12">
    <w:name w:val="未处理的提及1"/>
    <w:basedOn w:val="a1"/>
    <w:uiPriority w:val="99"/>
    <w:semiHidden/>
    <w:unhideWhenUsed/>
    <w:qFormat/>
    <w:rPr>
      <w:color w:val="605E5C"/>
      <w:shd w:val="clear" w:color="auto" w:fill="E1DFDD"/>
    </w:rPr>
  </w:style>
  <w:style w:type="paragraph" w:customStyle="1" w:styleId="alltable4">
    <w:name w:val="alltable4"/>
    <w:basedOn w:val="a"/>
    <w:qFormat/>
    <w:pPr>
      <w:widowControl/>
      <w:spacing w:before="100" w:beforeAutospacing="1" w:after="100" w:afterAutospacing="1" w:line="450" w:lineRule="atLeast"/>
      <w:jc w:val="center"/>
    </w:pPr>
    <w:rPr>
      <w:rFonts w:ascii="MicrosoftYaHei" w:eastAsia="宋体" w:hAnsi="MicrosoftYaHei" w:cs="宋体"/>
      <w:kern w:val="0"/>
      <w:szCs w:val="21"/>
    </w:rPr>
  </w:style>
  <w:style w:type="character" w:customStyle="1" w:styleId="10">
    <w:name w:val="标题 1 字符"/>
    <w:basedOn w:val="a1"/>
    <w:link w:val="1"/>
    <w:uiPriority w:val="9"/>
    <w:qFormat/>
    <w:rPr>
      <w:b/>
      <w:bCs/>
      <w:kern w:val="44"/>
      <w:sz w:val="44"/>
      <w:szCs w:val="44"/>
    </w:rPr>
  </w:style>
  <w:style w:type="character" w:customStyle="1" w:styleId="30">
    <w:name w:val="标题 3 字符"/>
    <w:basedOn w:val="a1"/>
    <w:link w:val="3"/>
    <w:qFormat/>
    <w:rPr>
      <w:b/>
      <w:bCs/>
      <w:kern w:val="2"/>
      <w:sz w:val="32"/>
      <w:szCs w:val="32"/>
    </w:rPr>
  </w:style>
  <w:style w:type="paragraph" w:customStyle="1" w:styleId="13">
    <w:name w:val="列表段落1"/>
    <w:basedOn w:val="a"/>
    <w:qFormat/>
    <w:pPr>
      <w:ind w:firstLineChars="200" w:firstLine="420"/>
    </w:pPr>
    <w:rPr>
      <w:rFonts w:ascii="Calibri" w:eastAsia="宋体" w:hAnsi="Calibri" w:cs="Times New Roman"/>
    </w:rPr>
  </w:style>
  <w:style w:type="character" w:customStyle="1" w:styleId="aff3">
    <w:name w:val="样式 仿宋"/>
    <w:qFormat/>
    <w:rPr>
      <w:rFonts w:ascii="仿宋" w:eastAsia="仿宋" w:hAnsi="仿宋" w:cs="宋体"/>
      <w:kern w:val="1"/>
    </w:rPr>
  </w:style>
  <w:style w:type="paragraph" w:customStyle="1" w:styleId="alltable7">
    <w:name w:val="alltable7"/>
    <w:basedOn w:val="a"/>
    <w:qFormat/>
    <w:pPr>
      <w:widowControl/>
      <w:spacing w:before="100" w:beforeAutospacing="1" w:after="100" w:afterAutospacing="1" w:line="450" w:lineRule="atLeast"/>
      <w:jc w:val="center"/>
    </w:pPr>
    <w:rPr>
      <w:rFonts w:ascii="MicrosoftYaHei" w:eastAsia="宋体" w:hAnsi="MicrosoftYaHei" w:cs="宋体"/>
      <w:kern w:val="0"/>
      <w:szCs w:val="21"/>
    </w:rPr>
  </w:style>
  <w:style w:type="paragraph" w:customStyle="1" w:styleId="p16">
    <w:name w:val="p16"/>
    <w:basedOn w:val="a"/>
    <w:qFormat/>
    <w:pPr>
      <w:widowControl/>
      <w:adjustRightInd w:val="0"/>
      <w:snapToGrid w:val="0"/>
      <w:spacing w:after="120" w:line="360" w:lineRule="auto"/>
    </w:pPr>
    <w:rPr>
      <w:rFonts w:ascii="Tahoma" w:eastAsia="微软雅黑" w:hAnsi="Tahoma"/>
      <w:kern w:val="0"/>
      <w:sz w:val="22"/>
    </w:rPr>
  </w:style>
  <w:style w:type="paragraph" w:customStyle="1" w:styleId="14">
    <w:name w:val="修订1"/>
    <w:hidden/>
    <w:uiPriority w:val="99"/>
    <w:semiHidden/>
    <w:qFormat/>
    <w:rPr>
      <w:rFonts w:asciiTheme="minorHAnsi" w:eastAsiaTheme="minorEastAsia" w:hAnsiTheme="minorHAnsi" w:cstheme="minorBidi"/>
      <w:kern w:val="2"/>
      <w:sz w:val="21"/>
      <w:szCs w:val="22"/>
    </w:rPr>
  </w:style>
  <w:style w:type="paragraph" w:customStyle="1" w:styleId="24">
    <w:name w:val="修订2"/>
    <w:hidden/>
    <w:uiPriority w:val="99"/>
    <w:semiHidden/>
    <w:qFormat/>
    <w:rPr>
      <w:rFonts w:asciiTheme="minorHAnsi" w:eastAsiaTheme="minorEastAsia" w:hAnsiTheme="minorHAnsi" w:cstheme="minorBidi"/>
      <w:kern w:val="2"/>
      <w:sz w:val="21"/>
      <w:szCs w:val="22"/>
    </w:rPr>
  </w:style>
  <w:style w:type="character" w:customStyle="1" w:styleId="Char">
    <w:name w:val="页脚 Char"/>
    <w:uiPriority w:val="99"/>
    <w:qFormat/>
    <w:rPr>
      <w:rFonts w:ascii="宋体" w:hAnsi="宋体"/>
      <w:kern w:val="2"/>
      <w:sz w:val="18"/>
      <w:szCs w:val="18"/>
      <w:vertAlign w:val="superscript"/>
    </w:rPr>
  </w:style>
  <w:style w:type="paragraph" w:customStyle="1" w:styleId="p0">
    <w:name w:val="p0"/>
    <w:basedOn w:val="a"/>
    <w:qFormat/>
    <w:pPr>
      <w:widowControl/>
    </w:pPr>
    <w:rPr>
      <w:kern w:val="0"/>
      <w:szCs w:val="21"/>
    </w:rPr>
  </w:style>
  <w:style w:type="paragraph" w:customStyle="1" w:styleId="31">
    <w:name w:val="修订3"/>
    <w:hidden/>
    <w:uiPriority w:val="99"/>
    <w:semiHidden/>
    <w:qFormat/>
    <w:rPr>
      <w:rFonts w:asciiTheme="minorHAnsi" w:eastAsiaTheme="minorEastAsia" w:hAnsiTheme="minorHAnsi" w:cstheme="minorBidi"/>
      <w:kern w:val="2"/>
      <w:sz w:val="21"/>
      <w:szCs w:val="22"/>
    </w:rPr>
  </w:style>
  <w:style w:type="paragraph" w:customStyle="1" w:styleId="Style5">
    <w:name w:val="_Style 5"/>
    <w:basedOn w:val="a"/>
    <w:next w:val="aff0"/>
    <w:uiPriority w:val="34"/>
    <w:qFormat/>
    <w:pPr>
      <w:ind w:firstLineChars="200" w:firstLine="420"/>
    </w:pPr>
    <w:rPr>
      <w:rFonts w:ascii="Times New Roman" w:hAnsi="Times New Roman" w:cs="Times New Roman"/>
    </w:rPr>
  </w:style>
  <w:style w:type="paragraph" w:customStyle="1" w:styleId="42">
    <w:name w:val="修订4"/>
    <w:hidden/>
    <w:uiPriority w:val="99"/>
    <w:semiHidden/>
    <w:qFormat/>
    <w:rPr>
      <w:rFonts w:asciiTheme="minorHAnsi" w:eastAsiaTheme="minorEastAsia" w:hAnsiTheme="minorHAnsi" w:cstheme="minorBidi"/>
      <w:kern w:val="2"/>
      <w:sz w:val="21"/>
      <w:szCs w:val="22"/>
    </w:rPr>
  </w:style>
  <w:style w:type="paragraph" w:customStyle="1" w:styleId="55">
    <w:name w:val="55"/>
    <w:basedOn w:val="a"/>
    <w:uiPriority w:val="99"/>
    <w:qFormat/>
    <w:pPr>
      <w:adjustRightInd w:val="0"/>
      <w:spacing w:line="500" w:lineRule="exact"/>
      <w:ind w:firstLine="629"/>
    </w:pPr>
    <w:rPr>
      <w:rFonts w:ascii="仿宋_GB2312" w:eastAsia="仿宋_GB2312" w:hAnsi="Times New Roman" w:cs="Times New Roman"/>
      <w:sz w:val="28"/>
      <w:szCs w:val="28"/>
    </w:rPr>
  </w:style>
  <w:style w:type="character" w:customStyle="1" w:styleId="aff4">
    <w:name w:val="楷体 (中文) 楷体"/>
    <w:qFormat/>
    <w:rPr>
      <w:rFonts w:ascii="楷体" w:eastAsia="楷体" w:hAnsi="楷体" w:cs="宋体"/>
      <w:kern w:val="1"/>
      <w:sz w:val="28"/>
    </w:rPr>
  </w:style>
  <w:style w:type="character" w:customStyle="1" w:styleId="NormalCharacter">
    <w:name w:val="NormalCharacter"/>
    <w:qFormat/>
  </w:style>
  <w:style w:type="paragraph" w:customStyle="1" w:styleId="aff5">
    <w:name w:val="首行缩进"/>
    <w:qFormat/>
    <w:pPr>
      <w:widowControl w:val="0"/>
      <w:spacing w:line="360" w:lineRule="auto"/>
      <w:ind w:leftChars="100" w:left="210" w:firstLineChars="200" w:firstLine="420"/>
      <w:jc w:val="both"/>
    </w:pPr>
    <w:rPr>
      <w:rFonts w:ascii="宋体" w:hAnsi="宋体"/>
      <w:kern w:val="2"/>
      <w:sz w:val="21"/>
      <w:szCs w:val="24"/>
    </w:rPr>
  </w:style>
  <w:style w:type="character" w:customStyle="1" w:styleId="lspan">
    <w:name w:val="l_span"/>
    <w:qFormat/>
  </w:style>
  <w:style w:type="paragraph" w:customStyle="1" w:styleId="51">
    <w:name w:val="修订5"/>
    <w:hidden/>
    <w:uiPriority w:val="99"/>
    <w:semiHidden/>
    <w:qFormat/>
    <w:rPr>
      <w:rFonts w:asciiTheme="minorHAnsi" w:eastAsiaTheme="minorEastAsia" w:hAnsiTheme="minorHAnsi" w:cstheme="minorBidi"/>
      <w:kern w:val="2"/>
      <w:sz w:val="21"/>
      <w:szCs w:val="22"/>
    </w:rPr>
  </w:style>
  <w:style w:type="paragraph" w:customStyle="1" w:styleId="110">
    <w:name w:val="列出段落11"/>
    <w:basedOn w:val="a"/>
    <w:uiPriority w:val="34"/>
    <w:qFormat/>
    <w:pPr>
      <w:ind w:firstLineChars="200" w:firstLine="420"/>
    </w:pPr>
    <w:rPr>
      <w:rFonts w:ascii="Times New Roman" w:eastAsia="宋体" w:hAnsi="Times New Roman" w:cs="Times New Roman"/>
      <w:kern w:val="0"/>
      <w:sz w:val="20"/>
      <w:szCs w:val="20"/>
    </w:rPr>
  </w:style>
  <w:style w:type="character" w:customStyle="1" w:styleId="15">
    <w:name w:val="15"/>
    <w:basedOn w:val="a1"/>
    <w:qFormat/>
    <w:rPr>
      <w:rFonts w:ascii="Microsoft YaHei UI" w:eastAsia="Microsoft YaHei UI" w:hAnsi="Microsoft YaHei UI" w:cs="Microsoft YaHei UI" w:hint="eastAsia"/>
      <w:sz w:val="18"/>
      <w:szCs w:val="18"/>
    </w:rPr>
  </w:style>
  <w:style w:type="paragraph" w:customStyle="1" w:styleId="TOAHeading">
    <w:name w:val="TOAHeading"/>
    <w:basedOn w:val="a"/>
    <w:next w:val="a"/>
    <w:uiPriority w:val="99"/>
    <w:semiHidden/>
    <w:qFormat/>
    <w:pPr>
      <w:spacing w:before="120"/>
    </w:pPr>
    <w:rPr>
      <w:rFonts w:ascii="Arial" w:hAnsi="Arial"/>
      <w:sz w:val="24"/>
      <w:szCs w:val="24"/>
    </w:rPr>
  </w:style>
  <w:style w:type="character" w:customStyle="1" w:styleId="41">
    <w:name w:val="标题 4 字符"/>
    <w:basedOn w:val="a1"/>
    <w:link w:val="40"/>
    <w:qFormat/>
    <w:rPr>
      <w:rFonts w:ascii="Arial" w:hAnsi="Arial" w:cs="Arial"/>
      <w:b/>
      <w:bCs/>
      <w:sz w:val="18"/>
      <w:szCs w:val="18"/>
      <w:lang w:val="fr-FR" w:eastAsia="fr-FR"/>
    </w:rPr>
  </w:style>
  <w:style w:type="character" w:customStyle="1" w:styleId="50">
    <w:name w:val="标题 5 字符"/>
    <w:basedOn w:val="a1"/>
    <w:link w:val="5"/>
    <w:uiPriority w:val="99"/>
    <w:qFormat/>
    <w:rPr>
      <w:rFonts w:ascii="Arial" w:hAnsi="Arial" w:cs="Arial"/>
      <w:b/>
      <w:bCs/>
      <w:lang w:val="fr-FR"/>
    </w:rPr>
  </w:style>
  <w:style w:type="character" w:customStyle="1" w:styleId="60">
    <w:name w:val="标题 6 字符"/>
    <w:basedOn w:val="a1"/>
    <w:link w:val="6"/>
    <w:uiPriority w:val="99"/>
    <w:qFormat/>
    <w:rPr>
      <w:rFonts w:ascii="Arial" w:hAnsi="Arial" w:cs="Arial"/>
      <w:b/>
      <w:bCs/>
      <w:lang w:val="fr-FR"/>
    </w:rPr>
  </w:style>
  <w:style w:type="character" w:customStyle="1" w:styleId="a7">
    <w:name w:val="文档结构图 字符"/>
    <w:basedOn w:val="a1"/>
    <w:link w:val="a6"/>
    <w:uiPriority w:val="99"/>
    <w:semiHidden/>
    <w:qFormat/>
    <w:rPr>
      <w:rFonts w:ascii="Arial" w:hAnsi="Arial" w:cs="Arial"/>
      <w:shd w:val="clear" w:color="auto" w:fill="000080"/>
      <w:lang w:val="fr-FR" w:eastAsia="fr-FR"/>
    </w:rPr>
  </w:style>
  <w:style w:type="character" w:customStyle="1" w:styleId="ad">
    <w:name w:val="日期 字符"/>
    <w:basedOn w:val="a1"/>
    <w:link w:val="ac"/>
    <w:uiPriority w:val="99"/>
    <w:semiHidden/>
    <w:qFormat/>
    <w:rPr>
      <w:rFonts w:asciiTheme="minorHAnsi" w:eastAsiaTheme="minorEastAsia" w:hAnsiTheme="minorHAnsi" w:cstheme="minorBidi"/>
      <w:kern w:val="2"/>
      <w:sz w:val="21"/>
      <w:szCs w:val="22"/>
    </w:rPr>
  </w:style>
  <w:style w:type="character" w:customStyle="1" w:styleId="af5">
    <w:name w:val="副标题 字符"/>
    <w:basedOn w:val="a1"/>
    <w:link w:val="af4"/>
    <w:qFormat/>
    <w:rPr>
      <w:rFonts w:ascii="等线 Light" w:eastAsiaTheme="minorEastAsia" w:hAnsi="等线 Light"/>
      <w:b/>
      <w:bCs/>
      <w:kern w:val="28"/>
      <w:sz w:val="32"/>
      <w:szCs w:val="32"/>
    </w:rPr>
  </w:style>
  <w:style w:type="character" w:customStyle="1" w:styleId="22">
    <w:name w:val="正文文本 2 字符"/>
    <w:basedOn w:val="a1"/>
    <w:link w:val="21"/>
    <w:uiPriority w:val="99"/>
    <w:qFormat/>
    <w:rPr>
      <w:rFonts w:ascii="Arial" w:hAnsi="Arial" w:cs="Arial"/>
      <w:color w:val="FF0000"/>
      <w:sz w:val="22"/>
      <w:szCs w:val="22"/>
      <w:lang w:val="en-GB"/>
    </w:rPr>
  </w:style>
  <w:style w:type="character" w:customStyle="1" w:styleId="16">
    <w:name w:val="副标题 字符1"/>
    <w:basedOn w:val="a1"/>
    <w:uiPriority w:val="11"/>
    <w:qFormat/>
    <w:rPr>
      <w:b/>
      <w:bCs/>
      <w:kern w:val="28"/>
      <w:sz w:val="32"/>
      <w:szCs w:val="32"/>
    </w:rPr>
  </w:style>
  <w:style w:type="table" w:customStyle="1" w:styleId="17">
    <w:name w:val="网格型1"/>
    <w:basedOn w:val="a2"/>
    <w:uiPriority w:val="59"/>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rdureDessus">
    <w:name w:val="Bordure Dessus"/>
    <w:basedOn w:val="a"/>
    <w:uiPriority w:val="99"/>
    <w:qFormat/>
    <w:pPr>
      <w:pBdr>
        <w:top w:val="single" w:sz="12" w:space="1" w:color="auto"/>
        <w:between w:val="single" w:sz="12" w:space="1" w:color="auto"/>
      </w:pBdr>
      <w:ind w:left="-1701"/>
      <w:jc w:val="left"/>
    </w:pPr>
    <w:rPr>
      <w:rFonts w:ascii="Arial" w:eastAsia="宋体" w:hAnsi="Arial" w:cs="Arial"/>
      <w:color w:val="000000"/>
      <w:kern w:val="0"/>
      <w:sz w:val="20"/>
      <w:szCs w:val="20"/>
      <w:lang w:val="fr-FR" w:eastAsia="fr-FR"/>
    </w:rPr>
  </w:style>
  <w:style w:type="paragraph" w:customStyle="1" w:styleId="SuiteTitre">
    <w:name w:val="SuiteTitre"/>
    <w:basedOn w:val="a"/>
    <w:uiPriority w:val="99"/>
    <w:qFormat/>
    <w:pPr>
      <w:ind w:left="1701"/>
      <w:jc w:val="left"/>
    </w:pPr>
    <w:rPr>
      <w:rFonts w:ascii="Arial" w:eastAsia="宋体" w:hAnsi="Arial" w:cs="Arial"/>
      <w:color w:val="000000"/>
      <w:kern w:val="0"/>
      <w:sz w:val="20"/>
      <w:szCs w:val="20"/>
      <w:lang w:val="fr-FR" w:eastAsia="fr-FR"/>
    </w:rPr>
  </w:style>
  <w:style w:type="paragraph" w:customStyle="1" w:styleId="TitreGras">
    <w:name w:val="TitreGras"/>
    <w:basedOn w:val="af7"/>
    <w:next w:val="SuiteTitreGras"/>
    <w:uiPriority w:val="99"/>
    <w:qFormat/>
    <w:pPr>
      <w:tabs>
        <w:tab w:val="right" w:pos="1560"/>
        <w:tab w:val="right" w:pos="7797"/>
        <w:tab w:val="left" w:pos="7938"/>
      </w:tabs>
      <w:spacing w:before="204" w:after="0"/>
      <w:ind w:left="1701" w:hanging="1701"/>
      <w:jc w:val="left"/>
      <w:outlineLvl w:val="9"/>
    </w:pPr>
    <w:rPr>
      <w:rFonts w:ascii="Arial" w:hAnsi="Arial" w:cs="Arial"/>
      <w:color w:val="000000"/>
      <w:kern w:val="0"/>
      <w:sz w:val="20"/>
      <w:szCs w:val="20"/>
      <w:lang w:val="fr-FR" w:eastAsia="fr-FR"/>
    </w:rPr>
  </w:style>
  <w:style w:type="paragraph" w:customStyle="1" w:styleId="SuiteTitreGras">
    <w:name w:val="SuiteTitreGras"/>
    <w:basedOn w:val="TitreGras"/>
    <w:uiPriority w:val="99"/>
    <w:qFormat/>
    <w:pPr>
      <w:spacing w:before="0"/>
      <w:ind w:firstLine="0"/>
    </w:pPr>
  </w:style>
  <w:style w:type="paragraph" w:customStyle="1" w:styleId="Service">
    <w:name w:val="Service"/>
    <w:basedOn w:val="af7"/>
    <w:uiPriority w:val="99"/>
    <w:qFormat/>
    <w:pPr>
      <w:tabs>
        <w:tab w:val="left" w:pos="7938"/>
      </w:tabs>
      <w:spacing w:before="0" w:after="0"/>
      <w:ind w:left="1701"/>
      <w:jc w:val="left"/>
      <w:outlineLvl w:val="9"/>
    </w:pPr>
    <w:rPr>
      <w:rFonts w:ascii="Arial" w:hAnsi="Arial" w:cs="Arial"/>
      <w:color w:val="000000"/>
      <w:kern w:val="0"/>
      <w:sz w:val="18"/>
      <w:szCs w:val="18"/>
      <w:lang w:val="fr-FR" w:eastAsia="fr-FR"/>
    </w:rPr>
  </w:style>
  <w:style w:type="paragraph" w:customStyle="1" w:styleId="Objectif">
    <w:name w:val="Objectif"/>
    <w:basedOn w:val="af7"/>
    <w:next w:val="Texte"/>
    <w:uiPriority w:val="99"/>
    <w:qFormat/>
    <w:pPr>
      <w:tabs>
        <w:tab w:val="right" w:pos="1560"/>
        <w:tab w:val="right" w:pos="7797"/>
        <w:tab w:val="left" w:pos="7938"/>
      </w:tabs>
      <w:spacing w:before="480" w:after="1200"/>
      <w:ind w:left="1701" w:hanging="1701"/>
      <w:jc w:val="left"/>
      <w:outlineLvl w:val="9"/>
    </w:pPr>
    <w:rPr>
      <w:rFonts w:ascii="Arial" w:hAnsi="Arial" w:cs="Arial"/>
      <w:color w:val="000000"/>
      <w:kern w:val="0"/>
      <w:sz w:val="20"/>
      <w:szCs w:val="20"/>
      <w:lang w:val="fr-FR" w:eastAsia="fr-FR"/>
    </w:rPr>
  </w:style>
  <w:style w:type="paragraph" w:customStyle="1" w:styleId="Texte">
    <w:name w:val="Texte."/>
    <w:basedOn w:val="a"/>
    <w:uiPriority w:val="99"/>
    <w:qFormat/>
    <w:pPr>
      <w:spacing w:after="160"/>
      <w:ind w:left="1701"/>
      <w:jc w:val="left"/>
    </w:pPr>
    <w:rPr>
      <w:rFonts w:ascii="Arial" w:eastAsia="宋体" w:hAnsi="Arial" w:cs="Arial"/>
      <w:kern w:val="0"/>
      <w:sz w:val="24"/>
      <w:szCs w:val="24"/>
      <w:lang w:val="fr-FR" w:eastAsia="fr-FR"/>
    </w:rPr>
  </w:style>
  <w:style w:type="paragraph" w:customStyle="1" w:styleId="DocumentMap1">
    <w:name w:val="Document Map1"/>
    <w:basedOn w:val="a"/>
    <w:uiPriority w:val="99"/>
    <w:qFormat/>
    <w:pPr>
      <w:shd w:val="clear" w:color="auto" w:fill="000080"/>
      <w:ind w:left="1701"/>
      <w:jc w:val="left"/>
    </w:pPr>
    <w:rPr>
      <w:rFonts w:ascii="Geneva" w:eastAsia="宋体" w:hAnsi="Geneva" w:cs="Geneva"/>
      <w:kern w:val="0"/>
      <w:sz w:val="20"/>
      <w:szCs w:val="20"/>
      <w:lang w:val="fr-FR" w:eastAsia="fr-FR"/>
    </w:rPr>
  </w:style>
  <w:style w:type="paragraph" w:customStyle="1" w:styleId="gloss">
    <w:name w:val="gloss"/>
    <w:basedOn w:val="a"/>
    <w:uiPriority w:val="99"/>
    <w:qFormat/>
    <w:pPr>
      <w:widowControl/>
      <w:jc w:val="left"/>
    </w:pPr>
    <w:rPr>
      <w:rFonts w:ascii="Arial" w:eastAsia="宋体" w:hAnsi="Arial" w:cs="Arial"/>
      <w:kern w:val="0"/>
      <w:sz w:val="18"/>
      <w:szCs w:val="18"/>
      <w:lang w:val="en-GB" w:eastAsia="fr-FR"/>
    </w:rPr>
  </w:style>
  <w:style w:type="paragraph" w:customStyle="1" w:styleId="18">
    <w:name w:val="批注框文本1"/>
    <w:basedOn w:val="a"/>
    <w:uiPriority w:val="99"/>
    <w:qFormat/>
    <w:pPr>
      <w:ind w:left="1701"/>
      <w:jc w:val="left"/>
    </w:pPr>
    <w:rPr>
      <w:rFonts w:ascii="Tahoma" w:eastAsia="宋体" w:hAnsi="Tahoma" w:cs="Tahoma"/>
      <w:kern w:val="0"/>
      <w:sz w:val="16"/>
      <w:szCs w:val="16"/>
      <w:lang w:val="fr-FR" w:eastAsia="fr-FR"/>
    </w:rPr>
  </w:style>
  <w:style w:type="paragraph" w:customStyle="1" w:styleId="Body">
    <w:name w:val="Body"/>
    <w:qFormat/>
    <w:pPr>
      <w:spacing w:after="120"/>
      <w:ind w:left="1418"/>
    </w:pPr>
    <w:rPr>
      <w:rFonts w:ascii="Arial" w:hAnsi="Arial"/>
      <w:sz w:val="22"/>
      <w:lang w:eastAsia="en-US"/>
    </w:rPr>
  </w:style>
  <w:style w:type="paragraph" w:customStyle="1" w:styleId="Text">
    <w:name w:val="Text"/>
    <w:basedOn w:val="a"/>
    <w:qFormat/>
    <w:pPr>
      <w:widowControl/>
      <w:spacing w:line="250" w:lineRule="atLeast"/>
      <w:jc w:val="left"/>
    </w:pPr>
    <w:rPr>
      <w:rFonts w:ascii="Arial" w:eastAsia="Arial" w:hAnsi="Arial" w:cs="Arial"/>
      <w:color w:val="000000" w:themeColor="text1"/>
      <w:kern w:val="0"/>
      <w:sz w:val="18"/>
      <w:szCs w:val="18"/>
      <w:lang w:eastAsia="en-US"/>
    </w:rPr>
  </w:style>
  <w:style w:type="paragraph" w:customStyle="1" w:styleId="msonormal0">
    <w:name w:val="msonormal"/>
    <w:basedOn w:val="a"/>
    <w:qFormat/>
    <w:pPr>
      <w:widowControl/>
      <w:spacing w:before="100" w:beforeAutospacing="1" w:after="100" w:afterAutospacing="1"/>
      <w:jc w:val="left"/>
    </w:pPr>
    <w:rPr>
      <w:rFonts w:ascii="Times New Roman" w:eastAsia="Times New Roman" w:hAnsi="Times New Roman" w:cs="Times New Roman"/>
      <w:kern w:val="0"/>
      <w:sz w:val="24"/>
      <w:szCs w:val="24"/>
    </w:rPr>
  </w:style>
  <w:style w:type="paragraph" w:customStyle="1" w:styleId="font5">
    <w:name w:val="font5"/>
    <w:basedOn w:val="a"/>
    <w:qFormat/>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b/>
      <w:bCs/>
      <w:kern w:val="0"/>
      <w:szCs w:val="21"/>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Times New Roman"/>
      <w:b/>
      <w:bCs/>
      <w:kern w:val="0"/>
      <w:szCs w:val="21"/>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eastAsia="宋体" w:hAnsi="宋体" w:cs="Times New Roman"/>
      <w:kern w:val="0"/>
      <w:szCs w:val="21"/>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eastAsia="宋体" w:hAnsi="宋体" w:cs="Times New Roman"/>
      <w:kern w:val="0"/>
      <w:szCs w:val="21"/>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kern w:val="0"/>
      <w:szCs w:val="21"/>
    </w:rPr>
  </w:style>
  <w:style w:type="paragraph" w:customStyle="1" w:styleId="xl70">
    <w:name w:val="xl70"/>
    <w:basedOn w:val="a"/>
    <w:qFormat/>
    <w:pPr>
      <w:widowControl/>
      <w:pBdr>
        <w:top w:val="single" w:sz="4" w:space="0" w:color="auto"/>
        <w:left w:val="single" w:sz="4" w:space="11" w:color="auto"/>
        <w:bottom w:val="single" w:sz="4" w:space="0" w:color="auto"/>
        <w:right w:val="single" w:sz="4" w:space="0" w:color="auto"/>
      </w:pBdr>
      <w:spacing w:before="100" w:beforeAutospacing="1" w:after="100" w:afterAutospacing="1"/>
      <w:ind w:firstLineChars="100" w:firstLine="100"/>
      <w:jc w:val="left"/>
      <w:textAlignment w:val="center"/>
    </w:pPr>
    <w:rPr>
      <w:rFonts w:ascii="宋体" w:eastAsia="宋体" w:hAnsi="宋体" w:cs="Times New Roman"/>
      <w:kern w:val="0"/>
      <w:szCs w:val="21"/>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eastAsia="Times New Roman" w:hAnsi="Times New Roman" w:cs="Times New Roman"/>
      <w:kern w:val="0"/>
      <w:szCs w:val="21"/>
    </w:rPr>
  </w:style>
  <w:style w:type="paragraph" w:customStyle="1" w:styleId="font6">
    <w:name w:val="font6"/>
    <w:basedOn w:val="a"/>
    <w:qFormat/>
    <w:pPr>
      <w:widowControl/>
      <w:spacing w:before="100" w:beforeAutospacing="1" w:after="100" w:afterAutospacing="1"/>
      <w:jc w:val="left"/>
    </w:pPr>
    <w:rPr>
      <w:rFonts w:ascii="Arial" w:eastAsia="Times New Roman" w:hAnsi="Arial" w:cs="Arial"/>
      <w:color w:val="000000"/>
      <w:kern w:val="0"/>
      <w:sz w:val="16"/>
      <w:szCs w:val="16"/>
    </w:rPr>
  </w:style>
  <w:style w:type="paragraph" w:customStyle="1" w:styleId="font7">
    <w:name w:val="font7"/>
    <w:basedOn w:val="a"/>
    <w:qFormat/>
    <w:pPr>
      <w:widowControl/>
      <w:spacing w:before="100" w:beforeAutospacing="1" w:after="100" w:afterAutospacing="1"/>
      <w:jc w:val="left"/>
    </w:pPr>
    <w:rPr>
      <w:rFonts w:ascii="Tahoma" w:eastAsia="Times New Roman" w:hAnsi="Tahoma" w:cs="Tahoma"/>
      <w:b/>
      <w:bCs/>
      <w:color w:val="000000"/>
      <w:kern w:val="0"/>
      <w:sz w:val="18"/>
      <w:szCs w:val="18"/>
    </w:rPr>
  </w:style>
  <w:style w:type="paragraph" w:customStyle="1" w:styleId="font8">
    <w:name w:val="font8"/>
    <w:basedOn w:val="a"/>
    <w:qFormat/>
    <w:pPr>
      <w:widowControl/>
      <w:spacing w:before="100" w:beforeAutospacing="1" w:after="100" w:afterAutospacing="1"/>
      <w:jc w:val="left"/>
    </w:pPr>
    <w:rPr>
      <w:rFonts w:ascii="Tahoma" w:eastAsia="Times New Roman" w:hAnsi="Tahoma" w:cs="Tahoma"/>
      <w:color w:val="000000"/>
      <w:kern w:val="0"/>
      <w:sz w:val="18"/>
      <w:szCs w:val="18"/>
    </w:rPr>
  </w:style>
  <w:style w:type="paragraph" w:customStyle="1" w:styleId="font9">
    <w:name w:val="font9"/>
    <w:basedOn w:val="a"/>
    <w:qFormat/>
    <w:pPr>
      <w:widowControl/>
      <w:spacing w:before="100" w:beforeAutospacing="1" w:after="100" w:afterAutospacing="1"/>
      <w:jc w:val="left"/>
    </w:pPr>
    <w:rPr>
      <w:rFonts w:ascii="宋体" w:eastAsia="宋体" w:hAnsi="宋体" w:cs="Times New Roman"/>
      <w:color w:val="000000"/>
      <w:kern w:val="0"/>
      <w:sz w:val="18"/>
      <w:szCs w:val="18"/>
    </w:rPr>
  </w:style>
  <w:style w:type="paragraph" w:customStyle="1" w:styleId="font10">
    <w:name w:val="font10"/>
    <w:basedOn w:val="a"/>
    <w:qFormat/>
    <w:pPr>
      <w:widowControl/>
      <w:spacing w:before="100" w:beforeAutospacing="1" w:after="100" w:afterAutospacing="1"/>
      <w:jc w:val="left"/>
    </w:pPr>
    <w:rPr>
      <w:rFonts w:ascii="宋体" w:eastAsia="宋体" w:hAnsi="宋体" w:cs="Times New Roman"/>
      <w:b/>
      <w:bCs/>
      <w:color w:val="000000"/>
      <w:kern w:val="0"/>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rFonts w:ascii="Arial" w:eastAsia="Times New Roman" w:hAnsi="Arial" w:cs="Arial"/>
      <w:b/>
      <w:bCs/>
      <w:kern w:val="0"/>
      <w:sz w:val="18"/>
      <w:szCs w:val="18"/>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rFonts w:ascii="Arial" w:eastAsia="Times New Roman" w:hAnsi="Arial" w:cs="Arial"/>
      <w:b/>
      <w:bCs/>
      <w:kern w:val="0"/>
      <w:sz w:val="18"/>
      <w:szCs w:val="18"/>
    </w:rPr>
  </w:style>
  <w:style w:type="paragraph" w:customStyle="1" w:styleId="xl74">
    <w:name w:val="xl74"/>
    <w:basedOn w:val="a"/>
    <w:qFormat/>
    <w:pPr>
      <w:widowControl/>
      <w:pBdr>
        <w:top w:val="single" w:sz="4" w:space="0" w:color="auto"/>
        <w:left w:val="single" w:sz="4" w:space="11" w:color="auto"/>
        <w:bottom w:val="single" w:sz="4" w:space="0" w:color="auto"/>
        <w:right w:val="single" w:sz="4" w:space="0" w:color="auto"/>
      </w:pBdr>
      <w:shd w:val="clear" w:color="000000" w:fill="DDEBF7"/>
      <w:spacing w:before="100" w:beforeAutospacing="1" w:after="100" w:afterAutospacing="1"/>
      <w:ind w:firstLineChars="100" w:firstLine="100"/>
      <w:jc w:val="left"/>
      <w:textAlignment w:val="center"/>
    </w:pPr>
    <w:rPr>
      <w:rFonts w:ascii="Arial" w:eastAsia="Times New Roman" w:hAnsi="Arial" w:cs="Arial"/>
      <w:b/>
      <w:bCs/>
      <w:kern w:val="0"/>
      <w:sz w:val="18"/>
      <w:szCs w:val="18"/>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rFonts w:ascii="Arial" w:eastAsia="Times New Roman" w:hAnsi="Arial" w:cs="Arial"/>
      <w:kern w:val="0"/>
      <w:sz w:val="16"/>
      <w:szCs w:val="16"/>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eastAsia="Times New Roman" w:hAnsi="Arial" w:cs="Arial"/>
      <w:kern w:val="0"/>
      <w:sz w:val="16"/>
      <w:szCs w:val="16"/>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Times New Roman" w:hAnsi="Arial" w:cs="Arial"/>
      <w:kern w:val="0"/>
      <w:sz w:val="24"/>
      <w:szCs w:val="24"/>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Times New Roman" w:hAnsi="Arial" w:cs="Arial"/>
      <w:kern w:val="0"/>
      <w:sz w:val="16"/>
      <w:szCs w:val="16"/>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jc w:val="center"/>
      <w:textAlignment w:val="center"/>
    </w:pPr>
    <w:rPr>
      <w:rFonts w:ascii="Arial" w:eastAsia="Times New Roman" w:hAnsi="Arial" w:cs="Arial"/>
      <w:kern w:val="0"/>
      <w:sz w:val="16"/>
      <w:szCs w:val="16"/>
    </w:rPr>
  </w:style>
  <w:style w:type="paragraph" w:customStyle="1" w:styleId="xl80">
    <w:name w:val="xl80"/>
    <w:basedOn w:val="a"/>
    <w:qFormat/>
    <w:pPr>
      <w:widowControl/>
      <w:spacing w:before="100" w:beforeAutospacing="1" w:after="100" w:afterAutospacing="1"/>
      <w:jc w:val="center"/>
      <w:textAlignment w:val="center"/>
    </w:pPr>
    <w:rPr>
      <w:rFonts w:ascii="Arial" w:eastAsia="Times New Roman" w:hAnsi="Arial" w:cs="Arial"/>
      <w:b/>
      <w:bCs/>
      <w:kern w:val="0"/>
      <w:sz w:val="18"/>
      <w:szCs w:val="18"/>
    </w:rPr>
  </w:style>
  <w:style w:type="paragraph" w:customStyle="1" w:styleId="xl81">
    <w:name w:val="xl81"/>
    <w:basedOn w:val="a"/>
    <w:qFormat/>
    <w:pPr>
      <w:widowControl/>
      <w:spacing w:before="100" w:beforeAutospacing="1" w:after="100" w:afterAutospacing="1"/>
      <w:ind w:firstLineChars="100" w:firstLine="100"/>
      <w:jc w:val="left"/>
      <w:textAlignment w:val="center"/>
    </w:pPr>
    <w:rPr>
      <w:rFonts w:ascii="Arial" w:eastAsia="Times New Roman" w:hAnsi="Arial" w:cs="Arial"/>
      <w:kern w:val="0"/>
      <w:sz w:val="16"/>
      <w:szCs w:val="16"/>
    </w:rPr>
  </w:style>
  <w:style w:type="paragraph" w:customStyle="1" w:styleId="xl82">
    <w:name w:val="xl82"/>
    <w:basedOn w:val="a"/>
    <w:qFormat/>
    <w:pPr>
      <w:widowControl/>
      <w:spacing w:before="100" w:beforeAutospacing="1" w:after="100" w:afterAutospacing="1"/>
      <w:jc w:val="left"/>
      <w:textAlignment w:val="center"/>
    </w:pPr>
    <w:rPr>
      <w:rFonts w:ascii="Arial" w:eastAsia="Times New Roman" w:hAnsi="Arial" w:cs="Arial"/>
      <w:kern w:val="0"/>
      <w:sz w:val="16"/>
      <w:szCs w:val="16"/>
    </w:rPr>
  </w:style>
  <w:style w:type="paragraph" w:customStyle="1" w:styleId="xl83">
    <w:name w:val="xl83"/>
    <w:basedOn w:val="a"/>
    <w:qFormat/>
    <w:pPr>
      <w:widowControl/>
      <w:pBdr>
        <w:left w:val="single" w:sz="4" w:space="0" w:color="auto"/>
        <w:bottom w:val="single" w:sz="4" w:space="0" w:color="auto"/>
      </w:pBdr>
      <w:spacing w:before="100" w:beforeAutospacing="1" w:after="100" w:afterAutospacing="1"/>
      <w:jc w:val="center"/>
      <w:textAlignment w:val="center"/>
    </w:pPr>
    <w:rPr>
      <w:rFonts w:ascii="Arial" w:eastAsia="Times New Roman" w:hAnsi="Arial" w:cs="Arial"/>
      <w:b/>
      <w:bCs/>
      <w:kern w:val="0"/>
      <w:sz w:val="28"/>
      <w:szCs w:val="28"/>
    </w:rPr>
  </w:style>
  <w:style w:type="paragraph" w:customStyle="1" w:styleId="xl84">
    <w:name w:val="xl84"/>
    <w:basedOn w:val="a"/>
    <w:qFormat/>
    <w:pPr>
      <w:widowControl/>
      <w:pBdr>
        <w:bottom w:val="single" w:sz="4" w:space="0" w:color="auto"/>
      </w:pBdr>
      <w:spacing w:before="100" w:beforeAutospacing="1" w:after="100" w:afterAutospacing="1"/>
      <w:jc w:val="center"/>
      <w:textAlignment w:val="center"/>
    </w:pPr>
    <w:rPr>
      <w:rFonts w:ascii="Arial" w:eastAsia="Times New Roman" w:hAnsi="Arial" w:cs="Arial"/>
      <w:b/>
      <w:bCs/>
      <w:kern w:val="0"/>
      <w:sz w:val="28"/>
      <w:szCs w:val="28"/>
    </w:rPr>
  </w:style>
  <w:style w:type="paragraph" w:customStyle="1" w:styleId="font11">
    <w:name w:val="font11"/>
    <w:basedOn w:val="a"/>
    <w:qFormat/>
    <w:pPr>
      <w:widowControl/>
      <w:spacing w:before="100" w:beforeAutospacing="1" w:after="100" w:afterAutospacing="1"/>
      <w:jc w:val="left"/>
    </w:pPr>
    <w:rPr>
      <w:rFonts w:ascii="宋体" w:eastAsia="宋体" w:hAnsi="宋体" w:cs="Times New Roman"/>
      <w:color w:val="000000"/>
      <w:kern w:val="0"/>
      <w:sz w:val="18"/>
      <w:szCs w:val="18"/>
    </w:rPr>
  </w:style>
  <w:style w:type="paragraph" w:customStyle="1" w:styleId="font12">
    <w:name w:val="font12"/>
    <w:basedOn w:val="a"/>
    <w:qFormat/>
    <w:pPr>
      <w:widowControl/>
      <w:spacing w:before="100" w:beforeAutospacing="1" w:after="100" w:afterAutospacing="1"/>
      <w:jc w:val="left"/>
    </w:pPr>
    <w:rPr>
      <w:rFonts w:ascii="宋体" w:eastAsia="宋体" w:hAnsi="宋体" w:cs="Times New Roman"/>
      <w:b/>
      <w:bCs/>
      <w:color w:val="000000"/>
      <w:kern w:val="0"/>
      <w:sz w:val="18"/>
      <w:szCs w:val="18"/>
    </w:rPr>
  </w:style>
  <w:style w:type="paragraph" w:customStyle="1" w:styleId="font13">
    <w:name w:val="font13"/>
    <w:basedOn w:val="a"/>
    <w:qFormat/>
    <w:pPr>
      <w:widowControl/>
      <w:spacing w:before="100" w:beforeAutospacing="1" w:after="100" w:afterAutospacing="1"/>
      <w:jc w:val="left"/>
    </w:pPr>
    <w:rPr>
      <w:rFonts w:ascii="宋体" w:eastAsia="宋体" w:hAnsi="宋体" w:cs="Times New Roman"/>
      <w:b/>
      <w:bCs/>
      <w:kern w:val="0"/>
      <w:sz w:val="16"/>
      <w:szCs w:val="16"/>
    </w:rPr>
  </w:style>
  <w:style w:type="paragraph" w:customStyle="1" w:styleId="font14">
    <w:name w:val="font14"/>
    <w:basedOn w:val="a"/>
    <w:qFormat/>
    <w:pPr>
      <w:widowControl/>
      <w:spacing w:before="100" w:beforeAutospacing="1" w:after="100" w:afterAutospacing="1"/>
      <w:jc w:val="left"/>
    </w:pPr>
    <w:rPr>
      <w:rFonts w:ascii="宋体" w:eastAsia="宋体" w:hAnsi="宋体" w:cs="Times New Roman"/>
      <w:color w:val="000000"/>
      <w:kern w:val="0"/>
      <w:sz w:val="16"/>
      <w:szCs w:val="16"/>
    </w:rPr>
  </w:style>
  <w:style w:type="paragraph" w:customStyle="1" w:styleId="font15">
    <w:name w:val="font15"/>
    <w:basedOn w:val="a"/>
    <w:qFormat/>
    <w:pPr>
      <w:widowControl/>
      <w:spacing w:before="100" w:beforeAutospacing="1" w:after="100" w:afterAutospacing="1"/>
      <w:jc w:val="left"/>
    </w:pPr>
    <w:rPr>
      <w:rFonts w:ascii="宋体" w:eastAsia="宋体" w:hAnsi="宋体" w:cs="Times New Roman"/>
      <w:kern w:val="0"/>
      <w:sz w:val="16"/>
      <w:szCs w:val="16"/>
    </w:rPr>
  </w:style>
  <w:style w:type="paragraph" w:customStyle="1" w:styleId="font16">
    <w:name w:val="font16"/>
    <w:basedOn w:val="a"/>
    <w:qFormat/>
    <w:pPr>
      <w:widowControl/>
      <w:spacing w:before="100" w:beforeAutospacing="1" w:after="100" w:afterAutospacing="1"/>
      <w:jc w:val="left"/>
    </w:pPr>
    <w:rPr>
      <w:rFonts w:ascii="仿宋" w:eastAsia="仿宋" w:hAnsi="仿宋" w:cs="Times New Roman"/>
      <w:kern w:val="0"/>
      <w:sz w:val="16"/>
      <w:szCs w:val="16"/>
    </w:rPr>
  </w:style>
  <w:style w:type="paragraph" w:customStyle="1" w:styleId="font17">
    <w:name w:val="font17"/>
    <w:basedOn w:val="a"/>
    <w:qFormat/>
    <w:pPr>
      <w:widowControl/>
      <w:spacing w:before="100" w:beforeAutospacing="1" w:after="100" w:afterAutospacing="1"/>
      <w:jc w:val="left"/>
    </w:pPr>
    <w:rPr>
      <w:rFonts w:ascii="等线" w:eastAsia="等线" w:hAnsi="等线" w:cs="Times New Roman"/>
      <w:kern w:val="0"/>
      <w:sz w:val="16"/>
      <w:szCs w:val="16"/>
    </w:rPr>
  </w:style>
  <w:style w:type="paragraph" w:customStyle="1" w:styleId="font18">
    <w:name w:val="font18"/>
    <w:basedOn w:val="a"/>
    <w:qFormat/>
    <w:pPr>
      <w:widowControl/>
      <w:spacing w:before="100" w:beforeAutospacing="1" w:after="100" w:afterAutospacing="1"/>
      <w:jc w:val="left"/>
    </w:pPr>
    <w:rPr>
      <w:rFonts w:ascii="宋体" w:eastAsia="宋体" w:hAnsi="宋体" w:cs="Times New Roman"/>
      <w:color w:val="000000"/>
      <w:kern w:val="0"/>
      <w:sz w:val="16"/>
      <w:szCs w:val="16"/>
    </w:rPr>
  </w:style>
  <w:style w:type="paragraph" w:customStyle="1" w:styleId="font19">
    <w:name w:val="font19"/>
    <w:basedOn w:val="a"/>
    <w:qFormat/>
    <w:pPr>
      <w:widowControl/>
      <w:spacing w:before="100" w:beforeAutospacing="1" w:after="100" w:afterAutospacing="1"/>
      <w:jc w:val="left"/>
    </w:pPr>
    <w:rPr>
      <w:rFonts w:ascii="仿宋" w:eastAsia="仿宋" w:hAnsi="仿宋" w:cs="Times New Roman"/>
      <w:b/>
      <w:bCs/>
      <w:kern w:val="0"/>
      <w:sz w:val="18"/>
      <w:szCs w:val="18"/>
    </w:rPr>
  </w:style>
  <w:style w:type="paragraph" w:customStyle="1" w:styleId="font20">
    <w:name w:val="font20"/>
    <w:basedOn w:val="a"/>
    <w:qFormat/>
    <w:pPr>
      <w:widowControl/>
      <w:spacing w:before="100" w:beforeAutospacing="1" w:after="100" w:afterAutospacing="1"/>
      <w:jc w:val="left"/>
    </w:pPr>
    <w:rPr>
      <w:rFonts w:ascii="Microsoft YaHei UI" w:eastAsia="Microsoft YaHei UI" w:hAnsi="Microsoft YaHei UI" w:cs="Times New Roman"/>
      <w:color w:val="000000"/>
      <w:kern w:val="0"/>
      <w:sz w:val="16"/>
      <w:szCs w:val="16"/>
    </w:rPr>
  </w:style>
  <w:style w:type="paragraph" w:customStyle="1" w:styleId="font21">
    <w:name w:val="font21"/>
    <w:basedOn w:val="a"/>
    <w:qFormat/>
    <w:pPr>
      <w:widowControl/>
      <w:spacing w:before="100" w:beforeAutospacing="1" w:after="100" w:afterAutospacing="1"/>
      <w:jc w:val="left"/>
    </w:pPr>
    <w:rPr>
      <w:rFonts w:ascii="宋体" w:eastAsia="宋体" w:hAnsi="宋体" w:cs="Times New Roman"/>
      <w:b/>
      <w:bCs/>
      <w:kern w:val="0"/>
      <w:sz w:val="18"/>
      <w:szCs w:val="18"/>
    </w:rPr>
  </w:style>
  <w:style w:type="paragraph" w:customStyle="1" w:styleId="xl63">
    <w:name w:val="xl63"/>
    <w:basedOn w:val="a"/>
    <w:qFormat/>
    <w:pPr>
      <w:widowControl/>
      <w:pBdr>
        <w:top w:val="single" w:sz="4" w:space="0" w:color="auto"/>
        <w:left w:val="single" w:sz="4" w:space="11" w:color="auto"/>
        <w:bottom w:val="single" w:sz="4" w:space="0" w:color="auto"/>
        <w:right w:val="single" w:sz="4" w:space="0" w:color="auto"/>
      </w:pBdr>
      <w:spacing w:before="100" w:beforeAutospacing="1" w:after="100" w:afterAutospacing="1"/>
      <w:ind w:firstLineChars="100" w:firstLine="100"/>
      <w:jc w:val="left"/>
      <w:textAlignment w:val="center"/>
    </w:pPr>
    <w:rPr>
      <w:rFonts w:ascii="Arial" w:eastAsia="Times New Roman" w:hAnsi="Arial" w:cs="Arial"/>
      <w:b/>
      <w:bCs/>
      <w:kern w:val="0"/>
      <w:sz w:val="16"/>
      <w:szCs w:val="16"/>
    </w:rPr>
  </w:style>
  <w:style w:type="paragraph" w:customStyle="1" w:styleId="xl64">
    <w:name w:val="xl64"/>
    <w:basedOn w:val="a"/>
    <w:qFormat/>
    <w:pPr>
      <w:widowControl/>
      <w:pBdr>
        <w:top w:val="single" w:sz="4" w:space="0" w:color="auto"/>
        <w:left w:val="single" w:sz="4" w:space="11" w:color="auto"/>
        <w:bottom w:val="single" w:sz="4" w:space="0" w:color="auto"/>
        <w:right w:val="single" w:sz="4" w:space="0" w:color="auto"/>
      </w:pBdr>
      <w:spacing w:before="100" w:beforeAutospacing="1" w:after="100" w:afterAutospacing="1"/>
      <w:ind w:firstLineChars="100" w:firstLine="100"/>
      <w:jc w:val="left"/>
      <w:textAlignment w:val="center"/>
    </w:pPr>
    <w:rPr>
      <w:rFonts w:ascii="Arial" w:eastAsia="Times New Roman" w:hAnsi="Arial" w:cs="Arial"/>
      <w:kern w:val="0"/>
      <w:sz w:val="16"/>
      <w:szCs w:val="16"/>
    </w:rPr>
  </w:style>
  <w:style w:type="paragraph" w:customStyle="1" w:styleId="CM14">
    <w:name w:val="CM14"/>
    <w:basedOn w:val="a"/>
    <w:next w:val="a"/>
    <w:qFormat/>
    <w:pPr>
      <w:autoSpaceDE w:val="0"/>
      <w:autoSpaceDN w:val="0"/>
      <w:adjustRightInd w:val="0"/>
      <w:jc w:val="left"/>
    </w:pPr>
    <w:rPr>
      <w:rFonts w:ascii="Arial" w:eastAsia="宋体" w:hAnsi="Arial" w:cs="Times New Roman"/>
      <w:kern w:val="0"/>
      <w:sz w:val="24"/>
      <w:szCs w:val="24"/>
    </w:rPr>
  </w:style>
  <w:style w:type="paragraph" w:customStyle="1" w:styleId="CM13">
    <w:name w:val="CM13"/>
    <w:basedOn w:val="a"/>
    <w:next w:val="a"/>
    <w:qFormat/>
    <w:pPr>
      <w:autoSpaceDE w:val="0"/>
      <w:autoSpaceDN w:val="0"/>
      <w:adjustRightInd w:val="0"/>
      <w:jc w:val="left"/>
    </w:pPr>
    <w:rPr>
      <w:rFonts w:ascii="Arial" w:eastAsia="宋体" w:hAnsi="Arial" w:cs="Times New Roman"/>
      <w:kern w:val="0"/>
      <w:sz w:val="24"/>
      <w:szCs w:val="24"/>
    </w:rPr>
  </w:style>
  <w:style w:type="paragraph" w:customStyle="1" w:styleId="font22">
    <w:name w:val="font22"/>
    <w:basedOn w:val="a"/>
    <w:qFormat/>
    <w:pPr>
      <w:widowControl/>
      <w:spacing w:before="100" w:beforeAutospacing="1" w:after="100" w:afterAutospacing="1"/>
      <w:jc w:val="left"/>
    </w:pPr>
    <w:rPr>
      <w:rFonts w:ascii="仿宋" w:eastAsia="仿宋" w:hAnsi="仿宋" w:cs="宋体"/>
      <w:color w:val="000000"/>
      <w:kern w:val="0"/>
      <w:sz w:val="16"/>
      <w:szCs w:val="16"/>
    </w:rPr>
  </w:style>
  <w:style w:type="paragraph" w:customStyle="1" w:styleId="font23">
    <w:name w:val="font23"/>
    <w:basedOn w:val="a"/>
    <w:qFormat/>
    <w:pPr>
      <w:widowControl/>
      <w:spacing w:before="100" w:beforeAutospacing="1" w:after="100" w:afterAutospacing="1"/>
      <w:jc w:val="left"/>
    </w:pPr>
    <w:rPr>
      <w:rFonts w:ascii="仿宋" w:eastAsia="仿宋" w:hAnsi="仿宋" w:cs="宋体"/>
      <w:b/>
      <w:bCs/>
      <w:color w:val="000000"/>
      <w:kern w:val="0"/>
      <w:sz w:val="18"/>
      <w:szCs w:val="18"/>
    </w:rPr>
  </w:style>
  <w:style w:type="paragraph" w:customStyle="1" w:styleId="font24">
    <w:name w:val="font24"/>
    <w:basedOn w:val="a"/>
    <w:qFormat/>
    <w:pPr>
      <w:widowControl/>
      <w:spacing w:before="100" w:beforeAutospacing="1" w:after="100" w:afterAutospacing="1"/>
      <w:jc w:val="left"/>
    </w:pPr>
    <w:rPr>
      <w:rFonts w:ascii="Microsoft YaHei UI" w:eastAsia="Microsoft YaHei UI" w:hAnsi="Microsoft YaHei UI" w:cs="宋体"/>
      <w:color w:val="000000"/>
      <w:kern w:val="0"/>
      <w:sz w:val="16"/>
      <w:szCs w:val="16"/>
    </w:rPr>
  </w:style>
  <w:style w:type="paragraph" w:customStyle="1" w:styleId="font25">
    <w:name w:val="font25"/>
    <w:basedOn w:val="a"/>
    <w:qFormat/>
    <w:pPr>
      <w:widowControl/>
      <w:spacing w:before="100" w:beforeAutospacing="1" w:after="100" w:afterAutospacing="1"/>
      <w:jc w:val="left"/>
    </w:pPr>
    <w:rPr>
      <w:rFonts w:ascii="等线" w:eastAsia="等线" w:hAnsi="等线" w:cs="宋体"/>
      <w:kern w:val="0"/>
      <w:sz w:val="18"/>
      <w:szCs w:val="18"/>
    </w:rPr>
  </w:style>
  <w:style w:type="paragraph" w:customStyle="1" w:styleId="xl85">
    <w:name w:val="xl85"/>
    <w:basedOn w:val="a"/>
    <w:qFormat/>
    <w:pPr>
      <w:widowControl/>
      <w:pBdr>
        <w:bottom w:val="single" w:sz="8" w:space="0" w:color="auto"/>
        <w:right w:val="single" w:sz="8" w:space="0" w:color="auto"/>
      </w:pBdr>
      <w:spacing w:before="100" w:beforeAutospacing="1" w:after="100" w:afterAutospacing="1"/>
      <w:jc w:val="left"/>
      <w:textAlignment w:val="center"/>
    </w:pPr>
    <w:rPr>
      <w:rFonts w:ascii="Calibri" w:eastAsia="宋体" w:hAnsi="Calibri" w:cs="Calibri"/>
      <w:color w:val="000000"/>
      <w:kern w:val="0"/>
      <w:sz w:val="24"/>
      <w:szCs w:val="24"/>
    </w:rPr>
  </w:style>
  <w:style w:type="paragraph" w:customStyle="1" w:styleId="xl86">
    <w:name w:val="xl86"/>
    <w:basedOn w:val="a"/>
    <w:qFormat/>
    <w:pPr>
      <w:widowControl/>
      <w:pBdr>
        <w:left w:val="single" w:sz="8" w:space="0" w:color="auto"/>
        <w:right w:val="single" w:sz="8" w:space="0" w:color="auto"/>
      </w:pBdr>
      <w:shd w:val="clear" w:color="000000" w:fill="DDEBF7"/>
      <w:spacing w:before="100" w:beforeAutospacing="1" w:after="100" w:afterAutospacing="1"/>
      <w:jc w:val="center"/>
      <w:textAlignment w:val="center"/>
    </w:pPr>
    <w:rPr>
      <w:rFonts w:ascii="微软雅黑" w:eastAsia="微软雅黑" w:hAnsi="微软雅黑" w:cs="宋体"/>
      <w:b/>
      <w:bCs/>
      <w:color w:val="000000"/>
      <w:kern w:val="0"/>
      <w:sz w:val="18"/>
      <w:szCs w:val="18"/>
    </w:rPr>
  </w:style>
  <w:style w:type="paragraph" w:customStyle="1" w:styleId="xl87">
    <w:name w:val="xl87"/>
    <w:basedOn w:val="a"/>
    <w:qFormat/>
    <w:pPr>
      <w:widowControl/>
      <w:pBdr>
        <w:left w:val="single" w:sz="8" w:space="0" w:color="auto"/>
        <w:bottom w:val="single" w:sz="8" w:space="0" w:color="auto"/>
        <w:right w:val="single" w:sz="8" w:space="0" w:color="auto"/>
      </w:pBdr>
      <w:shd w:val="clear" w:color="000000" w:fill="DDEBF7"/>
      <w:spacing w:before="100" w:beforeAutospacing="1" w:after="100" w:afterAutospacing="1"/>
      <w:jc w:val="left"/>
      <w:textAlignment w:val="center"/>
    </w:pPr>
    <w:rPr>
      <w:rFonts w:ascii="宋体" w:eastAsia="宋体" w:hAnsi="宋体" w:cs="宋体"/>
      <w:kern w:val="0"/>
      <w:sz w:val="24"/>
      <w:szCs w:val="24"/>
    </w:rPr>
  </w:style>
  <w:style w:type="paragraph" w:customStyle="1" w:styleId="xl88">
    <w:name w:val="xl88"/>
    <w:basedOn w:val="a"/>
    <w:qFormat/>
    <w:pPr>
      <w:widowControl/>
      <w:pBdr>
        <w:bottom w:val="single" w:sz="8" w:space="0" w:color="auto"/>
        <w:right w:val="single" w:sz="8" w:space="0" w:color="auto"/>
      </w:pBdr>
      <w:shd w:val="clear" w:color="000000" w:fill="DDEBF7"/>
      <w:spacing w:before="100" w:beforeAutospacing="1" w:after="100" w:afterAutospacing="1"/>
      <w:jc w:val="left"/>
      <w:textAlignment w:val="center"/>
    </w:pPr>
    <w:rPr>
      <w:rFonts w:ascii="微软雅黑" w:eastAsia="微软雅黑" w:hAnsi="微软雅黑" w:cs="宋体"/>
      <w:b/>
      <w:bCs/>
      <w:color w:val="000000"/>
      <w:kern w:val="0"/>
      <w:sz w:val="16"/>
      <w:szCs w:val="16"/>
    </w:rPr>
  </w:style>
  <w:style w:type="paragraph" w:customStyle="1" w:styleId="xl89">
    <w:name w:val="xl89"/>
    <w:basedOn w:val="a"/>
    <w:qFormat/>
    <w:pPr>
      <w:widowControl/>
      <w:pBdr>
        <w:right w:val="single" w:sz="8" w:space="0" w:color="auto"/>
      </w:pBdr>
      <w:shd w:val="clear" w:color="000000" w:fill="DDEBF7"/>
      <w:spacing w:before="100" w:beforeAutospacing="1" w:after="100" w:afterAutospacing="1"/>
      <w:ind w:firstLineChars="100" w:firstLine="100"/>
      <w:jc w:val="left"/>
      <w:textAlignment w:val="center"/>
    </w:pPr>
    <w:rPr>
      <w:rFonts w:ascii="Times New Roman" w:eastAsia="宋体" w:hAnsi="Times New Roman" w:cs="Times New Roman"/>
      <w:b/>
      <w:bCs/>
      <w:color w:val="000000"/>
      <w:kern w:val="0"/>
      <w:sz w:val="18"/>
      <w:szCs w:val="18"/>
    </w:rPr>
  </w:style>
  <w:style w:type="paragraph" w:customStyle="1" w:styleId="xl90">
    <w:name w:val="xl90"/>
    <w:basedOn w:val="a"/>
    <w:qFormat/>
    <w:pPr>
      <w:widowControl/>
      <w:pBdr>
        <w:bottom w:val="single" w:sz="8" w:space="0" w:color="auto"/>
        <w:right w:val="single" w:sz="8" w:space="0" w:color="auto"/>
      </w:pBdr>
      <w:shd w:val="clear" w:color="000000" w:fill="DDEBF7"/>
      <w:spacing w:before="100" w:beforeAutospacing="1" w:after="100" w:afterAutospacing="1"/>
      <w:ind w:firstLineChars="100" w:firstLine="100"/>
      <w:jc w:val="left"/>
      <w:textAlignment w:val="center"/>
    </w:pPr>
    <w:rPr>
      <w:rFonts w:ascii="微软雅黑" w:eastAsia="微软雅黑" w:hAnsi="微软雅黑" w:cs="宋体"/>
      <w:b/>
      <w:bCs/>
      <w:color w:val="000000"/>
      <w:kern w:val="0"/>
      <w:sz w:val="18"/>
      <w:szCs w:val="18"/>
    </w:rPr>
  </w:style>
  <w:style w:type="paragraph" w:customStyle="1" w:styleId="xl91">
    <w:name w:val="xl91"/>
    <w:basedOn w:val="a"/>
    <w:qFormat/>
    <w:pPr>
      <w:widowControl/>
      <w:pBdr>
        <w:bottom w:val="single" w:sz="8" w:space="0" w:color="auto"/>
        <w:right w:val="single" w:sz="8" w:space="0" w:color="auto"/>
      </w:pBdr>
      <w:spacing w:before="100" w:beforeAutospacing="1" w:after="100" w:afterAutospacing="1"/>
      <w:ind w:firstLineChars="100" w:firstLine="100"/>
      <w:jc w:val="left"/>
      <w:textAlignment w:val="center"/>
    </w:pPr>
    <w:rPr>
      <w:rFonts w:ascii="宋体" w:eastAsia="宋体" w:hAnsi="宋体" w:cs="宋体"/>
      <w:kern w:val="0"/>
      <w:sz w:val="16"/>
      <w:szCs w:val="16"/>
    </w:rPr>
  </w:style>
  <w:style w:type="paragraph" w:customStyle="1" w:styleId="xl92">
    <w:name w:val="xl92"/>
    <w:basedOn w:val="a"/>
    <w:qFormat/>
    <w:pPr>
      <w:widowControl/>
      <w:pBdr>
        <w:bottom w:val="single" w:sz="8" w:space="0" w:color="auto"/>
        <w:right w:val="single" w:sz="8" w:space="0" w:color="auto"/>
      </w:pBdr>
      <w:spacing w:before="100" w:beforeAutospacing="1" w:after="100" w:afterAutospacing="1"/>
      <w:ind w:firstLineChars="100" w:firstLine="100"/>
      <w:jc w:val="left"/>
      <w:textAlignment w:val="center"/>
    </w:pPr>
    <w:rPr>
      <w:rFonts w:ascii="仿宋" w:eastAsia="仿宋" w:hAnsi="仿宋" w:cs="宋体"/>
      <w:kern w:val="0"/>
      <w:sz w:val="16"/>
      <w:szCs w:val="16"/>
    </w:rPr>
  </w:style>
  <w:style w:type="paragraph" w:customStyle="1" w:styleId="xl93">
    <w:name w:val="xl93"/>
    <w:basedOn w:val="a"/>
    <w:qFormat/>
    <w:pPr>
      <w:widowControl/>
      <w:pBdr>
        <w:bottom w:val="single" w:sz="8" w:space="0" w:color="auto"/>
        <w:right w:val="single" w:sz="8" w:space="0" w:color="auto"/>
      </w:pBdr>
      <w:spacing w:before="100" w:beforeAutospacing="1" w:after="100" w:afterAutospacing="1"/>
      <w:ind w:firstLineChars="100" w:firstLine="100"/>
      <w:jc w:val="left"/>
      <w:textAlignment w:val="center"/>
    </w:pPr>
    <w:rPr>
      <w:rFonts w:ascii="宋体" w:eastAsia="宋体" w:hAnsi="宋体" w:cs="宋体"/>
      <w:color w:val="000000"/>
      <w:kern w:val="0"/>
      <w:sz w:val="16"/>
      <w:szCs w:val="16"/>
    </w:rPr>
  </w:style>
  <w:style w:type="paragraph" w:customStyle="1" w:styleId="xl94">
    <w:name w:val="xl94"/>
    <w:basedOn w:val="a"/>
    <w:qFormat/>
    <w:pPr>
      <w:widowControl/>
      <w:pBdr>
        <w:bottom w:val="single" w:sz="8" w:space="0" w:color="auto"/>
        <w:right w:val="single" w:sz="8" w:space="0" w:color="auto"/>
      </w:pBdr>
      <w:spacing w:before="100" w:beforeAutospacing="1" w:after="100" w:afterAutospacing="1"/>
      <w:ind w:firstLineChars="100" w:firstLine="100"/>
      <w:jc w:val="left"/>
      <w:textAlignment w:val="center"/>
    </w:pPr>
    <w:rPr>
      <w:rFonts w:ascii="微软雅黑" w:eastAsia="微软雅黑" w:hAnsi="微软雅黑" w:cs="宋体"/>
      <w:color w:val="000000"/>
      <w:kern w:val="0"/>
      <w:sz w:val="16"/>
      <w:szCs w:val="16"/>
    </w:rPr>
  </w:style>
  <w:style w:type="paragraph" w:customStyle="1" w:styleId="xl95">
    <w:name w:val="xl95"/>
    <w:basedOn w:val="a"/>
    <w:qFormat/>
    <w:pPr>
      <w:widowControl/>
      <w:pBdr>
        <w:bottom w:val="single" w:sz="8" w:space="0" w:color="auto"/>
        <w:right w:val="single" w:sz="8" w:space="0" w:color="auto"/>
      </w:pBdr>
      <w:spacing w:before="100" w:beforeAutospacing="1" w:after="100" w:afterAutospacing="1"/>
      <w:ind w:firstLineChars="100" w:firstLine="100"/>
      <w:jc w:val="left"/>
      <w:textAlignment w:val="center"/>
    </w:pPr>
    <w:rPr>
      <w:rFonts w:ascii="宋体" w:eastAsia="宋体" w:hAnsi="宋体" w:cs="宋体"/>
      <w:kern w:val="0"/>
      <w:sz w:val="16"/>
      <w:szCs w:val="16"/>
    </w:rPr>
  </w:style>
  <w:style w:type="paragraph" w:customStyle="1" w:styleId="xl96">
    <w:name w:val="xl96"/>
    <w:basedOn w:val="a"/>
    <w:qFormat/>
    <w:pPr>
      <w:widowControl/>
      <w:pBdr>
        <w:right w:val="single" w:sz="8" w:space="0" w:color="auto"/>
      </w:pBdr>
      <w:spacing w:before="100" w:beforeAutospacing="1" w:after="100" w:afterAutospacing="1"/>
      <w:ind w:firstLineChars="100" w:firstLine="100"/>
      <w:jc w:val="left"/>
      <w:textAlignment w:val="center"/>
    </w:pPr>
    <w:rPr>
      <w:rFonts w:ascii="宋体" w:eastAsia="宋体" w:hAnsi="宋体" w:cs="宋体"/>
      <w:kern w:val="0"/>
      <w:sz w:val="16"/>
      <w:szCs w:val="16"/>
    </w:rPr>
  </w:style>
  <w:style w:type="paragraph" w:customStyle="1" w:styleId="xl97">
    <w:name w:val="xl97"/>
    <w:basedOn w:val="a"/>
    <w:qFormat/>
    <w:pPr>
      <w:widowControl/>
      <w:pBdr>
        <w:bottom w:val="single" w:sz="8" w:space="0" w:color="auto"/>
        <w:right w:val="single" w:sz="8" w:space="0" w:color="auto"/>
      </w:pBdr>
      <w:shd w:val="clear" w:color="000000" w:fill="DDEBF7"/>
      <w:spacing w:before="100" w:beforeAutospacing="1" w:after="100" w:afterAutospacing="1"/>
      <w:ind w:firstLineChars="100" w:firstLine="100"/>
      <w:jc w:val="left"/>
      <w:textAlignment w:val="center"/>
    </w:pPr>
    <w:rPr>
      <w:rFonts w:ascii="仿宋" w:eastAsia="仿宋" w:hAnsi="仿宋" w:cs="宋体"/>
      <w:b/>
      <w:bCs/>
      <w:color w:val="000000"/>
      <w:kern w:val="0"/>
      <w:sz w:val="18"/>
      <w:szCs w:val="18"/>
    </w:rPr>
  </w:style>
  <w:style w:type="paragraph" w:customStyle="1" w:styleId="xl98">
    <w:name w:val="xl98"/>
    <w:basedOn w:val="a"/>
    <w:qFormat/>
    <w:pPr>
      <w:widowControl/>
      <w:pBdr>
        <w:bottom w:val="single" w:sz="8" w:space="0" w:color="auto"/>
        <w:right w:val="single" w:sz="8" w:space="0" w:color="auto"/>
      </w:pBdr>
      <w:shd w:val="clear" w:color="000000" w:fill="DDEBF7"/>
      <w:spacing w:before="100" w:beforeAutospacing="1" w:after="100" w:afterAutospacing="1"/>
      <w:ind w:firstLineChars="100" w:firstLine="100"/>
      <w:jc w:val="left"/>
      <w:textAlignment w:val="center"/>
    </w:pPr>
    <w:rPr>
      <w:rFonts w:ascii="宋体" w:eastAsia="宋体" w:hAnsi="宋体" w:cs="宋体"/>
      <w:b/>
      <w:bCs/>
      <w:color w:val="000000"/>
      <w:kern w:val="0"/>
      <w:sz w:val="18"/>
      <w:szCs w:val="18"/>
    </w:rPr>
  </w:style>
  <w:style w:type="paragraph" w:customStyle="1" w:styleId="xl99">
    <w:name w:val="xl99"/>
    <w:basedOn w:val="a"/>
    <w:qFormat/>
    <w:pPr>
      <w:widowControl/>
      <w:pBdr>
        <w:right w:val="single" w:sz="8" w:space="0" w:color="auto"/>
      </w:pBdr>
      <w:shd w:val="clear" w:color="000000" w:fill="FFFFFF"/>
      <w:spacing w:before="100" w:beforeAutospacing="1" w:after="100" w:afterAutospacing="1"/>
      <w:ind w:firstLineChars="100" w:firstLine="100"/>
      <w:jc w:val="left"/>
      <w:textAlignment w:val="center"/>
    </w:pPr>
    <w:rPr>
      <w:rFonts w:ascii="Arial" w:eastAsia="宋体" w:hAnsi="Arial" w:cs="Arial"/>
      <w:color w:val="000000"/>
      <w:kern w:val="0"/>
      <w:sz w:val="16"/>
      <w:szCs w:val="16"/>
    </w:rPr>
  </w:style>
  <w:style w:type="paragraph" w:customStyle="1" w:styleId="xl100">
    <w:name w:val="xl100"/>
    <w:basedOn w:val="a"/>
    <w:qFormat/>
    <w:pPr>
      <w:widowControl/>
      <w:pBdr>
        <w:bottom w:val="single" w:sz="8" w:space="0" w:color="auto"/>
        <w:right w:val="single" w:sz="8" w:space="0" w:color="auto"/>
      </w:pBdr>
      <w:shd w:val="clear" w:color="000000" w:fill="FFFFFF"/>
      <w:spacing w:before="100" w:beforeAutospacing="1" w:after="100" w:afterAutospacing="1"/>
      <w:ind w:firstLineChars="100" w:firstLine="100"/>
      <w:jc w:val="left"/>
      <w:textAlignment w:val="center"/>
    </w:pPr>
    <w:rPr>
      <w:rFonts w:ascii="宋体" w:eastAsia="宋体" w:hAnsi="宋体" w:cs="宋体"/>
      <w:color w:val="000000"/>
      <w:kern w:val="0"/>
      <w:sz w:val="16"/>
      <w:szCs w:val="16"/>
    </w:rPr>
  </w:style>
  <w:style w:type="paragraph" w:customStyle="1" w:styleId="xl101">
    <w:name w:val="xl101"/>
    <w:basedOn w:val="a"/>
    <w:qFormat/>
    <w:pPr>
      <w:widowControl/>
      <w:pBdr>
        <w:top w:val="single" w:sz="8" w:space="0" w:color="auto"/>
        <w:left w:val="single" w:sz="8" w:space="0" w:color="auto"/>
        <w:bottom w:val="single" w:sz="8" w:space="0" w:color="auto"/>
      </w:pBdr>
      <w:spacing w:before="100" w:beforeAutospacing="1" w:after="100" w:afterAutospacing="1"/>
      <w:jc w:val="center"/>
      <w:textAlignment w:val="center"/>
    </w:pPr>
    <w:rPr>
      <w:rFonts w:ascii="微软雅黑" w:eastAsia="微软雅黑" w:hAnsi="微软雅黑" w:cs="宋体"/>
      <w:color w:val="000000"/>
      <w:kern w:val="0"/>
      <w:sz w:val="24"/>
      <w:szCs w:val="24"/>
    </w:rPr>
  </w:style>
  <w:style w:type="paragraph" w:customStyle="1" w:styleId="xl102">
    <w:name w:val="xl102"/>
    <w:basedOn w:val="a"/>
    <w:qFormat/>
    <w:pPr>
      <w:widowControl/>
      <w:pBdr>
        <w:top w:val="single" w:sz="8" w:space="0" w:color="auto"/>
        <w:bottom w:val="single" w:sz="8" w:space="0" w:color="auto"/>
      </w:pBdr>
      <w:spacing w:before="100" w:beforeAutospacing="1" w:after="100" w:afterAutospacing="1"/>
      <w:jc w:val="center"/>
      <w:textAlignment w:val="center"/>
    </w:pPr>
    <w:rPr>
      <w:rFonts w:ascii="微软雅黑" w:eastAsia="微软雅黑" w:hAnsi="微软雅黑" w:cs="宋体"/>
      <w:color w:val="000000"/>
      <w:kern w:val="0"/>
      <w:sz w:val="24"/>
      <w:szCs w:val="24"/>
    </w:rPr>
  </w:style>
  <w:style w:type="paragraph" w:customStyle="1" w:styleId="xl103">
    <w:name w:val="xl103"/>
    <w:basedOn w:val="a"/>
    <w:qFormat/>
    <w:pPr>
      <w:widowControl/>
      <w:pBdr>
        <w:top w:val="single" w:sz="8" w:space="0" w:color="auto"/>
        <w:bottom w:val="single" w:sz="8" w:space="0" w:color="auto"/>
        <w:right w:val="single" w:sz="8" w:space="0" w:color="auto"/>
      </w:pBdr>
      <w:spacing w:before="100" w:beforeAutospacing="1" w:after="100" w:afterAutospacing="1"/>
      <w:jc w:val="center"/>
      <w:textAlignment w:val="center"/>
    </w:pPr>
    <w:rPr>
      <w:rFonts w:ascii="微软雅黑" w:eastAsia="微软雅黑" w:hAnsi="微软雅黑" w:cs="宋体"/>
      <w:color w:val="000000"/>
      <w:kern w:val="0"/>
      <w:sz w:val="24"/>
      <w:szCs w:val="24"/>
    </w:rPr>
  </w:style>
  <w:style w:type="paragraph" w:customStyle="1" w:styleId="xl104">
    <w:name w:val="xl104"/>
    <w:basedOn w:val="a"/>
    <w:qFormat/>
    <w:pPr>
      <w:widowControl/>
      <w:pBdr>
        <w:top w:val="single" w:sz="8" w:space="0" w:color="auto"/>
        <w:left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b/>
      <w:bCs/>
      <w:color w:val="000000"/>
      <w:kern w:val="0"/>
      <w:sz w:val="18"/>
      <w:szCs w:val="18"/>
    </w:rPr>
  </w:style>
  <w:style w:type="paragraph" w:customStyle="1" w:styleId="xl105">
    <w:name w:val="xl105"/>
    <w:basedOn w:val="a"/>
    <w:qFormat/>
    <w:pPr>
      <w:widowControl/>
      <w:pBdr>
        <w:left w:val="single" w:sz="8" w:space="0" w:color="auto"/>
        <w:bottom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b/>
      <w:bCs/>
      <w:color w:val="000000"/>
      <w:kern w:val="0"/>
      <w:sz w:val="18"/>
      <w:szCs w:val="18"/>
    </w:rPr>
  </w:style>
  <w:style w:type="paragraph" w:customStyle="1" w:styleId="xl106">
    <w:name w:val="xl106"/>
    <w:basedOn w:val="a"/>
    <w:qFormat/>
    <w:pPr>
      <w:widowControl/>
      <w:pBdr>
        <w:top w:val="single" w:sz="8" w:space="0" w:color="auto"/>
        <w:left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b/>
      <w:bCs/>
      <w:color w:val="000000"/>
      <w:kern w:val="0"/>
      <w:sz w:val="16"/>
      <w:szCs w:val="16"/>
    </w:rPr>
  </w:style>
  <w:style w:type="paragraph" w:customStyle="1" w:styleId="xl107">
    <w:name w:val="xl107"/>
    <w:basedOn w:val="a"/>
    <w:qFormat/>
    <w:pPr>
      <w:widowControl/>
      <w:pBdr>
        <w:left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b/>
      <w:bCs/>
      <w:color w:val="000000"/>
      <w:kern w:val="0"/>
      <w:sz w:val="16"/>
      <w:szCs w:val="16"/>
    </w:rPr>
  </w:style>
  <w:style w:type="paragraph" w:customStyle="1" w:styleId="xl108">
    <w:name w:val="xl108"/>
    <w:basedOn w:val="a"/>
    <w:qFormat/>
    <w:pPr>
      <w:widowControl/>
      <w:pBdr>
        <w:left w:val="single" w:sz="8" w:space="0" w:color="auto"/>
        <w:bottom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b/>
      <w:bCs/>
      <w:color w:val="000000"/>
      <w:kern w:val="0"/>
      <w:sz w:val="16"/>
      <w:szCs w:val="16"/>
    </w:rPr>
  </w:style>
  <w:style w:type="paragraph" w:customStyle="1" w:styleId="xl109">
    <w:name w:val="xl109"/>
    <w:basedOn w:val="a"/>
    <w:qFormat/>
    <w:pPr>
      <w:widowControl/>
      <w:pBdr>
        <w:top w:val="single" w:sz="8" w:space="0" w:color="auto"/>
        <w:left w:val="single" w:sz="8" w:space="0" w:color="auto"/>
      </w:pBdr>
      <w:shd w:val="clear" w:color="000000" w:fill="DDEBF7"/>
      <w:spacing w:before="100" w:beforeAutospacing="1" w:after="100" w:afterAutospacing="1"/>
      <w:jc w:val="center"/>
      <w:textAlignment w:val="center"/>
    </w:pPr>
    <w:rPr>
      <w:rFonts w:ascii="微软雅黑" w:eastAsia="微软雅黑" w:hAnsi="微软雅黑" w:cs="宋体"/>
      <w:b/>
      <w:bCs/>
      <w:color w:val="000000"/>
      <w:kern w:val="0"/>
      <w:sz w:val="16"/>
      <w:szCs w:val="16"/>
    </w:rPr>
  </w:style>
  <w:style w:type="paragraph" w:customStyle="1" w:styleId="xl110">
    <w:name w:val="xl110"/>
    <w:basedOn w:val="a"/>
    <w:qFormat/>
    <w:pPr>
      <w:widowControl/>
      <w:pBdr>
        <w:top w:val="single" w:sz="8" w:space="0" w:color="auto"/>
        <w:right w:val="single" w:sz="8" w:space="0" w:color="auto"/>
      </w:pBdr>
      <w:shd w:val="clear" w:color="000000" w:fill="DDEBF7"/>
      <w:spacing w:before="100" w:beforeAutospacing="1" w:after="100" w:afterAutospacing="1"/>
      <w:jc w:val="center"/>
      <w:textAlignment w:val="center"/>
    </w:pPr>
    <w:rPr>
      <w:rFonts w:ascii="微软雅黑" w:eastAsia="微软雅黑" w:hAnsi="微软雅黑" w:cs="宋体"/>
      <w:b/>
      <w:bCs/>
      <w:color w:val="000000"/>
      <w:kern w:val="0"/>
      <w:sz w:val="16"/>
      <w:szCs w:val="16"/>
    </w:rPr>
  </w:style>
  <w:style w:type="paragraph" w:customStyle="1" w:styleId="xl111">
    <w:name w:val="xl111"/>
    <w:basedOn w:val="a"/>
    <w:qFormat/>
    <w:pPr>
      <w:widowControl/>
      <w:pBdr>
        <w:left w:val="single" w:sz="8" w:space="0" w:color="auto"/>
        <w:bottom w:val="single" w:sz="8" w:space="0" w:color="auto"/>
      </w:pBdr>
      <w:shd w:val="clear" w:color="000000" w:fill="DDEBF7"/>
      <w:spacing w:before="100" w:beforeAutospacing="1" w:after="100" w:afterAutospacing="1"/>
      <w:jc w:val="center"/>
      <w:textAlignment w:val="center"/>
    </w:pPr>
    <w:rPr>
      <w:rFonts w:ascii="宋体" w:eastAsia="宋体" w:hAnsi="宋体" w:cs="宋体"/>
      <w:b/>
      <w:bCs/>
      <w:color w:val="000000"/>
      <w:kern w:val="0"/>
      <w:sz w:val="16"/>
      <w:szCs w:val="16"/>
    </w:rPr>
  </w:style>
  <w:style w:type="paragraph" w:customStyle="1" w:styleId="xl112">
    <w:name w:val="xl112"/>
    <w:basedOn w:val="a"/>
    <w:qFormat/>
    <w:pPr>
      <w:widowControl/>
      <w:pBdr>
        <w:bottom w:val="single" w:sz="8" w:space="0" w:color="auto"/>
        <w:right w:val="single" w:sz="8" w:space="0" w:color="auto"/>
      </w:pBdr>
      <w:shd w:val="clear" w:color="000000" w:fill="DDEBF7"/>
      <w:spacing w:before="100" w:beforeAutospacing="1" w:after="100" w:afterAutospacing="1"/>
      <w:jc w:val="center"/>
      <w:textAlignment w:val="center"/>
    </w:pPr>
    <w:rPr>
      <w:rFonts w:ascii="宋体" w:eastAsia="宋体" w:hAnsi="宋体" w:cs="宋体"/>
      <w:b/>
      <w:bCs/>
      <w:color w:val="000000"/>
      <w:kern w:val="0"/>
      <w:sz w:val="16"/>
      <w:szCs w:val="16"/>
    </w:rPr>
  </w:style>
  <w:style w:type="paragraph" w:customStyle="1" w:styleId="xl113">
    <w:name w:val="xl113"/>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Arial" w:eastAsia="宋体" w:hAnsi="Arial" w:cs="Arial"/>
      <w:b/>
      <w:bCs/>
      <w:kern w:val="0"/>
      <w:sz w:val="16"/>
      <w:szCs w:val="16"/>
    </w:rPr>
  </w:style>
  <w:style w:type="paragraph" w:customStyle="1" w:styleId="xl114">
    <w:name w:val="xl114"/>
    <w:basedOn w:val="a"/>
    <w:qFormat/>
    <w:pPr>
      <w:widowControl/>
      <w:pBdr>
        <w:top w:val="single" w:sz="8" w:space="0" w:color="auto"/>
        <w:left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宋体" w:hAnsi="Times New Roman" w:cs="Times New Roman"/>
      <w:color w:val="000000"/>
      <w:kern w:val="0"/>
      <w:sz w:val="16"/>
      <w:szCs w:val="16"/>
    </w:rPr>
  </w:style>
  <w:style w:type="paragraph" w:customStyle="1" w:styleId="xl115">
    <w:name w:val="xl115"/>
    <w:basedOn w:val="a"/>
    <w:qFormat/>
    <w:pPr>
      <w:widowControl/>
      <w:pBdr>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宋体" w:hAnsi="Times New Roman" w:cs="Times New Roman"/>
      <w:color w:val="000000"/>
      <w:kern w:val="0"/>
      <w:sz w:val="16"/>
      <w:szCs w:val="16"/>
    </w:rPr>
  </w:style>
  <w:style w:type="paragraph" w:customStyle="1" w:styleId="xl116">
    <w:name w:val="xl116"/>
    <w:basedOn w:val="a"/>
    <w:qFormat/>
    <w:pPr>
      <w:widowControl/>
      <w:pBdr>
        <w:top w:val="single" w:sz="8" w:space="0" w:color="auto"/>
        <w:left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b/>
      <w:bCs/>
      <w:color w:val="000000"/>
      <w:kern w:val="0"/>
      <w:sz w:val="18"/>
      <w:szCs w:val="18"/>
    </w:rPr>
  </w:style>
  <w:style w:type="paragraph" w:customStyle="1" w:styleId="xl117">
    <w:name w:val="xl117"/>
    <w:basedOn w:val="a"/>
    <w:qFormat/>
    <w:pPr>
      <w:widowControl/>
      <w:pBdr>
        <w:top w:val="single" w:sz="8" w:space="0" w:color="auto"/>
        <w:left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color w:val="000000"/>
      <w:kern w:val="0"/>
      <w:sz w:val="16"/>
      <w:szCs w:val="16"/>
    </w:rPr>
  </w:style>
  <w:style w:type="paragraph" w:customStyle="1" w:styleId="xl118">
    <w:name w:val="xl118"/>
    <w:basedOn w:val="a"/>
    <w:qFormat/>
    <w:pPr>
      <w:widowControl/>
      <w:pBdr>
        <w:left w:val="single" w:sz="8" w:space="0" w:color="auto"/>
        <w:bottom w:val="single" w:sz="8" w:space="0" w:color="auto"/>
        <w:right w:val="single" w:sz="8" w:space="0" w:color="auto"/>
      </w:pBdr>
      <w:shd w:val="clear" w:color="000000" w:fill="DDEBF7"/>
      <w:spacing w:before="100" w:beforeAutospacing="1" w:after="100" w:afterAutospacing="1"/>
      <w:jc w:val="center"/>
      <w:textAlignment w:val="center"/>
    </w:pPr>
    <w:rPr>
      <w:rFonts w:ascii="Times New Roman" w:eastAsia="宋体" w:hAnsi="Times New Roman" w:cs="Times New Roman"/>
      <w:color w:val="000000"/>
      <w:kern w:val="0"/>
      <w:sz w:val="16"/>
      <w:szCs w:val="16"/>
    </w:rPr>
  </w:style>
  <w:style w:type="paragraph" w:customStyle="1" w:styleId="xl119">
    <w:name w:val="xl119"/>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Arial" w:eastAsia="宋体" w:hAnsi="Arial" w:cs="Arial"/>
      <w:kern w:val="0"/>
      <w:sz w:val="16"/>
      <w:szCs w:val="16"/>
    </w:rPr>
  </w:style>
  <w:style w:type="paragraph" w:customStyle="1" w:styleId="xl120">
    <w:name w:val="xl120"/>
    <w:basedOn w:val="a"/>
    <w:qFormat/>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宋体" w:hAnsi="Times New Roman" w:cs="Times New Roman"/>
      <w:kern w:val="0"/>
      <w:sz w:val="16"/>
      <w:szCs w:val="16"/>
    </w:rPr>
  </w:style>
  <w:style w:type="paragraph" w:customStyle="1" w:styleId="xl121">
    <w:name w:val="xl121"/>
    <w:basedOn w:val="a"/>
    <w:qFormat/>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宋体" w:hAnsi="Times New Roman" w:cs="Times New Roman"/>
      <w:kern w:val="0"/>
      <w:sz w:val="16"/>
      <w:szCs w:val="16"/>
    </w:rPr>
  </w:style>
  <w:style w:type="paragraph" w:customStyle="1" w:styleId="xl122">
    <w:name w:val="xl122"/>
    <w:basedOn w:val="a"/>
    <w:qFormat/>
    <w:pPr>
      <w:widowControl/>
      <w:pBdr>
        <w:top w:val="single" w:sz="8" w:space="0" w:color="auto"/>
        <w:left w:val="single" w:sz="8" w:space="0" w:color="auto"/>
        <w:right w:val="single" w:sz="8" w:space="0" w:color="auto"/>
      </w:pBdr>
      <w:shd w:val="clear" w:color="000000" w:fill="DDEBF7"/>
      <w:spacing w:before="100" w:beforeAutospacing="1" w:after="100" w:afterAutospacing="1"/>
      <w:jc w:val="center"/>
      <w:textAlignment w:val="center"/>
    </w:pPr>
    <w:rPr>
      <w:rFonts w:ascii="宋体" w:eastAsia="宋体" w:hAnsi="宋体" w:cs="宋体"/>
      <w:b/>
      <w:bCs/>
      <w:color w:val="000000"/>
      <w:kern w:val="0"/>
      <w:sz w:val="18"/>
      <w:szCs w:val="18"/>
    </w:rPr>
  </w:style>
  <w:style w:type="paragraph" w:customStyle="1" w:styleId="xl123">
    <w:name w:val="xl123"/>
    <w:basedOn w:val="a"/>
    <w:qFormat/>
    <w:pPr>
      <w:widowControl/>
      <w:pBdr>
        <w:left w:val="single" w:sz="8" w:space="0" w:color="auto"/>
        <w:right w:val="single" w:sz="8" w:space="0" w:color="auto"/>
      </w:pBdr>
      <w:shd w:val="clear" w:color="000000" w:fill="DDEBF7"/>
      <w:spacing w:before="100" w:beforeAutospacing="1" w:after="100" w:afterAutospacing="1"/>
      <w:jc w:val="center"/>
      <w:textAlignment w:val="center"/>
    </w:pPr>
    <w:rPr>
      <w:rFonts w:ascii="宋体" w:eastAsia="宋体" w:hAnsi="宋体" w:cs="宋体"/>
      <w:b/>
      <w:bCs/>
      <w:color w:val="000000"/>
      <w:kern w:val="0"/>
      <w:sz w:val="18"/>
      <w:szCs w:val="18"/>
    </w:rPr>
  </w:style>
  <w:style w:type="paragraph" w:customStyle="1" w:styleId="xl124">
    <w:name w:val="xl124"/>
    <w:basedOn w:val="a"/>
    <w:qFormat/>
    <w:pPr>
      <w:widowControl/>
      <w:pBdr>
        <w:left w:val="single" w:sz="8" w:space="0" w:color="auto"/>
        <w:bottom w:val="single" w:sz="8" w:space="0" w:color="auto"/>
        <w:right w:val="single" w:sz="8" w:space="0" w:color="auto"/>
      </w:pBdr>
      <w:shd w:val="clear" w:color="000000" w:fill="DDEBF7"/>
      <w:spacing w:before="100" w:beforeAutospacing="1" w:after="100" w:afterAutospacing="1"/>
      <w:jc w:val="center"/>
      <w:textAlignment w:val="center"/>
    </w:pPr>
    <w:rPr>
      <w:rFonts w:ascii="宋体" w:eastAsia="宋体" w:hAnsi="宋体" w:cs="宋体"/>
      <w:b/>
      <w:bCs/>
      <w:color w:val="000000"/>
      <w:kern w:val="0"/>
      <w:sz w:val="18"/>
      <w:szCs w:val="18"/>
    </w:rPr>
  </w:style>
  <w:style w:type="paragraph" w:customStyle="1" w:styleId="detailsp">
    <w:name w:val="details_p"/>
    <w:basedOn w:val="a"/>
    <w:qFormat/>
    <w:pPr>
      <w:widowControl/>
      <w:spacing w:before="100" w:beforeAutospacing="1" w:after="100" w:afterAutospacing="1"/>
      <w:jc w:val="left"/>
    </w:pPr>
    <w:rPr>
      <w:rFonts w:ascii="宋体" w:eastAsia="宋体" w:hAnsi="宋体" w:cs="宋体"/>
      <w:kern w:val="0"/>
      <w:sz w:val="24"/>
    </w:rPr>
  </w:style>
  <w:style w:type="paragraph" w:customStyle="1" w:styleId="contentp">
    <w:name w:val="content_p"/>
    <w:basedOn w:val="a"/>
    <w:qFormat/>
    <w:pPr>
      <w:widowControl/>
      <w:spacing w:before="100" w:beforeAutospacing="1" w:after="100" w:afterAutospacing="1"/>
      <w:jc w:val="left"/>
    </w:pPr>
    <w:rPr>
      <w:rFonts w:ascii="宋体" w:eastAsia="宋体" w:hAnsi="宋体" w:cs="宋体"/>
      <w:kern w:val="0"/>
      <w:sz w:val="24"/>
    </w:rPr>
  </w:style>
  <w:style w:type="paragraph" w:customStyle="1" w:styleId="61">
    <w:name w:val="修订6"/>
    <w:hidden/>
    <w:uiPriority w:val="99"/>
    <w:semiHidden/>
    <w:qFormat/>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E538B0E3-FB2A-4E9E-9E98-C6CB950D97F2}">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1160</Words>
  <Characters>6616</Characters>
  <Application>Microsoft Office Word</Application>
  <DocSecurity>0</DocSecurity>
  <Lines>55</Lines>
  <Paragraphs>15</Paragraphs>
  <ScaleCrop>false</ScaleCrop>
  <Company>Sky123.Org</Company>
  <LinksUpToDate>false</LinksUpToDate>
  <CharactersWithSpaces>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yuncai4@chinapsp.partner.onmschina.cn</cp:lastModifiedBy>
  <cp:revision>2</cp:revision>
  <cp:lastPrinted>2022-06-30T06:57:00Z</cp:lastPrinted>
  <dcterms:created xsi:type="dcterms:W3CDTF">2023-10-16T08:37:00Z</dcterms:created>
  <dcterms:modified xsi:type="dcterms:W3CDTF">2023-10-16T08:37:00Z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AB45FFC4384541918A744864731068F6_13</vt:lpwstr>
  </property>
</Properties>
</file>