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6317E">
      <w:pPr>
        <w:pStyle w:val="51"/>
        <w:snapToGrid w:val="0"/>
        <w:spacing w:beforeLines="50"/>
        <w:jc w:val="center"/>
        <w:rPr>
          <w:rFonts w:ascii="宋体" w:hAnsi="宋体" w:cs="Calibri"/>
          <w:b/>
          <w:sz w:val="84"/>
          <w:szCs w:val="84"/>
        </w:rPr>
      </w:pPr>
    </w:p>
    <w:p w14:paraId="66641AA2">
      <w:pPr>
        <w:pStyle w:val="51"/>
        <w:snapToGrid w:val="0"/>
        <w:spacing w:beforeLines="50"/>
        <w:jc w:val="center"/>
        <w:rPr>
          <w:rFonts w:ascii="宋体" w:hAnsi="宋体" w:cs="Calibri"/>
          <w:b/>
          <w:sz w:val="84"/>
          <w:szCs w:val="84"/>
        </w:rPr>
      </w:pPr>
    </w:p>
    <w:p w14:paraId="2CF4A359">
      <w:pPr>
        <w:pStyle w:val="51"/>
        <w:snapToGrid w:val="0"/>
        <w:spacing w:beforeLines="50"/>
        <w:jc w:val="center"/>
        <w:rPr>
          <w:rFonts w:ascii="仿宋_GB2312" w:hAnsi="仿宋_GB2312"/>
          <w:b/>
          <w:bCs/>
          <w:sz w:val="84"/>
          <w:szCs w:val="84"/>
        </w:rPr>
      </w:pPr>
      <w:r>
        <w:rPr>
          <w:rFonts w:hint="eastAsia" w:ascii="宋体" w:hAnsi="宋体" w:cs="Calibri"/>
          <w:b/>
          <w:sz w:val="84"/>
          <w:szCs w:val="84"/>
        </w:rPr>
        <w:t>竞价文件</w:t>
      </w:r>
    </w:p>
    <w:p w14:paraId="315FB3F9">
      <w:pPr>
        <w:pStyle w:val="51"/>
        <w:spacing w:line="360" w:lineRule="auto"/>
        <w:jc w:val="center"/>
        <w:rPr>
          <w:rFonts w:ascii="宋体" w:hAnsi="宋体" w:cs="Calibri"/>
          <w:b/>
          <w:bCs/>
          <w:sz w:val="24"/>
        </w:rPr>
      </w:pPr>
    </w:p>
    <w:p w14:paraId="3230F35F">
      <w:pPr>
        <w:pStyle w:val="51"/>
        <w:spacing w:line="360" w:lineRule="auto"/>
        <w:rPr>
          <w:rFonts w:ascii="华文中宋" w:hAnsi="华文中宋" w:eastAsia="华文中宋" w:cs="Calibri"/>
          <w:sz w:val="30"/>
          <w:szCs w:val="30"/>
        </w:rPr>
      </w:pPr>
    </w:p>
    <w:p w14:paraId="350A3581">
      <w:pPr>
        <w:pStyle w:val="51"/>
        <w:spacing w:line="360" w:lineRule="auto"/>
        <w:rPr>
          <w:rFonts w:ascii="华文中宋" w:hAnsi="华文中宋" w:eastAsia="华文中宋" w:cs="Calibri"/>
          <w:sz w:val="30"/>
          <w:szCs w:val="30"/>
        </w:rPr>
      </w:pPr>
    </w:p>
    <w:p w14:paraId="6842C791">
      <w:pPr>
        <w:pStyle w:val="51"/>
        <w:spacing w:line="360" w:lineRule="auto"/>
        <w:rPr>
          <w:rFonts w:ascii="华文中宋" w:hAnsi="华文中宋" w:eastAsia="华文中宋" w:cs="Calibri"/>
          <w:sz w:val="30"/>
          <w:szCs w:val="30"/>
        </w:rPr>
      </w:pPr>
    </w:p>
    <w:p w14:paraId="7A27EFE6">
      <w:pPr>
        <w:pStyle w:val="51"/>
        <w:spacing w:line="360" w:lineRule="auto"/>
        <w:rPr>
          <w:rFonts w:ascii="华文中宋" w:hAnsi="华文中宋" w:eastAsia="华文中宋" w:cs="Calibri"/>
          <w:sz w:val="30"/>
          <w:szCs w:val="30"/>
        </w:rPr>
      </w:pPr>
    </w:p>
    <w:p w14:paraId="1ADC8832">
      <w:pPr>
        <w:pStyle w:val="51"/>
        <w:spacing w:line="360" w:lineRule="auto"/>
        <w:jc w:val="left"/>
        <w:rPr>
          <w:rFonts w:ascii="宋体" w:hAnsi="宋体" w:cs="Calibri"/>
          <w:b/>
          <w:bCs/>
          <w:sz w:val="28"/>
          <w:szCs w:val="32"/>
        </w:rPr>
      </w:pPr>
      <w:r>
        <w:rPr>
          <w:rFonts w:hint="eastAsia" w:ascii="宋体" w:hAnsi="宋体" w:cs="Calibri"/>
          <w:b/>
          <w:bCs/>
          <w:sz w:val="28"/>
          <w:szCs w:val="32"/>
        </w:rPr>
        <w:t>采购方式：线上竞价</w:t>
      </w:r>
    </w:p>
    <w:p w14:paraId="72EFDF8E">
      <w:pPr>
        <w:pStyle w:val="51"/>
        <w:autoSpaceDE w:val="0"/>
        <w:autoSpaceDN w:val="0"/>
        <w:adjustRightInd w:val="0"/>
        <w:snapToGrid w:val="0"/>
        <w:spacing w:line="360" w:lineRule="auto"/>
        <w:ind w:left="1405" w:hanging="1405" w:hangingChars="500"/>
        <w:rPr>
          <w:rFonts w:ascii="宋体" w:hAnsi="宋体" w:cs="Calibri"/>
          <w:b/>
          <w:bCs/>
          <w:sz w:val="28"/>
          <w:szCs w:val="32"/>
        </w:rPr>
      </w:pPr>
      <w:r>
        <w:rPr>
          <w:rFonts w:hint="eastAsia" w:ascii="宋体" w:hAnsi="宋体" w:cs="Calibri"/>
          <w:b/>
          <w:bCs/>
          <w:sz w:val="28"/>
          <w:szCs w:val="32"/>
        </w:rPr>
        <w:t>项目名称：</w:t>
      </w:r>
      <w:bookmarkStart w:id="0" w:name="_Hlk48529998"/>
      <w:r>
        <w:rPr>
          <w:rFonts w:hint="eastAsia" w:ascii="宋体" w:hAnsi="宋体" w:cs="宋体"/>
          <w:b/>
          <w:bCs/>
          <w:sz w:val="28"/>
          <w:szCs w:val="28"/>
        </w:rPr>
        <w:t>顺德分公司2025年直饮水服务供应项目</w:t>
      </w:r>
    </w:p>
    <w:p w14:paraId="79B709B7">
      <w:pPr>
        <w:pStyle w:val="51"/>
        <w:tabs>
          <w:tab w:val="left" w:pos="2790"/>
        </w:tabs>
        <w:spacing w:line="360" w:lineRule="auto"/>
        <w:ind w:left="1405" w:hanging="1405" w:hangingChars="500"/>
        <w:jc w:val="left"/>
        <w:rPr>
          <w:rFonts w:ascii="宋体" w:hAnsi="宋体" w:cs="Calibri"/>
          <w:b/>
          <w:bCs/>
          <w:sz w:val="28"/>
          <w:szCs w:val="32"/>
        </w:rPr>
      </w:pPr>
      <w:r>
        <w:rPr>
          <w:rFonts w:hint="eastAsia" w:ascii="宋体" w:hAnsi="宋体" w:cs="Calibri"/>
          <w:b/>
          <w:bCs/>
          <w:sz w:val="28"/>
          <w:szCs w:val="32"/>
        </w:rPr>
        <w:t>项目编号：</w:t>
      </w:r>
      <w:bookmarkEnd w:id="0"/>
      <w:r>
        <w:rPr>
          <w:rFonts w:hint="eastAsia" w:ascii="宋体" w:hAnsi="宋体" w:cs="宋体"/>
          <w:b/>
          <w:bCs/>
          <w:sz w:val="28"/>
          <w:szCs w:val="28"/>
        </w:rPr>
        <w:t>SDZH202412S420</w:t>
      </w:r>
    </w:p>
    <w:p w14:paraId="63FD876A">
      <w:pPr>
        <w:pStyle w:val="51"/>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13FA23D1">
      <w:pPr>
        <w:pStyle w:val="51"/>
        <w:autoSpaceDE w:val="0"/>
        <w:autoSpaceDN w:val="0"/>
        <w:adjustRightInd w:val="0"/>
        <w:snapToGrid w:val="0"/>
        <w:spacing w:beforeLines="50" w:afterLines="50" w:line="360" w:lineRule="auto"/>
        <w:jc w:val="left"/>
        <w:rPr>
          <w:rFonts w:ascii="黑体" w:hAnsi="华文中宋" w:eastAsia="黑体" w:cs="华文中宋"/>
          <w:kern w:val="0"/>
          <w:sz w:val="30"/>
          <w:szCs w:val="30"/>
        </w:rPr>
      </w:pPr>
    </w:p>
    <w:p w14:paraId="453EDC21">
      <w:pPr>
        <w:pStyle w:val="51"/>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广东省广播电视网络股份有限公司佛山顺德分公司</w:t>
      </w:r>
    </w:p>
    <w:p w14:paraId="5F060743">
      <w:pPr>
        <w:pStyle w:val="51"/>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14:paraId="7025ECF7">
      <w:pPr>
        <w:pStyle w:val="51"/>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二零二五年一月</w:t>
      </w:r>
    </w:p>
    <w:p w14:paraId="33BCFDE8">
      <w:pPr>
        <w:pStyle w:val="51"/>
        <w:autoSpaceDE w:val="0"/>
        <w:autoSpaceDN w:val="0"/>
        <w:adjustRightInd w:val="0"/>
        <w:snapToGrid w:val="0"/>
        <w:spacing w:line="360" w:lineRule="auto"/>
        <w:ind w:left="420" w:firstLine="420"/>
        <w:jc w:val="center"/>
        <w:rPr>
          <w:rFonts w:ascii="仿宋_GB2312" w:hAnsi="仿宋_GB2312" w:cs="Calibri"/>
          <w:sz w:val="28"/>
          <w:szCs w:val="21"/>
        </w:rPr>
      </w:pPr>
    </w:p>
    <w:p w14:paraId="199A5F31">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14:paraId="08131DE3">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14:paraId="3693EEBF">
      <w:pPr>
        <w:numPr>
          <w:ilvl w:val="0"/>
          <w:numId w:val="1"/>
        </w:numPr>
        <w:spacing w:line="360" w:lineRule="auto"/>
        <w:rPr>
          <w:rFonts w:ascii="宋体" w:hAnsi="宋体"/>
          <w:szCs w:val="21"/>
        </w:rPr>
      </w:pPr>
      <w:r>
        <w:rPr>
          <w:rFonts w:hint="eastAsia" w:ascii="宋体" w:hAnsi="宋体"/>
          <w:szCs w:val="21"/>
        </w:rPr>
        <w:t>语言要求</w:t>
      </w:r>
    </w:p>
    <w:p w14:paraId="7B3C000A">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AF63EE6">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14:paraId="51AA9D3E">
      <w:pPr>
        <w:numPr>
          <w:ilvl w:val="0"/>
          <w:numId w:val="1"/>
        </w:numPr>
        <w:spacing w:line="360" w:lineRule="auto"/>
        <w:rPr>
          <w:rFonts w:ascii="宋体" w:hAnsi="宋体"/>
          <w:szCs w:val="21"/>
        </w:rPr>
      </w:pPr>
      <w:r>
        <w:rPr>
          <w:rFonts w:hint="eastAsia" w:ascii="宋体" w:hAnsi="宋体" w:cs="宋体"/>
          <w:szCs w:val="21"/>
        </w:rPr>
        <w:t>竞价须知</w:t>
      </w:r>
    </w:p>
    <w:p w14:paraId="5870A551">
      <w:pPr>
        <w:numPr>
          <w:ilvl w:val="0"/>
          <w:numId w:val="2"/>
        </w:numPr>
        <w:spacing w:line="360" w:lineRule="auto"/>
        <w:rPr>
          <w:rFonts w:ascii="宋体" w:hAnsi="宋体"/>
          <w:b/>
          <w:bCs/>
          <w:szCs w:val="21"/>
        </w:rPr>
      </w:pPr>
      <w:r>
        <w:rPr>
          <w:rFonts w:hint="eastAsia" w:ascii="宋体" w:hAnsi="宋体" w:cs="宋体"/>
          <w:b/>
          <w:bCs/>
          <w:szCs w:val="21"/>
        </w:rPr>
        <w:t>竞价说明</w:t>
      </w:r>
    </w:p>
    <w:p w14:paraId="7BEB5517">
      <w:pPr>
        <w:numPr>
          <w:ilvl w:val="0"/>
          <w:numId w:val="3"/>
        </w:numPr>
        <w:spacing w:line="360" w:lineRule="auto"/>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2622DB76">
      <w:pPr>
        <w:numPr>
          <w:ilvl w:val="0"/>
          <w:numId w:val="3"/>
        </w:numPr>
        <w:spacing w:line="360" w:lineRule="auto"/>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31FAD204">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14:paraId="5636C678">
      <w:pPr>
        <w:numPr>
          <w:ilvl w:val="0"/>
          <w:numId w:val="3"/>
        </w:numPr>
        <w:spacing w:line="360" w:lineRule="auto"/>
        <w:rPr>
          <w:rFonts w:ascii="宋体" w:hAnsi="宋体"/>
          <w:szCs w:val="21"/>
        </w:rPr>
      </w:pPr>
      <w:r>
        <w:rPr>
          <w:rFonts w:hint="eastAsia" w:ascii="宋体" w:hAnsi="宋体" w:cs="宋体"/>
          <w:szCs w:val="21"/>
        </w:rPr>
        <w:t>若成交供应商自身原因无法完成本项目，则采购人有权利保留追究责任。</w:t>
      </w:r>
    </w:p>
    <w:p w14:paraId="4E38F3B4">
      <w:pPr>
        <w:numPr>
          <w:ilvl w:val="0"/>
          <w:numId w:val="3"/>
        </w:numPr>
        <w:spacing w:line="360" w:lineRule="auto"/>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成交供应商因自身原因被取消成交资格，采购人可重新启动采购或按竞价公告规定顺延推选符合要求的供应商作为成交供应商。</w:t>
      </w:r>
    </w:p>
    <w:p w14:paraId="5D062A35">
      <w:pPr>
        <w:numPr>
          <w:ilvl w:val="0"/>
          <w:numId w:val="3"/>
        </w:numPr>
        <w:spacing w:line="360" w:lineRule="auto"/>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14:paraId="19DE327E">
      <w:pPr>
        <w:numPr>
          <w:ilvl w:val="0"/>
          <w:numId w:val="3"/>
        </w:numPr>
        <w:spacing w:line="360" w:lineRule="auto"/>
        <w:rPr>
          <w:rFonts w:ascii="宋体" w:hAnsi="宋体"/>
          <w:szCs w:val="21"/>
        </w:rPr>
      </w:pPr>
      <w:r>
        <w:rPr>
          <w:rFonts w:hint="eastAsia" w:ascii="宋体" w:hAnsi="宋体" w:cs="宋体"/>
          <w:szCs w:val="21"/>
        </w:rPr>
        <w:t>成交供应商若无正当理由恶意放弃成交资格，采购人有权拒绝其参加本项目重新组织的竞价采购活动。</w:t>
      </w:r>
    </w:p>
    <w:p w14:paraId="457F80DC">
      <w:pPr>
        <w:pStyle w:val="60"/>
        <w:numPr>
          <w:ilvl w:val="0"/>
          <w:numId w:val="3"/>
        </w:numPr>
        <w:spacing w:line="360" w:lineRule="auto"/>
        <w:ind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利。</w:t>
      </w:r>
    </w:p>
    <w:p w14:paraId="265BB620">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35A24345">
      <w:pPr>
        <w:numPr>
          <w:ilvl w:val="0"/>
          <w:numId w:val="3"/>
        </w:numPr>
        <w:spacing w:line="360" w:lineRule="auto"/>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14:paraId="27C7D57C">
      <w:pPr>
        <w:numPr>
          <w:ilvl w:val="0"/>
          <w:numId w:val="3"/>
        </w:numPr>
        <w:spacing w:line="360" w:lineRule="auto"/>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14:paraId="2B4AEE71">
      <w:pPr>
        <w:numPr>
          <w:ilvl w:val="0"/>
          <w:numId w:val="3"/>
        </w:numPr>
        <w:spacing w:line="360" w:lineRule="auto"/>
        <w:rPr>
          <w:rFonts w:ascii="宋体" w:hAnsi="宋体"/>
          <w:b/>
          <w:bCs/>
        </w:rPr>
      </w:pPr>
      <w:r>
        <w:rPr>
          <w:rFonts w:hint="eastAsia" w:ascii="宋体" w:hAnsi="宋体"/>
          <w:b/>
          <w:bCs/>
        </w:rPr>
        <w:t>成交供应商应在项目结果发布30日内持成交通知书与采购单位签订书面合同并按合同约定完成成交项目；若采购单位无签订合同的要求，成交供应商应在项目结果发布30内与采购单位约定项目执行事宜；否则将有可能被取消成交资格。</w:t>
      </w:r>
    </w:p>
    <w:p w14:paraId="6DA18757">
      <w:pPr>
        <w:numPr>
          <w:ilvl w:val="0"/>
          <w:numId w:val="3"/>
        </w:numPr>
        <w:spacing w:line="360" w:lineRule="auto"/>
        <w:rPr>
          <w:rFonts w:asciiTheme="minorEastAsia" w:hAnsiTheme="minorEastAsia"/>
          <w:b/>
        </w:rPr>
      </w:pPr>
      <w:r>
        <w:rPr>
          <w:rFonts w:hint="eastAsia" w:asciiTheme="minorEastAsia" w:hAnsiTheme="minorEastAsia"/>
          <w:b/>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3540FE73">
      <w:pPr>
        <w:numPr>
          <w:ilvl w:val="0"/>
          <w:numId w:val="3"/>
        </w:numPr>
        <w:spacing w:line="360" w:lineRule="auto"/>
        <w:rPr>
          <w:rFonts w:ascii="宋体" w:hAnsi="宋体"/>
          <w:szCs w:val="21"/>
        </w:rPr>
      </w:pPr>
      <w:r>
        <w:rPr>
          <w:rFonts w:hint="eastAsia" w:asciiTheme="minorEastAsia" w:hAnsiTheme="minorEastAsia"/>
          <w:b/>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2BB686D7">
      <w:pPr>
        <w:pStyle w:val="49"/>
        <w:numPr>
          <w:ilvl w:val="0"/>
          <w:numId w:val="3"/>
        </w:numPr>
        <w:spacing w:line="360" w:lineRule="auto"/>
        <w:ind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14:paraId="5ED6FF7E">
      <w:pPr>
        <w:numPr>
          <w:ilvl w:val="0"/>
          <w:numId w:val="3"/>
        </w:numPr>
        <w:spacing w:line="360" w:lineRule="auto"/>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14:paraId="0EB61E8B">
      <w:pPr>
        <w:numPr>
          <w:ilvl w:val="0"/>
          <w:numId w:val="2"/>
        </w:numPr>
        <w:spacing w:line="360" w:lineRule="auto"/>
        <w:rPr>
          <w:rFonts w:ascii="宋体" w:hAnsi="宋体"/>
        </w:rPr>
      </w:pPr>
      <w:r>
        <w:rPr>
          <w:rFonts w:hint="eastAsia" w:ascii="宋体" w:hAnsi="宋体"/>
          <w:b/>
        </w:rPr>
        <w:t>竞价文件的澄清或修改</w:t>
      </w:r>
    </w:p>
    <w:p w14:paraId="163EA5F4">
      <w:pPr>
        <w:numPr>
          <w:ilvl w:val="0"/>
          <w:numId w:val="4"/>
        </w:numPr>
        <w:spacing w:line="360" w:lineRule="auto"/>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14:paraId="2C87C895">
      <w:pPr>
        <w:numPr>
          <w:ilvl w:val="0"/>
          <w:numId w:val="4"/>
        </w:numPr>
        <w:spacing w:line="360" w:lineRule="auto"/>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28E0FB85">
      <w:pPr>
        <w:numPr>
          <w:ilvl w:val="0"/>
          <w:numId w:val="4"/>
        </w:numPr>
        <w:spacing w:line="360" w:lineRule="auto"/>
        <w:rPr>
          <w:rFonts w:ascii="宋体" w:hAnsi="宋体"/>
        </w:rPr>
      </w:pPr>
      <w:r>
        <w:rPr>
          <w:rFonts w:hint="eastAsia" w:ascii="宋体" w:hAnsi="宋体"/>
        </w:rPr>
        <w:t>采购人或者采购代理机构发出的澄清或修改（更正/变更）的内容为竞价文件的组成部分，并对供应商具有约束力。</w:t>
      </w:r>
    </w:p>
    <w:p w14:paraId="6DA68481">
      <w:pPr>
        <w:numPr>
          <w:ilvl w:val="0"/>
          <w:numId w:val="2"/>
        </w:numPr>
        <w:spacing w:line="360" w:lineRule="auto"/>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14:paraId="227732A7">
      <w:pPr>
        <w:pStyle w:val="60"/>
        <w:numPr>
          <w:ilvl w:val="0"/>
          <w:numId w:val="5"/>
        </w:numPr>
        <w:spacing w:line="360" w:lineRule="auto"/>
        <w:ind w:firstLineChars="0"/>
        <w:rPr>
          <w:rFonts w:ascii="宋体" w:hAnsi="宋体" w:cs="宋体"/>
          <w:color w:val="000000"/>
          <w:kern w:val="0"/>
          <w:szCs w:val="21"/>
        </w:rPr>
      </w:pPr>
      <w:r>
        <w:rPr>
          <w:rFonts w:hint="eastAsia" w:ascii="宋体" w:hAnsi="宋体" w:cs="宋体"/>
          <w:szCs w:val="21"/>
        </w:rPr>
        <w:t>具有独立承担民事责任能力的在中华人民共和国境内注册的法人或其他组织（提供有效的营业执照或法人登记证书复印件）；如为独立法人设立的分支机构参加，供应商需提供独立法人出具的唯一响应授权书，授权书需明确供应商的权限范围，并提交独立法人有效的营业执照或法人登记证书复印件。</w:t>
      </w:r>
    </w:p>
    <w:p w14:paraId="45FF5E53">
      <w:pPr>
        <w:pStyle w:val="60"/>
        <w:numPr>
          <w:ilvl w:val="0"/>
          <w:numId w:val="5"/>
        </w:numPr>
        <w:spacing w:line="360" w:lineRule="auto"/>
        <w:ind w:firstLineChars="0"/>
        <w:rPr>
          <w:rFonts w:ascii="宋体" w:hAnsi="宋体" w:cs="宋体"/>
        </w:rPr>
      </w:pPr>
      <w:r>
        <w:rPr>
          <w:rFonts w:hint="eastAsia" w:ascii="宋体" w:hAnsi="宋体" w:cs="宋体"/>
          <w:szCs w:val="21"/>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w:t>
      </w:r>
      <w:r>
        <w:rPr>
          <w:rFonts w:hint="eastAsia" w:ascii="宋体" w:hAnsi="宋体" w:cs="宋体"/>
        </w:rPr>
        <w:t>ov.cn）被列入失信被执行人、重大税收违法失信主体、政府采购严重违法失信行为记录名单。本项目不允许分包或转包，不接受联合体参加，供应商须提供供应商资格声明函，格式详见附件；</w:t>
      </w:r>
    </w:p>
    <w:p w14:paraId="71E6F599">
      <w:pPr>
        <w:pStyle w:val="60"/>
        <w:numPr>
          <w:ilvl w:val="0"/>
          <w:numId w:val="5"/>
        </w:numPr>
        <w:spacing w:line="360" w:lineRule="auto"/>
        <w:ind w:firstLineChars="0"/>
        <w:rPr>
          <w:rFonts w:ascii="宋体" w:hAnsi="宋体" w:eastAsia="仿宋" w:cs="宋体"/>
          <w:sz w:val="24"/>
        </w:rPr>
      </w:pPr>
      <w:r>
        <w:rPr>
          <w:rFonts w:hint="eastAsia" w:ascii="宋体" w:hAnsi="宋体" w:cs="宋体"/>
          <w:kern w:val="0"/>
          <w:szCs w:val="21"/>
        </w:rPr>
        <w:t>供应商完全响应本项目用户需求的条款、内容及要求的，提供用户需求书响应声明函，格式详见附件；</w:t>
      </w:r>
    </w:p>
    <w:p w14:paraId="372D705E">
      <w:pPr>
        <w:pStyle w:val="60"/>
        <w:numPr>
          <w:ilvl w:val="0"/>
          <w:numId w:val="5"/>
        </w:numPr>
        <w:spacing w:line="360" w:lineRule="auto"/>
        <w:ind w:firstLineChars="0"/>
        <w:rPr>
          <w:rFonts w:ascii="宋体" w:hAnsi="宋体" w:cs="宋体"/>
          <w:szCs w:val="21"/>
        </w:rPr>
      </w:pPr>
      <w:r>
        <w:rPr>
          <w:rFonts w:hint="eastAsia" w:ascii="宋体" w:hAnsi="宋体" w:cs="宋体"/>
          <w:szCs w:val="21"/>
        </w:rPr>
        <w:t>供应商需提供有效的资质证书：</w:t>
      </w:r>
    </w:p>
    <w:p w14:paraId="42983BBD">
      <w:pPr>
        <w:numPr>
          <w:ilvl w:val="0"/>
          <w:numId w:val="6"/>
        </w:numPr>
        <w:spacing w:line="360" w:lineRule="auto"/>
        <w:rPr>
          <w:rFonts w:ascii="宋体" w:hAnsi="宋体" w:cs="宋体"/>
          <w:szCs w:val="21"/>
        </w:rPr>
      </w:pPr>
      <w:r>
        <w:rPr>
          <w:rFonts w:hint="eastAsia" w:ascii="宋体" w:hAnsi="宋体" w:cs="宋体"/>
          <w:szCs w:val="21"/>
        </w:rPr>
        <w:t>每款机型设备生产企业质量管理体系认证证书，不同机型</w:t>
      </w:r>
      <w:r>
        <w:rPr>
          <w:rFonts w:hint="eastAsia"/>
        </w:rPr>
        <w:t>同一个生产企业可只提供一套证书</w:t>
      </w:r>
      <w:r>
        <w:rPr>
          <w:rFonts w:hint="eastAsia" w:ascii="宋体" w:hAnsi="宋体" w:cs="宋体"/>
          <w:szCs w:val="21"/>
        </w:rPr>
        <w:t>；</w:t>
      </w:r>
    </w:p>
    <w:p w14:paraId="610BE3B5">
      <w:pPr>
        <w:numPr>
          <w:ilvl w:val="0"/>
          <w:numId w:val="6"/>
        </w:numPr>
        <w:spacing w:line="360" w:lineRule="auto"/>
        <w:rPr>
          <w:rFonts w:ascii="宋体" w:hAnsi="宋体" w:cs="宋体"/>
          <w:szCs w:val="21"/>
        </w:rPr>
      </w:pPr>
      <w:r>
        <w:rPr>
          <w:rFonts w:hint="eastAsia" w:ascii="宋体" w:hAnsi="宋体" w:cs="宋体"/>
          <w:szCs w:val="21"/>
        </w:rPr>
        <w:t>每款机型直饮水设备的（CCC）认证证书（纳滤净水机不需提供）。其中，三温纳滤直饮机CCC证书中的额定功率要求≤1300W，5L纳滤直饮机CCC证书中的额定功率要求≤1600W，壁挂分机CCC证书中的额定功率要求≤500W，立式分机CCC证书中的额定功率要求≤1600W；</w:t>
      </w:r>
    </w:p>
    <w:p w14:paraId="76FA68B7">
      <w:pPr>
        <w:numPr>
          <w:ilvl w:val="0"/>
          <w:numId w:val="6"/>
        </w:numPr>
        <w:spacing w:line="360" w:lineRule="auto"/>
        <w:rPr>
          <w:rFonts w:ascii="宋体" w:hAnsi="宋体" w:cs="宋体"/>
          <w:szCs w:val="21"/>
        </w:rPr>
      </w:pPr>
      <w:r>
        <w:rPr>
          <w:rFonts w:hint="eastAsia" w:ascii="宋体" w:hAnsi="宋体" w:cs="宋体"/>
          <w:szCs w:val="21"/>
        </w:rPr>
        <w:t>每款机型直饮水设备的涉水许可批件(其中纳滤净水机、5L纳滤直饮机、三温纳滤直饮机的涉水许可批件上需有“纳滤”字样。三温纳滤直饮机涉水许可批件中净水流量要求≥0.15L/min，额定总净水量要求≥2000L，热胆容量要求≥3L，热胆材质为不锈钢；5L纳滤直饮机涉水许可批件中的净水流量要求≥0.25L/min，额定总净水量要求≥4000L,常温水箱容量要求≥8L；纳滤净水机涉水许可批件中的净水流量要求≥1.5L/min（90L/h）；立式分机涉水许可批件中的常温水箱容量要求≥5L；</w:t>
      </w:r>
    </w:p>
    <w:p w14:paraId="251843D3">
      <w:pPr>
        <w:numPr>
          <w:ilvl w:val="0"/>
          <w:numId w:val="6"/>
        </w:numPr>
        <w:spacing w:line="360" w:lineRule="auto"/>
        <w:rPr>
          <w:rFonts w:ascii="宋体" w:hAnsi="宋体" w:cs="宋体"/>
          <w:szCs w:val="21"/>
        </w:rPr>
      </w:pPr>
      <w:r>
        <w:rPr>
          <w:rFonts w:hint="eastAsia" w:ascii="宋体" w:hAnsi="宋体" w:cs="宋体"/>
          <w:szCs w:val="21"/>
        </w:rPr>
        <w:t>每款机型省级或国家级技术监督部门出具的直饮水设备水质检验合格报告(壁挂分机、立式分机不需提供）；</w:t>
      </w:r>
    </w:p>
    <w:p w14:paraId="42ED1C8F">
      <w:pPr>
        <w:numPr>
          <w:ilvl w:val="0"/>
          <w:numId w:val="6"/>
        </w:numPr>
        <w:spacing w:line="360" w:lineRule="auto"/>
        <w:rPr>
          <w:rFonts w:ascii="宋体" w:hAnsi="宋体" w:cs="宋体"/>
          <w:szCs w:val="21"/>
        </w:rPr>
      </w:pPr>
      <w:r>
        <w:rPr>
          <w:rFonts w:hint="eastAsia" w:ascii="宋体" w:hAnsi="宋体" w:cs="宋体"/>
          <w:szCs w:val="21"/>
        </w:rPr>
        <w:t>每款机型直饮水机品牌合法有效的代理或销售权证明文件（</w:t>
      </w:r>
      <w:r>
        <w:rPr>
          <w:rFonts w:hint="eastAsia" w:ascii="宋体" w:hAnsi="宋体" w:cs="宋体"/>
          <w:b/>
          <w:bCs/>
          <w:szCs w:val="21"/>
        </w:rPr>
        <w:t>所提供的产品均为同一品牌</w:t>
      </w:r>
      <w:r>
        <w:rPr>
          <w:rFonts w:hint="eastAsia" w:ascii="宋体" w:hAnsi="宋体" w:cs="宋体"/>
          <w:szCs w:val="21"/>
        </w:rPr>
        <w:t>）；</w:t>
      </w:r>
    </w:p>
    <w:p w14:paraId="60FE24CD">
      <w:pPr>
        <w:numPr>
          <w:ilvl w:val="0"/>
          <w:numId w:val="6"/>
        </w:numPr>
        <w:spacing w:line="360" w:lineRule="auto"/>
        <w:rPr>
          <w:rFonts w:ascii="宋体" w:hAnsi="宋体" w:cs="宋体"/>
          <w:bCs/>
          <w:szCs w:val="21"/>
        </w:rPr>
      </w:pPr>
      <w:r>
        <w:rPr>
          <w:rFonts w:hint="eastAsia" w:ascii="宋体" w:hAnsi="宋体" w:cs="宋体"/>
          <w:bCs/>
          <w:szCs w:val="21"/>
        </w:rPr>
        <w:t>提供与商用净水机物联网相关的计算机软件著作权登记证书；</w:t>
      </w:r>
    </w:p>
    <w:p w14:paraId="06C7826B">
      <w:pPr>
        <w:numPr>
          <w:ilvl w:val="0"/>
          <w:numId w:val="6"/>
        </w:numPr>
        <w:spacing w:line="360" w:lineRule="auto"/>
        <w:rPr>
          <w:rFonts w:ascii="宋体" w:hAnsi="宋体" w:cs="宋体"/>
          <w:bCs/>
        </w:rPr>
      </w:pPr>
      <w:r>
        <w:rPr>
          <w:rFonts w:hint="eastAsia" w:ascii="宋体" w:hAnsi="宋体" w:cs="宋体"/>
          <w:bCs/>
        </w:rPr>
        <w:t>5L纳滤直饮机的国家一级水效标识。</w:t>
      </w:r>
    </w:p>
    <w:p w14:paraId="7BD1F60A">
      <w:pPr>
        <w:numPr>
          <w:ilvl w:val="0"/>
          <w:numId w:val="2"/>
        </w:numPr>
        <w:spacing w:line="360" w:lineRule="auto"/>
        <w:rPr>
          <w:rFonts w:ascii="宋体" w:hAnsi="宋体"/>
          <w:b/>
          <w:bCs/>
          <w:szCs w:val="21"/>
        </w:rPr>
      </w:pPr>
      <w:r>
        <w:rPr>
          <w:rFonts w:hint="eastAsia" w:ascii="宋体" w:hAnsi="宋体" w:cs="宋体"/>
          <w:b/>
          <w:bCs/>
          <w:szCs w:val="21"/>
        </w:rPr>
        <w:t>报价要求</w:t>
      </w:r>
      <w:r>
        <w:rPr>
          <w:rFonts w:hint="eastAsia" w:ascii="宋体" w:hAnsi="宋体" w:cs="宋体"/>
          <w:b w:val="0"/>
          <w:bCs w:val="0"/>
          <w:szCs w:val="21"/>
        </w:rPr>
        <w:t>（</w:t>
      </w:r>
      <w:r>
        <w:rPr>
          <w:rFonts w:hint="eastAsia" w:ascii="宋体" w:hAnsi="宋体" w:cs="宋体"/>
          <w:szCs w:val="21"/>
        </w:rPr>
        <w:t>报价时需要提供以下盖章资料，并对上传的竞价文件资料承担责</w:t>
      </w:r>
      <w:r>
        <w:rPr>
          <w:rFonts w:hint="eastAsia" w:ascii="宋体" w:hAnsi="宋体" w:cs="宋体"/>
          <w:b w:val="0"/>
          <w:bCs w:val="0"/>
          <w:szCs w:val="21"/>
        </w:rPr>
        <w:t>任）</w:t>
      </w:r>
    </w:p>
    <w:p w14:paraId="70511439">
      <w:pPr>
        <w:numPr>
          <w:ilvl w:val="0"/>
          <w:numId w:val="7"/>
        </w:numPr>
        <w:spacing w:line="360" w:lineRule="auto"/>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14:paraId="784E0676">
      <w:pPr>
        <w:pStyle w:val="60"/>
        <w:numPr>
          <w:ilvl w:val="0"/>
          <w:numId w:val="7"/>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C0B1E8D">
      <w:pPr>
        <w:numPr>
          <w:ilvl w:val="0"/>
          <w:numId w:val="2"/>
        </w:numPr>
        <w:spacing w:line="360" w:lineRule="auto"/>
        <w:rPr>
          <w:rFonts w:ascii="宋体" w:hAnsi="宋体"/>
          <w:b/>
          <w:bCs/>
          <w:szCs w:val="21"/>
        </w:rPr>
      </w:pPr>
      <w:r>
        <w:rPr>
          <w:rFonts w:hint="eastAsia" w:ascii="宋体" w:hAnsi="宋体" w:cs="宋体"/>
          <w:b/>
          <w:bCs/>
          <w:szCs w:val="21"/>
        </w:rPr>
        <w:t>确定成交候选人</w:t>
      </w:r>
    </w:p>
    <w:p w14:paraId="75214693">
      <w:pPr>
        <w:pStyle w:val="60"/>
        <w:spacing w:line="360" w:lineRule="auto"/>
        <w:ind w:left="425" w:firstLine="0" w:firstLineChars="0"/>
        <w:rPr>
          <w:rFonts w:ascii="宋体" w:hAnsi="宋体" w:cs="宋体"/>
          <w:szCs w:val="21"/>
        </w:rPr>
      </w:pPr>
      <w:r>
        <w:rPr>
          <w:rFonts w:hint="eastAsia" w:ascii="宋体" w:hAnsi="宋体" w:cs="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3AB84E1F">
      <w:pPr>
        <w:numPr>
          <w:ilvl w:val="0"/>
          <w:numId w:val="2"/>
        </w:numPr>
        <w:spacing w:line="360" w:lineRule="auto"/>
        <w:rPr>
          <w:rFonts w:ascii="宋体" w:hAnsi="宋体"/>
          <w:b/>
          <w:bCs/>
          <w:szCs w:val="21"/>
        </w:rPr>
      </w:pPr>
      <w:r>
        <w:rPr>
          <w:rFonts w:hint="eastAsia" w:ascii="宋体" w:hAnsi="宋体" w:cs="宋体"/>
          <w:b/>
          <w:bCs/>
          <w:szCs w:val="21"/>
        </w:rPr>
        <w:t>无效报价</w:t>
      </w:r>
    </w:p>
    <w:p w14:paraId="17D486B8">
      <w:pPr>
        <w:pStyle w:val="60"/>
        <w:numPr>
          <w:ilvl w:val="0"/>
          <w:numId w:val="8"/>
        </w:numPr>
        <w:ind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14:paraId="5B707E31">
      <w:pPr>
        <w:numPr>
          <w:ilvl w:val="0"/>
          <w:numId w:val="8"/>
        </w:numPr>
        <w:spacing w:line="360" w:lineRule="auto"/>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14:paraId="5407EA06">
      <w:pPr>
        <w:numPr>
          <w:ilvl w:val="0"/>
          <w:numId w:val="8"/>
        </w:numPr>
        <w:spacing w:line="360" w:lineRule="auto"/>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14:paraId="5056285E">
      <w:pPr>
        <w:numPr>
          <w:ilvl w:val="0"/>
          <w:numId w:val="8"/>
        </w:numPr>
        <w:spacing w:line="360" w:lineRule="auto"/>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14:paraId="73CE8AB0">
      <w:pPr>
        <w:pStyle w:val="60"/>
        <w:numPr>
          <w:ilvl w:val="0"/>
          <w:numId w:val="8"/>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4ABA51D">
      <w:pPr>
        <w:pStyle w:val="60"/>
        <w:numPr>
          <w:ilvl w:val="0"/>
          <w:numId w:val="8"/>
        </w:numPr>
        <w:spacing w:line="360" w:lineRule="auto"/>
        <w:ind w:firstLineChars="0"/>
        <w:rPr>
          <w:rFonts w:ascii="宋体" w:hAnsi="宋体" w:cs="宋体"/>
          <w:b/>
          <w:bCs/>
          <w:szCs w:val="21"/>
        </w:rPr>
      </w:pPr>
      <w:r>
        <w:rPr>
          <w:rFonts w:hint="eastAsia" w:ascii="宋体" w:hAnsi="宋体" w:cs="宋体"/>
          <w:b/>
          <w:bCs/>
          <w:szCs w:val="21"/>
        </w:rPr>
        <w:t>按有关法律、法规、规章属于报价无效的。</w:t>
      </w:r>
    </w:p>
    <w:p w14:paraId="46B17AFB">
      <w:pPr>
        <w:pStyle w:val="60"/>
        <w:numPr>
          <w:ilvl w:val="0"/>
          <w:numId w:val="8"/>
        </w:numPr>
        <w:spacing w:line="360" w:lineRule="auto"/>
        <w:ind w:firstLineChars="0"/>
        <w:rPr>
          <w:rFonts w:ascii="宋体" w:hAnsi="宋体"/>
          <w:szCs w:val="21"/>
        </w:rPr>
      </w:pPr>
      <w:r>
        <w:rPr>
          <w:rFonts w:hint="eastAsia" w:ascii="宋体" w:hAnsi="宋体" w:cs="宋体"/>
          <w:b/>
          <w:bCs/>
          <w:szCs w:val="21"/>
        </w:rPr>
        <w:t>有下列情形之一的，视为串通竞价，其报价无效：</w:t>
      </w:r>
    </w:p>
    <w:p w14:paraId="7962AE12">
      <w:pPr>
        <w:numPr>
          <w:ilvl w:val="0"/>
          <w:numId w:val="9"/>
        </w:numPr>
        <w:tabs>
          <w:tab w:val="left" w:pos="1260"/>
        </w:tabs>
        <w:spacing w:line="360" w:lineRule="auto"/>
        <w:rPr>
          <w:rFonts w:ascii="宋体" w:hAnsi="宋体"/>
          <w:szCs w:val="21"/>
        </w:rPr>
      </w:pPr>
      <w:r>
        <w:rPr>
          <w:rFonts w:hint="eastAsia" w:ascii="宋体"/>
        </w:rPr>
        <w:t>存在单位负责人为同一人或存在控股、管理关系的不同单位参与同一竞价项目；</w:t>
      </w:r>
    </w:p>
    <w:p w14:paraId="7647436D">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不同供应商的响应文件由同一单位或者个人编制；</w:t>
      </w:r>
    </w:p>
    <w:p w14:paraId="02D26DD6">
      <w:pPr>
        <w:numPr>
          <w:ilvl w:val="0"/>
          <w:numId w:val="9"/>
        </w:numPr>
        <w:tabs>
          <w:tab w:val="left" w:pos="1260"/>
        </w:tabs>
        <w:spacing w:line="360" w:lineRule="auto"/>
        <w:rPr>
          <w:rFonts w:ascii="宋体" w:hAnsi="宋体"/>
          <w:szCs w:val="21"/>
        </w:rPr>
      </w:pPr>
      <w:r>
        <w:rPr>
          <w:rFonts w:hint="eastAsia" w:ascii="宋体" w:hAnsi="宋体" w:cs="宋体"/>
          <w:szCs w:val="21"/>
        </w:rPr>
        <w:t>不同供应商委托同一单位或者个人办理竞价事宜；</w:t>
      </w:r>
    </w:p>
    <w:p w14:paraId="0E7663D6">
      <w:pPr>
        <w:numPr>
          <w:ilvl w:val="0"/>
          <w:numId w:val="9"/>
        </w:numPr>
        <w:tabs>
          <w:tab w:val="left" w:pos="1260"/>
        </w:tabs>
        <w:spacing w:line="360" w:lineRule="auto"/>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14:paraId="2006FA1D">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不同供应商的响应文件载明的项目管理成员或者联系人员为同一人；</w:t>
      </w:r>
    </w:p>
    <w:p w14:paraId="36E8D379">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不同供应商的响应文件异常一致或者报价呈规律性差异；</w:t>
      </w:r>
    </w:p>
    <w:p w14:paraId="2FAAC34E">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不同供应商的响应文件相互混淆；</w:t>
      </w:r>
    </w:p>
    <w:p w14:paraId="29DF2851">
      <w:pPr>
        <w:numPr>
          <w:ilvl w:val="0"/>
          <w:numId w:val="9"/>
        </w:numPr>
        <w:tabs>
          <w:tab w:val="left" w:pos="1260"/>
        </w:tabs>
        <w:spacing w:line="360" w:lineRule="auto"/>
        <w:rPr>
          <w:rFonts w:ascii="宋体" w:hAnsi="宋体"/>
          <w:szCs w:val="21"/>
        </w:rPr>
      </w:pPr>
      <w:r>
        <w:rPr>
          <w:rFonts w:hint="eastAsia" w:ascii="宋体" w:hAnsi="宋体" w:cs="宋体"/>
          <w:szCs w:val="21"/>
        </w:rPr>
        <w:t>不同供应商的平台保障金从同一单位或者个人的账户转出；</w:t>
      </w:r>
    </w:p>
    <w:p w14:paraId="60235DE9">
      <w:pPr>
        <w:numPr>
          <w:ilvl w:val="0"/>
          <w:numId w:val="2"/>
        </w:numPr>
        <w:spacing w:line="360" w:lineRule="auto"/>
        <w:rPr>
          <w:rFonts w:ascii="宋体" w:hAnsi="宋体"/>
          <w:szCs w:val="21"/>
        </w:rPr>
      </w:pPr>
      <w:r>
        <w:rPr>
          <w:rFonts w:hint="eastAsia" w:ascii="宋体" w:hAnsi="宋体" w:cs="宋体"/>
          <w:b/>
          <w:bCs/>
          <w:szCs w:val="21"/>
        </w:rPr>
        <w:t>竞价活动失败</w:t>
      </w:r>
    </w:p>
    <w:p w14:paraId="3B407243">
      <w:pPr>
        <w:numPr>
          <w:ilvl w:val="0"/>
          <w:numId w:val="10"/>
        </w:numPr>
        <w:spacing w:line="360" w:lineRule="auto"/>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14:paraId="103CC42D">
      <w:pPr>
        <w:numPr>
          <w:ilvl w:val="0"/>
          <w:numId w:val="10"/>
        </w:numPr>
        <w:spacing w:line="360" w:lineRule="auto"/>
        <w:rPr>
          <w:rFonts w:ascii="宋体" w:hAnsi="宋体"/>
          <w:szCs w:val="21"/>
        </w:rPr>
      </w:pPr>
      <w:r>
        <w:rPr>
          <w:rFonts w:hint="eastAsia" w:ascii="宋体" w:hAnsi="宋体" w:cs="宋体"/>
          <w:szCs w:val="21"/>
        </w:rPr>
        <w:t>出现影响采购公正的违法、违规行为的；</w:t>
      </w:r>
    </w:p>
    <w:p w14:paraId="50416696">
      <w:pPr>
        <w:numPr>
          <w:ilvl w:val="0"/>
          <w:numId w:val="10"/>
        </w:numPr>
        <w:spacing w:line="360" w:lineRule="auto"/>
        <w:rPr>
          <w:rFonts w:ascii="宋体" w:hAnsi="宋体"/>
          <w:szCs w:val="21"/>
        </w:rPr>
      </w:pPr>
      <w:r>
        <w:rPr>
          <w:rFonts w:hint="eastAsia" w:ascii="宋体" w:hAnsi="宋体" w:cs="宋体"/>
          <w:szCs w:val="21"/>
        </w:rPr>
        <w:t>因重大变故，采购任务取消的；</w:t>
      </w:r>
    </w:p>
    <w:p w14:paraId="7708A38D">
      <w:pPr>
        <w:numPr>
          <w:ilvl w:val="0"/>
          <w:numId w:val="2"/>
        </w:numPr>
        <w:spacing w:line="360" w:lineRule="auto"/>
        <w:rPr>
          <w:rFonts w:ascii="宋体" w:hAnsi="宋体"/>
          <w:b/>
          <w:bCs/>
          <w:szCs w:val="21"/>
        </w:rPr>
      </w:pPr>
      <w:r>
        <w:rPr>
          <w:rFonts w:hint="eastAsia" w:ascii="宋体" w:hAnsi="宋体" w:cs="宋体"/>
          <w:b/>
          <w:bCs/>
          <w:szCs w:val="21"/>
        </w:rPr>
        <w:t>平台使用费</w:t>
      </w:r>
    </w:p>
    <w:p w14:paraId="2007812A">
      <w:pPr>
        <w:numPr>
          <w:ilvl w:val="0"/>
          <w:numId w:val="11"/>
        </w:numPr>
        <w:tabs>
          <w:tab w:val="left" w:pos="425"/>
        </w:tabs>
        <w:spacing w:line="360" w:lineRule="auto"/>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14:paraId="5F3033E8">
      <w:pPr>
        <w:numPr>
          <w:ilvl w:val="0"/>
          <w:numId w:val="11"/>
        </w:numPr>
        <w:tabs>
          <w:tab w:val="left" w:pos="425"/>
        </w:tabs>
        <w:spacing w:line="360" w:lineRule="auto"/>
        <w:rPr>
          <w:rFonts w:ascii="宋体" w:hAnsi="宋体"/>
          <w:szCs w:val="21"/>
        </w:rPr>
      </w:pPr>
      <w:r>
        <w:rPr>
          <w:rFonts w:hint="eastAsia" w:ascii="宋体" w:hAnsi="宋体" w:cs="宋体"/>
          <w:szCs w:val="21"/>
        </w:rPr>
        <w:t>成交供应商无正当理由放弃成交资格的必须按竞价公告等相关规定缴纳相应的平台使用费；</w:t>
      </w:r>
    </w:p>
    <w:p w14:paraId="0F4B62E8">
      <w:pPr>
        <w:numPr>
          <w:ilvl w:val="0"/>
          <w:numId w:val="11"/>
        </w:numPr>
        <w:tabs>
          <w:tab w:val="left" w:pos="425"/>
        </w:tabs>
        <w:spacing w:line="360" w:lineRule="auto"/>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14:paraId="32BC7564">
      <w:pPr>
        <w:numPr>
          <w:ilvl w:val="0"/>
          <w:numId w:val="2"/>
        </w:numPr>
        <w:spacing w:line="360" w:lineRule="auto"/>
        <w:rPr>
          <w:rFonts w:ascii="宋体" w:hAnsi="宋体"/>
          <w:b/>
          <w:bCs/>
          <w:szCs w:val="21"/>
        </w:rPr>
      </w:pPr>
      <w:r>
        <w:rPr>
          <w:rFonts w:hint="eastAsia" w:ascii="宋体" w:hAnsi="宋体" w:cs="宋体"/>
          <w:b/>
          <w:bCs/>
          <w:szCs w:val="21"/>
        </w:rPr>
        <w:t>联系方式</w:t>
      </w:r>
    </w:p>
    <w:p w14:paraId="001ECA1B">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14:paraId="340B38F2">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14:paraId="78EDFBC3">
      <w:pPr>
        <w:jc w:val="center"/>
        <w:outlineLvl w:val="0"/>
        <w:rPr>
          <w:rFonts w:ascii="Cambria" w:hAnsi="Cambria" w:cs="宋体"/>
          <w:b/>
          <w:bCs/>
          <w:sz w:val="32"/>
          <w:szCs w:val="32"/>
        </w:rPr>
      </w:pPr>
      <w:bookmarkStart w:id="1" w:name="_Hlk54791406"/>
      <w:r>
        <w:rPr>
          <w:rFonts w:hint="eastAsia" w:ascii="Cambria" w:hAnsi="Cambria" w:cs="宋体"/>
          <w:b/>
          <w:bCs/>
          <w:sz w:val="32"/>
          <w:szCs w:val="32"/>
        </w:rPr>
        <w:t>第二章 采购需求书</w:t>
      </w:r>
    </w:p>
    <w:p w14:paraId="5E6A3C2F">
      <w:pPr>
        <w:snapToGrid w:val="0"/>
        <w:spacing w:line="360" w:lineRule="auto"/>
        <w:rPr>
          <w:rFonts w:ascii="宋体" w:hAnsi="宋体"/>
          <w:b/>
          <w:bCs/>
          <w:szCs w:val="21"/>
        </w:rPr>
      </w:pPr>
      <w:r>
        <w:rPr>
          <w:rFonts w:hint="eastAsia" w:ascii="宋体" w:hAnsi="宋体"/>
          <w:b/>
          <w:bCs/>
          <w:szCs w:val="21"/>
        </w:rPr>
        <w:t>说明：</w:t>
      </w:r>
    </w:p>
    <w:p w14:paraId="0F0C2F99">
      <w:pPr>
        <w:tabs>
          <w:tab w:val="left" w:pos="420"/>
        </w:tabs>
        <w:snapToGrid w:val="0"/>
        <w:spacing w:line="360" w:lineRule="auto"/>
        <w:rPr>
          <w:rFonts w:ascii="宋体" w:hAnsi="宋体"/>
          <w:b/>
          <w:bCs/>
          <w:szCs w:val="21"/>
        </w:rPr>
      </w:pPr>
      <w:r>
        <w:rPr>
          <w:rFonts w:hint="eastAsia" w:ascii="宋体" w:hAnsi="宋体"/>
          <w:b/>
          <w:bCs/>
          <w:szCs w:val="21"/>
        </w:rPr>
        <w:t>供应商须对本项目采购内容进行整体响应，任何只对采购内容其中一部分内容进行的响应都被视为无效报价。</w:t>
      </w:r>
    </w:p>
    <w:p w14:paraId="3DDA7B50">
      <w:pPr>
        <w:pStyle w:val="60"/>
        <w:numPr>
          <w:ilvl w:val="0"/>
          <w:numId w:val="12"/>
        </w:numPr>
        <w:spacing w:line="360" w:lineRule="auto"/>
        <w:ind w:left="0" w:firstLine="0" w:firstLineChars="0"/>
        <w:rPr>
          <w:rFonts w:ascii="宋体" w:hAnsi="宋体" w:cs="宋体"/>
          <w:b/>
          <w:bCs/>
          <w:szCs w:val="21"/>
        </w:rPr>
      </w:pPr>
      <w:r>
        <w:rPr>
          <w:rFonts w:hint="eastAsia" w:ascii="宋体" w:hAnsi="宋体" w:cs="宋体"/>
          <w:b/>
          <w:bCs/>
          <w:szCs w:val="21"/>
        </w:rPr>
        <w:t>项目一览表</w:t>
      </w:r>
    </w:p>
    <w:tbl>
      <w:tblPr>
        <w:tblStyle w:val="36"/>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856"/>
        <w:gridCol w:w="3000"/>
        <w:gridCol w:w="1887"/>
      </w:tblGrid>
      <w:tr w14:paraId="6DFA5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73" w:type="dxa"/>
            <w:tcBorders>
              <w:top w:val="single" w:color="auto" w:sz="12" w:space="0"/>
              <w:bottom w:val="single" w:color="auto" w:sz="2" w:space="0"/>
            </w:tcBorders>
            <w:shd w:val="clear" w:color="auto" w:fill="EEECE1"/>
            <w:vAlign w:val="center"/>
          </w:tcPr>
          <w:p w14:paraId="323B9741">
            <w:pPr>
              <w:spacing w:line="360" w:lineRule="auto"/>
              <w:jc w:val="center"/>
              <w:rPr>
                <w:rFonts w:ascii="宋体" w:hAnsi="宋体"/>
                <w:b/>
                <w:szCs w:val="21"/>
              </w:rPr>
            </w:pPr>
            <w:bookmarkStart w:id="2" w:name="_Hlk536436587"/>
            <w:r>
              <w:rPr>
                <w:rFonts w:hint="eastAsia" w:ascii="宋体" w:hAnsi="宋体"/>
                <w:b/>
                <w:szCs w:val="21"/>
              </w:rPr>
              <w:t>采购内容</w:t>
            </w:r>
          </w:p>
        </w:tc>
        <w:tc>
          <w:tcPr>
            <w:tcW w:w="856" w:type="dxa"/>
            <w:tcBorders>
              <w:top w:val="single" w:color="auto" w:sz="12" w:space="0"/>
              <w:bottom w:val="single" w:color="auto" w:sz="2" w:space="0"/>
            </w:tcBorders>
            <w:shd w:val="clear" w:color="auto" w:fill="EEECE1"/>
            <w:vAlign w:val="center"/>
          </w:tcPr>
          <w:p w14:paraId="3CE651B5">
            <w:pPr>
              <w:spacing w:line="360" w:lineRule="auto"/>
              <w:jc w:val="center"/>
              <w:rPr>
                <w:rFonts w:ascii="宋体" w:hAnsi="宋体"/>
                <w:b/>
                <w:szCs w:val="21"/>
              </w:rPr>
            </w:pPr>
            <w:r>
              <w:rPr>
                <w:rFonts w:hint="eastAsia" w:ascii="宋体" w:hAnsi="宋体"/>
                <w:b/>
                <w:szCs w:val="21"/>
              </w:rPr>
              <w:t>数量</w:t>
            </w:r>
          </w:p>
        </w:tc>
        <w:tc>
          <w:tcPr>
            <w:tcW w:w="3000" w:type="dxa"/>
            <w:tcBorders>
              <w:top w:val="single" w:color="auto" w:sz="12" w:space="0"/>
              <w:bottom w:val="single" w:color="auto" w:sz="2" w:space="0"/>
            </w:tcBorders>
            <w:shd w:val="clear" w:color="auto" w:fill="EEECE1"/>
            <w:vAlign w:val="center"/>
          </w:tcPr>
          <w:p w14:paraId="311C5A03">
            <w:pPr>
              <w:spacing w:line="360" w:lineRule="auto"/>
              <w:jc w:val="center"/>
              <w:rPr>
                <w:rFonts w:ascii="宋体" w:hAnsi="宋体"/>
                <w:b/>
                <w:szCs w:val="21"/>
              </w:rPr>
            </w:pPr>
            <w:r>
              <w:rPr>
                <w:rFonts w:hint="eastAsia" w:ascii="宋体" w:hAnsi="宋体"/>
                <w:b/>
                <w:szCs w:val="21"/>
              </w:rPr>
              <w:t>交货期</w:t>
            </w:r>
          </w:p>
        </w:tc>
        <w:tc>
          <w:tcPr>
            <w:tcW w:w="1887" w:type="dxa"/>
            <w:tcBorders>
              <w:top w:val="single" w:color="auto" w:sz="12" w:space="0"/>
              <w:bottom w:val="single" w:color="auto" w:sz="2" w:space="0"/>
            </w:tcBorders>
            <w:shd w:val="clear" w:color="auto" w:fill="EEECE1"/>
            <w:vAlign w:val="center"/>
          </w:tcPr>
          <w:p w14:paraId="5B2F2E2F">
            <w:pPr>
              <w:spacing w:line="360" w:lineRule="auto"/>
              <w:jc w:val="center"/>
              <w:rPr>
                <w:rFonts w:ascii="宋体" w:hAnsi="宋体"/>
                <w:szCs w:val="21"/>
              </w:rPr>
            </w:pPr>
            <w:r>
              <w:rPr>
                <w:rFonts w:hint="eastAsia" w:ascii="宋体" w:hAnsi="宋体"/>
                <w:b/>
                <w:szCs w:val="21"/>
              </w:rPr>
              <w:t>项目预算</w:t>
            </w:r>
          </w:p>
        </w:tc>
      </w:tr>
      <w:tr w14:paraId="7C7C7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173" w:type="dxa"/>
            <w:tcBorders>
              <w:top w:val="single" w:color="auto" w:sz="2" w:space="0"/>
            </w:tcBorders>
            <w:vAlign w:val="center"/>
          </w:tcPr>
          <w:p w14:paraId="0E16C20B">
            <w:pPr>
              <w:spacing w:line="360" w:lineRule="auto"/>
              <w:jc w:val="center"/>
              <w:rPr>
                <w:rFonts w:ascii="宋体" w:hAnsi="宋体"/>
                <w:kern w:val="0"/>
                <w:szCs w:val="21"/>
              </w:rPr>
            </w:pPr>
            <w:r>
              <w:rPr>
                <w:rFonts w:hint="eastAsia" w:ascii="仿宋_GB2312" w:hAnsi="仿宋_GB2312" w:cs="Calibri"/>
                <w:szCs w:val="21"/>
              </w:rPr>
              <w:t>顺德分公司2025年直饮水服务供应项目</w:t>
            </w:r>
          </w:p>
        </w:tc>
        <w:tc>
          <w:tcPr>
            <w:tcW w:w="856" w:type="dxa"/>
            <w:tcBorders>
              <w:top w:val="single" w:color="auto" w:sz="2" w:space="0"/>
            </w:tcBorders>
            <w:vAlign w:val="center"/>
          </w:tcPr>
          <w:p w14:paraId="2580ED00">
            <w:pPr>
              <w:spacing w:line="360" w:lineRule="auto"/>
              <w:jc w:val="center"/>
              <w:rPr>
                <w:rFonts w:ascii="宋体" w:hAnsi="宋体" w:cs="宋体"/>
                <w:kern w:val="0"/>
                <w:szCs w:val="21"/>
              </w:rPr>
            </w:pPr>
            <w:r>
              <w:rPr>
                <w:rFonts w:hint="eastAsia" w:ascii="宋体" w:hAnsi="宋体" w:cs="宋体"/>
                <w:kern w:val="0"/>
                <w:szCs w:val="21"/>
              </w:rPr>
              <w:t>1项</w:t>
            </w:r>
          </w:p>
        </w:tc>
        <w:tc>
          <w:tcPr>
            <w:tcW w:w="3000" w:type="dxa"/>
            <w:tcBorders>
              <w:top w:val="single" w:color="auto" w:sz="2" w:space="0"/>
            </w:tcBorders>
            <w:vAlign w:val="center"/>
          </w:tcPr>
          <w:p w14:paraId="48CE90EB">
            <w:pPr>
              <w:widowControl/>
              <w:spacing w:line="360" w:lineRule="auto"/>
              <w:jc w:val="center"/>
              <w:rPr>
                <w:rFonts w:ascii="宋体" w:hAnsi="宋体" w:cs="宋体"/>
                <w:szCs w:val="21"/>
              </w:rPr>
            </w:pPr>
            <w:r>
              <w:rPr>
                <w:rFonts w:hint="eastAsia" w:ascii="宋体" w:hAnsi="宋体" w:cs="宋体"/>
                <w:szCs w:val="21"/>
              </w:rPr>
              <w:t>合同签订后，验收之日起1年</w:t>
            </w:r>
          </w:p>
        </w:tc>
        <w:tc>
          <w:tcPr>
            <w:tcW w:w="1887" w:type="dxa"/>
            <w:tcBorders>
              <w:top w:val="single" w:color="auto" w:sz="2" w:space="0"/>
            </w:tcBorders>
            <w:vAlign w:val="center"/>
          </w:tcPr>
          <w:p w14:paraId="520FE508">
            <w:pPr>
              <w:spacing w:line="360" w:lineRule="auto"/>
              <w:jc w:val="center"/>
              <w:rPr>
                <w:rFonts w:ascii="宋体" w:hAnsi="宋体" w:cs="宋体"/>
                <w:kern w:val="0"/>
                <w:szCs w:val="21"/>
              </w:rPr>
            </w:pPr>
            <w:r>
              <w:rPr>
                <w:rFonts w:hint="eastAsia" w:ascii="宋体" w:hAnsi="宋体"/>
                <w:bCs/>
                <w:szCs w:val="21"/>
              </w:rPr>
              <w:t>人民币</w:t>
            </w:r>
            <w:r>
              <w:rPr>
                <w:rFonts w:hint="eastAsia" w:ascii="宋体" w:hAnsi="宋体" w:cs="宋体"/>
                <w:szCs w:val="21"/>
              </w:rPr>
              <w:t>76000</w:t>
            </w:r>
            <w:r>
              <w:rPr>
                <w:rFonts w:hint="eastAsia" w:ascii="宋体" w:hAnsi="宋体"/>
                <w:bCs/>
                <w:szCs w:val="21"/>
              </w:rPr>
              <w:t>元</w:t>
            </w:r>
          </w:p>
        </w:tc>
      </w:tr>
      <w:bookmarkEnd w:id="1"/>
      <w:bookmarkEnd w:id="2"/>
    </w:tbl>
    <w:p w14:paraId="6B5DC750">
      <w:pPr>
        <w:pStyle w:val="60"/>
        <w:numPr>
          <w:ilvl w:val="0"/>
          <w:numId w:val="12"/>
        </w:numPr>
        <w:spacing w:line="360" w:lineRule="auto"/>
        <w:ind w:left="0" w:firstLine="0" w:firstLineChars="0"/>
        <w:rPr>
          <w:rFonts w:ascii="宋体" w:hAnsi="宋体" w:cs="宋体"/>
          <w:b/>
          <w:szCs w:val="21"/>
        </w:rPr>
      </w:pPr>
      <w:r>
        <w:rPr>
          <w:rFonts w:hint="eastAsia" w:ascii="宋体" w:hAnsi="宋体" w:cs="宋体"/>
          <w:b/>
          <w:szCs w:val="21"/>
        </w:rPr>
        <w:t>项目概况：</w:t>
      </w:r>
    </w:p>
    <w:p w14:paraId="10E829F5">
      <w:pPr>
        <w:widowControl/>
        <w:numPr>
          <w:ilvl w:val="0"/>
          <w:numId w:val="13"/>
        </w:numPr>
        <w:adjustRightInd w:val="0"/>
        <w:snapToGrid w:val="0"/>
        <w:spacing w:line="360" w:lineRule="auto"/>
        <w:jc w:val="left"/>
        <w:rPr>
          <w:rFonts w:ascii="宋体" w:hAnsi="宋体" w:cs="宋体"/>
          <w:szCs w:val="21"/>
        </w:rPr>
      </w:pPr>
      <w:r>
        <w:rPr>
          <w:rFonts w:hint="eastAsia" w:ascii="宋体" w:hAnsi="宋体" w:cs="宋体"/>
          <w:szCs w:val="21"/>
        </w:rPr>
        <w:t>项目编号：SDZH202412S420</w:t>
      </w:r>
    </w:p>
    <w:p w14:paraId="552DE446">
      <w:pPr>
        <w:widowControl/>
        <w:numPr>
          <w:ilvl w:val="0"/>
          <w:numId w:val="13"/>
        </w:numPr>
        <w:adjustRightInd w:val="0"/>
        <w:snapToGrid w:val="0"/>
        <w:spacing w:line="360" w:lineRule="auto"/>
        <w:jc w:val="left"/>
        <w:rPr>
          <w:rFonts w:ascii="宋体" w:hAnsi="宋体" w:cs="宋体"/>
          <w:szCs w:val="21"/>
        </w:rPr>
      </w:pPr>
      <w:r>
        <w:rPr>
          <w:rFonts w:hint="eastAsia" w:ascii="宋体" w:hAnsi="宋体" w:cs="宋体"/>
          <w:szCs w:val="21"/>
        </w:rPr>
        <w:t>项目名称：顺德分公司2025年直饮水服务供应项目</w:t>
      </w:r>
    </w:p>
    <w:p w14:paraId="2822DB71">
      <w:pPr>
        <w:widowControl/>
        <w:numPr>
          <w:ilvl w:val="0"/>
          <w:numId w:val="13"/>
        </w:numPr>
        <w:adjustRightInd w:val="0"/>
        <w:snapToGrid w:val="0"/>
        <w:spacing w:line="360" w:lineRule="auto"/>
        <w:jc w:val="left"/>
        <w:rPr>
          <w:rFonts w:ascii="宋体" w:hAnsi="宋体" w:cs="宋体"/>
          <w:szCs w:val="21"/>
        </w:rPr>
      </w:pPr>
      <w:r>
        <w:rPr>
          <w:rFonts w:hint="eastAsia" w:ascii="宋体" w:hAnsi="宋体" w:cs="宋体"/>
          <w:szCs w:val="21"/>
        </w:rPr>
        <w:t>项目内容：顺德分公司2025年直饮水服务供应项目，合同签订后，验收之日起1年。</w:t>
      </w:r>
    </w:p>
    <w:p w14:paraId="5F821C04">
      <w:pPr>
        <w:widowControl/>
        <w:numPr>
          <w:ilvl w:val="0"/>
          <w:numId w:val="13"/>
        </w:numPr>
        <w:adjustRightInd w:val="0"/>
        <w:snapToGrid w:val="0"/>
        <w:spacing w:line="360" w:lineRule="auto"/>
        <w:jc w:val="left"/>
        <w:rPr>
          <w:rFonts w:ascii="宋体" w:hAnsi="宋体" w:cs="宋体"/>
          <w:szCs w:val="21"/>
        </w:rPr>
      </w:pPr>
      <w:r>
        <w:rPr>
          <w:rFonts w:hint="eastAsia" w:ascii="宋体" w:hAnsi="宋体" w:cs="宋体"/>
          <w:szCs w:val="21"/>
        </w:rPr>
        <w:t>项目预算：人民币76000元。</w:t>
      </w:r>
    </w:p>
    <w:p w14:paraId="62CDDE78">
      <w:pPr>
        <w:widowControl/>
        <w:numPr>
          <w:ilvl w:val="0"/>
          <w:numId w:val="13"/>
        </w:numPr>
        <w:adjustRightInd w:val="0"/>
        <w:snapToGrid w:val="0"/>
        <w:spacing w:line="360" w:lineRule="auto"/>
        <w:jc w:val="left"/>
        <w:rPr>
          <w:rFonts w:ascii="宋体" w:hAnsi="宋体" w:cs="宋体"/>
          <w:szCs w:val="21"/>
        </w:rPr>
      </w:pPr>
      <w:r>
        <w:rPr>
          <w:rFonts w:hint="eastAsia" w:ascii="宋体" w:hAnsi="宋体" w:cs="宋体"/>
          <w:szCs w:val="21"/>
        </w:rPr>
        <w:t>成交供应商数量：一名。</w:t>
      </w:r>
    </w:p>
    <w:p w14:paraId="4247A6C3">
      <w:pPr>
        <w:widowControl/>
        <w:numPr>
          <w:ilvl w:val="0"/>
          <w:numId w:val="13"/>
        </w:numPr>
        <w:adjustRightInd w:val="0"/>
        <w:snapToGrid w:val="0"/>
        <w:spacing w:line="360" w:lineRule="auto"/>
        <w:jc w:val="left"/>
        <w:rPr>
          <w:rFonts w:ascii="宋体" w:hAnsi="宋体" w:cs="宋体"/>
          <w:szCs w:val="21"/>
        </w:rPr>
      </w:pPr>
      <w:r>
        <w:rPr>
          <w:rFonts w:hint="eastAsia" w:ascii="宋体" w:hAnsi="宋体" w:cs="宋体"/>
          <w:szCs w:val="21"/>
        </w:rPr>
        <w:t>安装地点：采购人指定地点，各镇街支公司。</w:t>
      </w:r>
    </w:p>
    <w:p w14:paraId="2E0B6C7A">
      <w:pPr>
        <w:widowControl/>
        <w:numPr>
          <w:ilvl w:val="0"/>
          <w:numId w:val="13"/>
        </w:numPr>
        <w:adjustRightInd w:val="0"/>
        <w:snapToGrid w:val="0"/>
        <w:spacing w:line="360" w:lineRule="auto"/>
        <w:jc w:val="left"/>
        <w:rPr>
          <w:rFonts w:ascii="宋体" w:hAnsi="宋体" w:cs="宋体"/>
          <w:szCs w:val="21"/>
        </w:rPr>
      </w:pPr>
      <w:r>
        <w:rPr>
          <w:rFonts w:hint="eastAsia" w:ascii="宋体" w:hAnsi="宋体" w:cs="宋体"/>
          <w:szCs w:val="21"/>
        </w:rPr>
        <w:t>服务资格期限：合同签订后，验收之日起1年。</w:t>
      </w:r>
    </w:p>
    <w:p w14:paraId="33140CDD">
      <w:pPr>
        <w:pStyle w:val="60"/>
        <w:numPr>
          <w:ilvl w:val="0"/>
          <w:numId w:val="12"/>
        </w:numPr>
        <w:spacing w:line="360" w:lineRule="auto"/>
        <w:ind w:left="0" w:firstLine="0" w:firstLineChars="0"/>
        <w:rPr>
          <w:rFonts w:ascii="宋体" w:hAnsi="宋体" w:cs="宋体"/>
          <w:b/>
          <w:bCs/>
          <w:kern w:val="0"/>
          <w:szCs w:val="21"/>
        </w:rPr>
      </w:pPr>
      <w:r>
        <w:rPr>
          <w:rFonts w:hint="eastAsia" w:ascii="宋体" w:hAnsi="宋体" w:cs="宋体"/>
          <w:b/>
          <w:bCs/>
          <w:kern w:val="0"/>
          <w:szCs w:val="21"/>
        </w:rPr>
        <w:t>采购项目清单：</w:t>
      </w:r>
    </w:p>
    <w:tbl>
      <w:tblPr>
        <w:tblStyle w:val="36"/>
        <w:tblW w:w="4998" w:type="pct"/>
        <w:tblInd w:w="0" w:type="dxa"/>
        <w:tblLayout w:type="autofit"/>
        <w:tblCellMar>
          <w:top w:w="0" w:type="dxa"/>
          <w:left w:w="0" w:type="dxa"/>
          <w:bottom w:w="0" w:type="dxa"/>
          <w:right w:w="0" w:type="dxa"/>
        </w:tblCellMar>
      </w:tblPr>
      <w:tblGrid>
        <w:gridCol w:w="1544"/>
        <w:gridCol w:w="1351"/>
        <w:gridCol w:w="3770"/>
        <w:gridCol w:w="691"/>
        <w:gridCol w:w="2592"/>
      </w:tblGrid>
      <w:tr w14:paraId="1193EFD7">
        <w:tblPrEx>
          <w:tblCellMar>
            <w:top w:w="0" w:type="dxa"/>
            <w:left w:w="0" w:type="dxa"/>
            <w:bottom w:w="0" w:type="dxa"/>
            <w:right w:w="0" w:type="dxa"/>
          </w:tblCellMar>
        </w:tblPrEx>
        <w:trPr>
          <w:trHeight w:val="270" w:hRule="atLeast"/>
        </w:trPr>
        <w:tc>
          <w:tcPr>
            <w:tcW w:w="77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14:paraId="15B7DABA">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建筑名称</w:t>
            </w:r>
          </w:p>
        </w:tc>
        <w:tc>
          <w:tcPr>
            <w:tcW w:w="67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14:paraId="1976060E">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楼层</w:t>
            </w:r>
          </w:p>
        </w:tc>
        <w:tc>
          <w:tcPr>
            <w:tcW w:w="189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14:paraId="2A626FE5">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型号</w:t>
            </w:r>
          </w:p>
        </w:tc>
        <w:tc>
          <w:tcPr>
            <w:tcW w:w="34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14:paraId="0F0AF3B5">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台数</w:t>
            </w:r>
          </w:p>
        </w:tc>
        <w:tc>
          <w:tcPr>
            <w:tcW w:w="130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14:paraId="60DF328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备注</w:t>
            </w:r>
          </w:p>
        </w:tc>
      </w:tr>
      <w:tr w14:paraId="0E9B5F85">
        <w:tblPrEx>
          <w:tblCellMar>
            <w:top w:w="0" w:type="dxa"/>
            <w:left w:w="0" w:type="dxa"/>
            <w:bottom w:w="0" w:type="dxa"/>
            <w:right w:w="0" w:type="dxa"/>
          </w:tblCellMar>
        </w:tblPrEx>
        <w:trPr>
          <w:trHeight w:val="27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986C">
            <w:pPr>
              <w:widowControl/>
              <w:jc w:val="center"/>
              <w:textAlignment w:val="center"/>
              <w:rPr>
                <w:rFonts w:ascii="宋体" w:hAnsi="宋体" w:cs="宋体"/>
                <w:color w:val="000000"/>
                <w:szCs w:val="21"/>
              </w:rPr>
            </w:pPr>
            <w:r>
              <w:rPr>
                <w:rFonts w:hint="eastAsia" w:ascii="宋体" w:hAnsi="宋体" w:cs="宋体"/>
                <w:color w:val="000000"/>
                <w:kern w:val="0"/>
                <w:szCs w:val="21"/>
              </w:rPr>
              <w:t>大良营业厅</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3FCF">
            <w:pPr>
              <w:widowControl/>
              <w:jc w:val="center"/>
              <w:textAlignment w:val="center"/>
              <w:rPr>
                <w:rFonts w:ascii="宋体" w:hAnsi="宋体" w:cs="宋体"/>
                <w:color w:val="000000"/>
                <w:szCs w:val="21"/>
              </w:rPr>
            </w:pPr>
            <w:r>
              <w:rPr>
                <w:rFonts w:hint="eastAsia" w:ascii="宋体" w:hAnsi="宋体" w:cs="宋体"/>
                <w:color w:val="000000"/>
                <w:kern w:val="0"/>
                <w:szCs w:val="21"/>
              </w:rPr>
              <w:t>1层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0F722">
            <w:pPr>
              <w:widowControl/>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CF0C">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7C6E">
            <w:pPr>
              <w:widowControl/>
              <w:jc w:val="center"/>
              <w:textAlignment w:val="center"/>
              <w:rPr>
                <w:rFonts w:ascii="宋体" w:hAnsi="宋体" w:cs="宋体"/>
                <w:color w:val="000000"/>
                <w:szCs w:val="21"/>
              </w:rPr>
            </w:pPr>
            <w:r>
              <w:rPr>
                <w:rFonts w:hint="eastAsia" w:ascii="宋体" w:hAnsi="宋体" w:cs="宋体"/>
                <w:color w:val="000000"/>
                <w:kern w:val="0"/>
                <w:szCs w:val="21"/>
              </w:rPr>
              <w:t>营业厅公共区域</w:t>
            </w:r>
          </w:p>
        </w:tc>
      </w:tr>
      <w:tr w14:paraId="369AA859">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E52E">
            <w:pPr>
              <w:widowControl/>
              <w:jc w:val="center"/>
              <w:textAlignment w:val="center"/>
              <w:rPr>
                <w:rFonts w:ascii="宋体" w:hAnsi="宋体" w:cs="宋体"/>
                <w:color w:val="000000"/>
                <w:szCs w:val="21"/>
              </w:rPr>
            </w:pPr>
            <w:r>
              <w:rPr>
                <w:rFonts w:hint="eastAsia" w:ascii="宋体" w:hAnsi="宋体" w:cs="宋体"/>
                <w:color w:val="000000"/>
                <w:kern w:val="0"/>
                <w:szCs w:val="21"/>
              </w:rPr>
              <w:t>主办公楼</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21C2A">
            <w:pPr>
              <w:widowControl/>
              <w:jc w:val="center"/>
              <w:textAlignment w:val="center"/>
              <w:rPr>
                <w:rFonts w:ascii="宋体" w:hAnsi="宋体" w:cs="宋体"/>
                <w:color w:val="000000"/>
                <w:szCs w:val="21"/>
              </w:rPr>
            </w:pPr>
            <w:r>
              <w:rPr>
                <w:rFonts w:hint="eastAsia" w:ascii="宋体" w:hAnsi="宋体" w:cs="宋体"/>
                <w:color w:val="000000"/>
                <w:kern w:val="0"/>
                <w:szCs w:val="21"/>
              </w:rPr>
              <w:t>1层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E666">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D7004">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7AD7">
            <w:pPr>
              <w:widowControl/>
              <w:jc w:val="center"/>
              <w:textAlignment w:val="center"/>
              <w:rPr>
                <w:rFonts w:ascii="宋体" w:hAnsi="宋体" w:cs="宋体"/>
                <w:color w:val="000000"/>
                <w:szCs w:val="21"/>
              </w:rPr>
            </w:pPr>
            <w:r>
              <w:rPr>
                <w:rFonts w:hint="eastAsia" w:ascii="宋体" w:hAnsi="宋体" w:cs="宋体"/>
                <w:color w:val="000000"/>
                <w:kern w:val="0"/>
                <w:szCs w:val="21"/>
              </w:rPr>
              <w:t>市场部办公室</w:t>
            </w:r>
          </w:p>
        </w:tc>
      </w:tr>
      <w:tr w14:paraId="5059D7BF">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F7C7">
            <w:pPr>
              <w:jc w:val="center"/>
              <w:rPr>
                <w:rFonts w:ascii="宋体" w:hAnsi="宋体" w:cs="宋体"/>
                <w:color w:val="000000"/>
                <w:szCs w:val="21"/>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9060">
            <w:pPr>
              <w:widowControl/>
              <w:jc w:val="center"/>
              <w:textAlignment w:val="center"/>
              <w:rPr>
                <w:rFonts w:ascii="宋体" w:hAnsi="宋体" w:cs="宋体"/>
                <w:color w:val="FF0000"/>
                <w:szCs w:val="21"/>
              </w:rPr>
            </w:pPr>
            <w:r>
              <w:rPr>
                <w:rFonts w:hint="eastAsia" w:ascii="宋体" w:hAnsi="宋体" w:cs="宋体"/>
                <w:kern w:val="0"/>
                <w:szCs w:val="21"/>
              </w:rPr>
              <w:t>2层（大良办公区）</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7CCD">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7244A">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3164">
            <w:pPr>
              <w:widowControl/>
              <w:jc w:val="center"/>
              <w:textAlignment w:val="center"/>
              <w:rPr>
                <w:rFonts w:ascii="宋体" w:hAnsi="宋体" w:cs="宋体"/>
                <w:color w:val="000000"/>
                <w:szCs w:val="21"/>
              </w:rPr>
            </w:pPr>
            <w:r>
              <w:rPr>
                <w:rFonts w:hint="eastAsia" w:ascii="宋体" w:hAnsi="宋体" w:cs="宋体"/>
                <w:color w:val="000000"/>
                <w:kern w:val="0"/>
                <w:szCs w:val="21"/>
              </w:rPr>
              <w:t>主楼茶水间</w:t>
            </w:r>
          </w:p>
        </w:tc>
      </w:tr>
      <w:tr w14:paraId="6E1E71E7">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BFEF">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8E1FC">
            <w:pPr>
              <w:jc w:val="center"/>
              <w:rPr>
                <w:rFonts w:ascii="宋体" w:hAnsi="宋体" w:cs="宋体"/>
                <w:color w:val="FF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95E6">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65A3">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4480">
            <w:pPr>
              <w:widowControl/>
              <w:jc w:val="center"/>
              <w:textAlignment w:val="center"/>
              <w:rPr>
                <w:rFonts w:ascii="宋体" w:hAnsi="宋体" w:cs="宋体"/>
                <w:color w:val="000000"/>
                <w:szCs w:val="21"/>
              </w:rPr>
            </w:pPr>
            <w:r>
              <w:rPr>
                <w:rFonts w:hint="eastAsia" w:ascii="宋体" w:hAnsi="宋体" w:cs="宋体"/>
                <w:color w:val="000000"/>
                <w:kern w:val="0"/>
                <w:szCs w:val="21"/>
              </w:rPr>
              <w:t>大良办公区</w:t>
            </w:r>
          </w:p>
        </w:tc>
      </w:tr>
      <w:tr w14:paraId="587EE597">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5B36">
            <w:pPr>
              <w:jc w:val="center"/>
              <w:rPr>
                <w:rFonts w:ascii="宋体" w:hAnsi="宋体" w:cs="宋体"/>
                <w:color w:val="000000"/>
                <w:szCs w:val="21"/>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7964">
            <w:pPr>
              <w:widowControl/>
              <w:jc w:val="center"/>
              <w:textAlignment w:val="center"/>
              <w:rPr>
                <w:rFonts w:ascii="宋体" w:hAnsi="宋体" w:cs="宋体"/>
                <w:color w:val="000000"/>
                <w:szCs w:val="21"/>
              </w:rPr>
            </w:pPr>
            <w:r>
              <w:rPr>
                <w:rFonts w:hint="eastAsia" w:ascii="宋体" w:hAnsi="宋体" w:cs="宋体"/>
                <w:color w:val="000000"/>
                <w:kern w:val="0"/>
                <w:szCs w:val="21"/>
              </w:rPr>
              <w:t>3层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18946">
            <w:pPr>
              <w:widowControl/>
              <w:jc w:val="center"/>
              <w:textAlignment w:val="center"/>
              <w:rPr>
                <w:rFonts w:ascii="宋体" w:hAnsi="宋体" w:cs="宋体"/>
                <w:color w:val="000000"/>
                <w:szCs w:val="21"/>
              </w:rPr>
            </w:pPr>
            <w:r>
              <w:rPr>
                <w:rFonts w:hint="eastAsia" w:ascii="宋体" w:hAnsi="宋体" w:cs="宋体"/>
                <w:color w:val="000000"/>
                <w:kern w:val="0"/>
                <w:szCs w:val="21"/>
              </w:rPr>
              <w:t>纳滤净水机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364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01F7">
            <w:pPr>
              <w:widowControl/>
              <w:jc w:val="center"/>
              <w:textAlignment w:val="center"/>
              <w:rPr>
                <w:rFonts w:ascii="宋体" w:hAnsi="宋体" w:cs="宋体"/>
                <w:color w:val="000000"/>
                <w:szCs w:val="21"/>
              </w:rPr>
            </w:pPr>
            <w:r>
              <w:rPr>
                <w:rFonts w:hint="eastAsia" w:ascii="宋体" w:hAnsi="宋体" w:cs="宋体"/>
                <w:color w:val="000000"/>
                <w:kern w:val="0"/>
                <w:szCs w:val="21"/>
              </w:rPr>
              <w:t>茶水间</w:t>
            </w:r>
          </w:p>
        </w:tc>
      </w:tr>
      <w:tr w14:paraId="215C4AF3">
        <w:tblPrEx>
          <w:tblCellMar>
            <w:top w:w="0" w:type="dxa"/>
            <w:left w:w="0" w:type="dxa"/>
            <w:bottom w:w="0" w:type="dxa"/>
            <w:right w:w="0" w:type="dxa"/>
          </w:tblCellMar>
        </w:tblPrEx>
        <w:trPr>
          <w:trHeight w:val="42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CE8E6">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B3D17">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21D0">
            <w:pPr>
              <w:widowControl/>
              <w:jc w:val="center"/>
              <w:textAlignment w:val="center"/>
              <w:rPr>
                <w:rFonts w:ascii="宋体" w:hAnsi="宋体" w:cs="宋体"/>
                <w:color w:val="000000"/>
                <w:szCs w:val="21"/>
              </w:rPr>
            </w:pPr>
            <w:r>
              <w:rPr>
                <w:rFonts w:hint="eastAsia" w:ascii="宋体" w:hAnsi="宋体" w:cs="宋体"/>
                <w:color w:val="000000"/>
                <w:kern w:val="0"/>
                <w:szCs w:val="21"/>
              </w:rPr>
              <w:t>立式分机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7A4B">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B1A5E">
            <w:pPr>
              <w:widowControl/>
              <w:jc w:val="center"/>
              <w:textAlignment w:val="center"/>
              <w:rPr>
                <w:rFonts w:ascii="宋体" w:hAnsi="宋体" w:cs="宋体"/>
                <w:color w:val="000000"/>
                <w:szCs w:val="21"/>
              </w:rPr>
            </w:pPr>
            <w:r>
              <w:rPr>
                <w:rFonts w:hint="eastAsia" w:ascii="宋体" w:hAnsi="宋体" w:cs="宋体"/>
                <w:color w:val="000000"/>
                <w:kern w:val="0"/>
                <w:szCs w:val="21"/>
              </w:rPr>
              <w:t>茶水间</w:t>
            </w:r>
          </w:p>
        </w:tc>
      </w:tr>
      <w:tr w14:paraId="6F0256A1">
        <w:tblPrEx>
          <w:tblCellMar>
            <w:top w:w="0" w:type="dxa"/>
            <w:left w:w="0" w:type="dxa"/>
            <w:bottom w:w="0" w:type="dxa"/>
            <w:right w:w="0" w:type="dxa"/>
          </w:tblCellMar>
        </w:tblPrEx>
        <w:trPr>
          <w:trHeight w:val="42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FA2B">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B4BA">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2E5F">
            <w:pPr>
              <w:widowControl/>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56E1">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6EE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接待室</w:t>
            </w:r>
          </w:p>
        </w:tc>
      </w:tr>
      <w:tr w14:paraId="5A397978">
        <w:tblPrEx>
          <w:tblCellMar>
            <w:top w:w="0" w:type="dxa"/>
            <w:left w:w="0" w:type="dxa"/>
            <w:bottom w:w="0" w:type="dxa"/>
            <w:right w:w="0" w:type="dxa"/>
          </w:tblCellMar>
        </w:tblPrEx>
        <w:trPr>
          <w:trHeight w:val="42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B4258">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7DAD">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56B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C57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610A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领导办公室</w:t>
            </w:r>
          </w:p>
        </w:tc>
      </w:tr>
      <w:tr w14:paraId="72681C6A">
        <w:tblPrEx>
          <w:tblCellMar>
            <w:top w:w="0" w:type="dxa"/>
            <w:left w:w="0" w:type="dxa"/>
            <w:bottom w:w="0" w:type="dxa"/>
            <w:right w:w="0" w:type="dxa"/>
          </w:tblCellMar>
        </w:tblPrEx>
        <w:trPr>
          <w:trHeight w:val="42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612F">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43D96">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80C1">
            <w:pPr>
              <w:widowControl/>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1962">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31F26">
            <w:pPr>
              <w:widowControl/>
              <w:jc w:val="center"/>
              <w:textAlignment w:val="center"/>
              <w:rPr>
                <w:rFonts w:ascii="宋体" w:hAnsi="宋体" w:cs="宋体"/>
                <w:color w:val="000000"/>
                <w:szCs w:val="21"/>
              </w:rPr>
            </w:pPr>
            <w:r>
              <w:rPr>
                <w:rFonts w:hint="eastAsia" w:ascii="宋体" w:hAnsi="宋体" w:cs="宋体"/>
                <w:color w:val="000000"/>
                <w:kern w:val="0"/>
                <w:szCs w:val="21"/>
              </w:rPr>
              <w:t>领导办公室</w:t>
            </w:r>
          </w:p>
        </w:tc>
      </w:tr>
      <w:tr w14:paraId="56399930">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93A1">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E72CD">
            <w:pPr>
              <w:widowControl/>
              <w:jc w:val="center"/>
              <w:textAlignment w:val="center"/>
              <w:rPr>
                <w:rFonts w:ascii="宋体" w:hAnsi="宋体" w:cs="宋体"/>
                <w:color w:val="000000"/>
                <w:szCs w:val="21"/>
              </w:rPr>
            </w:pPr>
            <w:r>
              <w:rPr>
                <w:rFonts w:hint="eastAsia" w:ascii="宋体" w:hAnsi="宋体" w:cs="宋体"/>
                <w:color w:val="000000"/>
                <w:kern w:val="0"/>
                <w:szCs w:val="21"/>
              </w:rPr>
              <w:t>4层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E2237">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9A6A">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22221">
            <w:pPr>
              <w:widowControl/>
              <w:jc w:val="center"/>
              <w:textAlignment w:val="center"/>
              <w:rPr>
                <w:rFonts w:ascii="宋体" w:hAnsi="宋体" w:cs="宋体"/>
                <w:color w:val="000000"/>
                <w:szCs w:val="21"/>
              </w:rPr>
            </w:pPr>
            <w:r>
              <w:rPr>
                <w:rFonts w:hint="eastAsia" w:ascii="宋体" w:hAnsi="宋体" w:cs="宋体"/>
                <w:color w:val="000000"/>
                <w:kern w:val="0"/>
                <w:szCs w:val="21"/>
              </w:rPr>
              <w:t>茶水间</w:t>
            </w:r>
          </w:p>
        </w:tc>
      </w:tr>
      <w:tr w14:paraId="0C6D93CB">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B042C">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82D06">
            <w:pPr>
              <w:widowControl/>
              <w:jc w:val="center"/>
              <w:textAlignment w:val="center"/>
              <w:rPr>
                <w:rFonts w:ascii="宋体" w:hAnsi="宋体" w:cs="宋体"/>
                <w:color w:val="000000"/>
                <w:szCs w:val="21"/>
              </w:rPr>
            </w:pPr>
            <w:r>
              <w:rPr>
                <w:rFonts w:hint="eastAsia" w:ascii="宋体" w:hAnsi="宋体" w:cs="宋体"/>
                <w:color w:val="000000"/>
                <w:kern w:val="0"/>
                <w:szCs w:val="21"/>
              </w:rPr>
              <w:t>5层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35438">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51EC3">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EAF03">
            <w:pPr>
              <w:widowControl/>
              <w:jc w:val="center"/>
              <w:textAlignment w:val="center"/>
              <w:rPr>
                <w:rFonts w:ascii="宋体" w:hAnsi="宋体" w:cs="宋体"/>
                <w:color w:val="000000"/>
                <w:szCs w:val="21"/>
              </w:rPr>
            </w:pPr>
            <w:r>
              <w:rPr>
                <w:rFonts w:hint="eastAsia" w:ascii="宋体" w:hAnsi="宋体" w:cs="宋体"/>
                <w:color w:val="000000"/>
                <w:kern w:val="0"/>
                <w:szCs w:val="21"/>
              </w:rPr>
              <w:t>接待室</w:t>
            </w:r>
          </w:p>
        </w:tc>
      </w:tr>
      <w:tr w14:paraId="15D97298">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36A56">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A13F">
            <w:pPr>
              <w:widowControl/>
              <w:jc w:val="center"/>
              <w:textAlignment w:val="center"/>
              <w:rPr>
                <w:rFonts w:ascii="宋体" w:hAnsi="宋体" w:cs="宋体"/>
                <w:color w:val="000000"/>
                <w:szCs w:val="21"/>
              </w:rPr>
            </w:pPr>
            <w:r>
              <w:rPr>
                <w:rFonts w:hint="eastAsia" w:ascii="宋体" w:hAnsi="宋体" w:cs="宋体"/>
                <w:color w:val="000000"/>
                <w:kern w:val="0"/>
                <w:szCs w:val="21"/>
              </w:rPr>
              <w:t>6层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5915">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0E5F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AFF2">
            <w:pPr>
              <w:widowControl/>
              <w:jc w:val="center"/>
              <w:textAlignment w:val="center"/>
              <w:rPr>
                <w:rFonts w:ascii="宋体" w:hAnsi="宋体" w:cs="宋体"/>
                <w:color w:val="000000"/>
                <w:szCs w:val="21"/>
              </w:rPr>
            </w:pPr>
            <w:r>
              <w:rPr>
                <w:rFonts w:hint="eastAsia" w:ascii="宋体" w:hAnsi="宋体" w:cs="宋体"/>
                <w:color w:val="000000"/>
                <w:kern w:val="0"/>
                <w:szCs w:val="21"/>
              </w:rPr>
              <w:t>茶水间</w:t>
            </w:r>
          </w:p>
        </w:tc>
      </w:tr>
      <w:tr w14:paraId="3D14AC8F">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2B30">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25590">
            <w:pPr>
              <w:widowControl/>
              <w:jc w:val="center"/>
              <w:textAlignment w:val="center"/>
              <w:rPr>
                <w:rFonts w:ascii="宋体" w:hAnsi="宋体" w:cs="宋体"/>
                <w:color w:val="000000"/>
                <w:szCs w:val="21"/>
              </w:rPr>
            </w:pPr>
            <w:r>
              <w:rPr>
                <w:rFonts w:hint="eastAsia" w:ascii="宋体" w:hAnsi="宋体" w:cs="宋体"/>
                <w:color w:val="000000"/>
                <w:kern w:val="0"/>
                <w:szCs w:val="21"/>
              </w:rPr>
              <w:t>7层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7661">
            <w:pPr>
              <w:widowControl/>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36597">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37C1">
            <w:pPr>
              <w:widowControl/>
              <w:jc w:val="center"/>
              <w:textAlignment w:val="center"/>
              <w:rPr>
                <w:rFonts w:ascii="宋体" w:hAnsi="宋体" w:cs="宋体"/>
                <w:color w:val="000000"/>
                <w:szCs w:val="21"/>
              </w:rPr>
            </w:pPr>
            <w:r>
              <w:rPr>
                <w:rFonts w:hint="eastAsia" w:ascii="宋体" w:hAnsi="宋体" w:cs="宋体"/>
                <w:color w:val="000000"/>
                <w:kern w:val="0"/>
                <w:szCs w:val="21"/>
              </w:rPr>
              <w:t>接待室</w:t>
            </w:r>
          </w:p>
        </w:tc>
      </w:tr>
      <w:tr w14:paraId="7BA48B5E">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94BE">
            <w:pPr>
              <w:widowControl/>
              <w:jc w:val="center"/>
              <w:textAlignment w:val="center"/>
              <w:rPr>
                <w:rFonts w:ascii="宋体" w:hAnsi="宋体" w:cs="宋体"/>
                <w:color w:val="000000"/>
                <w:szCs w:val="21"/>
              </w:rPr>
            </w:pPr>
            <w:r>
              <w:rPr>
                <w:rFonts w:hint="eastAsia" w:ascii="宋体" w:hAnsi="宋体" w:cs="宋体"/>
                <w:color w:val="000000"/>
                <w:kern w:val="0"/>
                <w:szCs w:val="21"/>
              </w:rPr>
              <w:t>均安支公司</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75FE">
            <w:pPr>
              <w:widowControl/>
              <w:jc w:val="center"/>
              <w:textAlignment w:val="center"/>
              <w:rPr>
                <w:rFonts w:ascii="宋体" w:hAnsi="宋体" w:cs="宋体"/>
                <w:color w:val="000000"/>
                <w:szCs w:val="21"/>
              </w:rPr>
            </w:pPr>
            <w:r>
              <w:rPr>
                <w:rFonts w:hint="eastAsia" w:ascii="宋体" w:hAnsi="宋体" w:cs="宋体"/>
                <w:color w:val="000000"/>
                <w:kern w:val="0"/>
                <w:szCs w:val="21"/>
              </w:rPr>
              <w:t>营业厅</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DB3B3">
            <w:pPr>
              <w:widowControl/>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19DEE">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8567">
            <w:pPr>
              <w:widowControl/>
              <w:jc w:val="center"/>
              <w:textAlignment w:val="center"/>
              <w:rPr>
                <w:rFonts w:ascii="宋体" w:hAnsi="宋体" w:cs="宋体"/>
                <w:color w:val="000000"/>
                <w:szCs w:val="21"/>
              </w:rPr>
            </w:pPr>
            <w:r>
              <w:rPr>
                <w:rFonts w:hint="eastAsia" w:ascii="宋体" w:hAnsi="宋体" w:cs="宋体"/>
                <w:color w:val="000000"/>
                <w:kern w:val="0"/>
                <w:szCs w:val="21"/>
              </w:rPr>
              <w:t>营业厅公共区域</w:t>
            </w:r>
          </w:p>
        </w:tc>
      </w:tr>
      <w:tr w14:paraId="79AF5A62">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90DA">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8F7F">
            <w:pPr>
              <w:widowControl/>
              <w:jc w:val="center"/>
              <w:textAlignment w:val="center"/>
              <w:rPr>
                <w:rFonts w:ascii="宋体" w:hAnsi="宋体" w:cs="宋体"/>
                <w:color w:val="000000"/>
                <w:szCs w:val="21"/>
              </w:rPr>
            </w:pPr>
            <w:r>
              <w:rPr>
                <w:rFonts w:hint="eastAsia" w:ascii="宋体" w:hAnsi="宋体" w:cs="宋体"/>
                <w:color w:val="000000"/>
                <w:kern w:val="0"/>
                <w:szCs w:val="21"/>
              </w:rPr>
              <w:t>2层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7E827">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E48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7F01">
            <w:pPr>
              <w:widowControl/>
              <w:jc w:val="center"/>
              <w:textAlignment w:val="center"/>
              <w:rPr>
                <w:rFonts w:ascii="宋体" w:hAnsi="宋体" w:cs="宋体"/>
                <w:color w:val="000000"/>
                <w:szCs w:val="21"/>
              </w:rPr>
            </w:pPr>
            <w:r>
              <w:rPr>
                <w:rFonts w:hint="eastAsia" w:ascii="宋体" w:hAnsi="宋体" w:cs="宋体"/>
                <w:color w:val="000000"/>
                <w:kern w:val="0"/>
                <w:szCs w:val="21"/>
              </w:rPr>
              <w:t>公共区域</w:t>
            </w:r>
          </w:p>
        </w:tc>
      </w:tr>
      <w:tr w14:paraId="1DB4CB49">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2D80">
            <w:pPr>
              <w:widowControl/>
              <w:jc w:val="center"/>
              <w:textAlignment w:val="center"/>
              <w:rPr>
                <w:rFonts w:ascii="宋体" w:hAnsi="宋体" w:cs="宋体"/>
                <w:color w:val="000000"/>
                <w:szCs w:val="21"/>
              </w:rPr>
            </w:pPr>
            <w:r>
              <w:rPr>
                <w:rFonts w:hint="eastAsia" w:ascii="宋体" w:hAnsi="宋体" w:cs="宋体"/>
                <w:color w:val="000000"/>
                <w:kern w:val="0"/>
                <w:szCs w:val="21"/>
              </w:rPr>
              <w:t>容桂支公司</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537D">
            <w:pPr>
              <w:widowControl/>
              <w:jc w:val="center"/>
              <w:textAlignment w:val="center"/>
              <w:rPr>
                <w:rFonts w:ascii="宋体" w:hAnsi="宋体" w:cs="宋体"/>
                <w:color w:val="000000"/>
                <w:szCs w:val="21"/>
              </w:rPr>
            </w:pPr>
            <w:r>
              <w:rPr>
                <w:rFonts w:hint="eastAsia" w:ascii="宋体" w:hAnsi="宋体" w:cs="宋体"/>
                <w:color w:val="000000"/>
                <w:kern w:val="0"/>
                <w:szCs w:val="21"/>
              </w:rPr>
              <w:t>营业厅</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6F85">
            <w:pPr>
              <w:widowControl/>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1F5D">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7C31">
            <w:pPr>
              <w:widowControl/>
              <w:jc w:val="center"/>
              <w:textAlignment w:val="center"/>
              <w:rPr>
                <w:rFonts w:ascii="宋体" w:hAnsi="宋体" w:cs="宋体"/>
                <w:szCs w:val="21"/>
              </w:rPr>
            </w:pPr>
            <w:r>
              <w:rPr>
                <w:rFonts w:hint="eastAsia" w:ascii="宋体" w:hAnsi="宋体" w:cs="宋体"/>
                <w:kern w:val="0"/>
                <w:szCs w:val="21"/>
              </w:rPr>
              <w:t>营业厅公共区域</w:t>
            </w:r>
          </w:p>
        </w:tc>
      </w:tr>
      <w:tr w14:paraId="03ABB914">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A516">
            <w:pPr>
              <w:jc w:val="center"/>
              <w:rPr>
                <w:rFonts w:ascii="宋体" w:hAnsi="宋体" w:cs="宋体"/>
                <w:color w:val="000000"/>
                <w:szCs w:val="21"/>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4468">
            <w:pPr>
              <w:widowControl/>
              <w:jc w:val="center"/>
              <w:textAlignment w:val="center"/>
              <w:rPr>
                <w:rFonts w:ascii="宋体" w:hAnsi="宋体" w:cs="宋体"/>
                <w:color w:val="000000"/>
                <w:szCs w:val="21"/>
              </w:rPr>
            </w:pPr>
            <w:r>
              <w:rPr>
                <w:rFonts w:hint="eastAsia" w:ascii="宋体" w:hAnsi="宋体" w:cs="宋体"/>
                <w:color w:val="000000"/>
                <w:kern w:val="0"/>
                <w:szCs w:val="21"/>
              </w:rPr>
              <w:t>2层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9AD8">
            <w:pPr>
              <w:widowControl/>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0182">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23F9">
            <w:pPr>
              <w:widowControl/>
              <w:jc w:val="center"/>
              <w:textAlignment w:val="center"/>
              <w:rPr>
                <w:rFonts w:ascii="宋体" w:hAnsi="宋体" w:cs="宋体"/>
                <w:szCs w:val="21"/>
              </w:rPr>
            </w:pPr>
            <w:r>
              <w:rPr>
                <w:rFonts w:hint="eastAsia" w:ascii="宋体" w:hAnsi="宋体" w:cs="宋体"/>
                <w:kern w:val="0"/>
                <w:szCs w:val="21"/>
              </w:rPr>
              <w:t>领导办公室</w:t>
            </w:r>
          </w:p>
        </w:tc>
      </w:tr>
      <w:tr w14:paraId="6ED492C6">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0696">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74390">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9DB2">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B326D">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FA82">
            <w:pPr>
              <w:widowControl/>
              <w:jc w:val="center"/>
              <w:textAlignment w:val="center"/>
              <w:rPr>
                <w:rFonts w:ascii="宋体" w:hAnsi="宋体" w:cs="宋体"/>
                <w:szCs w:val="21"/>
              </w:rPr>
            </w:pPr>
            <w:r>
              <w:rPr>
                <w:rFonts w:hint="eastAsia" w:ascii="宋体" w:hAnsi="宋体" w:cs="宋体"/>
                <w:kern w:val="0"/>
                <w:szCs w:val="21"/>
              </w:rPr>
              <w:t>办公区</w:t>
            </w:r>
          </w:p>
        </w:tc>
      </w:tr>
      <w:tr w14:paraId="2C50C634">
        <w:tblPrEx>
          <w:tblCellMar>
            <w:top w:w="0" w:type="dxa"/>
            <w:left w:w="0" w:type="dxa"/>
            <w:bottom w:w="0" w:type="dxa"/>
            <w:right w:w="0" w:type="dxa"/>
          </w:tblCellMar>
        </w:tblPrEx>
        <w:trPr>
          <w:trHeight w:val="270"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7102">
            <w:pPr>
              <w:widowControl/>
              <w:jc w:val="center"/>
              <w:textAlignment w:val="center"/>
              <w:rPr>
                <w:rFonts w:ascii="宋体" w:hAnsi="宋体" w:cs="宋体"/>
                <w:color w:val="000000"/>
                <w:szCs w:val="21"/>
              </w:rPr>
            </w:pPr>
            <w:r>
              <w:rPr>
                <w:rFonts w:hint="eastAsia" w:ascii="宋体" w:hAnsi="宋体" w:cs="宋体"/>
                <w:color w:val="000000"/>
                <w:kern w:val="0"/>
                <w:szCs w:val="21"/>
              </w:rPr>
              <w:t>伦教支公司</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5437E">
            <w:pPr>
              <w:widowControl/>
              <w:jc w:val="center"/>
              <w:textAlignment w:val="center"/>
              <w:rPr>
                <w:rFonts w:ascii="宋体" w:hAnsi="宋体" w:cs="宋体"/>
                <w:color w:val="000000"/>
                <w:szCs w:val="21"/>
              </w:rPr>
            </w:pPr>
            <w:r>
              <w:rPr>
                <w:rFonts w:hint="eastAsia" w:ascii="宋体" w:hAnsi="宋体" w:cs="宋体"/>
                <w:color w:val="000000"/>
                <w:kern w:val="0"/>
                <w:szCs w:val="21"/>
              </w:rPr>
              <w:t>2层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4D0A">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B1B18">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8E62F">
            <w:pPr>
              <w:widowControl/>
              <w:jc w:val="center"/>
              <w:textAlignment w:val="center"/>
              <w:rPr>
                <w:rFonts w:ascii="宋体" w:hAnsi="宋体" w:cs="宋体"/>
                <w:color w:val="000000"/>
                <w:szCs w:val="21"/>
              </w:rPr>
            </w:pPr>
            <w:r>
              <w:rPr>
                <w:rFonts w:hint="eastAsia" w:ascii="宋体" w:hAnsi="宋体" w:cs="宋体"/>
                <w:color w:val="000000"/>
                <w:kern w:val="0"/>
                <w:szCs w:val="21"/>
              </w:rPr>
              <w:t>3人领导办公室用</w:t>
            </w:r>
          </w:p>
        </w:tc>
      </w:tr>
      <w:tr w14:paraId="72C25FFA">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B0872">
            <w:pPr>
              <w:widowControl/>
              <w:jc w:val="center"/>
              <w:textAlignment w:val="center"/>
              <w:rPr>
                <w:rFonts w:ascii="宋体" w:hAnsi="宋体" w:cs="宋体"/>
                <w:color w:val="000000"/>
                <w:szCs w:val="21"/>
              </w:rPr>
            </w:pPr>
            <w:r>
              <w:rPr>
                <w:rFonts w:hint="eastAsia" w:ascii="宋体" w:hAnsi="宋体" w:cs="宋体"/>
                <w:color w:val="000000"/>
                <w:kern w:val="0"/>
                <w:szCs w:val="21"/>
              </w:rPr>
              <w:t>北滘支公司</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CA2B">
            <w:pPr>
              <w:widowControl/>
              <w:jc w:val="center"/>
              <w:textAlignment w:val="center"/>
              <w:rPr>
                <w:rFonts w:ascii="宋体" w:hAnsi="宋体" w:cs="宋体"/>
                <w:color w:val="000000"/>
                <w:szCs w:val="21"/>
              </w:rPr>
            </w:pPr>
            <w:r>
              <w:rPr>
                <w:rFonts w:hint="eastAsia" w:ascii="宋体" w:hAnsi="宋体" w:cs="宋体"/>
                <w:color w:val="000000"/>
                <w:kern w:val="0"/>
                <w:szCs w:val="21"/>
              </w:rPr>
              <w:t>营业厅</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B500">
            <w:pPr>
              <w:widowControl/>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D7DB">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C5B35">
            <w:pPr>
              <w:widowControl/>
              <w:jc w:val="center"/>
              <w:textAlignment w:val="center"/>
              <w:rPr>
                <w:rFonts w:ascii="宋体" w:hAnsi="宋体" w:cs="宋体"/>
                <w:color w:val="000000"/>
                <w:szCs w:val="21"/>
              </w:rPr>
            </w:pPr>
            <w:r>
              <w:rPr>
                <w:rFonts w:hint="eastAsia" w:ascii="宋体" w:hAnsi="宋体" w:cs="宋体"/>
                <w:color w:val="000000"/>
                <w:kern w:val="0"/>
                <w:szCs w:val="21"/>
              </w:rPr>
              <w:t>营业厅公共区域</w:t>
            </w:r>
          </w:p>
        </w:tc>
      </w:tr>
      <w:tr w14:paraId="5D5C31F8">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86EC">
            <w:pPr>
              <w:jc w:val="center"/>
              <w:rPr>
                <w:rFonts w:ascii="宋体" w:hAnsi="宋体" w:cs="宋体"/>
                <w:color w:val="000000"/>
                <w:szCs w:val="21"/>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8CDFA">
            <w:pPr>
              <w:widowControl/>
              <w:jc w:val="center"/>
              <w:textAlignment w:val="center"/>
              <w:rPr>
                <w:rFonts w:ascii="宋体" w:hAnsi="宋体" w:cs="宋体"/>
                <w:color w:val="000000"/>
                <w:szCs w:val="21"/>
              </w:rPr>
            </w:pPr>
            <w:r>
              <w:rPr>
                <w:rFonts w:hint="eastAsia" w:ascii="宋体" w:hAnsi="宋体" w:cs="宋体"/>
                <w:color w:val="000000"/>
                <w:kern w:val="0"/>
                <w:szCs w:val="21"/>
              </w:rPr>
              <w:t>2层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A44E2">
            <w:pPr>
              <w:widowControl/>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1123">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C69BA">
            <w:pPr>
              <w:widowControl/>
              <w:jc w:val="center"/>
              <w:textAlignment w:val="center"/>
              <w:rPr>
                <w:rFonts w:ascii="宋体" w:hAnsi="宋体" w:cs="宋体"/>
                <w:color w:val="000000"/>
                <w:szCs w:val="21"/>
              </w:rPr>
            </w:pPr>
            <w:r>
              <w:rPr>
                <w:rFonts w:hint="eastAsia" w:ascii="宋体" w:hAnsi="宋体" w:cs="宋体"/>
                <w:color w:val="000000"/>
                <w:kern w:val="0"/>
                <w:szCs w:val="21"/>
              </w:rPr>
              <w:t>领导办公室</w:t>
            </w:r>
          </w:p>
        </w:tc>
      </w:tr>
      <w:tr w14:paraId="76A18023">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6175">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578D">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6FC8">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E401">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40BC">
            <w:pPr>
              <w:widowControl/>
              <w:jc w:val="center"/>
              <w:textAlignment w:val="center"/>
              <w:rPr>
                <w:rFonts w:ascii="宋体" w:hAnsi="宋体" w:cs="宋体"/>
                <w:color w:val="000000"/>
                <w:szCs w:val="21"/>
              </w:rPr>
            </w:pPr>
            <w:r>
              <w:rPr>
                <w:rFonts w:hint="eastAsia" w:ascii="宋体" w:hAnsi="宋体" w:cs="宋体"/>
                <w:color w:val="000000"/>
                <w:kern w:val="0"/>
                <w:szCs w:val="21"/>
              </w:rPr>
              <w:t>公共区域1</w:t>
            </w:r>
          </w:p>
        </w:tc>
      </w:tr>
      <w:tr w14:paraId="00E717D2">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5E853">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6231">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965D">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6632">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E3D2">
            <w:pPr>
              <w:widowControl/>
              <w:jc w:val="center"/>
              <w:textAlignment w:val="center"/>
              <w:rPr>
                <w:rFonts w:ascii="宋体" w:hAnsi="宋体" w:cs="宋体"/>
                <w:color w:val="000000"/>
                <w:szCs w:val="21"/>
              </w:rPr>
            </w:pPr>
            <w:r>
              <w:rPr>
                <w:rFonts w:hint="eastAsia" w:ascii="宋体" w:hAnsi="宋体" w:cs="宋体"/>
                <w:color w:val="000000"/>
                <w:kern w:val="0"/>
                <w:szCs w:val="21"/>
              </w:rPr>
              <w:t>办公区公共区域2</w:t>
            </w:r>
          </w:p>
        </w:tc>
      </w:tr>
      <w:tr w14:paraId="3C33B9BE">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A897">
            <w:pPr>
              <w:widowControl/>
              <w:jc w:val="center"/>
              <w:textAlignment w:val="center"/>
              <w:rPr>
                <w:rFonts w:ascii="宋体" w:hAnsi="宋体" w:cs="宋体"/>
                <w:color w:val="000000"/>
                <w:szCs w:val="21"/>
              </w:rPr>
            </w:pPr>
            <w:r>
              <w:rPr>
                <w:rFonts w:hint="eastAsia" w:ascii="宋体" w:hAnsi="宋体" w:cs="宋体"/>
                <w:color w:val="000000"/>
                <w:kern w:val="0"/>
                <w:szCs w:val="21"/>
              </w:rPr>
              <w:t>杏坛支公司</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2CBE">
            <w:pPr>
              <w:widowControl/>
              <w:jc w:val="center"/>
              <w:textAlignment w:val="center"/>
              <w:rPr>
                <w:rFonts w:ascii="宋体" w:hAnsi="宋体" w:cs="宋体"/>
                <w:color w:val="000000"/>
                <w:szCs w:val="21"/>
              </w:rPr>
            </w:pPr>
            <w:r>
              <w:rPr>
                <w:rFonts w:hint="eastAsia" w:ascii="宋体" w:hAnsi="宋体" w:cs="宋体"/>
                <w:color w:val="000000"/>
                <w:kern w:val="0"/>
                <w:szCs w:val="21"/>
              </w:rPr>
              <w:t>2层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0FF9">
            <w:pPr>
              <w:widowControl/>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C5BE">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5D5CA">
            <w:pPr>
              <w:widowControl/>
              <w:jc w:val="center"/>
              <w:textAlignment w:val="center"/>
              <w:rPr>
                <w:rFonts w:ascii="宋体" w:hAnsi="宋体" w:cs="宋体"/>
                <w:color w:val="000000"/>
                <w:szCs w:val="21"/>
              </w:rPr>
            </w:pPr>
            <w:r>
              <w:rPr>
                <w:rFonts w:hint="eastAsia" w:ascii="宋体" w:hAnsi="宋体" w:cs="宋体"/>
                <w:color w:val="000000"/>
                <w:kern w:val="0"/>
                <w:szCs w:val="21"/>
              </w:rPr>
              <w:t>领导办公室</w:t>
            </w:r>
          </w:p>
        </w:tc>
      </w:tr>
      <w:tr w14:paraId="479CB5CE">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822B">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DADD6">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A4AB">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6CD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59F43">
            <w:pPr>
              <w:widowControl/>
              <w:jc w:val="center"/>
              <w:textAlignment w:val="center"/>
              <w:rPr>
                <w:rFonts w:ascii="宋体" w:hAnsi="宋体" w:cs="宋体"/>
                <w:color w:val="000000"/>
                <w:szCs w:val="21"/>
              </w:rPr>
            </w:pPr>
            <w:r>
              <w:rPr>
                <w:rFonts w:hint="eastAsia" w:ascii="宋体" w:hAnsi="宋体" w:cs="宋体"/>
                <w:color w:val="000000"/>
                <w:kern w:val="0"/>
                <w:szCs w:val="21"/>
              </w:rPr>
              <w:t>办公公共区域</w:t>
            </w:r>
          </w:p>
        </w:tc>
      </w:tr>
      <w:tr w14:paraId="34CE9D6D">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611B">
            <w:pPr>
              <w:jc w:val="center"/>
              <w:rPr>
                <w:rFonts w:ascii="宋体" w:hAnsi="宋体" w:cs="宋体"/>
                <w:color w:val="000000"/>
                <w:szCs w:val="21"/>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892D">
            <w:pPr>
              <w:widowControl/>
              <w:jc w:val="center"/>
              <w:textAlignment w:val="center"/>
              <w:rPr>
                <w:rFonts w:ascii="宋体" w:hAnsi="宋体" w:cs="宋体"/>
                <w:color w:val="000000"/>
                <w:szCs w:val="21"/>
              </w:rPr>
            </w:pPr>
            <w:r>
              <w:rPr>
                <w:rFonts w:hint="eastAsia" w:ascii="宋体" w:hAnsi="宋体" w:cs="宋体"/>
                <w:color w:val="000000"/>
                <w:kern w:val="0"/>
                <w:szCs w:val="21"/>
              </w:rPr>
              <w:t>营业厅</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4707">
            <w:pPr>
              <w:widowControl/>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B7D77">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1FAC">
            <w:pPr>
              <w:widowControl/>
              <w:jc w:val="center"/>
              <w:textAlignment w:val="center"/>
              <w:rPr>
                <w:rFonts w:ascii="宋体" w:hAnsi="宋体" w:cs="宋体"/>
                <w:color w:val="000000"/>
                <w:szCs w:val="21"/>
              </w:rPr>
            </w:pPr>
            <w:r>
              <w:rPr>
                <w:rFonts w:hint="eastAsia" w:ascii="宋体" w:hAnsi="宋体" w:cs="宋体"/>
                <w:color w:val="000000"/>
                <w:kern w:val="0"/>
                <w:szCs w:val="21"/>
              </w:rPr>
              <w:t>营业厅公共区域</w:t>
            </w:r>
          </w:p>
        </w:tc>
      </w:tr>
      <w:tr w14:paraId="50CCE9D5">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09B2">
            <w:pPr>
              <w:jc w:val="center"/>
              <w:rPr>
                <w:rFonts w:ascii="宋体" w:hAnsi="宋体" w:cs="宋体"/>
                <w:color w:val="000000"/>
                <w:szCs w:val="21"/>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005D">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EFFA">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9801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4C963">
            <w:pPr>
              <w:widowControl/>
              <w:jc w:val="center"/>
              <w:textAlignment w:val="center"/>
              <w:rPr>
                <w:rFonts w:ascii="宋体" w:hAnsi="宋体" w:cs="宋体"/>
                <w:color w:val="000000"/>
                <w:szCs w:val="21"/>
              </w:rPr>
            </w:pPr>
            <w:r>
              <w:rPr>
                <w:rFonts w:hint="eastAsia" w:ascii="宋体" w:hAnsi="宋体" w:cs="宋体"/>
                <w:color w:val="000000"/>
                <w:kern w:val="0"/>
                <w:szCs w:val="21"/>
              </w:rPr>
              <w:t>办公区域</w:t>
            </w:r>
          </w:p>
        </w:tc>
      </w:tr>
      <w:tr w14:paraId="4C51E32B">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D768">
            <w:pPr>
              <w:widowControl/>
              <w:jc w:val="center"/>
              <w:textAlignment w:val="center"/>
              <w:rPr>
                <w:rFonts w:ascii="宋体" w:hAnsi="宋体" w:cs="宋体"/>
                <w:color w:val="000000"/>
                <w:szCs w:val="21"/>
              </w:rPr>
            </w:pPr>
            <w:r>
              <w:rPr>
                <w:rFonts w:hint="eastAsia" w:ascii="宋体" w:hAnsi="宋体" w:cs="宋体"/>
                <w:color w:val="000000"/>
                <w:kern w:val="0"/>
                <w:szCs w:val="21"/>
              </w:rPr>
              <w:t>勒流支公司</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DD11C">
            <w:pPr>
              <w:widowControl/>
              <w:jc w:val="center"/>
              <w:textAlignment w:val="center"/>
              <w:rPr>
                <w:rFonts w:ascii="宋体" w:hAnsi="宋体" w:cs="宋体"/>
                <w:color w:val="000000"/>
                <w:szCs w:val="21"/>
              </w:rPr>
            </w:pPr>
            <w:r>
              <w:rPr>
                <w:rFonts w:hint="eastAsia" w:ascii="宋体" w:hAnsi="宋体" w:cs="宋体"/>
                <w:color w:val="000000"/>
                <w:kern w:val="0"/>
                <w:szCs w:val="21"/>
              </w:rPr>
              <w:t>营业厅</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399F4">
            <w:pPr>
              <w:widowControl/>
              <w:jc w:val="center"/>
              <w:textAlignment w:val="center"/>
              <w:rPr>
                <w:rFonts w:ascii="宋体" w:hAnsi="宋体" w:cs="宋体"/>
                <w:color w:val="000000"/>
                <w:szCs w:val="21"/>
              </w:rPr>
            </w:pPr>
            <w:r>
              <w:rPr>
                <w:rFonts w:hint="eastAsia" w:ascii="宋体" w:hAnsi="宋体" w:cs="宋体"/>
                <w:color w:val="000000"/>
                <w:kern w:val="0"/>
                <w:szCs w:val="21"/>
              </w:rPr>
              <w:t>立式分机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A00FC">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82B0">
            <w:pPr>
              <w:widowControl/>
              <w:jc w:val="center"/>
              <w:textAlignment w:val="center"/>
              <w:rPr>
                <w:rFonts w:ascii="宋体" w:hAnsi="宋体" w:cs="宋体"/>
                <w:color w:val="000000"/>
                <w:szCs w:val="21"/>
              </w:rPr>
            </w:pPr>
            <w:r>
              <w:rPr>
                <w:rFonts w:hint="eastAsia" w:ascii="宋体" w:hAnsi="宋体" w:cs="宋体"/>
                <w:color w:val="000000"/>
                <w:kern w:val="0"/>
                <w:szCs w:val="21"/>
              </w:rPr>
              <w:t>营业厅公共区域</w:t>
            </w:r>
          </w:p>
        </w:tc>
      </w:tr>
      <w:tr w14:paraId="703B42A5">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9148">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885D5">
            <w:pPr>
              <w:widowControl/>
              <w:jc w:val="center"/>
              <w:textAlignment w:val="center"/>
              <w:rPr>
                <w:rFonts w:ascii="宋体" w:hAnsi="宋体" w:cs="宋体"/>
                <w:color w:val="000000"/>
                <w:szCs w:val="21"/>
              </w:rPr>
            </w:pPr>
            <w:r>
              <w:rPr>
                <w:rFonts w:hint="eastAsia" w:ascii="宋体" w:hAnsi="宋体" w:cs="宋体"/>
                <w:color w:val="000000"/>
                <w:kern w:val="0"/>
                <w:szCs w:val="21"/>
              </w:rPr>
              <w:t>1层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59C6">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D0D0">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91F8D">
            <w:pPr>
              <w:widowControl/>
              <w:jc w:val="center"/>
              <w:textAlignment w:val="center"/>
              <w:rPr>
                <w:rFonts w:ascii="宋体" w:hAnsi="宋体" w:cs="宋体"/>
                <w:color w:val="000000"/>
                <w:szCs w:val="21"/>
              </w:rPr>
            </w:pPr>
            <w:r>
              <w:rPr>
                <w:rFonts w:hint="eastAsia" w:ascii="宋体" w:hAnsi="宋体" w:cs="宋体"/>
                <w:color w:val="000000"/>
                <w:kern w:val="0"/>
                <w:szCs w:val="21"/>
              </w:rPr>
              <w:t>公共区域</w:t>
            </w:r>
          </w:p>
        </w:tc>
      </w:tr>
      <w:tr w14:paraId="7D84B00A">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568FC">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45AF8">
            <w:pPr>
              <w:widowControl/>
              <w:jc w:val="center"/>
              <w:textAlignment w:val="center"/>
              <w:rPr>
                <w:rFonts w:ascii="宋体" w:hAnsi="宋体" w:cs="宋体"/>
                <w:color w:val="000000"/>
                <w:szCs w:val="21"/>
              </w:rPr>
            </w:pPr>
            <w:r>
              <w:rPr>
                <w:rFonts w:hint="eastAsia" w:ascii="宋体" w:hAnsi="宋体" w:cs="宋体"/>
                <w:color w:val="000000"/>
                <w:kern w:val="0"/>
                <w:szCs w:val="21"/>
              </w:rPr>
              <w:t>2层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9782">
            <w:pPr>
              <w:widowControl/>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44BF">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5CDA">
            <w:pPr>
              <w:widowControl/>
              <w:jc w:val="center"/>
              <w:textAlignment w:val="center"/>
              <w:rPr>
                <w:rFonts w:ascii="宋体" w:hAnsi="宋体" w:cs="宋体"/>
                <w:color w:val="000000"/>
                <w:szCs w:val="21"/>
              </w:rPr>
            </w:pPr>
            <w:r>
              <w:rPr>
                <w:rFonts w:hint="eastAsia" w:ascii="宋体" w:hAnsi="宋体" w:cs="宋体"/>
                <w:color w:val="000000"/>
                <w:kern w:val="0"/>
                <w:szCs w:val="21"/>
              </w:rPr>
              <w:t>楼梯间办公室</w:t>
            </w:r>
          </w:p>
        </w:tc>
      </w:tr>
      <w:tr w14:paraId="19AA8F0F">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6E5B">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0934">
            <w:pPr>
              <w:widowControl/>
              <w:jc w:val="center"/>
              <w:textAlignment w:val="center"/>
              <w:rPr>
                <w:rFonts w:ascii="宋体" w:hAnsi="宋体" w:cs="宋体"/>
                <w:color w:val="000000"/>
                <w:szCs w:val="21"/>
              </w:rPr>
            </w:pPr>
            <w:r>
              <w:rPr>
                <w:rFonts w:hint="eastAsia" w:ascii="宋体" w:hAnsi="宋体" w:cs="宋体"/>
                <w:color w:val="000000"/>
                <w:kern w:val="0"/>
                <w:szCs w:val="21"/>
              </w:rPr>
              <w:t>3层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D88A">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9BE4">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D38A">
            <w:pPr>
              <w:widowControl/>
              <w:jc w:val="center"/>
              <w:textAlignment w:val="center"/>
              <w:rPr>
                <w:rFonts w:ascii="宋体" w:hAnsi="宋体" w:cs="宋体"/>
                <w:color w:val="000000"/>
                <w:szCs w:val="21"/>
              </w:rPr>
            </w:pPr>
            <w:r>
              <w:rPr>
                <w:rFonts w:hint="eastAsia" w:ascii="宋体" w:hAnsi="宋体" w:cs="宋体"/>
                <w:color w:val="000000"/>
                <w:kern w:val="0"/>
                <w:szCs w:val="21"/>
              </w:rPr>
              <w:t>公共区域</w:t>
            </w:r>
          </w:p>
        </w:tc>
      </w:tr>
      <w:tr w14:paraId="28C80E84">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37A7">
            <w:pPr>
              <w:widowControl/>
              <w:jc w:val="center"/>
              <w:textAlignment w:val="center"/>
              <w:rPr>
                <w:rFonts w:ascii="宋体" w:hAnsi="宋体" w:cs="宋体"/>
                <w:color w:val="000000"/>
                <w:szCs w:val="21"/>
              </w:rPr>
            </w:pPr>
            <w:r>
              <w:rPr>
                <w:rFonts w:hint="eastAsia" w:ascii="宋体" w:hAnsi="宋体" w:cs="宋体"/>
                <w:color w:val="000000"/>
                <w:kern w:val="0"/>
                <w:szCs w:val="21"/>
              </w:rPr>
              <w:t>龙江支公司</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EFB3">
            <w:pPr>
              <w:widowControl/>
              <w:jc w:val="center"/>
              <w:textAlignment w:val="center"/>
              <w:rPr>
                <w:rFonts w:ascii="宋体" w:hAnsi="宋体" w:cs="宋体"/>
                <w:color w:val="000000"/>
                <w:szCs w:val="21"/>
              </w:rPr>
            </w:pPr>
            <w:r>
              <w:rPr>
                <w:rFonts w:hint="eastAsia" w:ascii="宋体" w:hAnsi="宋体" w:cs="宋体"/>
                <w:color w:val="000000"/>
                <w:kern w:val="0"/>
                <w:szCs w:val="21"/>
              </w:rPr>
              <w:t>2层营业厅</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DDF6">
            <w:pPr>
              <w:widowControl/>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1922">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6390">
            <w:pPr>
              <w:widowControl/>
              <w:jc w:val="center"/>
              <w:textAlignment w:val="center"/>
              <w:rPr>
                <w:rFonts w:ascii="宋体" w:hAnsi="宋体" w:cs="宋体"/>
                <w:color w:val="000000"/>
                <w:szCs w:val="21"/>
              </w:rPr>
            </w:pPr>
            <w:r>
              <w:rPr>
                <w:rFonts w:hint="eastAsia" w:ascii="宋体" w:hAnsi="宋体" w:cs="宋体"/>
                <w:color w:val="000000"/>
                <w:kern w:val="0"/>
                <w:szCs w:val="21"/>
              </w:rPr>
              <w:t>营业厅公共区域</w:t>
            </w:r>
          </w:p>
        </w:tc>
      </w:tr>
      <w:tr w14:paraId="2879E45B">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02B65">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378E">
            <w:pPr>
              <w:widowControl/>
              <w:jc w:val="center"/>
              <w:textAlignment w:val="center"/>
              <w:rPr>
                <w:rFonts w:ascii="宋体" w:hAnsi="宋体" w:cs="宋体"/>
                <w:color w:val="000000"/>
                <w:szCs w:val="21"/>
              </w:rPr>
            </w:pPr>
            <w:r>
              <w:rPr>
                <w:rFonts w:hint="eastAsia" w:ascii="宋体" w:hAnsi="宋体" w:cs="宋体"/>
                <w:color w:val="000000"/>
                <w:kern w:val="0"/>
                <w:szCs w:val="21"/>
              </w:rPr>
              <w:t>3层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BEA1">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4406">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8AEC">
            <w:pPr>
              <w:widowControl/>
              <w:jc w:val="center"/>
              <w:textAlignment w:val="center"/>
              <w:rPr>
                <w:rFonts w:ascii="宋体" w:hAnsi="宋体" w:cs="宋体"/>
                <w:color w:val="000000"/>
                <w:szCs w:val="21"/>
              </w:rPr>
            </w:pPr>
            <w:r>
              <w:rPr>
                <w:rFonts w:hint="eastAsia" w:ascii="宋体" w:hAnsi="宋体" w:cs="宋体"/>
                <w:color w:val="000000"/>
                <w:kern w:val="0"/>
                <w:szCs w:val="21"/>
              </w:rPr>
              <w:t>办公区公共区域</w:t>
            </w:r>
          </w:p>
        </w:tc>
      </w:tr>
      <w:tr w14:paraId="21F0737C">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59DCF">
            <w:pPr>
              <w:widowControl/>
              <w:jc w:val="center"/>
              <w:textAlignment w:val="center"/>
              <w:rPr>
                <w:rFonts w:ascii="宋体" w:hAnsi="宋体" w:cs="宋体"/>
                <w:color w:val="000000"/>
                <w:szCs w:val="21"/>
              </w:rPr>
            </w:pPr>
            <w:r>
              <w:rPr>
                <w:rFonts w:hint="eastAsia" w:ascii="宋体" w:hAnsi="宋体" w:cs="宋体"/>
                <w:color w:val="000000"/>
                <w:kern w:val="0"/>
                <w:szCs w:val="21"/>
              </w:rPr>
              <w:t>乐从支公司</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7170">
            <w:pPr>
              <w:widowControl/>
              <w:jc w:val="center"/>
              <w:textAlignment w:val="center"/>
              <w:rPr>
                <w:rFonts w:ascii="宋体" w:hAnsi="宋体" w:cs="宋体"/>
                <w:color w:val="000000"/>
                <w:szCs w:val="21"/>
              </w:rPr>
            </w:pPr>
            <w:r>
              <w:rPr>
                <w:rFonts w:hint="eastAsia" w:ascii="宋体" w:hAnsi="宋体" w:cs="宋体"/>
                <w:color w:val="000000"/>
                <w:kern w:val="0"/>
                <w:szCs w:val="21"/>
              </w:rPr>
              <w:t>营业厅</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63F9">
            <w:pPr>
              <w:widowControl/>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78110">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97F9">
            <w:pPr>
              <w:widowControl/>
              <w:jc w:val="center"/>
              <w:textAlignment w:val="center"/>
              <w:rPr>
                <w:rFonts w:ascii="宋体" w:hAnsi="宋体" w:cs="宋体"/>
                <w:color w:val="000000"/>
                <w:szCs w:val="21"/>
              </w:rPr>
            </w:pPr>
            <w:r>
              <w:rPr>
                <w:rFonts w:hint="eastAsia" w:ascii="宋体" w:hAnsi="宋体" w:cs="宋体"/>
                <w:color w:val="000000"/>
                <w:kern w:val="0"/>
                <w:szCs w:val="21"/>
              </w:rPr>
              <w:t>营业厅公共区域</w:t>
            </w:r>
          </w:p>
        </w:tc>
      </w:tr>
      <w:tr w14:paraId="369B9517">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AE05">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5BC1">
            <w:pPr>
              <w:widowControl/>
              <w:jc w:val="center"/>
              <w:textAlignment w:val="center"/>
              <w:rPr>
                <w:rFonts w:ascii="宋体" w:hAnsi="宋体" w:cs="宋体"/>
                <w:color w:val="000000"/>
                <w:szCs w:val="21"/>
              </w:rPr>
            </w:pPr>
            <w:r>
              <w:rPr>
                <w:rFonts w:hint="eastAsia" w:ascii="宋体" w:hAnsi="宋体" w:cs="宋体"/>
                <w:color w:val="000000"/>
                <w:kern w:val="0"/>
                <w:szCs w:val="21"/>
              </w:rPr>
              <w:t>2层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886A5">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F32D">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0E0E0">
            <w:pPr>
              <w:widowControl/>
              <w:jc w:val="center"/>
              <w:textAlignment w:val="center"/>
              <w:rPr>
                <w:rFonts w:ascii="宋体" w:hAnsi="宋体" w:cs="宋体"/>
                <w:color w:val="000000"/>
                <w:szCs w:val="21"/>
              </w:rPr>
            </w:pPr>
            <w:r>
              <w:rPr>
                <w:rFonts w:hint="eastAsia" w:ascii="宋体" w:hAnsi="宋体" w:cs="宋体"/>
                <w:color w:val="000000"/>
                <w:kern w:val="0"/>
                <w:szCs w:val="21"/>
              </w:rPr>
              <w:t>办公区公共区域</w:t>
            </w:r>
          </w:p>
        </w:tc>
      </w:tr>
      <w:tr w14:paraId="77489A4B">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17AC3">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B9A62">
            <w:pPr>
              <w:widowControl/>
              <w:jc w:val="center"/>
              <w:textAlignment w:val="center"/>
              <w:rPr>
                <w:rFonts w:ascii="宋体" w:hAnsi="宋体" w:cs="宋体"/>
                <w:color w:val="000000"/>
                <w:szCs w:val="21"/>
              </w:rPr>
            </w:pPr>
            <w:r>
              <w:rPr>
                <w:rFonts w:hint="eastAsia" w:ascii="宋体" w:hAnsi="宋体" w:cs="宋体"/>
                <w:color w:val="000000"/>
                <w:kern w:val="0"/>
                <w:szCs w:val="21"/>
              </w:rPr>
              <w:t>附楼2F</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956C">
            <w:pPr>
              <w:widowControl/>
              <w:jc w:val="center"/>
              <w:textAlignment w:val="center"/>
              <w:rPr>
                <w:rFonts w:ascii="宋体" w:hAnsi="宋体" w:cs="宋体"/>
                <w:color w:val="000000"/>
                <w:szCs w:val="21"/>
              </w:rPr>
            </w:pPr>
            <w:r>
              <w:rPr>
                <w:rFonts w:hint="eastAsia" w:ascii="宋体" w:hAnsi="宋体" w:cs="宋体"/>
                <w:color w:val="000000"/>
                <w:kern w:val="0"/>
                <w:szCs w:val="21"/>
              </w:rPr>
              <w:t>立式分机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AB568">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35D0">
            <w:pPr>
              <w:widowControl/>
              <w:jc w:val="center"/>
              <w:textAlignment w:val="center"/>
              <w:rPr>
                <w:rFonts w:ascii="宋体" w:hAnsi="宋体" w:cs="宋体"/>
                <w:color w:val="000000"/>
                <w:szCs w:val="21"/>
              </w:rPr>
            </w:pPr>
            <w:r>
              <w:rPr>
                <w:rFonts w:hint="eastAsia" w:ascii="宋体" w:hAnsi="宋体" w:cs="宋体"/>
                <w:color w:val="000000"/>
                <w:kern w:val="0"/>
                <w:szCs w:val="21"/>
              </w:rPr>
              <w:t>办公区公共区域</w:t>
            </w:r>
          </w:p>
        </w:tc>
      </w:tr>
      <w:tr w14:paraId="527D7806">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93DE0">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E7683">
            <w:pPr>
              <w:widowControl/>
              <w:jc w:val="center"/>
              <w:textAlignment w:val="center"/>
              <w:rPr>
                <w:rFonts w:ascii="宋体" w:hAnsi="宋体" w:cs="宋体"/>
                <w:color w:val="000000"/>
                <w:szCs w:val="21"/>
              </w:rPr>
            </w:pPr>
            <w:r>
              <w:rPr>
                <w:rFonts w:hint="eastAsia" w:ascii="宋体" w:hAnsi="宋体" w:cs="宋体"/>
                <w:color w:val="000000"/>
                <w:kern w:val="0"/>
                <w:szCs w:val="21"/>
              </w:rPr>
              <w:t>附楼3F</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7CF">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837FE">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C8A0">
            <w:pPr>
              <w:widowControl/>
              <w:jc w:val="center"/>
              <w:textAlignment w:val="center"/>
              <w:rPr>
                <w:rFonts w:ascii="宋体" w:hAnsi="宋体" w:cs="宋体"/>
                <w:color w:val="000000"/>
                <w:szCs w:val="21"/>
              </w:rPr>
            </w:pPr>
            <w:r>
              <w:rPr>
                <w:rFonts w:hint="eastAsia" w:ascii="宋体" w:hAnsi="宋体" w:cs="宋体"/>
                <w:color w:val="000000"/>
                <w:kern w:val="0"/>
                <w:szCs w:val="21"/>
              </w:rPr>
              <w:t>办公区公共区域</w:t>
            </w:r>
          </w:p>
        </w:tc>
      </w:tr>
      <w:tr w14:paraId="20730706">
        <w:tblPrEx>
          <w:tblCellMar>
            <w:top w:w="0" w:type="dxa"/>
            <w:left w:w="0" w:type="dxa"/>
            <w:bottom w:w="0" w:type="dxa"/>
            <w:right w:w="0" w:type="dxa"/>
          </w:tblCellMar>
        </w:tblPrEx>
        <w:trPr>
          <w:trHeight w:val="270" w:hRule="atLeast"/>
        </w:trPr>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A2356">
            <w:pPr>
              <w:widowControl/>
              <w:jc w:val="center"/>
              <w:textAlignment w:val="center"/>
              <w:rPr>
                <w:rFonts w:ascii="宋体" w:hAnsi="宋体" w:cs="宋体"/>
                <w:color w:val="000000"/>
                <w:szCs w:val="21"/>
              </w:rPr>
            </w:pPr>
            <w:r>
              <w:rPr>
                <w:rFonts w:hint="eastAsia" w:ascii="宋体" w:hAnsi="宋体" w:cs="宋体"/>
                <w:color w:val="000000"/>
                <w:kern w:val="0"/>
                <w:szCs w:val="21"/>
              </w:rPr>
              <w:t>陈村支公司</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7DD0C">
            <w:pPr>
              <w:widowControl/>
              <w:jc w:val="center"/>
              <w:textAlignment w:val="center"/>
              <w:rPr>
                <w:rFonts w:ascii="宋体" w:hAnsi="宋体" w:cs="宋体"/>
                <w:color w:val="000000"/>
                <w:szCs w:val="21"/>
              </w:rPr>
            </w:pPr>
            <w:r>
              <w:rPr>
                <w:rFonts w:hint="eastAsia" w:ascii="宋体" w:hAnsi="宋体" w:cs="宋体"/>
                <w:color w:val="000000"/>
                <w:kern w:val="0"/>
                <w:szCs w:val="21"/>
              </w:rPr>
              <w:t>营业厅</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B501E">
            <w:pPr>
              <w:widowControl/>
              <w:jc w:val="center"/>
              <w:textAlignment w:val="center"/>
              <w:rPr>
                <w:rFonts w:ascii="宋体" w:hAnsi="宋体" w:cs="宋体"/>
                <w:color w:val="000000"/>
                <w:szCs w:val="21"/>
              </w:rPr>
            </w:pPr>
            <w:r>
              <w:rPr>
                <w:rFonts w:hint="eastAsia" w:ascii="宋体" w:hAnsi="宋体" w:cs="宋体"/>
                <w:color w:val="000000"/>
                <w:kern w:val="0"/>
                <w:szCs w:val="21"/>
              </w:rPr>
              <w:t>立式分机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AA872">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E673">
            <w:pPr>
              <w:widowControl/>
              <w:jc w:val="center"/>
              <w:textAlignment w:val="center"/>
              <w:rPr>
                <w:rFonts w:ascii="宋体" w:hAnsi="宋体" w:cs="宋体"/>
                <w:color w:val="000000"/>
                <w:szCs w:val="21"/>
              </w:rPr>
            </w:pPr>
            <w:r>
              <w:rPr>
                <w:rFonts w:hint="eastAsia" w:ascii="宋体" w:hAnsi="宋体" w:cs="宋体"/>
                <w:color w:val="000000"/>
                <w:kern w:val="0"/>
                <w:szCs w:val="21"/>
              </w:rPr>
              <w:t>营业厅公共区域</w:t>
            </w:r>
          </w:p>
        </w:tc>
      </w:tr>
      <w:tr w14:paraId="5C1919E4">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58D5">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ACDF">
            <w:pPr>
              <w:widowControl/>
              <w:jc w:val="center"/>
              <w:textAlignment w:val="center"/>
              <w:rPr>
                <w:rFonts w:ascii="宋体" w:hAnsi="宋体" w:cs="宋体"/>
                <w:color w:val="000000"/>
                <w:szCs w:val="21"/>
              </w:rPr>
            </w:pPr>
            <w:r>
              <w:rPr>
                <w:rFonts w:hint="eastAsia" w:ascii="宋体" w:hAnsi="宋体" w:cs="宋体"/>
                <w:color w:val="000000"/>
                <w:kern w:val="0"/>
                <w:szCs w:val="21"/>
              </w:rPr>
              <w:t>1层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DE8D">
            <w:pPr>
              <w:widowControl/>
              <w:jc w:val="center"/>
              <w:textAlignment w:val="center"/>
              <w:rPr>
                <w:rFonts w:ascii="宋体" w:hAnsi="宋体" w:cs="宋体"/>
                <w:color w:val="000000"/>
                <w:szCs w:val="21"/>
              </w:rPr>
            </w:pPr>
            <w:r>
              <w:rPr>
                <w:rFonts w:hint="eastAsia" w:ascii="宋体" w:hAnsi="宋体" w:cs="宋体"/>
                <w:color w:val="000000"/>
                <w:kern w:val="0"/>
                <w:szCs w:val="21"/>
              </w:rPr>
              <w:t>立式分机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D6FF">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0CA8">
            <w:pPr>
              <w:widowControl/>
              <w:jc w:val="center"/>
              <w:textAlignment w:val="center"/>
              <w:rPr>
                <w:rFonts w:ascii="宋体" w:hAnsi="宋体" w:cs="宋体"/>
                <w:color w:val="000000"/>
                <w:szCs w:val="21"/>
              </w:rPr>
            </w:pPr>
            <w:r>
              <w:rPr>
                <w:rFonts w:hint="eastAsia" w:ascii="宋体" w:hAnsi="宋体" w:cs="宋体"/>
                <w:color w:val="000000"/>
                <w:kern w:val="0"/>
                <w:szCs w:val="21"/>
              </w:rPr>
              <w:t>办公区公共区域</w:t>
            </w:r>
          </w:p>
        </w:tc>
      </w:tr>
      <w:tr w14:paraId="355B6048">
        <w:tblPrEx>
          <w:tblCellMar>
            <w:top w:w="0" w:type="dxa"/>
            <w:left w:w="0" w:type="dxa"/>
            <w:bottom w:w="0" w:type="dxa"/>
            <w:right w:w="0" w:type="dxa"/>
          </w:tblCellMar>
        </w:tblPrEx>
        <w:trPr>
          <w:trHeight w:val="270" w:hRule="atLeast"/>
        </w:trPr>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E122">
            <w:pPr>
              <w:jc w:val="center"/>
              <w:rPr>
                <w:rFonts w:ascii="宋体" w:hAnsi="宋体"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FEA4">
            <w:pPr>
              <w:widowControl/>
              <w:jc w:val="center"/>
              <w:textAlignment w:val="center"/>
              <w:rPr>
                <w:rFonts w:ascii="宋体" w:hAnsi="宋体" w:cs="宋体"/>
                <w:color w:val="000000"/>
                <w:szCs w:val="21"/>
              </w:rPr>
            </w:pPr>
            <w:r>
              <w:rPr>
                <w:rFonts w:hint="eastAsia" w:ascii="宋体" w:hAnsi="宋体" w:cs="宋体"/>
                <w:color w:val="000000"/>
                <w:kern w:val="0"/>
                <w:szCs w:val="21"/>
              </w:rPr>
              <w:t>2层</w:t>
            </w: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C0C2B">
            <w:pPr>
              <w:widowControl/>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3A74">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ED9E">
            <w:pPr>
              <w:widowControl/>
              <w:jc w:val="center"/>
              <w:textAlignment w:val="center"/>
              <w:rPr>
                <w:rFonts w:ascii="宋体" w:hAnsi="宋体" w:cs="宋体"/>
                <w:color w:val="000000"/>
                <w:szCs w:val="21"/>
              </w:rPr>
            </w:pPr>
            <w:r>
              <w:rPr>
                <w:rFonts w:hint="eastAsia" w:ascii="宋体" w:hAnsi="宋体" w:cs="宋体"/>
                <w:color w:val="000000"/>
                <w:kern w:val="0"/>
                <w:szCs w:val="21"/>
              </w:rPr>
              <w:t>2个办公室</w:t>
            </w:r>
          </w:p>
        </w:tc>
      </w:tr>
      <w:tr w14:paraId="3310A137">
        <w:tblPrEx>
          <w:tblCellMar>
            <w:top w:w="0" w:type="dxa"/>
            <w:left w:w="0" w:type="dxa"/>
            <w:bottom w:w="0" w:type="dxa"/>
            <w:right w:w="0" w:type="dxa"/>
          </w:tblCellMar>
        </w:tblPrEx>
        <w:trPr>
          <w:trHeight w:val="94" w:hRule="atLeast"/>
        </w:trPr>
        <w:tc>
          <w:tcPr>
            <w:tcW w:w="7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80664">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12D71">
            <w:pPr>
              <w:jc w:val="center"/>
              <w:rPr>
                <w:rFonts w:ascii="宋体" w:hAnsi="宋体" w:cs="宋体"/>
                <w:color w:val="000000"/>
                <w:szCs w:val="21"/>
              </w:rPr>
            </w:pPr>
          </w:p>
        </w:tc>
        <w:tc>
          <w:tcPr>
            <w:tcW w:w="1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F9EF">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2647">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F1F1">
            <w:pPr>
              <w:jc w:val="center"/>
              <w:rPr>
                <w:rFonts w:ascii="宋体" w:hAnsi="宋体" w:cs="宋体"/>
                <w:color w:val="000000"/>
                <w:szCs w:val="21"/>
              </w:rPr>
            </w:pPr>
          </w:p>
        </w:tc>
      </w:tr>
    </w:tbl>
    <w:p w14:paraId="4488D31B">
      <w:pPr>
        <w:spacing w:line="360" w:lineRule="auto"/>
        <w:rPr>
          <w:rFonts w:ascii="宋体" w:hAnsi="宋体" w:cs="宋体"/>
          <w:szCs w:val="21"/>
        </w:rPr>
      </w:pPr>
      <w:r>
        <w:rPr>
          <w:rFonts w:hint="eastAsia" w:ascii="宋体" w:hAnsi="宋体" w:cs="宋体"/>
          <w:szCs w:val="21"/>
        </w:rPr>
        <w:t>备注：具体设备布置按现场实际布局及施工图纸而定。</w:t>
      </w:r>
    </w:p>
    <w:p w14:paraId="6CB0357A">
      <w:pPr>
        <w:spacing w:line="360" w:lineRule="auto"/>
        <w:jc w:val="center"/>
        <w:rPr>
          <w:rFonts w:ascii="宋体" w:hAnsi="宋体" w:cs="宋体"/>
          <w:b/>
          <w:bCs/>
          <w:szCs w:val="21"/>
        </w:rPr>
      </w:pPr>
      <w:r>
        <w:rPr>
          <w:rFonts w:hint="eastAsia" w:ascii="宋体" w:hAnsi="宋体" w:cs="宋体"/>
          <w:b/>
          <w:bCs/>
          <w:szCs w:val="21"/>
        </w:rPr>
        <w:t>直饮水服务费用汇总</w:t>
      </w:r>
    </w:p>
    <w:tbl>
      <w:tblPr>
        <w:tblStyle w:val="36"/>
        <w:tblW w:w="4999" w:type="pct"/>
        <w:tblInd w:w="0" w:type="dxa"/>
        <w:tblLayout w:type="autofit"/>
        <w:tblCellMar>
          <w:top w:w="0" w:type="dxa"/>
          <w:left w:w="0" w:type="dxa"/>
          <w:bottom w:w="0" w:type="dxa"/>
          <w:right w:w="0" w:type="dxa"/>
        </w:tblCellMar>
      </w:tblPr>
      <w:tblGrid>
        <w:gridCol w:w="3762"/>
        <w:gridCol w:w="691"/>
        <w:gridCol w:w="4341"/>
        <w:gridCol w:w="1156"/>
      </w:tblGrid>
      <w:tr w14:paraId="6DCB8BD1">
        <w:tblPrEx>
          <w:tblCellMar>
            <w:top w:w="0" w:type="dxa"/>
            <w:left w:w="0" w:type="dxa"/>
            <w:bottom w:w="0" w:type="dxa"/>
            <w:right w:w="0" w:type="dxa"/>
          </w:tblCellMar>
        </w:tblPrEx>
        <w:trPr>
          <w:trHeight w:val="270" w:hRule="atLeast"/>
        </w:trPr>
        <w:tc>
          <w:tcPr>
            <w:tcW w:w="1890"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14:paraId="4446FB98">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rPr>
              <w:t>机型汇总</w:t>
            </w:r>
          </w:p>
        </w:tc>
        <w:tc>
          <w:tcPr>
            <w:tcW w:w="347"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14:paraId="321C5CB8">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rPr>
              <w:t>台数</w:t>
            </w:r>
          </w:p>
        </w:tc>
        <w:tc>
          <w:tcPr>
            <w:tcW w:w="218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14:paraId="1D009756">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rPr>
              <w:t>年服务费单价</w:t>
            </w:r>
          </w:p>
        </w:tc>
        <w:tc>
          <w:tcPr>
            <w:tcW w:w="581" w:type="pct"/>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14:paraId="32447BE7">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rPr>
              <w:t>小计</w:t>
            </w:r>
          </w:p>
        </w:tc>
      </w:tr>
      <w:tr w14:paraId="5993AD93">
        <w:tblPrEx>
          <w:tblCellMar>
            <w:top w:w="0" w:type="dxa"/>
            <w:left w:w="0" w:type="dxa"/>
            <w:bottom w:w="0" w:type="dxa"/>
            <w:right w:w="0" w:type="dxa"/>
          </w:tblCellMar>
        </w:tblPrEx>
        <w:trPr>
          <w:trHeight w:val="270" w:hRule="atLeast"/>
        </w:trPr>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ED2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0F7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3CF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500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FB6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6000</w:t>
            </w:r>
          </w:p>
        </w:tc>
      </w:tr>
      <w:tr w14:paraId="6A620B10">
        <w:tblPrEx>
          <w:tblCellMar>
            <w:top w:w="0" w:type="dxa"/>
            <w:left w:w="0" w:type="dxa"/>
            <w:bottom w:w="0" w:type="dxa"/>
            <w:right w:w="0" w:type="dxa"/>
          </w:tblCellMar>
        </w:tblPrEx>
        <w:trPr>
          <w:trHeight w:val="270" w:hRule="atLeast"/>
        </w:trPr>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EE1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立式分机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F2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312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1200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20C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6000</w:t>
            </w:r>
          </w:p>
        </w:tc>
      </w:tr>
      <w:tr w14:paraId="3834C471">
        <w:tblPrEx>
          <w:tblCellMar>
            <w:top w:w="0" w:type="dxa"/>
            <w:left w:w="0" w:type="dxa"/>
            <w:bottom w:w="0" w:type="dxa"/>
            <w:right w:w="0" w:type="dxa"/>
          </w:tblCellMar>
        </w:tblPrEx>
        <w:trPr>
          <w:trHeight w:val="270" w:hRule="atLeast"/>
        </w:trPr>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F67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纳滤净水机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9EE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2F9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3100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7C8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3100</w:t>
            </w:r>
          </w:p>
        </w:tc>
      </w:tr>
      <w:tr w14:paraId="5E9721B7">
        <w:tblPrEx>
          <w:tblCellMar>
            <w:top w:w="0" w:type="dxa"/>
            <w:left w:w="0" w:type="dxa"/>
            <w:bottom w:w="0" w:type="dxa"/>
            <w:right w:w="0" w:type="dxa"/>
          </w:tblCellMar>
        </w:tblPrEx>
        <w:trPr>
          <w:trHeight w:val="270" w:hRule="atLeast"/>
        </w:trPr>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735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48C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FFC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2200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98E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46200</w:t>
            </w:r>
          </w:p>
        </w:tc>
      </w:tr>
      <w:tr w14:paraId="7A8165E9">
        <w:tblPrEx>
          <w:tblCellMar>
            <w:top w:w="0" w:type="dxa"/>
            <w:left w:w="0" w:type="dxa"/>
            <w:bottom w:w="0" w:type="dxa"/>
            <w:right w:w="0" w:type="dxa"/>
          </w:tblCellMar>
        </w:tblPrEx>
        <w:trPr>
          <w:trHeight w:val="270" w:hRule="atLeast"/>
        </w:trPr>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5F2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77F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3A0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2100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D59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14700</w:t>
            </w:r>
          </w:p>
        </w:tc>
      </w:tr>
      <w:tr w14:paraId="04624B26">
        <w:tblPrEx>
          <w:tblCellMar>
            <w:top w:w="0" w:type="dxa"/>
            <w:left w:w="0" w:type="dxa"/>
            <w:bottom w:w="0" w:type="dxa"/>
            <w:right w:w="0" w:type="dxa"/>
          </w:tblCellMar>
        </w:tblPrEx>
        <w:trPr>
          <w:trHeight w:val="270" w:hRule="atLeast"/>
        </w:trPr>
        <w:tc>
          <w:tcPr>
            <w:tcW w:w="1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CDDF">
            <w:pPr>
              <w:spacing w:line="360" w:lineRule="auto"/>
              <w:jc w:val="center"/>
              <w:rPr>
                <w:rFonts w:ascii="宋体" w:hAnsi="宋体" w:cs="宋体"/>
                <w:color w:val="000000"/>
                <w:szCs w:val="21"/>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97B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2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CAA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284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76000</w:t>
            </w:r>
          </w:p>
        </w:tc>
      </w:tr>
    </w:tbl>
    <w:p w14:paraId="604E0C5C">
      <w:pPr>
        <w:pStyle w:val="60"/>
        <w:numPr>
          <w:ilvl w:val="0"/>
          <w:numId w:val="12"/>
        </w:numPr>
        <w:spacing w:line="360" w:lineRule="auto"/>
        <w:ind w:left="0" w:firstLine="0" w:firstLineChars="0"/>
        <w:rPr>
          <w:rFonts w:ascii="宋体" w:hAnsi="宋体" w:cs="宋体"/>
          <w:b/>
          <w:bCs/>
          <w:snapToGrid w:val="0"/>
          <w:kern w:val="0"/>
          <w:szCs w:val="21"/>
        </w:rPr>
      </w:pPr>
      <w:r>
        <w:rPr>
          <w:rFonts w:hint="eastAsia" w:ascii="宋体" w:hAnsi="宋体" w:cs="宋体"/>
          <w:b/>
          <w:bCs/>
          <w:szCs w:val="21"/>
        </w:rPr>
        <w:t>产品具体要求：</w:t>
      </w:r>
    </w:p>
    <w:p w14:paraId="1D262078">
      <w:pPr>
        <w:numPr>
          <w:ilvl w:val="255"/>
          <w:numId w:val="0"/>
        </w:numPr>
        <w:spacing w:line="360" w:lineRule="auto"/>
        <w:rPr>
          <w:rFonts w:ascii="宋体" w:hAnsi="宋体" w:cs="宋体"/>
          <w:szCs w:val="21"/>
        </w:rPr>
      </w:pPr>
      <w:r>
        <w:rPr>
          <w:rFonts w:hint="eastAsia" w:ascii="宋体" w:hAnsi="宋体" w:cs="宋体"/>
          <w:szCs w:val="21"/>
        </w:rPr>
        <w:t>（一）三温纳滤直饮机技术参数要求：</w:t>
      </w:r>
    </w:p>
    <w:p w14:paraId="7A51D693">
      <w:pPr>
        <w:numPr>
          <w:ilvl w:val="255"/>
          <w:numId w:val="0"/>
        </w:numPr>
        <w:spacing w:line="360" w:lineRule="auto"/>
        <w:rPr>
          <w:rFonts w:ascii="宋体" w:hAnsi="宋体" w:cs="宋体"/>
          <w:szCs w:val="21"/>
        </w:rPr>
      </w:pPr>
      <w:r>
        <w:rPr>
          <w:rFonts w:hint="eastAsia" w:ascii="宋体" w:hAnsi="宋体" w:cs="宋体"/>
          <w:szCs w:val="21"/>
        </w:rPr>
        <w:t>1.设备外观尺寸小于等于（宽×厚×高）：（</w:t>
      </w:r>
      <w:r>
        <w:rPr>
          <w:rFonts w:ascii="宋体" w:hAnsi="宋体" w:cs="宋体"/>
          <w:szCs w:val="21"/>
        </w:rPr>
        <w:t>400</w:t>
      </w:r>
      <w:r>
        <w:rPr>
          <w:rFonts w:hint="eastAsia" w:ascii="宋体" w:hAnsi="宋体" w:cs="宋体"/>
          <w:szCs w:val="21"/>
        </w:rPr>
        <w:t>×</w:t>
      </w:r>
      <w:r>
        <w:rPr>
          <w:rFonts w:ascii="宋体" w:hAnsi="宋体" w:cs="宋体"/>
          <w:szCs w:val="21"/>
        </w:rPr>
        <w:t>400</w:t>
      </w:r>
      <w:r>
        <w:rPr>
          <w:rFonts w:hint="eastAsia" w:ascii="宋体" w:hAnsi="宋体" w:cs="宋体"/>
          <w:szCs w:val="21"/>
        </w:rPr>
        <w:t>×1400）mm，外观使用ABS塑料+钣金；</w:t>
      </w:r>
    </w:p>
    <w:p w14:paraId="5A44AC2C">
      <w:pPr>
        <w:numPr>
          <w:ilvl w:val="255"/>
          <w:numId w:val="0"/>
        </w:numPr>
        <w:spacing w:line="360" w:lineRule="auto"/>
        <w:rPr>
          <w:rFonts w:ascii="宋体" w:hAnsi="宋体" w:cs="宋体"/>
          <w:szCs w:val="21"/>
        </w:rPr>
      </w:pPr>
      <w:r>
        <w:rPr>
          <w:rFonts w:hint="eastAsia" w:ascii="宋体" w:hAnsi="宋体" w:cs="宋体"/>
          <w:szCs w:val="21"/>
        </w:rPr>
        <w:t xml:space="preserve">2.进水要求、进水压力：0.1–0.4Mpa；进水温度：5–38℃； </w:t>
      </w:r>
    </w:p>
    <w:p w14:paraId="2A188EE4">
      <w:pPr>
        <w:numPr>
          <w:ilvl w:val="255"/>
          <w:numId w:val="0"/>
        </w:numPr>
        <w:spacing w:line="360" w:lineRule="auto"/>
        <w:rPr>
          <w:rFonts w:ascii="宋体" w:hAnsi="宋体" w:cs="宋体"/>
          <w:szCs w:val="21"/>
        </w:rPr>
      </w:pPr>
      <w:r>
        <w:rPr>
          <w:rFonts w:hint="eastAsia" w:ascii="宋体" w:hAnsi="宋体" w:cs="宋体"/>
          <w:szCs w:val="21"/>
        </w:rPr>
        <w:t>3.出水要求：双龙头，可出热水/常温水/冰水；触摸式按键取水</w:t>
      </w:r>
    </w:p>
    <w:p w14:paraId="12F2A605">
      <w:pPr>
        <w:numPr>
          <w:ilvl w:val="255"/>
          <w:numId w:val="0"/>
        </w:numPr>
        <w:spacing w:line="360" w:lineRule="auto"/>
        <w:rPr>
          <w:rFonts w:ascii="宋体" w:hAnsi="宋体" w:cs="宋体"/>
          <w:szCs w:val="21"/>
        </w:rPr>
      </w:pPr>
      <w:r>
        <w:rPr>
          <w:rFonts w:hint="eastAsia" w:ascii="宋体" w:hAnsi="宋体" w:cs="宋体"/>
          <w:szCs w:val="21"/>
        </w:rPr>
        <w:t>4.额定总净水量：≥2000L；</w:t>
      </w:r>
    </w:p>
    <w:p w14:paraId="44DB58FD">
      <w:pPr>
        <w:numPr>
          <w:ilvl w:val="255"/>
          <w:numId w:val="0"/>
        </w:numPr>
        <w:spacing w:line="360" w:lineRule="auto"/>
        <w:rPr>
          <w:rFonts w:ascii="宋体" w:hAnsi="宋体" w:cs="宋体"/>
          <w:szCs w:val="21"/>
        </w:rPr>
      </w:pPr>
      <w:r>
        <w:rPr>
          <w:rFonts w:hint="eastAsia" w:ascii="宋体" w:hAnsi="宋体" w:cs="宋体"/>
          <w:szCs w:val="21"/>
        </w:rPr>
        <w:t>5.额定功率：≤1300w；（与所投产品3C认证证书相符）；</w:t>
      </w:r>
    </w:p>
    <w:p w14:paraId="05CAFCD5">
      <w:pPr>
        <w:numPr>
          <w:ilvl w:val="255"/>
          <w:numId w:val="0"/>
        </w:numPr>
        <w:spacing w:line="360" w:lineRule="auto"/>
        <w:rPr>
          <w:rFonts w:ascii="宋体" w:hAnsi="宋体" w:cs="宋体"/>
          <w:szCs w:val="21"/>
        </w:rPr>
      </w:pPr>
      <w:r>
        <w:rPr>
          <w:rFonts w:hint="eastAsia" w:ascii="宋体" w:hAnsi="宋体" w:cs="宋体"/>
          <w:szCs w:val="21"/>
        </w:rPr>
        <w:t>6.热胆容量：≥3L；使用304不锈钢材料（与所投产品设备省级及以上卫生行政部门出具的《涉及饮用水卫生安全产品许可批件》相符）；</w:t>
      </w:r>
    </w:p>
    <w:p w14:paraId="6444DAF5">
      <w:pPr>
        <w:numPr>
          <w:ilvl w:val="255"/>
          <w:numId w:val="0"/>
        </w:numPr>
        <w:spacing w:line="360" w:lineRule="auto"/>
        <w:rPr>
          <w:rFonts w:ascii="宋体" w:hAnsi="宋体" w:cs="宋体"/>
          <w:szCs w:val="21"/>
        </w:rPr>
      </w:pPr>
      <w:r>
        <w:rPr>
          <w:rFonts w:hint="eastAsia" w:ascii="宋体" w:hAnsi="宋体" w:cs="宋体"/>
          <w:szCs w:val="21"/>
        </w:rPr>
        <w:t>7.常温水箱容量：≥8L；</w:t>
      </w:r>
    </w:p>
    <w:p w14:paraId="6A940910">
      <w:pPr>
        <w:numPr>
          <w:ilvl w:val="255"/>
          <w:numId w:val="0"/>
        </w:numPr>
        <w:spacing w:line="360" w:lineRule="auto"/>
        <w:rPr>
          <w:rFonts w:ascii="宋体" w:hAnsi="宋体" w:cs="宋体"/>
          <w:szCs w:val="21"/>
        </w:rPr>
      </w:pPr>
      <w:r>
        <w:rPr>
          <w:rFonts w:hint="eastAsia" w:ascii="宋体" w:hAnsi="宋体" w:cs="宋体"/>
          <w:szCs w:val="21"/>
        </w:rPr>
        <w:t>8.净水流量：≥0.15L/min；（与所投产品设备省级及以上卫生行政部门出具的《涉及饮用水卫生安全产品许可批件》相符）；</w:t>
      </w:r>
    </w:p>
    <w:p w14:paraId="215E0452">
      <w:pPr>
        <w:numPr>
          <w:ilvl w:val="255"/>
          <w:numId w:val="0"/>
        </w:numPr>
        <w:spacing w:line="360" w:lineRule="auto"/>
        <w:rPr>
          <w:rFonts w:ascii="宋体" w:hAnsi="宋体" w:cs="宋体"/>
          <w:szCs w:val="21"/>
        </w:rPr>
      </w:pPr>
      <w:r>
        <w:rPr>
          <w:rFonts w:hint="eastAsia" w:ascii="宋体" w:hAnsi="宋体" w:cs="宋体"/>
          <w:szCs w:val="21"/>
        </w:rPr>
        <w:t>9.冰水制水量：≥0.5L/h；</w:t>
      </w:r>
    </w:p>
    <w:p w14:paraId="7405E095">
      <w:pPr>
        <w:numPr>
          <w:ilvl w:val="255"/>
          <w:numId w:val="0"/>
        </w:numPr>
        <w:spacing w:line="360" w:lineRule="auto"/>
        <w:rPr>
          <w:rFonts w:ascii="宋体" w:hAnsi="宋体" w:cs="宋体"/>
          <w:szCs w:val="21"/>
        </w:rPr>
      </w:pPr>
      <w:r>
        <w:rPr>
          <w:rFonts w:hint="eastAsia" w:ascii="宋体" w:hAnsi="宋体" w:cs="宋体"/>
          <w:szCs w:val="21"/>
        </w:rPr>
        <w:t>10.加热及制冷方式要求：加热方式使用热罐加热；制冷方式使用电子制冷；</w:t>
      </w:r>
    </w:p>
    <w:p w14:paraId="32150BE8">
      <w:pPr>
        <w:numPr>
          <w:ilvl w:val="255"/>
          <w:numId w:val="0"/>
        </w:numPr>
        <w:spacing w:line="360" w:lineRule="auto"/>
        <w:rPr>
          <w:rFonts w:ascii="宋体" w:hAnsi="宋体" w:cs="宋体"/>
          <w:szCs w:val="21"/>
        </w:rPr>
      </w:pPr>
      <w:r>
        <w:rPr>
          <w:rFonts w:hint="eastAsia" w:ascii="宋体" w:hAnsi="宋体" w:cs="宋体"/>
          <w:szCs w:val="21"/>
        </w:rPr>
        <w:t>11.过滤系统要求：内置过滤设备的过滤系统为3级：采用纳滤过滤；</w:t>
      </w:r>
    </w:p>
    <w:p w14:paraId="4ADF95A0">
      <w:pPr>
        <w:numPr>
          <w:ilvl w:val="255"/>
          <w:numId w:val="0"/>
        </w:numPr>
        <w:spacing w:line="360" w:lineRule="auto"/>
        <w:rPr>
          <w:rFonts w:ascii="宋体" w:hAnsi="宋体" w:cs="宋体"/>
          <w:szCs w:val="21"/>
        </w:rPr>
      </w:pPr>
      <w:r>
        <w:rPr>
          <w:rFonts w:hint="eastAsia" w:ascii="宋体" w:hAnsi="宋体" w:cs="宋体"/>
          <w:szCs w:val="21"/>
        </w:rPr>
        <w:t>12.智能要求：产品具备WIFI物联网功能，采购人手机端可以查看用水情况、滤芯使用情况、故障信息等；13.安全配置要求：安全保障：防漏电，防干烧，配置智能检测故障功能和自动报警提示功能等；按键采用触摸式并具有童锁保护功能，防止误触；</w:t>
      </w:r>
    </w:p>
    <w:p w14:paraId="0DCF195C">
      <w:pPr>
        <w:numPr>
          <w:ilvl w:val="255"/>
          <w:numId w:val="0"/>
        </w:numPr>
        <w:spacing w:line="360" w:lineRule="auto"/>
        <w:rPr>
          <w:rFonts w:ascii="宋体" w:hAnsi="宋体" w:cs="宋体"/>
          <w:szCs w:val="21"/>
        </w:rPr>
      </w:pPr>
      <w:r>
        <w:rPr>
          <w:rFonts w:hint="eastAsia" w:ascii="宋体" w:hAnsi="宋体" w:cs="宋体"/>
          <w:szCs w:val="21"/>
        </w:rPr>
        <w:t>14.适用人数：5-30人。</w:t>
      </w:r>
    </w:p>
    <w:p w14:paraId="154BD867">
      <w:pPr>
        <w:numPr>
          <w:ilvl w:val="255"/>
          <w:numId w:val="0"/>
        </w:numPr>
        <w:spacing w:line="360" w:lineRule="auto"/>
        <w:rPr>
          <w:rFonts w:ascii="宋体" w:hAnsi="宋体" w:cs="宋体"/>
          <w:szCs w:val="21"/>
        </w:rPr>
      </w:pPr>
      <w:r>
        <w:rPr>
          <w:rFonts w:hint="eastAsia" w:ascii="宋体" w:hAnsi="宋体" w:cs="宋体"/>
          <w:szCs w:val="21"/>
        </w:rPr>
        <w:t>（二）5L纳滤直饮机技术参数要求：</w:t>
      </w:r>
    </w:p>
    <w:p w14:paraId="6BCAA606">
      <w:pPr>
        <w:numPr>
          <w:ilvl w:val="255"/>
          <w:numId w:val="0"/>
        </w:numPr>
        <w:spacing w:line="360" w:lineRule="auto"/>
        <w:rPr>
          <w:rFonts w:ascii="宋体" w:hAnsi="宋体" w:cs="宋体"/>
          <w:szCs w:val="21"/>
        </w:rPr>
      </w:pPr>
      <w:r>
        <w:rPr>
          <w:rFonts w:hint="eastAsia" w:ascii="宋体" w:hAnsi="宋体" w:cs="宋体"/>
          <w:szCs w:val="21"/>
        </w:rPr>
        <w:t>1.进水要求：压力：0.1~0.4Mpa；温度：5~38℃；</w:t>
      </w:r>
    </w:p>
    <w:p w14:paraId="3D54644C">
      <w:pPr>
        <w:numPr>
          <w:ilvl w:val="255"/>
          <w:numId w:val="0"/>
        </w:numPr>
        <w:spacing w:line="360" w:lineRule="auto"/>
        <w:rPr>
          <w:rFonts w:ascii="宋体" w:hAnsi="宋体" w:cs="宋体"/>
          <w:szCs w:val="21"/>
        </w:rPr>
      </w:pPr>
      <w:r>
        <w:rPr>
          <w:rFonts w:hint="eastAsia" w:ascii="宋体" w:hAnsi="宋体" w:cs="宋体"/>
          <w:szCs w:val="21"/>
        </w:rPr>
        <w:t>2.设备外观尺寸小于等于（宽×厚×高）：（</w:t>
      </w:r>
      <w:r>
        <w:rPr>
          <w:rFonts w:ascii="宋体" w:hAnsi="宋体" w:cs="宋体"/>
          <w:szCs w:val="21"/>
        </w:rPr>
        <w:t>400</w:t>
      </w:r>
      <w:r>
        <w:rPr>
          <w:rFonts w:hint="eastAsia" w:ascii="宋体" w:hAnsi="宋体" w:cs="宋体"/>
          <w:szCs w:val="21"/>
        </w:rPr>
        <w:t>×</w:t>
      </w:r>
      <w:r>
        <w:rPr>
          <w:rFonts w:ascii="宋体" w:hAnsi="宋体" w:cs="宋体"/>
          <w:szCs w:val="21"/>
        </w:rPr>
        <w:t>500</w:t>
      </w:r>
      <w:r>
        <w:rPr>
          <w:rFonts w:hint="eastAsia" w:ascii="宋体" w:hAnsi="宋体" w:cs="宋体"/>
          <w:szCs w:val="21"/>
        </w:rPr>
        <w:t>×</w:t>
      </w:r>
      <w:r>
        <w:rPr>
          <w:rFonts w:ascii="宋体" w:hAnsi="宋体" w:cs="宋体"/>
          <w:szCs w:val="21"/>
        </w:rPr>
        <w:t>1400</w:t>
      </w:r>
      <w:r>
        <w:rPr>
          <w:rFonts w:hint="eastAsia" w:ascii="宋体" w:hAnsi="宋体" w:cs="宋体"/>
          <w:szCs w:val="21"/>
        </w:rPr>
        <w:t>）mm，外观使用ABS塑料，圆弧设计防止碰撞；</w:t>
      </w:r>
    </w:p>
    <w:p w14:paraId="79973F05">
      <w:pPr>
        <w:numPr>
          <w:ilvl w:val="255"/>
          <w:numId w:val="0"/>
        </w:numPr>
        <w:spacing w:line="360" w:lineRule="auto"/>
        <w:rPr>
          <w:rFonts w:ascii="宋体" w:hAnsi="宋体" w:cs="宋体"/>
          <w:szCs w:val="21"/>
        </w:rPr>
      </w:pPr>
      <w:r>
        <w:rPr>
          <w:rFonts w:hint="eastAsia" w:ascii="宋体" w:hAnsi="宋体" w:cs="宋体"/>
          <w:szCs w:val="21"/>
        </w:rPr>
        <w:t>3.出水要求：单龙头，可出热水/常温水；</w:t>
      </w:r>
    </w:p>
    <w:p w14:paraId="59DEFCEA">
      <w:pPr>
        <w:numPr>
          <w:ilvl w:val="255"/>
          <w:numId w:val="0"/>
        </w:numPr>
        <w:spacing w:line="360" w:lineRule="auto"/>
        <w:rPr>
          <w:rFonts w:ascii="宋体" w:hAnsi="宋体" w:cs="宋体"/>
          <w:szCs w:val="21"/>
        </w:rPr>
      </w:pPr>
      <w:r>
        <w:rPr>
          <w:rFonts w:hint="eastAsia" w:ascii="宋体" w:hAnsi="宋体" w:cs="宋体"/>
          <w:szCs w:val="21"/>
        </w:rPr>
        <w:t>4.额定功率：≤1600W；</w:t>
      </w:r>
    </w:p>
    <w:p w14:paraId="686591A3">
      <w:pPr>
        <w:numPr>
          <w:ilvl w:val="255"/>
          <w:numId w:val="0"/>
        </w:numPr>
        <w:spacing w:line="360" w:lineRule="auto"/>
        <w:rPr>
          <w:rFonts w:ascii="宋体" w:hAnsi="宋体" w:cs="宋体"/>
          <w:szCs w:val="21"/>
        </w:rPr>
      </w:pPr>
      <w:r>
        <w:rPr>
          <w:rFonts w:hint="eastAsia" w:ascii="宋体" w:hAnsi="宋体" w:cs="宋体"/>
          <w:szCs w:val="21"/>
        </w:rPr>
        <w:t>5.额定总净水量：≥4000L；</w:t>
      </w:r>
    </w:p>
    <w:p w14:paraId="6FB737BC">
      <w:pPr>
        <w:numPr>
          <w:ilvl w:val="255"/>
          <w:numId w:val="0"/>
        </w:numPr>
        <w:spacing w:line="360" w:lineRule="auto"/>
        <w:rPr>
          <w:rFonts w:ascii="宋体" w:hAnsi="宋体" w:cs="宋体"/>
          <w:szCs w:val="21"/>
        </w:rPr>
      </w:pPr>
      <w:r>
        <w:rPr>
          <w:rFonts w:hint="eastAsia" w:ascii="宋体" w:hAnsi="宋体" w:cs="宋体"/>
          <w:szCs w:val="21"/>
        </w:rPr>
        <w:t>6.净水流量：≥0.25L/min（提供所投产品设备省级及以上卫生行政部门出具的；</w:t>
      </w:r>
    </w:p>
    <w:p w14:paraId="6CFAB3A5">
      <w:pPr>
        <w:numPr>
          <w:ilvl w:val="255"/>
          <w:numId w:val="0"/>
        </w:numPr>
        <w:spacing w:line="360" w:lineRule="auto"/>
        <w:rPr>
          <w:rFonts w:ascii="宋体" w:hAnsi="宋体" w:cs="宋体"/>
          <w:szCs w:val="21"/>
        </w:rPr>
      </w:pPr>
      <w:r>
        <w:rPr>
          <w:rFonts w:hint="eastAsia" w:ascii="宋体" w:hAnsi="宋体" w:cs="宋体"/>
          <w:szCs w:val="21"/>
        </w:rPr>
        <w:t>7.制热方式：采用热罐制热；</w:t>
      </w:r>
    </w:p>
    <w:p w14:paraId="52BDE92B">
      <w:pPr>
        <w:numPr>
          <w:ilvl w:val="255"/>
          <w:numId w:val="0"/>
        </w:numPr>
        <w:spacing w:line="360" w:lineRule="auto"/>
        <w:rPr>
          <w:rFonts w:ascii="宋体" w:hAnsi="宋体" w:cs="宋体"/>
          <w:szCs w:val="21"/>
        </w:rPr>
      </w:pPr>
      <w:r>
        <w:rPr>
          <w:rFonts w:hint="eastAsia" w:ascii="宋体" w:hAnsi="宋体" w:cs="宋体"/>
          <w:szCs w:val="21"/>
        </w:rPr>
        <w:t>8.热胆容量：≥5L，使用304不锈钢材料；</w:t>
      </w:r>
    </w:p>
    <w:p w14:paraId="0220117B">
      <w:pPr>
        <w:numPr>
          <w:ilvl w:val="255"/>
          <w:numId w:val="0"/>
        </w:numPr>
        <w:spacing w:line="360" w:lineRule="auto"/>
        <w:rPr>
          <w:rFonts w:ascii="宋体" w:hAnsi="宋体" w:cs="宋体"/>
          <w:szCs w:val="21"/>
        </w:rPr>
      </w:pPr>
      <w:r>
        <w:rPr>
          <w:rFonts w:hint="eastAsia" w:ascii="宋体" w:hAnsi="宋体" w:cs="宋体"/>
          <w:szCs w:val="21"/>
        </w:rPr>
        <w:t>9.常温水箱容量：≥8L；</w:t>
      </w:r>
    </w:p>
    <w:p w14:paraId="163AFE9C">
      <w:pPr>
        <w:numPr>
          <w:ilvl w:val="255"/>
          <w:numId w:val="0"/>
        </w:numPr>
        <w:spacing w:line="360" w:lineRule="auto"/>
        <w:rPr>
          <w:rFonts w:ascii="宋体" w:hAnsi="宋体" w:cs="宋体"/>
          <w:szCs w:val="21"/>
        </w:rPr>
      </w:pPr>
      <w:r>
        <w:rPr>
          <w:rFonts w:hint="eastAsia" w:ascii="宋体" w:hAnsi="宋体" w:cs="宋体"/>
          <w:szCs w:val="21"/>
        </w:rPr>
        <w:t>10.过滤系统要求：采用4级过滤（需含有：PP棉、CTO活性炭或复合滤芯等）核心过滤采用NF纳滤过滤；</w:t>
      </w:r>
    </w:p>
    <w:p w14:paraId="7AE9D482">
      <w:pPr>
        <w:numPr>
          <w:ilvl w:val="255"/>
          <w:numId w:val="0"/>
        </w:numPr>
        <w:spacing w:line="360" w:lineRule="auto"/>
        <w:rPr>
          <w:rFonts w:ascii="宋体" w:hAnsi="宋体" w:cs="宋体"/>
          <w:szCs w:val="21"/>
        </w:rPr>
      </w:pPr>
      <w:r>
        <w:rPr>
          <w:rFonts w:hint="eastAsia" w:ascii="宋体" w:hAnsi="宋体" w:cs="宋体"/>
          <w:szCs w:val="21"/>
        </w:rPr>
        <w:t>11.杀菌功能：内置过流式UV杀菌和常温水箱UV杀菌装置，保证出水无菌；</w:t>
      </w:r>
    </w:p>
    <w:p w14:paraId="3C597317">
      <w:pPr>
        <w:numPr>
          <w:ilvl w:val="255"/>
          <w:numId w:val="0"/>
        </w:numPr>
        <w:spacing w:line="360" w:lineRule="auto"/>
        <w:rPr>
          <w:rFonts w:ascii="宋体" w:hAnsi="宋体" w:cs="宋体"/>
          <w:szCs w:val="21"/>
        </w:rPr>
      </w:pPr>
      <w:r>
        <w:rPr>
          <w:rFonts w:hint="eastAsia" w:ascii="宋体" w:hAnsi="宋体" w:cs="宋体"/>
          <w:szCs w:val="21"/>
        </w:rPr>
        <w:t>12.智能要求：产品具备4G物联网功能，采购人手机端可以查看用水情况、滤芯使用情况、故障信息等；</w:t>
      </w:r>
    </w:p>
    <w:p w14:paraId="768AEC44">
      <w:pPr>
        <w:numPr>
          <w:ilvl w:val="255"/>
          <w:numId w:val="0"/>
        </w:numPr>
        <w:spacing w:line="360" w:lineRule="auto"/>
        <w:rPr>
          <w:rFonts w:ascii="宋体" w:hAnsi="宋体" w:cs="宋体"/>
          <w:szCs w:val="21"/>
        </w:rPr>
      </w:pPr>
      <w:r>
        <w:rPr>
          <w:rFonts w:hint="eastAsia" w:ascii="宋体" w:hAnsi="宋体" w:cs="宋体"/>
          <w:szCs w:val="21"/>
        </w:rPr>
        <w:t>13.安全配置要求：安全保障：防漏电，防干烧，配置智能检测故障功能和自动报警提示功能等；</w:t>
      </w:r>
    </w:p>
    <w:p w14:paraId="2B63D0BB">
      <w:pPr>
        <w:numPr>
          <w:ilvl w:val="255"/>
          <w:numId w:val="0"/>
        </w:numPr>
        <w:spacing w:line="360" w:lineRule="auto"/>
        <w:rPr>
          <w:rFonts w:ascii="宋体" w:hAnsi="宋体" w:cs="宋体"/>
          <w:szCs w:val="21"/>
        </w:rPr>
      </w:pPr>
      <w:r>
        <w:rPr>
          <w:rFonts w:hint="eastAsia" w:ascii="宋体" w:hAnsi="宋体" w:cs="宋体"/>
          <w:szCs w:val="21"/>
        </w:rPr>
        <w:t>14.按键采用触摸式并具有童锁保护功能，防止误触；</w:t>
      </w:r>
    </w:p>
    <w:p w14:paraId="10725CD3">
      <w:pPr>
        <w:numPr>
          <w:ilvl w:val="255"/>
          <w:numId w:val="0"/>
        </w:numPr>
        <w:spacing w:line="360" w:lineRule="auto"/>
        <w:rPr>
          <w:rFonts w:ascii="宋体" w:hAnsi="宋体" w:cs="宋体"/>
          <w:szCs w:val="21"/>
        </w:rPr>
      </w:pPr>
      <w:r>
        <w:rPr>
          <w:rFonts w:hint="eastAsia" w:ascii="宋体" w:hAnsi="宋体" w:cs="宋体"/>
          <w:szCs w:val="21"/>
        </w:rPr>
        <w:t xml:space="preserve">15.节能环保：高效节水设计，具有国家一级水效认证； </w:t>
      </w:r>
    </w:p>
    <w:p w14:paraId="54AB752C">
      <w:pPr>
        <w:numPr>
          <w:ilvl w:val="255"/>
          <w:numId w:val="0"/>
        </w:numPr>
        <w:spacing w:line="360" w:lineRule="auto"/>
        <w:rPr>
          <w:rFonts w:ascii="宋体" w:hAnsi="宋体" w:cs="宋体"/>
          <w:szCs w:val="21"/>
        </w:rPr>
      </w:pPr>
      <w:r>
        <w:rPr>
          <w:rFonts w:hint="eastAsia" w:ascii="宋体" w:hAnsi="宋体" w:cs="宋体"/>
          <w:szCs w:val="21"/>
        </w:rPr>
        <w:t>16.适用人数：20-50人。</w:t>
      </w:r>
    </w:p>
    <w:p w14:paraId="39E6ED48">
      <w:pPr>
        <w:numPr>
          <w:ilvl w:val="255"/>
          <w:numId w:val="0"/>
        </w:numPr>
        <w:spacing w:line="360" w:lineRule="auto"/>
        <w:rPr>
          <w:rFonts w:ascii="宋体" w:hAnsi="宋体" w:cs="宋体"/>
          <w:szCs w:val="21"/>
        </w:rPr>
      </w:pPr>
      <w:r>
        <w:rPr>
          <w:rFonts w:hint="eastAsia" w:ascii="宋体" w:hAnsi="宋体" w:cs="宋体"/>
          <w:szCs w:val="21"/>
        </w:rPr>
        <w:t>（三）纳滤净水机技术参数要求：</w:t>
      </w:r>
    </w:p>
    <w:p w14:paraId="453A0DE8">
      <w:pPr>
        <w:numPr>
          <w:ilvl w:val="255"/>
          <w:numId w:val="0"/>
        </w:numPr>
        <w:spacing w:line="360" w:lineRule="auto"/>
        <w:rPr>
          <w:rFonts w:ascii="宋体" w:hAnsi="宋体" w:cs="宋体"/>
          <w:szCs w:val="21"/>
        </w:rPr>
      </w:pPr>
      <w:r>
        <w:rPr>
          <w:rFonts w:hint="eastAsia" w:ascii="宋体" w:hAnsi="宋体" w:cs="宋体"/>
          <w:szCs w:val="21"/>
        </w:rPr>
        <w:t>1.设备外观尺寸小于等于（宽×厚×高）：(</w:t>
      </w:r>
      <w:r>
        <w:rPr>
          <w:rFonts w:ascii="宋体" w:hAnsi="宋体" w:cs="宋体"/>
          <w:szCs w:val="21"/>
        </w:rPr>
        <w:t>500</w:t>
      </w:r>
      <w:r>
        <w:rPr>
          <w:rFonts w:hint="eastAsia" w:ascii="宋体" w:hAnsi="宋体" w:cs="宋体"/>
          <w:szCs w:val="21"/>
        </w:rPr>
        <w:t>×</w:t>
      </w:r>
      <w:r>
        <w:rPr>
          <w:rFonts w:ascii="宋体" w:hAnsi="宋体" w:cs="宋体"/>
          <w:szCs w:val="21"/>
        </w:rPr>
        <w:t xml:space="preserve"> 500</w:t>
      </w:r>
      <w:r>
        <w:rPr>
          <w:rFonts w:hint="eastAsia" w:ascii="宋体" w:hAnsi="宋体" w:cs="宋体"/>
          <w:szCs w:val="21"/>
        </w:rPr>
        <w:t>×</w:t>
      </w:r>
      <w:r>
        <w:rPr>
          <w:rFonts w:ascii="宋体" w:hAnsi="宋体" w:cs="宋体"/>
          <w:szCs w:val="21"/>
        </w:rPr>
        <w:t>1400</w:t>
      </w:r>
      <w:r>
        <w:rPr>
          <w:rFonts w:hint="eastAsia" w:ascii="宋体" w:hAnsi="宋体" w:cs="宋体"/>
          <w:szCs w:val="21"/>
        </w:rPr>
        <w:t xml:space="preserve">) </w:t>
      </w:r>
      <w:r>
        <w:rPr>
          <w:rFonts w:ascii="宋体" w:hAnsi="宋体" w:cs="宋体"/>
          <w:szCs w:val="21"/>
        </w:rPr>
        <w:t>mm</w:t>
      </w:r>
      <w:r>
        <w:rPr>
          <w:rFonts w:hint="eastAsia" w:ascii="宋体" w:hAnsi="宋体" w:cs="宋体"/>
          <w:szCs w:val="21"/>
        </w:rPr>
        <w:t>；外观采用镀锌板材质，经久耐用；</w:t>
      </w:r>
    </w:p>
    <w:p w14:paraId="0B47E704">
      <w:pPr>
        <w:numPr>
          <w:ilvl w:val="255"/>
          <w:numId w:val="0"/>
        </w:numPr>
        <w:spacing w:line="360" w:lineRule="auto"/>
        <w:rPr>
          <w:rFonts w:ascii="宋体" w:hAnsi="宋体" w:cs="宋体"/>
          <w:szCs w:val="21"/>
        </w:rPr>
      </w:pPr>
      <w:r>
        <w:rPr>
          <w:rFonts w:hint="eastAsia" w:ascii="宋体" w:hAnsi="宋体" w:cs="宋体"/>
          <w:szCs w:val="21"/>
        </w:rPr>
        <w:t>2.进水要求、进水压力：0.1–0.4Mpa；进水温度：5–38℃；</w:t>
      </w:r>
    </w:p>
    <w:p w14:paraId="43103373">
      <w:pPr>
        <w:numPr>
          <w:ilvl w:val="255"/>
          <w:numId w:val="0"/>
        </w:numPr>
        <w:spacing w:line="360" w:lineRule="auto"/>
        <w:rPr>
          <w:rFonts w:ascii="宋体" w:hAnsi="宋体" w:cs="宋体"/>
          <w:szCs w:val="21"/>
        </w:rPr>
      </w:pPr>
      <w:r>
        <w:rPr>
          <w:rFonts w:hint="eastAsia" w:ascii="宋体" w:hAnsi="宋体" w:cs="宋体"/>
          <w:szCs w:val="21"/>
        </w:rPr>
        <w:t>3.额定总净水量：≥2000L；</w:t>
      </w:r>
    </w:p>
    <w:p w14:paraId="1732BBD8">
      <w:pPr>
        <w:numPr>
          <w:ilvl w:val="255"/>
          <w:numId w:val="0"/>
        </w:numPr>
        <w:spacing w:line="360" w:lineRule="auto"/>
        <w:rPr>
          <w:rFonts w:ascii="宋体" w:hAnsi="宋体" w:cs="宋体"/>
          <w:szCs w:val="21"/>
        </w:rPr>
      </w:pPr>
      <w:r>
        <w:rPr>
          <w:rFonts w:hint="eastAsia" w:ascii="宋体" w:hAnsi="宋体" w:cs="宋体"/>
          <w:szCs w:val="21"/>
        </w:rPr>
        <w:t>4.额定功率：≤150W；</w:t>
      </w:r>
    </w:p>
    <w:p w14:paraId="709449C2">
      <w:pPr>
        <w:numPr>
          <w:ilvl w:val="255"/>
          <w:numId w:val="0"/>
        </w:numPr>
        <w:spacing w:line="360" w:lineRule="auto"/>
        <w:rPr>
          <w:rFonts w:ascii="宋体" w:hAnsi="宋体" w:cs="宋体"/>
          <w:szCs w:val="21"/>
        </w:rPr>
      </w:pPr>
      <w:r>
        <w:rPr>
          <w:rFonts w:hint="eastAsia" w:ascii="宋体" w:hAnsi="宋体" w:cs="宋体"/>
          <w:szCs w:val="21"/>
        </w:rPr>
        <w:t>5.内置压力罐</w:t>
      </w:r>
    </w:p>
    <w:p w14:paraId="45CF7439">
      <w:pPr>
        <w:numPr>
          <w:ilvl w:val="255"/>
          <w:numId w:val="0"/>
        </w:numPr>
        <w:spacing w:line="360" w:lineRule="auto"/>
        <w:rPr>
          <w:rFonts w:ascii="宋体" w:hAnsi="宋体" w:cs="宋体"/>
          <w:szCs w:val="21"/>
        </w:rPr>
      </w:pPr>
      <w:r>
        <w:rPr>
          <w:rFonts w:hint="eastAsia" w:ascii="宋体" w:hAnsi="宋体" w:cs="宋体"/>
          <w:szCs w:val="21"/>
        </w:rPr>
        <w:t>6.净水流量：≥1.5L/min；（与所投产品设备省级及以上卫生行政部门出具的《涉及饮用水卫生安全产品许可批件》相符）</w:t>
      </w:r>
    </w:p>
    <w:p w14:paraId="442F563A">
      <w:pPr>
        <w:numPr>
          <w:ilvl w:val="255"/>
          <w:numId w:val="0"/>
        </w:numPr>
        <w:spacing w:line="360" w:lineRule="auto"/>
        <w:rPr>
          <w:rFonts w:ascii="宋体" w:hAnsi="宋体" w:cs="宋体"/>
          <w:szCs w:val="21"/>
        </w:rPr>
      </w:pPr>
      <w:r>
        <w:rPr>
          <w:rFonts w:hint="eastAsia" w:ascii="宋体" w:hAnsi="宋体" w:cs="宋体"/>
          <w:szCs w:val="21"/>
        </w:rPr>
        <w:t>7.过滤系统要求：内置过滤系统为4级（包含PP棉、CTO活性炭），采用NF纳滤过滤；</w:t>
      </w:r>
    </w:p>
    <w:p w14:paraId="1D5BBCAB">
      <w:pPr>
        <w:numPr>
          <w:ilvl w:val="255"/>
          <w:numId w:val="0"/>
        </w:numPr>
        <w:spacing w:line="360" w:lineRule="auto"/>
        <w:rPr>
          <w:rFonts w:ascii="宋体" w:hAnsi="宋体" w:cs="宋体"/>
          <w:szCs w:val="21"/>
        </w:rPr>
      </w:pPr>
      <w:r>
        <w:rPr>
          <w:rFonts w:hint="eastAsia" w:ascii="宋体" w:hAnsi="宋体" w:cs="宋体"/>
          <w:szCs w:val="21"/>
        </w:rPr>
        <w:t>8.智能要求：产品具备4G物联网功能，采购人手机端可以查看用水情况、滤芯使用情况、故障信息等；</w:t>
      </w:r>
    </w:p>
    <w:p w14:paraId="7B3668D9">
      <w:pPr>
        <w:numPr>
          <w:ilvl w:val="255"/>
          <w:numId w:val="0"/>
        </w:numPr>
        <w:spacing w:line="360" w:lineRule="auto"/>
        <w:rPr>
          <w:rFonts w:ascii="宋体" w:hAnsi="宋体" w:cs="宋体"/>
          <w:szCs w:val="21"/>
        </w:rPr>
      </w:pPr>
      <w:r>
        <w:rPr>
          <w:rFonts w:hint="eastAsia" w:ascii="宋体" w:hAnsi="宋体" w:cs="宋体"/>
          <w:szCs w:val="21"/>
        </w:rPr>
        <w:t>9.安全配置要求：安全保障：防漏电，配置智能检测故障功能和自动报警提示功能等；</w:t>
      </w:r>
    </w:p>
    <w:p w14:paraId="3E529E98">
      <w:pPr>
        <w:numPr>
          <w:ilvl w:val="255"/>
          <w:numId w:val="0"/>
        </w:numPr>
        <w:spacing w:line="360" w:lineRule="auto"/>
        <w:rPr>
          <w:rFonts w:ascii="宋体" w:hAnsi="宋体" w:cs="宋体"/>
          <w:szCs w:val="21"/>
        </w:rPr>
      </w:pPr>
      <w:r>
        <w:rPr>
          <w:rFonts w:hint="eastAsia" w:ascii="宋体" w:hAnsi="宋体" w:cs="宋体"/>
          <w:szCs w:val="21"/>
        </w:rPr>
        <w:t>10.按键采用触摸式</w:t>
      </w:r>
    </w:p>
    <w:p w14:paraId="754DB560">
      <w:pPr>
        <w:numPr>
          <w:ilvl w:val="255"/>
          <w:numId w:val="0"/>
        </w:numPr>
        <w:spacing w:line="360" w:lineRule="auto"/>
        <w:rPr>
          <w:rFonts w:ascii="宋体" w:hAnsi="宋体" w:cs="宋体"/>
          <w:szCs w:val="21"/>
        </w:rPr>
      </w:pPr>
      <w:r>
        <w:rPr>
          <w:rFonts w:hint="eastAsia" w:ascii="宋体" w:hAnsi="宋体" w:cs="宋体"/>
          <w:szCs w:val="21"/>
        </w:rPr>
        <w:t>11.适用人数：5-200人。</w:t>
      </w:r>
    </w:p>
    <w:p w14:paraId="77199FAB">
      <w:pPr>
        <w:numPr>
          <w:ilvl w:val="255"/>
          <w:numId w:val="0"/>
        </w:numPr>
        <w:spacing w:line="360" w:lineRule="auto"/>
        <w:rPr>
          <w:rFonts w:ascii="宋体" w:hAnsi="宋体" w:cs="宋体"/>
          <w:szCs w:val="21"/>
        </w:rPr>
      </w:pPr>
      <w:r>
        <w:rPr>
          <w:rFonts w:hint="eastAsia" w:ascii="宋体" w:hAnsi="宋体" w:cs="宋体"/>
          <w:szCs w:val="21"/>
        </w:rPr>
        <w:t>（四）壁挂分机技术参数要求：</w:t>
      </w:r>
    </w:p>
    <w:p w14:paraId="71EF2316">
      <w:pPr>
        <w:numPr>
          <w:ilvl w:val="255"/>
          <w:numId w:val="0"/>
        </w:numPr>
        <w:spacing w:line="360" w:lineRule="auto"/>
        <w:rPr>
          <w:rFonts w:ascii="宋体" w:hAnsi="宋体" w:cs="宋体"/>
          <w:szCs w:val="21"/>
        </w:rPr>
      </w:pPr>
      <w:r>
        <w:rPr>
          <w:rFonts w:hint="eastAsia" w:ascii="宋体" w:hAnsi="宋体" w:cs="宋体"/>
          <w:szCs w:val="21"/>
        </w:rPr>
        <w:t>1.设备外观尺寸小于等于（宽×厚×高）：（</w:t>
      </w:r>
      <w:r>
        <w:rPr>
          <w:rFonts w:ascii="宋体" w:hAnsi="宋体" w:cs="宋体"/>
          <w:szCs w:val="21"/>
        </w:rPr>
        <w:t>350×</w:t>
      </w:r>
      <w:r>
        <w:rPr>
          <w:rFonts w:hint="eastAsia" w:ascii="宋体" w:hAnsi="宋体" w:cs="宋体"/>
          <w:szCs w:val="21"/>
        </w:rPr>
        <w:t>250</w:t>
      </w:r>
      <w:r>
        <w:rPr>
          <w:rFonts w:ascii="宋体" w:hAnsi="宋体" w:cs="宋体"/>
          <w:szCs w:val="21"/>
        </w:rPr>
        <w:t>×50</w:t>
      </w:r>
      <w:r>
        <w:rPr>
          <w:rFonts w:hint="eastAsia" w:ascii="宋体" w:hAnsi="宋体" w:cs="宋体"/>
          <w:szCs w:val="21"/>
        </w:rPr>
        <w:t>0）</w:t>
      </w:r>
      <w:r>
        <w:rPr>
          <w:rFonts w:ascii="宋体" w:hAnsi="宋体" w:cs="宋体"/>
          <w:szCs w:val="21"/>
        </w:rPr>
        <w:t>mm</w:t>
      </w:r>
      <w:r>
        <w:rPr>
          <w:rFonts w:hint="eastAsia" w:ascii="宋体" w:hAnsi="宋体" w:cs="宋体"/>
          <w:szCs w:val="21"/>
        </w:rPr>
        <w:t>；壁挂式安装；</w:t>
      </w:r>
    </w:p>
    <w:p w14:paraId="4C105D52">
      <w:pPr>
        <w:numPr>
          <w:ilvl w:val="255"/>
          <w:numId w:val="0"/>
        </w:numPr>
        <w:spacing w:line="360" w:lineRule="auto"/>
        <w:rPr>
          <w:rFonts w:ascii="宋体" w:hAnsi="宋体" w:cs="宋体"/>
          <w:szCs w:val="21"/>
        </w:rPr>
      </w:pPr>
      <w:r>
        <w:rPr>
          <w:rFonts w:hint="eastAsia" w:ascii="宋体" w:hAnsi="宋体" w:cs="宋体"/>
          <w:szCs w:val="21"/>
        </w:rPr>
        <w:t>2.进水要求、进水压力：0.1–0.4Mpa；进水温度：5–38℃；</w:t>
      </w:r>
    </w:p>
    <w:p w14:paraId="793A9313">
      <w:pPr>
        <w:numPr>
          <w:ilvl w:val="255"/>
          <w:numId w:val="0"/>
        </w:numPr>
        <w:spacing w:line="360" w:lineRule="auto"/>
        <w:rPr>
          <w:rFonts w:ascii="宋体" w:hAnsi="宋体" w:cs="宋体"/>
          <w:szCs w:val="21"/>
        </w:rPr>
      </w:pPr>
      <w:r>
        <w:rPr>
          <w:rFonts w:hint="eastAsia" w:ascii="宋体" w:hAnsi="宋体" w:cs="宋体"/>
          <w:szCs w:val="21"/>
        </w:rPr>
        <w:t>3.出水要求：热水及常温水；</w:t>
      </w:r>
    </w:p>
    <w:p w14:paraId="4702F851">
      <w:pPr>
        <w:numPr>
          <w:ilvl w:val="255"/>
          <w:numId w:val="0"/>
        </w:numPr>
        <w:spacing w:line="360" w:lineRule="auto"/>
        <w:rPr>
          <w:rFonts w:ascii="宋体" w:hAnsi="宋体" w:cs="宋体"/>
          <w:szCs w:val="21"/>
        </w:rPr>
      </w:pPr>
      <w:r>
        <w:rPr>
          <w:rFonts w:hint="eastAsia" w:ascii="宋体" w:hAnsi="宋体" w:cs="宋体"/>
          <w:szCs w:val="21"/>
        </w:rPr>
        <w:t>4.额定功率：≤500W（与所投产品3C认证证书相符）；</w:t>
      </w:r>
    </w:p>
    <w:p w14:paraId="0D44F96C">
      <w:pPr>
        <w:numPr>
          <w:ilvl w:val="255"/>
          <w:numId w:val="0"/>
        </w:numPr>
        <w:spacing w:line="360" w:lineRule="auto"/>
        <w:rPr>
          <w:rFonts w:ascii="宋体" w:hAnsi="宋体" w:cs="宋体"/>
          <w:szCs w:val="21"/>
        </w:rPr>
      </w:pPr>
      <w:r>
        <w:rPr>
          <w:rFonts w:hint="eastAsia" w:ascii="宋体" w:hAnsi="宋体" w:cs="宋体"/>
          <w:szCs w:val="21"/>
        </w:rPr>
        <w:t>5.热胆容量≥3L；</w:t>
      </w:r>
    </w:p>
    <w:p w14:paraId="1EEDBD92">
      <w:pPr>
        <w:numPr>
          <w:ilvl w:val="255"/>
          <w:numId w:val="0"/>
        </w:numPr>
        <w:spacing w:line="360" w:lineRule="auto"/>
        <w:rPr>
          <w:rFonts w:ascii="宋体" w:hAnsi="宋体" w:cs="宋体"/>
          <w:szCs w:val="21"/>
        </w:rPr>
      </w:pPr>
      <w:r>
        <w:rPr>
          <w:rFonts w:hint="eastAsia" w:ascii="宋体" w:hAnsi="宋体" w:cs="宋体"/>
          <w:szCs w:val="21"/>
        </w:rPr>
        <w:t>6.安全配置、安全保障：防漏电，防干烧等；按键采用触摸式并具有童锁保护功能，防止误触；</w:t>
      </w:r>
    </w:p>
    <w:p w14:paraId="678025E8">
      <w:pPr>
        <w:numPr>
          <w:ilvl w:val="255"/>
          <w:numId w:val="0"/>
        </w:numPr>
        <w:spacing w:line="360" w:lineRule="auto"/>
        <w:rPr>
          <w:rFonts w:ascii="宋体" w:hAnsi="宋体" w:cs="宋体"/>
          <w:szCs w:val="21"/>
        </w:rPr>
      </w:pPr>
      <w:r>
        <w:rPr>
          <w:rFonts w:hint="eastAsia" w:ascii="宋体" w:hAnsi="宋体" w:cs="宋体"/>
          <w:szCs w:val="21"/>
        </w:rPr>
        <w:t>7.适用人数：5-10人。</w:t>
      </w:r>
    </w:p>
    <w:p w14:paraId="7D7E116C">
      <w:pPr>
        <w:numPr>
          <w:ilvl w:val="255"/>
          <w:numId w:val="0"/>
        </w:numPr>
        <w:spacing w:line="360" w:lineRule="auto"/>
        <w:rPr>
          <w:rFonts w:ascii="宋体" w:hAnsi="宋体" w:cs="宋体"/>
          <w:szCs w:val="21"/>
        </w:rPr>
      </w:pPr>
      <w:r>
        <w:rPr>
          <w:rFonts w:hint="eastAsia" w:ascii="宋体" w:hAnsi="宋体" w:cs="宋体"/>
          <w:szCs w:val="21"/>
        </w:rPr>
        <w:t>（五）立式分机技术参数要求：</w:t>
      </w:r>
    </w:p>
    <w:p w14:paraId="05EEC3FF">
      <w:pPr>
        <w:numPr>
          <w:ilvl w:val="255"/>
          <w:numId w:val="0"/>
        </w:numPr>
        <w:spacing w:line="360" w:lineRule="auto"/>
        <w:rPr>
          <w:rFonts w:ascii="宋体" w:hAnsi="宋体" w:cs="宋体"/>
          <w:szCs w:val="21"/>
        </w:rPr>
      </w:pPr>
      <w:r>
        <w:rPr>
          <w:rFonts w:hint="eastAsia" w:ascii="宋体" w:hAnsi="宋体" w:cs="宋体"/>
          <w:szCs w:val="21"/>
        </w:rPr>
        <w:t>1.进水要求：压力：0.1~0.4Mpa；温度：5~38℃；</w:t>
      </w:r>
    </w:p>
    <w:p w14:paraId="3B2CAEE7">
      <w:pPr>
        <w:numPr>
          <w:ilvl w:val="255"/>
          <w:numId w:val="0"/>
        </w:numPr>
        <w:spacing w:line="360" w:lineRule="auto"/>
        <w:rPr>
          <w:rFonts w:ascii="宋体" w:hAnsi="宋体" w:cs="宋体"/>
          <w:szCs w:val="21"/>
        </w:rPr>
      </w:pPr>
      <w:r>
        <w:rPr>
          <w:rFonts w:hint="eastAsia" w:ascii="宋体" w:hAnsi="宋体" w:cs="宋体"/>
          <w:szCs w:val="21"/>
        </w:rPr>
        <w:t>2.设备外观尺寸小于等于（宽×厚×高）：（</w:t>
      </w:r>
      <w:r>
        <w:rPr>
          <w:rFonts w:ascii="宋体" w:hAnsi="宋体" w:cs="宋体"/>
          <w:szCs w:val="21"/>
        </w:rPr>
        <w:t>400</w:t>
      </w:r>
      <w:r>
        <w:rPr>
          <w:rFonts w:hint="eastAsia" w:ascii="宋体" w:hAnsi="宋体" w:cs="宋体"/>
          <w:szCs w:val="21"/>
        </w:rPr>
        <w:t>×</w:t>
      </w:r>
      <w:r>
        <w:rPr>
          <w:rFonts w:ascii="宋体" w:hAnsi="宋体" w:cs="宋体"/>
          <w:szCs w:val="21"/>
        </w:rPr>
        <w:t>500</w:t>
      </w:r>
      <w:r>
        <w:rPr>
          <w:rFonts w:hint="eastAsia" w:ascii="宋体" w:hAnsi="宋体" w:cs="宋体"/>
          <w:szCs w:val="21"/>
        </w:rPr>
        <w:t>×</w:t>
      </w:r>
      <w:r>
        <w:rPr>
          <w:rFonts w:ascii="宋体" w:hAnsi="宋体" w:cs="宋体"/>
          <w:szCs w:val="21"/>
        </w:rPr>
        <w:t>1400</w:t>
      </w:r>
      <w:r>
        <w:rPr>
          <w:rFonts w:hint="eastAsia" w:ascii="宋体" w:hAnsi="宋体" w:cs="宋体"/>
          <w:szCs w:val="21"/>
        </w:rPr>
        <w:t>）mm，外观使用ABS塑料，圆弧设计防止碰撞；</w:t>
      </w:r>
    </w:p>
    <w:p w14:paraId="27FE9E8E">
      <w:pPr>
        <w:numPr>
          <w:ilvl w:val="255"/>
          <w:numId w:val="0"/>
        </w:numPr>
        <w:spacing w:line="360" w:lineRule="auto"/>
        <w:rPr>
          <w:rFonts w:ascii="宋体" w:hAnsi="宋体" w:cs="宋体"/>
          <w:szCs w:val="21"/>
        </w:rPr>
      </w:pPr>
      <w:r>
        <w:rPr>
          <w:rFonts w:hint="eastAsia" w:ascii="宋体" w:hAnsi="宋体" w:cs="宋体"/>
          <w:szCs w:val="21"/>
        </w:rPr>
        <w:t>3.出水要求：单龙头，可出热水/常温水；</w:t>
      </w:r>
    </w:p>
    <w:p w14:paraId="3512EEBC">
      <w:pPr>
        <w:numPr>
          <w:ilvl w:val="255"/>
          <w:numId w:val="0"/>
        </w:numPr>
        <w:spacing w:line="360" w:lineRule="auto"/>
        <w:rPr>
          <w:rFonts w:ascii="宋体" w:hAnsi="宋体" w:cs="宋体"/>
          <w:szCs w:val="21"/>
        </w:rPr>
      </w:pPr>
      <w:r>
        <w:rPr>
          <w:rFonts w:hint="eastAsia" w:ascii="宋体" w:hAnsi="宋体" w:cs="宋体"/>
          <w:szCs w:val="21"/>
        </w:rPr>
        <w:t>4.额定功率：≤1600W；</w:t>
      </w:r>
    </w:p>
    <w:p w14:paraId="0C8F0593">
      <w:pPr>
        <w:numPr>
          <w:ilvl w:val="255"/>
          <w:numId w:val="0"/>
        </w:numPr>
        <w:spacing w:line="360" w:lineRule="auto"/>
        <w:rPr>
          <w:rFonts w:ascii="宋体" w:hAnsi="宋体" w:cs="宋体"/>
          <w:szCs w:val="21"/>
        </w:rPr>
      </w:pPr>
      <w:r>
        <w:rPr>
          <w:rFonts w:hint="eastAsia" w:ascii="宋体" w:hAnsi="宋体" w:cs="宋体"/>
          <w:szCs w:val="21"/>
        </w:rPr>
        <w:t>5.制热方式：采用热罐制热；</w:t>
      </w:r>
    </w:p>
    <w:p w14:paraId="4DCBAE1A">
      <w:pPr>
        <w:numPr>
          <w:ilvl w:val="255"/>
          <w:numId w:val="0"/>
        </w:numPr>
        <w:spacing w:line="360" w:lineRule="auto"/>
        <w:rPr>
          <w:rFonts w:ascii="宋体" w:hAnsi="宋体" w:cs="宋体"/>
          <w:szCs w:val="21"/>
        </w:rPr>
      </w:pPr>
      <w:r>
        <w:rPr>
          <w:rFonts w:hint="eastAsia" w:ascii="宋体" w:hAnsi="宋体" w:cs="宋体"/>
          <w:szCs w:val="21"/>
        </w:rPr>
        <w:t>6.热胆容量：≥5L，使用304不锈钢材料；</w:t>
      </w:r>
    </w:p>
    <w:p w14:paraId="1A1EA010">
      <w:pPr>
        <w:numPr>
          <w:ilvl w:val="255"/>
          <w:numId w:val="0"/>
        </w:numPr>
        <w:spacing w:line="360" w:lineRule="auto"/>
        <w:rPr>
          <w:rFonts w:ascii="宋体" w:hAnsi="宋体" w:cs="宋体"/>
          <w:szCs w:val="21"/>
        </w:rPr>
      </w:pPr>
      <w:r>
        <w:rPr>
          <w:rFonts w:hint="eastAsia" w:ascii="宋体" w:hAnsi="宋体" w:cs="宋体"/>
          <w:szCs w:val="21"/>
        </w:rPr>
        <w:t>7.常温水箱容量：≥5L；</w:t>
      </w:r>
    </w:p>
    <w:p w14:paraId="3D969184">
      <w:pPr>
        <w:numPr>
          <w:ilvl w:val="255"/>
          <w:numId w:val="0"/>
        </w:numPr>
        <w:spacing w:line="360" w:lineRule="auto"/>
        <w:rPr>
          <w:rFonts w:ascii="宋体" w:hAnsi="宋体" w:cs="宋体"/>
          <w:szCs w:val="21"/>
        </w:rPr>
      </w:pPr>
      <w:r>
        <w:rPr>
          <w:rFonts w:hint="eastAsia" w:ascii="宋体" w:hAnsi="宋体" w:cs="宋体"/>
          <w:szCs w:val="21"/>
        </w:rPr>
        <w:t>8.杀菌功能：内置过流式UV杀菌，保证出水无菌；</w:t>
      </w:r>
    </w:p>
    <w:p w14:paraId="08BD5992">
      <w:pPr>
        <w:numPr>
          <w:ilvl w:val="255"/>
          <w:numId w:val="0"/>
        </w:numPr>
        <w:spacing w:line="360" w:lineRule="auto"/>
        <w:rPr>
          <w:rFonts w:ascii="宋体" w:hAnsi="宋体" w:cs="宋体"/>
          <w:szCs w:val="21"/>
        </w:rPr>
      </w:pPr>
      <w:r>
        <w:rPr>
          <w:rFonts w:hint="eastAsia" w:ascii="宋体" w:hAnsi="宋体" w:cs="宋体"/>
          <w:szCs w:val="21"/>
        </w:rPr>
        <w:t>9.安全配置要求：安全保障：防漏电，防干烧，配置智能检测故障功能和自动报警提示功能等；按键采用触摸式并具有童锁保护功能，防止误触；</w:t>
      </w:r>
    </w:p>
    <w:p w14:paraId="08B8D7FF">
      <w:pPr>
        <w:numPr>
          <w:ilvl w:val="255"/>
          <w:numId w:val="0"/>
        </w:numPr>
        <w:spacing w:line="360" w:lineRule="auto"/>
        <w:rPr>
          <w:rFonts w:ascii="宋体" w:hAnsi="宋体" w:cs="宋体"/>
          <w:szCs w:val="21"/>
        </w:rPr>
      </w:pPr>
      <w:r>
        <w:rPr>
          <w:rFonts w:hint="eastAsia" w:ascii="宋体" w:hAnsi="宋体" w:cs="宋体"/>
          <w:szCs w:val="21"/>
        </w:rPr>
        <w:t>10.适用人数：20-50人。</w:t>
      </w:r>
    </w:p>
    <w:p w14:paraId="0BCEAA48">
      <w:pPr>
        <w:numPr>
          <w:ilvl w:val="255"/>
          <w:numId w:val="0"/>
        </w:numPr>
        <w:spacing w:line="360" w:lineRule="auto"/>
        <w:rPr>
          <w:rFonts w:ascii="宋体" w:hAnsi="宋体" w:cs="宋体"/>
          <w:szCs w:val="21"/>
        </w:rPr>
      </w:pPr>
      <w:r>
        <w:rPr>
          <w:rFonts w:hint="eastAsia" w:ascii="宋体" w:hAnsi="宋体" w:cs="宋体"/>
          <w:szCs w:val="21"/>
        </w:rPr>
        <w:t>（六）其他技术要求：</w:t>
      </w:r>
    </w:p>
    <w:p w14:paraId="0D79AAE1">
      <w:pPr>
        <w:numPr>
          <w:ilvl w:val="255"/>
          <w:numId w:val="0"/>
        </w:numPr>
        <w:spacing w:line="360" w:lineRule="auto"/>
        <w:rPr>
          <w:rFonts w:ascii="宋体" w:hAnsi="宋体" w:cs="宋体"/>
          <w:b/>
          <w:bCs/>
          <w:szCs w:val="21"/>
        </w:rPr>
      </w:pPr>
      <w:r>
        <w:rPr>
          <w:rFonts w:hint="eastAsia" w:ascii="宋体" w:hAnsi="宋体" w:cs="宋体"/>
          <w:b/>
          <w:bCs/>
          <w:szCs w:val="21"/>
        </w:rPr>
        <w:t>所提供的产品均为同一品牌。</w:t>
      </w:r>
    </w:p>
    <w:p w14:paraId="775318F9">
      <w:pPr>
        <w:pStyle w:val="60"/>
        <w:numPr>
          <w:ilvl w:val="0"/>
          <w:numId w:val="12"/>
        </w:numPr>
        <w:spacing w:line="360" w:lineRule="auto"/>
        <w:ind w:left="0" w:firstLine="0" w:firstLineChars="0"/>
        <w:rPr>
          <w:rFonts w:ascii="宋体" w:hAnsi="宋体" w:cs="宋体"/>
          <w:b/>
          <w:szCs w:val="21"/>
        </w:rPr>
      </w:pPr>
      <w:r>
        <w:rPr>
          <w:rFonts w:hint="eastAsia" w:ascii="宋体" w:hAnsi="宋体" w:cs="宋体"/>
          <w:b/>
          <w:szCs w:val="21"/>
        </w:rPr>
        <w:t>商务技术要求</w:t>
      </w:r>
    </w:p>
    <w:p w14:paraId="6A4855B8">
      <w:pPr>
        <w:spacing w:line="360" w:lineRule="auto"/>
        <w:rPr>
          <w:rFonts w:ascii="宋体" w:hAnsi="宋体" w:cs="宋体"/>
          <w:szCs w:val="21"/>
        </w:rPr>
      </w:pPr>
      <w:r>
        <w:rPr>
          <w:rFonts w:hint="eastAsia" w:ascii="宋体" w:hAnsi="宋体" w:cs="宋体"/>
          <w:szCs w:val="21"/>
        </w:rPr>
        <w:t>（一）项目服务要求</w:t>
      </w:r>
    </w:p>
    <w:p w14:paraId="63C2734A">
      <w:pPr>
        <w:spacing w:line="360" w:lineRule="auto"/>
        <w:ind w:firstLine="420"/>
        <w:rPr>
          <w:rFonts w:ascii="宋体" w:hAnsi="宋体" w:cs="宋体"/>
          <w:szCs w:val="21"/>
        </w:rPr>
      </w:pPr>
      <w:r>
        <w:rPr>
          <w:rFonts w:hint="eastAsia" w:ascii="宋体" w:hAnsi="宋体" w:cs="宋体"/>
          <w:szCs w:val="21"/>
        </w:rPr>
        <w:t>直饮水采用纳滤净水处理；输水管道采用食品级PE管。</w:t>
      </w:r>
    </w:p>
    <w:p w14:paraId="37BE5AE6">
      <w:pPr>
        <w:spacing w:line="360" w:lineRule="auto"/>
        <w:ind w:firstLine="420"/>
        <w:rPr>
          <w:rFonts w:ascii="宋体" w:hAnsi="宋体" w:cs="宋体"/>
          <w:szCs w:val="21"/>
        </w:rPr>
      </w:pPr>
      <w:r>
        <w:rPr>
          <w:rFonts w:hint="eastAsia" w:ascii="宋体" w:hAnsi="宋体" w:cs="宋体"/>
          <w:szCs w:val="21"/>
        </w:rPr>
        <w:t xml:space="preserve">报价包含净水系统设备、安装、上门服务交通费、定期检查费、更换滤芯、更换耗材、零配件费、日常维护维修费用，合同实施过程中的应预见或不可预见的一切费用及税金。 </w:t>
      </w:r>
    </w:p>
    <w:p w14:paraId="1E2B70DD">
      <w:pPr>
        <w:spacing w:line="360" w:lineRule="auto"/>
        <w:ind w:firstLine="420"/>
        <w:rPr>
          <w:rFonts w:ascii="宋体" w:hAnsi="宋体" w:cs="宋体"/>
          <w:szCs w:val="21"/>
        </w:rPr>
      </w:pPr>
      <w:r>
        <w:rPr>
          <w:rFonts w:hint="eastAsia" w:ascii="宋体" w:hAnsi="宋体" w:cs="宋体"/>
          <w:szCs w:val="21"/>
        </w:rPr>
        <w:t>内容要求如下：</w:t>
      </w:r>
    </w:p>
    <w:p w14:paraId="6CF86B5C">
      <w:pPr>
        <w:spacing w:line="360" w:lineRule="auto"/>
        <w:ind w:firstLine="420"/>
        <w:rPr>
          <w:rFonts w:ascii="宋体" w:hAnsi="宋体" w:cs="宋体"/>
          <w:szCs w:val="21"/>
        </w:rPr>
      </w:pPr>
      <w:r>
        <w:rPr>
          <w:rFonts w:hint="eastAsia" w:ascii="宋体" w:hAnsi="宋体" w:cs="宋体"/>
          <w:szCs w:val="21"/>
        </w:rPr>
        <w:t>1、提供直饮水机免费清洗服务，免费保修服务，若设备不能正常使用提供免费更换服务。</w:t>
      </w:r>
    </w:p>
    <w:p w14:paraId="5ADD2247">
      <w:pPr>
        <w:spacing w:line="360" w:lineRule="auto"/>
        <w:ind w:firstLine="420"/>
        <w:rPr>
          <w:rFonts w:ascii="宋体" w:hAnsi="宋体" w:cs="宋体"/>
          <w:szCs w:val="21"/>
        </w:rPr>
      </w:pPr>
      <w:r>
        <w:rPr>
          <w:rFonts w:hint="eastAsia" w:ascii="宋体" w:hAnsi="宋体" w:cs="宋体"/>
          <w:szCs w:val="21"/>
        </w:rPr>
        <w:t>2、保证对直饮水机外观每季度清洁一次;每季度对直饮水机预防性维修保养一次。</w:t>
      </w:r>
    </w:p>
    <w:p w14:paraId="73A038CD">
      <w:pPr>
        <w:spacing w:line="360" w:lineRule="auto"/>
        <w:ind w:firstLine="420"/>
        <w:rPr>
          <w:rFonts w:ascii="宋体" w:hAnsi="宋体" w:cs="宋体"/>
          <w:szCs w:val="21"/>
        </w:rPr>
      </w:pPr>
      <w:r>
        <w:rPr>
          <w:rFonts w:hint="eastAsia" w:ascii="宋体" w:hAnsi="宋体" w:cs="宋体"/>
          <w:szCs w:val="21"/>
        </w:rPr>
        <w:t>3、直饮水机在正常情况时滤芯 、PP棉，复合滤芯，纳滤膜每年更换一次，但在巡检过程中检测水质时如发现水质有异常或未达标的，要随时更换。每次更换滤芯时要有直饮水机使用部门员工签名确认，便于采购人日常监督检查。</w:t>
      </w:r>
    </w:p>
    <w:p w14:paraId="3F7D1A11">
      <w:pPr>
        <w:spacing w:line="360" w:lineRule="auto"/>
        <w:ind w:firstLine="420"/>
        <w:rPr>
          <w:rFonts w:ascii="宋体" w:hAnsi="宋体" w:cs="宋体"/>
          <w:szCs w:val="21"/>
        </w:rPr>
      </w:pPr>
      <w:r>
        <w:rPr>
          <w:rFonts w:hint="eastAsia" w:ascii="宋体" w:hAnsi="宋体" w:cs="宋体"/>
          <w:szCs w:val="21"/>
        </w:rPr>
        <w:t>4、成交供应商务必做好日常水质监测工作，每半年进行一次水质抽样检测，每次</w:t>
      </w:r>
      <w:r>
        <w:rPr>
          <w:rFonts w:hint="eastAsia" w:ascii="宋体" w:hAnsi="宋体" w:cs="宋体"/>
          <w:color w:val="FF0000"/>
          <w:szCs w:val="21"/>
        </w:rPr>
        <w:t>水质检测抽样率不低于在用饮水机的10%，</w:t>
      </w:r>
      <w:r>
        <w:rPr>
          <w:rFonts w:hint="eastAsia" w:ascii="宋体" w:hAnsi="宋体" w:cs="宋体"/>
          <w:szCs w:val="21"/>
        </w:rPr>
        <w:t>水质样本由成交供应商免费把样本送至检测机构或供水企业进行检测，检测所有费用由成交供应商支付。其中水质检测符合《生活饮用水卫生标准》，项目包括:总大肠菌群/(MPN/100mL)、色度/(度)、浑浊度/(NTU)、臭和味、肉眼可见物、总硬度(以钙和镁总量计)/(mg/L)、耗氧量/(mg/L))、溶解性总固体(可滤残渣）/（mg/L)8项指标。</w:t>
      </w:r>
    </w:p>
    <w:p w14:paraId="5D41EE80">
      <w:pPr>
        <w:spacing w:line="360" w:lineRule="auto"/>
        <w:ind w:firstLine="420"/>
        <w:rPr>
          <w:rFonts w:ascii="宋体" w:hAnsi="宋体" w:cs="宋体"/>
          <w:szCs w:val="21"/>
        </w:rPr>
      </w:pPr>
      <w:r>
        <w:rPr>
          <w:rFonts w:hint="eastAsia" w:ascii="宋体" w:hAnsi="宋体" w:cs="宋体"/>
          <w:szCs w:val="21"/>
        </w:rPr>
        <w:t>5、成交供应商保证每季度上门进行设备巡检，每季度定期回访，为每台直饮水机建立用户档案。</w:t>
      </w:r>
    </w:p>
    <w:p w14:paraId="0DA8F8BE">
      <w:pPr>
        <w:spacing w:line="360" w:lineRule="auto"/>
        <w:ind w:firstLine="420"/>
        <w:rPr>
          <w:rFonts w:ascii="宋体" w:hAnsi="宋体" w:cs="宋体"/>
          <w:szCs w:val="21"/>
        </w:rPr>
      </w:pPr>
      <w:r>
        <w:rPr>
          <w:rFonts w:hint="eastAsia" w:ascii="宋体" w:hAnsi="宋体" w:cs="宋体"/>
          <w:szCs w:val="21"/>
        </w:rPr>
        <w:t>6、直饮水处理后水质保留 8 大矿物质元素，包括钾、钠、钙、镁、锌、银、偏硅酸、硒，且不含任何对人体有毒、有害及有异味的物质。其中水质指标TDS 值 12 左右，PH值 7.25 左右，水色度&lt;5。</w:t>
      </w:r>
    </w:p>
    <w:p w14:paraId="650733E1">
      <w:pPr>
        <w:spacing w:line="360" w:lineRule="auto"/>
        <w:ind w:firstLine="420" w:firstLineChars="200"/>
        <w:rPr>
          <w:rFonts w:ascii="宋体" w:hAnsi="宋体" w:cs="宋体"/>
          <w:szCs w:val="21"/>
        </w:rPr>
      </w:pPr>
      <w:r>
        <w:rPr>
          <w:rFonts w:hint="eastAsia" w:ascii="宋体" w:hAnsi="宋体" w:cs="宋体"/>
          <w:szCs w:val="21"/>
        </w:rPr>
        <w:t>7.如优质水设备出现故障，成交供应商在接报后24小时内到达现场，并在报修后的72小时内修复设备。若在72小时内仍未能有效解决，成交供应商须免费提供同档次的设备予采购人临时使用。</w:t>
      </w:r>
    </w:p>
    <w:p w14:paraId="014048A1">
      <w:pPr>
        <w:spacing w:line="360" w:lineRule="auto"/>
        <w:ind w:firstLine="420" w:firstLineChars="200"/>
        <w:rPr>
          <w:rFonts w:ascii="宋体" w:hAnsi="宋体" w:cs="宋体"/>
          <w:szCs w:val="21"/>
        </w:rPr>
      </w:pPr>
      <w:r>
        <w:rPr>
          <w:rFonts w:hint="eastAsia" w:ascii="宋体" w:hAnsi="宋体" w:cs="宋体"/>
          <w:szCs w:val="21"/>
        </w:rPr>
        <w:t xml:space="preserve">8.成交供应商提供的直饮机需满足采购人日常使用需求，若达不到采购人使用需求，成交供应商需按采购人需求整改。  </w:t>
      </w:r>
    </w:p>
    <w:p w14:paraId="4E11A4D8">
      <w:pPr>
        <w:spacing w:line="360" w:lineRule="auto"/>
        <w:ind w:firstLine="420"/>
        <w:rPr>
          <w:rFonts w:ascii="宋体" w:hAnsi="宋体" w:cs="宋体"/>
          <w:szCs w:val="21"/>
        </w:rPr>
      </w:pPr>
      <w:r>
        <w:rPr>
          <w:rFonts w:hint="eastAsia" w:ascii="宋体" w:hAnsi="宋体" w:cs="宋体"/>
          <w:szCs w:val="21"/>
        </w:rPr>
        <w:t>（二）交货期及安装要求：</w:t>
      </w:r>
    </w:p>
    <w:p w14:paraId="52BC324C">
      <w:pPr>
        <w:spacing w:line="360" w:lineRule="auto"/>
        <w:ind w:firstLine="420"/>
        <w:rPr>
          <w:rFonts w:ascii="宋体" w:hAnsi="宋体" w:cs="宋体"/>
          <w:szCs w:val="21"/>
        </w:rPr>
      </w:pPr>
      <w:r>
        <w:rPr>
          <w:rFonts w:hint="eastAsia" w:ascii="宋体" w:hAnsi="宋体" w:cs="宋体"/>
          <w:szCs w:val="21"/>
        </w:rPr>
        <w:t>1.成交供应商必须依照采购文件的要求和响应文件的承诺，将设备、系统安装并调试至正常运行的最佳状态。</w:t>
      </w:r>
    </w:p>
    <w:p w14:paraId="2B95A997">
      <w:pPr>
        <w:spacing w:line="360" w:lineRule="auto"/>
        <w:ind w:firstLine="420"/>
        <w:rPr>
          <w:rFonts w:ascii="宋体" w:hAnsi="宋体" w:cs="宋体"/>
          <w:szCs w:val="21"/>
        </w:rPr>
      </w:pPr>
      <w:r>
        <w:rPr>
          <w:rFonts w:hint="eastAsia" w:ascii="宋体" w:hAnsi="宋体" w:cs="宋体"/>
          <w:szCs w:val="21"/>
        </w:rPr>
        <w:t>2.成交供应商须提供全新的货物（含零部件、配件等）表面无划伤、无碰撞痕迹，且权属清楚，不得侵害他人的知识产权。</w:t>
      </w:r>
    </w:p>
    <w:p w14:paraId="5A837252">
      <w:pPr>
        <w:spacing w:line="360" w:lineRule="auto"/>
        <w:ind w:firstLine="420"/>
        <w:rPr>
          <w:rFonts w:ascii="宋体" w:hAnsi="宋体" w:cs="宋体"/>
          <w:szCs w:val="21"/>
        </w:rPr>
      </w:pPr>
      <w:r>
        <w:rPr>
          <w:rFonts w:hint="eastAsia" w:ascii="宋体" w:hAnsi="宋体" w:cs="宋体"/>
          <w:szCs w:val="21"/>
        </w:rPr>
        <w:t>3.货物必须符合或优于国家（行业）标准，以及本项目采购文件的质量要求和技术指标与出厂标准。</w:t>
      </w:r>
    </w:p>
    <w:p w14:paraId="01576493">
      <w:pPr>
        <w:spacing w:line="360" w:lineRule="auto"/>
        <w:ind w:firstLine="420"/>
        <w:rPr>
          <w:rFonts w:ascii="宋体" w:hAnsi="宋体" w:cs="宋体"/>
          <w:szCs w:val="21"/>
        </w:rPr>
      </w:pPr>
      <w:r>
        <w:rPr>
          <w:rFonts w:hint="eastAsia" w:ascii="宋体" w:hAnsi="宋体" w:cs="宋体"/>
          <w:szCs w:val="21"/>
        </w:rPr>
        <w:t>4.办公区域建设净水设备必须根据《建筑与小区管道直饮水系统技术规程》(CJJ/T 110-2017)(2009 年版)、《建筑给水排水设计规范》(GB 50015-2003)、《生活饮用水卫生标准》 (GB5749-2022)等依据进行方案设计安装。</w:t>
      </w:r>
    </w:p>
    <w:p w14:paraId="2513B71D">
      <w:pPr>
        <w:spacing w:line="360" w:lineRule="auto"/>
        <w:ind w:firstLine="420"/>
        <w:rPr>
          <w:rFonts w:ascii="宋体" w:hAnsi="宋体" w:cs="宋体"/>
          <w:szCs w:val="21"/>
        </w:rPr>
      </w:pPr>
      <w:r>
        <w:rPr>
          <w:rFonts w:hint="eastAsia" w:ascii="宋体" w:hAnsi="宋体" w:cs="宋体"/>
          <w:szCs w:val="21"/>
        </w:rPr>
        <w:t>5.</w:t>
      </w:r>
      <w:r>
        <w:rPr>
          <w:rFonts w:hint="eastAsia" w:ascii="宋体" w:hAnsi="宋体" w:cs="宋体"/>
          <w:b/>
          <w:bCs/>
          <w:szCs w:val="21"/>
        </w:rPr>
        <w:t>成交</w:t>
      </w:r>
      <w:r>
        <w:rPr>
          <w:rFonts w:hint="eastAsia" w:ascii="宋体" w:hAnsi="宋体" w:cs="宋体"/>
          <w:b/>
          <w:bCs/>
          <w:szCs w:val="21"/>
        </w:rPr>
        <w:t>供应商须在本合同签订之日起15日内安装调试完成交付使用</w:t>
      </w:r>
      <w:r>
        <w:rPr>
          <w:rFonts w:hint="eastAsia" w:ascii="宋体" w:hAnsi="宋体" w:cs="宋体"/>
          <w:szCs w:val="21"/>
        </w:rPr>
        <w:t>。</w:t>
      </w:r>
    </w:p>
    <w:p w14:paraId="6F0A0EC3">
      <w:pPr>
        <w:spacing w:line="360" w:lineRule="auto"/>
        <w:ind w:firstLine="420"/>
        <w:rPr>
          <w:rFonts w:ascii="宋体" w:hAnsi="宋体" w:cs="宋体"/>
          <w:szCs w:val="21"/>
        </w:rPr>
      </w:pPr>
      <w:r>
        <w:rPr>
          <w:rFonts w:hint="eastAsia" w:ascii="宋体" w:hAnsi="宋体" w:cs="宋体"/>
          <w:szCs w:val="21"/>
        </w:rPr>
        <w:t>6.货物制造质量出现问题，成交供应商应负责三包（包修、包换、包退），费用由供应商负担，采购人有权到成交供应商生产场地检查货物质量和生产进度。</w:t>
      </w:r>
    </w:p>
    <w:p w14:paraId="33D9E4EC">
      <w:pPr>
        <w:spacing w:line="360" w:lineRule="auto"/>
        <w:ind w:firstLine="420"/>
        <w:rPr>
          <w:rFonts w:ascii="宋体" w:hAnsi="宋体" w:cs="宋体"/>
          <w:szCs w:val="21"/>
        </w:rPr>
      </w:pPr>
      <w:r>
        <w:rPr>
          <w:rFonts w:hint="eastAsia" w:ascii="宋体" w:hAnsi="宋体" w:cs="宋体"/>
          <w:szCs w:val="21"/>
        </w:rPr>
        <w:t>7.货到现场后由于采购人保管不当造成的质量问题，成交供应商亦应负责修理，但费用由采购人负担。</w:t>
      </w:r>
    </w:p>
    <w:p w14:paraId="60139752">
      <w:pPr>
        <w:spacing w:line="360" w:lineRule="auto"/>
        <w:ind w:firstLine="420"/>
        <w:rPr>
          <w:rFonts w:ascii="宋体" w:hAnsi="宋体" w:cs="宋体"/>
          <w:szCs w:val="21"/>
        </w:rPr>
      </w:pPr>
      <w:r>
        <w:rPr>
          <w:rFonts w:hint="eastAsia" w:ascii="宋体" w:hAnsi="宋体" w:cs="宋体"/>
          <w:szCs w:val="21"/>
        </w:rPr>
        <w:t>（三）包装、保险及发运、保管要求</w:t>
      </w:r>
    </w:p>
    <w:p w14:paraId="09A2C3BD">
      <w:pPr>
        <w:spacing w:line="360" w:lineRule="auto"/>
        <w:ind w:firstLine="420"/>
        <w:rPr>
          <w:rFonts w:ascii="宋体" w:hAnsi="宋体" w:cs="宋体"/>
          <w:szCs w:val="21"/>
        </w:rPr>
      </w:pPr>
      <w:r>
        <w:rPr>
          <w:rFonts w:hint="eastAsia" w:ascii="宋体" w:hAnsi="宋体" w:cs="宋体"/>
          <w:szCs w:val="21"/>
        </w:rPr>
        <w:t>1.货物材料的包装必须是制造商原厂包装，其包装均应有良好的防湿、防锈、防潮、防雨、防腐及防碰撞的措施。凡由于包装不良造成的损失和由此产生的费用均由响应成交供应商承担。</w:t>
      </w:r>
    </w:p>
    <w:p w14:paraId="53A53361">
      <w:pPr>
        <w:spacing w:line="360" w:lineRule="auto"/>
        <w:ind w:firstLine="420"/>
        <w:rPr>
          <w:rFonts w:ascii="宋体" w:hAnsi="宋体" w:cs="宋体"/>
          <w:szCs w:val="21"/>
        </w:rPr>
      </w:pPr>
      <w:r>
        <w:rPr>
          <w:rFonts w:hint="eastAsia" w:ascii="宋体" w:hAnsi="宋体" w:cs="宋体"/>
          <w:szCs w:val="21"/>
        </w:rPr>
        <w:t>2.成交供应商负责将货物材料货到现场过程中的全部运输，包括装卸车、货物现场的搬运。</w:t>
      </w:r>
    </w:p>
    <w:p w14:paraId="6C146173">
      <w:pPr>
        <w:spacing w:line="360" w:lineRule="auto"/>
        <w:ind w:firstLine="420"/>
        <w:rPr>
          <w:rFonts w:ascii="宋体" w:hAnsi="宋体" w:cs="宋体"/>
          <w:szCs w:val="21"/>
        </w:rPr>
      </w:pPr>
      <w:r>
        <w:rPr>
          <w:rFonts w:hint="eastAsia" w:ascii="宋体" w:hAnsi="宋体" w:cs="宋体"/>
          <w:szCs w:val="21"/>
        </w:rPr>
        <w:t>3.各种货物必须提供装箱清单，按装箱清单验收货物。</w:t>
      </w:r>
    </w:p>
    <w:p w14:paraId="7B828DCF">
      <w:pPr>
        <w:spacing w:line="360" w:lineRule="auto"/>
        <w:ind w:firstLine="420"/>
        <w:rPr>
          <w:rFonts w:ascii="宋体" w:hAnsi="宋体" w:cs="宋体"/>
          <w:szCs w:val="21"/>
        </w:rPr>
      </w:pPr>
      <w:r>
        <w:rPr>
          <w:rFonts w:hint="eastAsia" w:ascii="宋体" w:hAnsi="宋体" w:cs="宋体"/>
          <w:szCs w:val="21"/>
        </w:rPr>
        <w:t>4.货物在现场的保管由成交供应商负责，直至项目安装、验收完毕。</w:t>
      </w:r>
    </w:p>
    <w:p w14:paraId="080D6774">
      <w:pPr>
        <w:spacing w:line="360" w:lineRule="auto"/>
        <w:ind w:firstLine="420"/>
        <w:rPr>
          <w:rFonts w:ascii="宋体" w:hAnsi="宋体" w:cs="宋体"/>
          <w:szCs w:val="21"/>
        </w:rPr>
      </w:pPr>
      <w:r>
        <w:rPr>
          <w:rFonts w:hint="eastAsia" w:ascii="宋体" w:hAnsi="宋体" w:cs="宋体"/>
          <w:szCs w:val="21"/>
        </w:rPr>
        <w:t>5.货物在验收合格前的质量由成交供应商负责，成交供应商负责其派出的现场服务人员人身意外保险。</w:t>
      </w:r>
    </w:p>
    <w:p w14:paraId="3A1C3BBF">
      <w:pPr>
        <w:spacing w:line="360" w:lineRule="auto"/>
        <w:ind w:firstLine="420"/>
        <w:rPr>
          <w:rFonts w:ascii="宋体" w:hAnsi="宋体" w:cs="宋体"/>
          <w:szCs w:val="21"/>
        </w:rPr>
      </w:pPr>
      <w:r>
        <w:rPr>
          <w:rFonts w:hint="eastAsia" w:ascii="宋体" w:hAnsi="宋体" w:cs="宋体"/>
          <w:szCs w:val="21"/>
        </w:rPr>
        <w:t>6.货物至采购人指定的使用现场的包装、保险及发运等环节和费用均由成交供应商负责。</w:t>
      </w:r>
    </w:p>
    <w:p w14:paraId="3FE608A9">
      <w:pPr>
        <w:spacing w:line="360" w:lineRule="auto"/>
        <w:ind w:firstLine="420"/>
        <w:rPr>
          <w:rFonts w:ascii="宋体" w:hAnsi="宋体" w:cs="宋体"/>
          <w:szCs w:val="21"/>
        </w:rPr>
      </w:pPr>
      <w:r>
        <w:rPr>
          <w:rFonts w:hint="eastAsia" w:ascii="宋体" w:hAnsi="宋体" w:cs="宋体"/>
          <w:szCs w:val="21"/>
        </w:rPr>
        <w:t>（四）支付方式</w:t>
      </w:r>
    </w:p>
    <w:p w14:paraId="22A29673">
      <w:pPr>
        <w:spacing w:line="360" w:lineRule="auto"/>
        <w:ind w:firstLine="420" w:firstLineChars="200"/>
        <w:jc w:val="left"/>
      </w:pPr>
      <w:r>
        <w:rPr>
          <w:rFonts w:hint="eastAsia" w:ascii="宋体" w:hAnsi="宋体" w:cs="宋体"/>
          <w:szCs w:val="21"/>
        </w:rPr>
        <w:t>合同签订后，15日内完成设备发货、安装、调试。安装完毕后，经双方在《设备验收表》（详见附件）上签字确认设备完好无损及乙方提供水质合格证明。由成交供应商按半年考核得分开具半年服务费的增值税专用发票（税率为6%），采购人收到发票后于三个月内一次性支付半年服务费用。采购人一个季度内</w:t>
      </w:r>
      <w:r>
        <w:rPr>
          <w:rFonts w:hint="eastAsia" w:ascii="宋体" w:hAnsi="宋体" w:cs="宋体"/>
          <w:color w:val="000000"/>
          <w:szCs w:val="21"/>
        </w:rPr>
        <w:t>进行一次服务质量考核，半年考核得分作为支付服务费用的结算凭证。两季度考核评分平均分达到90分以上，服务费100%支付；评分平均分达到80</w:t>
      </w:r>
      <w:r>
        <w:rPr>
          <w:rFonts w:hint="eastAsia"/>
          <w:sz w:val="24"/>
        </w:rPr>
        <w:t>~</w:t>
      </w:r>
      <w:r>
        <w:rPr>
          <w:rFonts w:hint="eastAsia" w:ascii="宋体" w:hAnsi="宋体" w:cs="宋体"/>
          <w:color w:val="000000"/>
          <w:szCs w:val="21"/>
        </w:rPr>
        <w:t>90分，服务费95%支付。如当年2次季度考核评分在80分以下，终止合同。</w:t>
      </w:r>
      <w:r>
        <w:br w:type="page"/>
      </w:r>
    </w:p>
    <w:p w14:paraId="584E8821">
      <w:pPr>
        <w:jc w:val="left"/>
        <w:rPr>
          <w:rFonts w:ascii="宋体" w:hAnsi="宋体"/>
        </w:rPr>
      </w:pPr>
      <w:r>
        <w:rPr>
          <w:rFonts w:hint="eastAsia"/>
        </w:rPr>
        <w:t>附件1</w:t>
      </w:r>
      <w:r>
        <w:rPr>
          <w:rFonts w:hint="eastAsia" w:ascii="宋体" w:hAnsi="宋体"/>
        </w:rPr>
        <w:t>：</w:t>
      </w:r>
    </w:p>
    <w:tbl>
      <w:tblPr>
        <w:tblStyle w:val="36"/>
        <w:tblW w:w="5000" w:type="pct"/>
        <w:jc w:val="center"/>
        <w:tblLayout w:type="autofit"/>
        <w:tblCellMar>
          <w:top w:w="0" w:type="dxa"/>
          <w:left w:w="0" w:type="dxa"/>
          <w:bottom w:w="0" w:type="dxa"/>
          <w:right w:w="0" w:type="dxa"/>
        </w:tblCellMar>
      </w:tblPr>
      <w:tblGrid>
        <w:gridCol w:w="1138"/>
        <w:gridCol w:w="3798"/>
        <w:gridCol w:w="1043"/>
        <w:gridCol w:w="1901"/>
        <w:gridCol w:w="2072"/>
      </w:tblGrid>
      <w:tr w14:paraId="1E11C042">
        <w:tblPrEx>
          <w:tblCellMar>
            <w:top w:w="0" w:type="dxa"/>
            <w:left w:w="0" w:type="dxa"/>
            <w:bottom w:w="0" w:type="dxa"/>
            <w:right w:w="0" w:type="dxa"/>
          </w:tblCellMar>
        </w:tblPrEx>
        <w:trPr>
          <w:trHeight w:val="90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DA41A6">
            <w:pPr>
              <w:widowControl/>
              <w:jc w:val="center"/>
              <w:textAlignment w:val="center"/>
              <w:rPr>
                <w:rFonts w:ascii="宋体" w:hAnsi="宋体" w:cs="宋体"/>
                <w:b/>
                <w:bCs/>
                <w:kern w:val="0"/>
                <w:sz w:val="48"/>
                <w:szCs w:val="48"/>
              </w:rPr>
            </w:pPr>
            <w:r>
              <w:rPr>
                <w:rFonts w:hint="eastAsia" w:ascii="宋体" w:hAnsi="宋体" w:cs="宋体"/>
                <w:b/>
                <w:bCs/>
                <w:kern w:val="0"/>
                <w:sz w:val="48"/>
                <w:szCs w:val="48"/>
              </w:rPr>
              <w:t>设备验收表</w:t>
            </w:r>
          </w:p>
        </w:tc>
      </w:tr>
      <w:tr w14:paraId="3E471E28">
        <w:tblPrEx>
          <w:tblCellMar>
            <w:top w:w="0" w:type="dxa"/>
            <w:left w:w="0" w:type="dxa"/>
            <w:bottom w:w="0" w:type="dxa"/>
            <w:right w:w="0" w:type="dxa"/>
          </w:tblCellMar>
        </w:tblPrEx>
        <w:trPr>
          <w:trHeight w:val="1080" w:hRule="atLeast"/>
          <w:jc w:val="center"/>
        </w:trPr>
        <w:tc>
          <w:tcPr>
            <w:tcW w:w="57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3DB52C">
            <w:pPr>
              <w:widowControl/>
              <w:jc w:val="center"/>
              <w:textAlignment w:val="center"/>
              <w:rPr>
                <w:rFonts w:ascii="宋体" w:hAnsi="宋体" w:cs="宋体"/>
                <w:kern w:val="0"/>
                <w:sz w:val="24"/>
              </w:rPr>
            </w:pPr>
            <w:r>
              <w:rPr>
                <w:rFonts w:hint="eastAsia" w:ascii="宋体" w:hAnsi="宋体" w:cs="宋体"/>
                <w:kern w:val="0"/>
                <w:sz w:val="24"/>
              </w:rPr>
              <w:t>项目</w:t>
            </w:r>
            <w:r>
              <w:rPr>
                <w:rFonts w:hint="eastAsia" w:ascii="宋体" w:hAnsi="宋体" w:cs="宋体"/>
                <w:kern w:val="0"/>
                <w:sz w:val="24"/>
              </w:rPr>
              <w:br w:type="textWrapping"/>
            </w:r>
            <w:r>
              <w:rPr>
                <w:rFonts w:hint="eastAsia" w:ascii="宋体" w:hAnsi="宋体" w:cs="宋体"/>
                <w:kern w:val="0"/>
                <w:sz w:val="24"/>
              </w:rPr>
              <w:t>名称</w:t>
            </w:r>
          </w:p>
        </w:tc>
        <w:tc>
          <w:tcPr>
            <w:tcW w:w="1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078FB9">
            <w:pPr>
              <w:widowControl/>
              <w:jc w:val="center"/>
              <w:textAlignment w:val="center"/>
              <w:rPr>
                <w:rFonts w:ascii="宋体" w:hAnsi="宋体" w:cs="宋体"/>
                <w:kern w:val="0"/>
                <w:sz w:val="24"/>
              </w:rPr>
            </w:pPr>
          </w:p>
        </w:tc>
        <w:tc>
          <w:tcPr>
            <w:tcW w:w="52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7FAAB1">
            <w:pPr>
              <w:widowControl/>
              <w:jc w:val="center"/>
              <w:textAlignment w:val="center"/>
              <w:rPr>
                <w:rFonts w:ascii="宋体" w:hAnsi="宋体" w:cs="宋体"/>
                <w:kern w:val="0"/>
                <w:sz w:val="24"/>
              </w:rPr>
            </w:pPr>
            <w:r>
              <w:rPr>
                <w:rFonts w:hint="eastAsia" w:ascii="宋体" w:hAnsi="宋体" w:cs="宋体"/>
                <w:kern w:val="0"/>
                <w:sz w:val="24"/>
              </w:rPr>
              <w:t>设备</w:t>
            </w:r>
            <w:r>
              <w:rPr>
                <w:rFonts w:hint="eastAsia" w:ascii="宋体" w:hAnsi="宋体" w:cs="宋体"/>
                <w:kern w:val="0"/>
                <w:sz w:val="24"/>
              </w:rPr>
              <w:br w:type="textWrapping"/>
            </w:r>
            <w:r>
              <w:rPr>
                <w:rFonts w:hint="eastAsia" w:ascii="宋体" w:hAnsi="宋体" w:cs="宋体"/>
                <w:kern w:val="0"/>
                <w:sz w:val="24"/>
              </w:rPr>
              <w:t>名称</w:t>
            </w:r>
          </w:p>
        </w:tc>
        <w:tc>
          <w:tcPr>
            <w:tcW w:w="1994"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FAB641">
            <w:pPr>
              <w:widowControl/>
              <w:jc w:val="center"/>
              <w:textAlignment w:val="center"/>
              <w:rPr>
                <w:rFonts w:ascii="宋体" w:hAnsi="宋体" w:cs="宋体"/>
                <w:kern w:val="0"/>
                <w:sz w:val="24"/>
              </w:rPr>
            </w:pPr>
          </w:p>
        </w:tc>
      </w:tr>
      <w:tr w14:paraId="61AC3D66">
        <w:tblPrEx>
          <w:tblCellMar>
            <w:top w:w="0" w:type="dxa"/>
            <w:left w:w="0" w:type="dxa"/>
            <w:bottom w:w="0" w:type="dxa"/>
            <w:right w:w="0" w:type="dxa"/>
          </w:tblCellMar>
        </w:tblPrEx>
        <w:trPr>
          <w:trHeight w:val="962" w:hRule="atLeast"/>
          <w:jc w:val="center"/>
        </w:trPr>
        <w:tc>
          <w:tcPr>
            <w:tcW w:w="57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28DAF7">
            <w:pPr>
              <w:widowControl/>
              <w:jc w:val="center"/>
              <w:textAlignment w:val="center"/>
              <w:rPr>
                <w:rFonts w:ascii="宋体" w:hAnsi="宋体" w:cs="宋体"/>
                <w:kern w:val="0"/>
                <w:sz w:val="24"/>
              </w:rPr>
            </w:pPr>
            <w:r>
              <w:rPr>
                <w:rFonts w:hint="eastAsia" w:ascii="宋体" w:hAnsi="宋体" w:cs="宋体"/>
                <w:kern w:val="0"/>
                <w:sz w:val="24"/>
              </w:rPr>
              <w:t>安装</w:t>
            </w:r>
            <w:r>
              <w:rPr>
                <w:rFonts w:hint="eastAsia" w:ascii="宋体" w:hAnsi="宋体" w:cs="宋体"/>
                <w:kern w:val="0"/>
                <w:sz w:val="24"/>
              </w:rPr>
              <w:br w:type="textWrapping"/>
            </w:r>
            <w:r>
              <w:rPr>
                <w:rFonts w:hint="eastAsia" w:ascii="宋体" w:hAnsi="宋体" w:cs="宋体"/>
                <w:kern w:val="0"/>
                <w:sz w:val="24"/>
              </w:rPr>
              <w:t>地点</w:t>
            </w:r>
          </w:p>
        </w:tc>
        <w:tc>
          <w:tcPr>
            <w:tcW w:w="190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6FA1A9">
            <w:pPr>
              <w:widowControl/>
              <w:jc w:val="center"/>
              <w:textAlignment w:val="center"/>
              <w:rPr>
                <w:rFonts w:ascii="宋体" w:hAnsi="宋体" w:cs="宋体"/>
                <w:kern w:val="0"/>
                <w:sz w:val="24"/>
              </w:rPr>
            </w:pPr>
          </w:p>
        </w:tc>
        <w:tc>
          <w:tcPr>
            <w:tcW w:w="52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B1FB68">
            <w:pPr>
              <w:widowControl/>
              <w:jc w:val="center"/>
              <w:textAlignment w:val="center"/>
              <w:rPr>
                <w:rFonts w:ascii="宋体" w:hAnsi="宋体" w:cs="宋体"/>
                <w:kern w:val="0"/>
                <w:sz w:val="24"/>
              </w:rPr>
            </w:pPr>
            <w:r>
              <w:rPr>
                <w:rFonts w:hint="eastAsia" w:ascii="宋体" w:hAnsi="宋体" w:cs="宋体"/>
                <w:kern w:val="0"/>
                <w:sz w:val="24"/>
              </w:rPr>
              <w:t>安装</w:t>
            </w:r>
            <w:r>
              <w:rPr>
                <w:rFonts w:hint="eastAsia" w:ascii="宋体" w:hAnsi="宋体" w:cs="宋体"/>
                <w:kern w:val="0"/>
                <w:sz w:val="24"/>
              </w:rPr>
              <w:br w:type="textWrapping"/>
            </w:r>
            <w:r>
              <w:rPr>
                <w:rFonts w:hint="eastAsia" w:ascii="宋体" w:hAnsi="宋体" w:cs="宋体"/>
                <w:kern w:val="0"/>
                <w:sz w:val="24"/>
              </w:rPr>
              <w:t>日期</w:t>
            </w:r>
          </w:p>
        </w:tc>
        <w:tc>
          <w:tcPr>
            <w:tcW w:w="199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5231A3">
            <w:pPr>
              <w:widowControl/>
              <w:jc w:val="center"/>
              <w:textAlignment w:val="center"/>
              <w:rPr>
                <w:rFonts w:ascii="宋体" w:hAnsi="宋体" w:cs="宋体"/>
                <w:kern w:val="0"/>
                <w:sz w:val="24"/>
              </w:rPr>
            </w:pPr>
          </w:p>
        </w:tc>
      </w:tr>
      <w:tr w14:paraId="3ABC0944">
        <w:tblPrEx>
          <w:tblCellMar>
            <w:top w:w="0" w:type="dxa"/>
            <w:left w:w="0" w:type="dxa"/>
            <w:bottom w:w="0" w:type="dxa"/>
            <w:right w:w="0" w:type="dxa"/>
          </w:tblCellMar>
        </w:tblPrEx>
        <w:trPr>
          <w:trHeight w:val="941" w:hRule="atLeast"/>
          <w:jc w:val="center"/>
        </w:trPr>
        <w:tc>
          <w:tcPr>
            <w:tcW w:w="57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2E9C5E">
            <w:pPr>
              <w:widowControl/>
              <w:jc w:val="center"/>
              <w:textAlignment w:val="center"/>
              <w:rPr>
                <w:rFonts w:ascii="宋体" w:hAnsi="宋体" w:cs="宋体"/>
                <w:kern w:val="0"/>
                <w:sz w:val="24"/>
              </w:rPr>
            </w:pPr>
            <w:r>
              <w:rPr>
                <w:rFonts w:hint="eastAsia" w:ascii="宋体" w:hAnsi="宋体" w:cs="宋体"/>
                <w:kern w:val="0"/>
                <w:sz w:val="24"/>
              </w:rPr>
              <w:t>供应</w:t>
            </w:r>
            <w:r>
              <w:rPr>
                <w:rFonts w:hint="eastAsia" w:ascii="宋体" w:hAnsi="宋体" w:cs="宋体"/>
                <w:kern w:val="0"/>
                <w:sz w:val="24"/>
              </w:rPr>
              <w:br w:type="textWrapping"/>
            </w:r>
            <w:r>
              <w:rPr>
                <w:rFonts w:hint="eastAsia" w:ascii="宋体" w:hAnsi="宋体" w:cs="宋体"/>
                <w:kern w:val="0"/>
                <w:sz w:val="24"/>
              </w:rPr>
              <w:t>单位</w:t>
            </w:r>
          </w:p>
        </w:tc>
        <w:tc>
          <w:tcPr>
            <w:tcW w:w="190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7C390B">
            <w:pPr>
              <w:widowControl/>
              <w:jc w:val="center"/>
              <w:textAlignment w:val="center"/>
              <w:rPr>
                <w:rFonts w:ascii="宋体" w:hAnsi="宋体" w:cs="宋体"/>
                <w:kern w:val="0"/>
                <w:sz w:val="24"/>
              </w:rPr>
            </w:pPr>
          </w:p>
        </w:tc>
        <w:tc>
          <w:tcPr>
            <w:tcW w:w="52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0BDE85">
            <w:pPr>
              <w:widowControl/>
              <w:jc w:val="center"/>
              <w:textAlignment w:val="center"/>
              <w:rPr>
                <w:rFonts w:ascii="宋体" w:hAnsi="宋体" w:cs="宋体"/>
                <w:kern w:val="0"/>
                <w:sz w:val="24"/>
              </w:rPr>
            </w:pPr>
            <w:r>
              <w:rPr>
                <w:rFonts w:hint="eastAsia" w:ascii="宋体" w:hAnsi="宋体" w:cs="宋体"/>
                <w:kern w:val="0"/>
                <w:sz w:val="24"/>
              </w:rPr>
              <w:t>验收</w:t>
            </w:r>
            <w:r>
              <w:rPr>
                <w:rFonts w:hint="eastAsia" w:ascii="宋体" w:hAnsi="宋体" w:cs="宋体"/>
                <w:kern w:val="0"/>
                <w:sz w:val="24"/>
              </w:rPr>
              <w:br w:type="textWrapping"/>
            </w:r>
            <w:r>
              <w:rPr>
                <w:rFonts w:hint="eastAsia" w:ascii="宋体" w:hAnsi="宋体" w:cs="宋体"/>
                <w:kern w:val="0"/>
                <w:sz w:val="24"/>
              </w:rPr>
              <w:t>日期</w:t>
            </w:r>
          </w:p>
        </w:tc>
        <w:tc>
          <w:tcPr>
            <w:tcW w:w="199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482E6C">
            <w:pPr>
              <w:widowControl/>
              <w:jc w:val="center"/>
              <w:textAlignment w:val="center"/>
              <w:rPr>
                <w:rFonts w:ascii="宋体" w:hAnsi="宋体" w:cs="宋体"/>
                <w:kern w:val="0"/>
                <w:sz w:val="24"/>
              </w:rPr>
            </w:pPr>
          </w:p>
        </w:tc>
      </w:tr>
      <w:tr w14:paraId="32D815E3">
        <w:tblPrEx>
          <w:tblCellMar>
            <w:top w:w="0" w:type="dxa"/>
            <w:left w:w="0" w:type="dxa"/>
            <w:bottom w:w="0" w:type="dxa"/>
            <w:right w:w="0" w:type="dxa"/>
          </w:tblCellMar>
        </w:tblPrEx>
        <w:trPr>
          <w:trHeight w:val="320" w:hRule="atLeast"/>
          <w:jc w:val="center"/>
        </w:trPr>
        <w:tc>
          <w:tcPr>
            <w:tcW w:w="572" w:type="pct"/>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EA18879">
            <w:pPr>
              <w:widowControl/>
              <w:jc w:val="center"/>
              <w:textAlignment w:val="center"/>
              <w:rPr>
                <w:rFonts w:ascii="宋体" w:hAnsi="宋体" w:cs="宋体"/>
                <w:kern w:val="0"/>
                <w:sz w:val="24"/>
              </w:rPr>
            </w:pPr>
            <w:r>
              <w:rPr>
                <w:rFonts w:hint="eastAsia" w:ascii="宋体" w:hAnsi="宋体" w:cs="宋体"/>
                <w:kern w:val="0"/>
                <w:sz w:val="24"/>
              </w:rPr>
              <w:t>设备零</w:t>
            </w:r>
            <w:r>
              <w:rPr>
                <w:rFonts w:hint="eastAsia" w:ascii="宋体" w:hAnsi="宋体" w:cs="宋体"/>
                <w:kern w:val="0"/>
                <w:sz w:val="24"/>
              </w:rPr>
              <w:br w:type="textWrapping"/>
            </w:r>
            <w:r>
              <w:rPr>
                <w:rFonts w:hint="eastAsia" w:ascii="宋体" w:hAnsi="宋体" w:cs="宋体"/>
                <w:kern w:val="0"/>
                <w:sz w:val="24"/>
              </w:rPr>
              <w:t>配件清</w:t>
            </w:r>
            <w:r>
              <w:rPr>
                <w:rFonts w:hint="eastAsia" w:ascii="宋体" w:hAnsi="宋体" w:cs="宋体"/>
                <w:kern w:val="0"/>
                <w:sz w:val="24"/>
              </w:rPr>
              <w:br w:type="textWrapping"/>
            </w:r>
            <w:r>
              <w:rPr>
                <w:rFonts w:hint="eastAsia" w:ascii="宋体" w:hAnsi="宋体" w:cs="宋体"/>
                <w:kern w:val="0"/>
                <w:sz w:val="24"/>
              </w:rPr>
              <w:t>单</w:t>
            </w:r>
          </w:p>
        </w:tc>
        <w:tc>
          <w:tcPr>
            <w:tcW w:w="1908" w:type="pct"/>
            <w:tcBorders>
              <w:top w:val="single" w:color="auto" w:sz="4" w:space="0"/>
              <w:left w:val="nil"/>
              <w:bottom w:val="nil"/>
              <w:right w:val="nil"/>
            </w:tcBorders>
            <w:noWrap/>
            <w:tcMar>
              <w:top w:w="15" w:type="dxa"/>
              <w:left w:w="15" w:type="dxa"/>
              <w:right w:w="15" w:type="dxa"/>
            </w:tcMar>
            <w:vAlign w:val="center"/>
          </w:tcPr>
          <w:p w14:paraId="23AD3D42">
            <w:pPr>
              <w:widowControl/>
              <w:jc w:val="center"/>
              <w:textAlignment w:val="center"/>
              <w:rPr>
                <w:rFonts w:ascii="宋体" w:hAnsi="宋体" w:cs="宋体"/>
                <w:kern w:val="0"/>
                <w:sz w:val="24"/>
              </w:rPr>
            </w:pPr>
          </w:p>
        </w:tc>
        <w:tc>
          <w:tcPr>
            <w:tcW w:w="524" w:type="pct"/>
            <w:tcBorders>
              <w:top w:val="single" w:color="auto" w:sz="4" w:space="0"/>
              <w:left w:val="nil"/>
              <w:bottom w:val="nil"/>
              <w:right w:val="nil"/>
            </w:tcBorders>
            <w:noWrap/>
            <w:tcMar>
              <w:top w:w="15" w:type="dxa"/>
              <w:left w:w="15" w:type="dxa"/>
              <w:right w:w="15" w:type="dxa"/>
            </w:tcMar>
            <w:vAlign w:val="center"/>
          </w:tcPr>
          <w:p w14:paraId="57A8DC4D">
            <w:pPr>
              <w:widowControl/>
              <w:jc w:val="center"/>
              <w:textAlignment w:val="center"/>
              <w:rPr>
                <w:rFonts w:ascii="宋体" w:hAnsi="宋体" w:cs="宋体"/>
                <w:kern w:val="0"/>
                <w:sz w:val="24"/>
              </w:rPr>
            </w:pPr>
          </w:p>
        </w:tc>
        <w:tc>
          <w:tcPr>
            <w:tcW w:w="954" w:type="pct"/>
            <w:tcBorders>
              <w:top w:val="single" w:color="auto" w:sz="4" w:space="0"/>
              <w:left w:val="nil"/>
              <w:bottom w:val="nil"/>
              <w:right w:val="nil"/>
            </w:tcBorders>
            <w:noWrap/>
            <w:tcMar>
              <w:top w:w="15" w:type="dxa"/>
              <w:left w:w="15" w:type="dxa"/>
              <w:right w:w="15" w:type="dxa"/>
            </w:tcMar>
            <w:vAlign w:val="center"/>
          </w:tcPr>
          <w:p w14:paraId="38C510B4">
            <w:pPr>
              <w:widowControl/>
              <w:jc w:val="center"/>
              <w:textAlignment w:val="center"/>
              <w:rPr>
                <w:rFonts w:ascii="宋体" w:hAnsi="宋体" w:cs="宋体"/>
                <w:kern w:val="0"/>
                <w:sz w:val="24"/>
              </w:rPr>
            </w:pPr>
          </w:p>
        </w:tc>
        <w:tc>
          <w:tcPr>
            <w:tcW w:w="1040" w:type="pct"/>
            <w:tcBorders>
              <w:top w:val="single" w:color="auto" w:sz="4" w:space="0"/>
              <w:left w:val="nil"/>
              <w:bottom w:val="nil"/>
              <w:right w:val="single" w:color="auto" w:sz="4" w:space="0"/>
            </w:tcBorders>
            <w:noWrap/>
            <w:tcMar>
              <w:top w:w="15" w:type="dxa"/>
              <w:left w:w="15" w:type="dxa"/>
              <w:right w:w="15" w:type="dxa"/>
            </w:tcMar>
            <w:vAlign w:val="center"/>
          </w:tcPr>
          <w:p w14:paraId="19998D8F">
            <w:pPr>
              <w:widowControl/>
              <w:jc w:val="center"/>
              <w:textAlignment w:val="center"/>
              <w:rPr>
                <w:rFonts w:ascii="宋体" w:hAnsi="宋体" w:cs="宋体"/>
                <w:kern w:val="0"/>
                <w:sz w:val="24"/>
              </w:rPr>
            </w:pPr>
          </w:p>
        </w:tc>
      </w:tr>
      <w:tr w14:paraId="6CB26CA2">
        <w:tblPrEx>
          <w:tblCellMar>
            <w:top w:w="0" w:type="dxa"/>
            <w:left w:w="0" w:type="dxa"/>
            <w:bottom w:w="0" w:type="dxa"/>
            <w:right w:w="0" w:type="dxa"/>
          </w:tblCellMar>
        </w:tblPrEx>
        <w:trPr>
          <w:trHeight w:val="320" w:hRule="atLeast"/>
          <w:jc w:val="center"/>
        </w:trPr>
        <w:tc>
          <w:tcPr>
            <w:tcW w:w="57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68135">
            <w:pPr>
              <w:widowControl/>
              <w:jc w:val="center"/>
              <w:textAlignment w:val="center"/>
              <w:rPr>
                <w:rFonts w:ascii="宋体" w:hAnsi="宋体" w:cs="宋体"/>
                <w:kern w:val="0"/>
                <w:sz w:val="24"/>
              </w:rPr>
            </w:pPr>
          </w:p>
        </w:tc>
        <w:tc>
          <w:tcPr>
            <w:tcW w:w="3387" w:type="pct"/>
            <w:gridSpan w:val="3"/>
            <w:tcBorders>
              <w:top w:val="nil"/>
              <w:left w:val="nil"/>
              <w:bottom w:val="nil"/>
              <w:right w:val="nil"/>
            </w:tcBorders>
            <w:noWrap/>
            <w:tcMar>
              <w:top w:w="15" w:type="dxa"/>
              <w:left w:w="15" w:type="dxa"/>
              <w:right w:w="15" w:type="dxa"/>
            </w:tcMar>
            <w:vAlign w:val="center"/>
          </w:tcPr>
          <w:p w14:paraId="24F936DD">
            <w:pPr>
              <w:jc w:val="center"/>
              <w:rPr>
                <w:rFonts w:ascii="宋体" w:hAnsi="宋体" w:cs="宋体"/>
                <w:kern w:val="0"/>
                <w:sz w:val="24"/>
              </w:rPr>
            </w:pPr>
            <w:r>
              <w:rPr>
                <w:rFonts w:hint="eastAsia"/>
                <w:bCs/>
                <w:sz w:val="24"/>
              </w:rPr>
              <w:t xml:space="preserve"> </w:t>
            </w:r>
          </w:p>
        </w:tc>
        <w:tc>
          <w:tcPr>
            <w:tcW w:w="1040" w:type="pct"/>
            <w:tcBorders>
              <w:top w:val="nil"/>
              <w:left w:val="nil"/>
              <w:bottom w:val="nil"/>
              <w:right w:val="single" w:color="auto" w:sz="4" w:space="0"/>
            </w:tcBorders>
            <w:noWrap/>
            <w:tcMar>
              <w:top w:w="15" w:type="dxa"/>
              <w:left w:w="15" w:type="dxa"/>
              <w:right w:w="15" w:type="dxa"/>
            </w:tcMar>
            <w:vAlign w:val="center"/>
          </w:tcPr>
          <w:p w14:paraId="69E58E91">
            <w:pPr>
              <w:widowControl/>
              <w:jc w:val="left"/>
              <w:textAlignment w:val="center"/>
              <w:rPr>
                <w:rFonts w:ascii="宋体" w:hAnsi="宋体" w:cs="宋体"/>
                <w:kern w:val="0"/>
                <w:sz w:val="24"/>
              </w:rPr>
            </w:pPr>
          </w:p>
        </w:tc>
      </w:tr>
      <w:tr w14:paraId="3D1983C1">
        <w:tblPrEx>
          <w:tblCellMar>
            <w:top w:w="0" w:type="dxa"/>
            <w:left w:w="0" w:type="dxa"/>
            <w:bottom w:w="0" w:type="dxa"/>
            <w:right w:w="0" w:type="dxa"/>
          </w:tblCellMar>
        </w:tblPrEx>
        <w:trPr>
          <w:trHeight w:val="320" w:hRule="atLeast"/>
          <w:jc w:val="center"/>
        </w:trPr>
        <w:tc>
          <w:tcPr>
            <w:tcW w:w="57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7D814">
            <w:pPr>
              <w:widowControl/>
              <w:jc w:val="center"/>
              <w:textAlignment w:val="center"/>
              <w:rPr>
                <w:rFonts w:ascii="宋体" w:hAnsi="宋体" w:cs="宋体"/>
                <w:kern w:val="0"/>
                <w:sz w:val="24"/>
              </w:rPr>
            </w:pPr>
          </w:p>
        </w:tc>
        <w:tc>
          <w:tcPr>
            <w:tcW w:w="3387" w:type="pct"/>
            <w:gridSpan w:val="3"/>
            <w:tcBorders>
              <w:top w:val="nil"/>
              <w:left w:val="nil"/>
              <w:bottom w:val="nil"/>
              <w:right w:val="nil"/>
            </w:tcBorders>
            <w:noWrap/>
            <w:tcMar>
              <w:top w:w="15" w:type="dxa"/>
              <w:left w:w="15" w:type="dxa"/>
              <w:right w:w="15" w:type="dxa"/>
            </w:tcMar>
            <w:vAlign w:val="center"/>
          </w:tcPr>
          <w:p w14:paraId="61EC0CB4">
            <w:pPr>
              <w:pStyle w:val="138"/>
              <w:rPr>
                <w:sz w:val="24"/>
              </w:rPr>
            </w:pPr>
            <w:r>
              <w:rPr>
                <w:sz w:val="24"/>
                <w:szCs w:val="24"/>
              </w:rPr>
              <w:t xml:space="preserve"> </w:t>
            </w:r>
          </w:p>
        </w:tc>
        <w:tc>
          <w:tcPr>
            <w:tcW w:w="1040" w:type="pct"/>
            <w:tcBorders>
              <w:top w:val="nil"/>
              <w:left w:val="nil"/>
              <w:bottom w:val="nil"/>
              <w:right w:val="single" w:color="auto" w:sz="4" w:space="0"/>
            </w:tcBorders>
            <w:noWrap/>
            <w:tcMar>
              <w:top w:w="15" w:type="dxa"/>
              <w:left w:w="15" w:type="dxa"/>
              <w:right w:w="15" w:type="dxa"/>
            </w:tcMar>
            <w:vAlign w:val="center"/>
          </w:tcPr>
          <w:p w14:paraId="0534B71C">
            <w:pPr>
              <w:widowControl/>
              <w:jc w:val="left"/>
              <w:textAlignment w:val="center"/>
              <w:rPr>
                <w:rFonts w:ascii="宋体" w:hAnsi="宋体" w:cs="宋体"/>
                <w:kern w:val="0"/>
                <w:sz w:val="24"/>
              </w:rPr>
            </w:pPr>
          </w:p>
        </w:tc>
      </w:tr>
      <w:tr w14:paraId="6A8071A5">
        <w:tblPrEx>
          <w:tblCellMar>
            <w:top w:w="0" w:type="dxa"/>
            <w:left w:w="0" w:type="dxa"/>
            <w:bottom w:w="0" w:type="dxa"/>
            <w:right w:w="0" w:type="dxa"/>
          </w:tblCellMar>
        </w:tblPrEx>
        <w:trPr>
          <w:trHeight w:val="759" w:hRule="atLeast"/>
          <w:jc w:val="center"/>
        </w:trPr>
        <w:tc>
          <w:tcPr>
            <w:tcW w:w="57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7CC4C">
            <w:pPr>
              <w:widowControl/>
              <w:jc w:val="center"/>
              <w:textAlignment w:val="center"/>
              <w:rPr>
                <w:rFonts w:ascii="宋体" w:hAnsi="宋体" w:cs="宋体"/>
                <w:kern w:val="0"/>
                <w:sz w:val="24"/>
              </w:rPr>
            </w:pPr>
          </w:p>
        </w:tc>
        <w:tc>
          <w:tcPr>
            <w:tcW w:w="1908" w:type="pct"/>
            <w:tcBorders>
              <w:top w:val="nil"/>
              <w:left w:val="nil"/>
              <w:bottom w:val="single" w:color="000000" w:sz="4" w:space="0"/>
              <w:right w:val="nil"/>
            </w:tcBorders>
            <w:noWrap/>
            <w:tcMar>
              <w:top w:w="15" w:type="dxa"/>
              <w:left w:w="15" w:type="dxa"/>
              <w:right w:w="15" w:type="dxa"/>
            </w:tcMar>
            <w:vAlign w:val="center"/>
          </w:tcPr>
          <w:p w14:paraId="532F3A03">
            <w:pPr>
              <w:widowControl/>
              <w:jc w:val="center"/>
              <w:textAlignment w:val="center"/>
              <w:rPr>
                <w:rFonts w:ascii="宋体" w:hAnsi="宋体" w:cs="宋体"/>
                <w:kern w:val="0"/>
                <w:sz w:val="24"/>
              </w:rPr>
            </w:pPr>
          </w:p>
        </w:tc>
        <w:tc>
          <w:tcPr>
            <w:tcW w:w="524" w:type="pct"/>
            <w:tcBorders>
              <w:top w:val="nil"/>
              <w:left w:val="nil"/>
              <w:bottom w:val="single" w:color="000000" w:sz="4" w:space="0"/>
              <w:right w:val="nil"/>
            </w:tcBorders>
            <w:noWrap/>
            <w:tcMar>
              <w:top w:w="15" w:type="dxa"/>
              <w:left w:w="15" w:type="dxa"/>
              <w:right w:w="15" w:type="dxa"/>
            </w:tcMar>
            <w:vAlign w:val="center"/>
          </w:tcPr>
          <w:p w14:paraId="04620C4B">
            <w:pPr>
              <w:widowControl/>
              <w:jc w:val="center"/>
              <w:textAlignment w:val="center"/>
              <w:rPr>
                <w:rFonts w:ascii="宋体" w:hAnsi="宋体" w:cs="宋体"/>
                <w:kern w:val="0"/>
                <w:sz w:val="24"/>
              </w:rPr>
            </w:pPr>
          </w:p>
        </w:tc>
        <w:tc>
          <w:tcPr>
            <w:tcW w:w="954" w:type="pct"/>
            <w:tcBorders>
              <w:top w:val="nil"/>
              <w:left w:val="nil"/>
              <w:bottom w:val="nil"/>
              <w:right w:val="nil"/>
            </w:tcBorders>
            <w:noWrap/>
            <w:tcMar>
              <w:top w:w="15" w:type="dxa"/>
              <w:left w:w="15" w:type="dxa"/>
              <w:right w:w="15" w:type="dxa"/>
            </w:tcMar>
            <w:vAlign w:val="center"/>
          </w:tcPr>
          <w:p w14:paraId="6E9668EA">
            <w:pPr>
              <w:widowControl/>
              <w:jc w:val="center"/>
              <w:textAlignment w:val="center"/>
              <w:rPr>
                <w:rFonts w:ascii="宋体" w:hAnsi="宋体" w:cs="宋体"/>
                <w:kern w:val="0"/>
                <w:sz w:val="24"/>
              </w:rPr>
            </w:pPr>
          </w:p>
        </w:tc>
        <w:tc>
          <w:tcPr>
            <w:tcW w:w="1040" w:type="pct"/>
            <w:tcBorders>
              <w:top w:val="nil"/>
              <w:left w:val="nil"/>
              <w:bottom w:val="nil"/>
              <w:right w:val="single" w:color="auto" w:sz="4" w:space="0"/>
            </w:tcBorders>
            <w:noWrap/>
            <w:tcMar>
              <w:top w:w="15" w:type="dxa"/>
              <w:left w:w="15" w:type="dxa"/>
              <w:right w:w="15" w:type="dxa"/>
            </w:tcMar>
            <w:vAlign w:val="center"/>
          </w:tcPr>
          <w:p w14:paraId="7F7AA901">
            <w:pPr>
              <w:widowControl/>
              <w:jc w:val="center"/>
              <w:textAlignment w:val="center"/>
              <w:rPr>
                <w:rFonts w:ascii="宋体" w:hAnsi="宋体" w:cs="宋体"/>
                <w:kern w:val="0"/>
                <w:sz w:val="24"/>
              </w:rPr>
            </w:pPr>
          </w:p>
        </w:tc>
      </w:tr>
      <w:tr w14:paraId="38FCF7C9">
        <w:tblPrEx>
          <w:tblCellMar>
            <w:top w:w="0" w:type="dxa"/>
            <w:left w:w="0" w:type="dxa"/>
            <w:bottom w:w="0" w:type="dxa"/>
            <w:right w:w="0" w:type="dxa"/>
          </w:tblCellMar>
        </w:tblPrEx>
        <w:trPr>
          <w:trHeight w:val="1001" w:hRule="atLeast"/>
          <w:jc w:val="center"/>
        </w:trPr>
        <w:tc>
          <w:tcPr>
            <w:tcW w:w="572" w:type="pc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A0FD73E">
            <w:pPr>
              <w:widowControl/>
              <w:jc w:val="center"/>
              <w:textAlignment w:val="center"/>
              <w:rPr>
                <w:rFonts w:ascii="宋体" w:hAnsi="宋体" w:cs="宋体"/>
                <w:sz w:val="24"/>
              </w:rPr>
            </w:pPr>
            <w:r>
              <w:rPr>
                <w:rFonts w:hint="eastAsia" w:ascii="宋体" w:hAnsi="宋体" w:cs="宋体"/>
                <w:kern w:val="0"/>
                <w:sz w:val="24"/>
              </w:rPr>
              <w:t>试运行</w:t>
            </w:r>
            <w:r>
              <w:rPr>
                <w:rFonts w:hint="eastAsia" w:ascii="宋体" w:hAnsi="宋体" w:cs="宋体"/>
                <w:kern w:val="0"/>
                <w:sz w:val="24"/>
              </w:rPr>
              <w:br w:type="textWrapping"/>
            </w:r>
            <w:r>
              <w:rPr>
                <w:rFonts w:hint="eastAsia" w:ascii="宋体" w:hAnsi="宋体" w:cs="宋体"/>
                <w:kern w:val="0"/>
                <w:sz w:val="24"/>
              </w:rPr>
              <w:t>情况</w:t>
            </w:r>
          </w:p>
        </w:tc>
        <w:tc>
          <w:tcPr>
            <w:tcW w:w="4427" w:type="pct"/>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06412C0">
            <w:pPr>
              <w:jc w:val="left"/>
              <w:rPr>
                <w:rFonts w:ascii="宋体" w:hAnsi="宋体" w:cs="宋体"/>
                <w:b/>
                <w:kern w:val="0"/>
                <w:sz w:val="24"/>
              </w:rPr>
            </w:pPr>
          </w:p>
        </w:tc>
      </w:tr>
      <w:tr w14:paraId="7313C47A">
        <w:tblPrEx>
          <w:tblCellMar>
            <w:top w:w="0" w:type="dxa"/>
            <w:left w:w="0" w:type="dxa"/>
            <w:bottom w:w="0" w:type="dxa"/>
            <w:right w:w="0" w:type="dxa"/>
          </w:tblCellMar>
        </w:tblPrEx>
        <w:trPr>
          <w:trHeight w:val="1021" w:hRule="atLeast"/>
          <w:jc w:val="center"/>
        </w:trPr>
        <w:tc>
          <w:tcPr>
            <w:tcW w:w="572" w:type="pc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2675BD">
            <w:pPr>
              <w:widowControl/>
              <w:jc w:val="center"/>
              <w:textAlignment w:val="center"/>
              <w:rPr>
                <w:rFonts w:ascii="宋体" w:hAnsi="宋体" w:cs="宋体"/>
                <w:sz w:val="24"/>
              </w:rPr>
            </w:pPr>
            <w:r>
              <w:rPr>
                <w:rFonts w:hint="eastAsia" w:ascii="宋体" w:hAnsi="宋体" w:cs="宋体"/>
                <w:kern w:val="0"/>
                <w:sz w:val="24"/>
              </w:rPr>
              <w:t>备注</w:t>
            </w:r>
          </w:p>
        </w:tc>
        <w:tc>
          <w:tcPr>
            <w:tcW w:w="4427" w:type="pct"/>
            <w:gridSpan w:val="4"/>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4A1E5E3">
            <w:pPr>
              <w:widowControl/>
              <w:ind w:firstLine="240" w:firstLineChars="100"/>
              <w:jc w:val="left"/>
              <w:textAlignment w:val="center"/>
              <w:rPr>
                <w:rFonts w:ascii="宋体" w:hAnsi="宋体" w:cs="宋体"/>
                <w:kern w:val="0"/>
                <w:sz w:val="24"/>
              </w:rPr>
            </w:pPr>
          </w:p>
        </w:tc>
      </w:tr>
      <w:tr w14:paraId="64F5C237">
        <w:tblPrEx>
          <w:tblCellMar>
            <w:top w:w="0" w:type="dxa"/>
            <w:left w:w="0" w:type="dxa"/>
            <w:bottom w:w="0" w:type="dxa"/>
            <w:right w:w="0" w:type="dxa"/>
          </w:tblCellMar>
        </w:tblPrEx>
        <w:trPr>
          <w:trHeight w:val="728" w:hRule="atLeast"/>
          <w:jc w:val="center"/>
        </w:trPr>
        <w:tc>
          <w:tcPr>
            <w:tcW w:w="5000" w:type="pct"/>
            <w:gridSpan w:val="5"/>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37590FC">
            <w:pPr>
              <w:widowControl/>
              <w:ind w:firstLine="240" w:firstLineChars="100"/>
              <w:jc w:val="center"/>
              <w:textAlignment w:val="center"/>
              <w:rPr>
                <w:rFonts w:ascii="宋体" w:hAnsi="宋体" w:cs="宋体"/>
                <w:kern w:val="0"/>
                <w:sz w:val="24"/>
              </w:rPr>
            </w:pPr>
            <w:r>
              <w:rPr>
                <w:rFonts w:hint="eastAsia" w:ascii="宋体" w:hAnsi="宋体" w:cs="宋体"/>
                <w:kern w:val="0"/>
                <w:sz w:val="24"/>
              </w:rPr>
              <w:t>兹证明该项目已通过验收,保修期自</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日起计。</w:t>
            </w:r>
          </w:p>
        </w:tc>
      </w:tr>
      <w:tr w14:paraId="0EE35995">
        <w:tblPrEx>
          <w:tblCellMar>
            <w:top w:w="0" w:type="dxa"/>
            <w:left w:w="0" w:type="dxa"/>
            <w:bottom w:w="0" w:type="dxa"/>
            <w:right w:w="0" w:type="dxa"/>
          </w:tblCellMar>
        </w:tblPrEx>
        <w:trPr>
          <w:trHeight w:val="444" w:hRule="atLeast"/>
          <w:jc w:val="center"/>
        </w:trPr>
        <w:tc>
          <w:tcPr>
            <w:tcW w:w="2480" w:type="pct"/>
            <w:gridSpan w:val="2"/>
            <w:tcBorders>
              <w:top w:val="single" w:color="000000" w:sz="4" w:space="0"/>
              <w:left w:val="single" w:color="000000" w:sz="8" w:space="0"/>
              <w:right w:val="single" w:color="000000" w:sz="4" w:space="0"/>
            </w:tcBorders>
            <w:tcMar>
              <w:top w:w="15" w:type="dxa"/>
              <w:left w:w="15" w:type="dxa"/>
              <w:right w:w="15" w:type="dxa"/>
            </w:tcMar>
            <w:vAlign w:val="center"/>
          </w:tcPr>
          <w:p w14:paraId="0F4242C9">
            <w:pPr>
              <w:jc w:val="center"/>
              <w:rPr>
                <w:rFonts w:ascii="宋体" w:hAnsi="宋体" w:cs="宋体"/>
                <w:sz w:val="24"/>
              </w:rPr>
            </w:pPr>
            <w:r>
              <w:rPr>
                <w:rFonts w:hint="eastAsia" w:ascii="宋体" w:hAnsi="宋体" w:cs="宋体"/>
                <w:b/>
                <w:kern w:val="0"/>
                <w:sz w:val="24"/>
              </w:rPr>
              <w:t>使用单位</w:t>
            </w:r>
          </w:p>
        </w:tc>
        <w:tc>
          <w:tcPr>
            <w:tcW w:w="2519" w:type="pct"/>
            <w:gridSpan w:val="3"/>
            <w:tcBorders>
              <w:top w:val="single" w:color="000000" w:sz="4" w:space="0"/>
              <w:left w:val="single" w:color="000000" w:sz="4" w:space="0"/>
              <w:right w:val="single" w:color="000000" w:sz="8" w:space="0"/>
            </w:tcBorders>
            <w:tcMar>
              <w:top w:w="15" w:type="dxa"/>
              <w:left w:w="15" w:type="dxa"/>
              <w:right w:w="15" w:type="dxa"/>
            </w:tcMar>
            <w:vAlign w:val="center"/>
          </w:tcPr>
          <w:p w14:paraId="5A73EFA5">
            <w:pPr>
              <w:jc w:val="center"/>
              <w:rPr>
                <w:rFonts w:ascii="宋体" w:hAnsi="宋体" w:cs="宋体"/>
                <w:sz w:val="24"/>
              </w:rPr>
            </w:pPr>
            <w:r>
              <w:rPr>
                <w:rFonts w:hint="eastAsia" w:ascii="宋体" w:hAnsi="宋体" w:cs="宋体"/>
                <w:b/>
                <w:kern w:val="0"/>
                <w:sz w:val="24"/>
              </w:rPr>
              <w:t>供应单位</w:t>
            </w:r>
          </w:p>
        </w:tc>
      </w:tr>
      <w:tr w14:paraId="4BD839B7">
        <w:tblPrEx>
          <w:tblCellMar>
            <w:top w:w="0" w:type="dxa"/>
            <w:left w:w="0" w:type="dxa"/>
            <w:bottom w:w="0" w:type="dxa"/>
            <w:right w:w="0" w:type="dxa"/>
          </w:tblCellMar>
        </w:tblPrEx>
        <w:trPr>
          <w:trHeight w:val="3809" w:hRule="atLeast"/>
          <w:jc w:val="center"/>
        </w:trPr>
        <w:tc>
          <w:tcPr>
            <w:tcW w:w="2480" w:type="pct"/>
            <w:gridSpan w:val="2"/>
            <w:tcBorders>
              <w:left w:val="single" w:color="000000" w:sz="8" w:space="0"/>
              <w:bottom w:val="single" w:color="000000" w:sz="4" w:space="0"/>
              <w:right w:val="single" w:color="000000" w:sz="4" w:space="0"/>
            </w:tcBorders>
            <w:tcMar>
              <w:top w:w="15" w:type="dxa"/>
              <w:left w:w="15" w:type="dxa"/>
              <w:right w:w="15" w:type="dxa"/>
            </w:tcMar>
            <w:vAlign w:val="center"/>
          </w:tcPr>
          <w:p w14:paraId="6FE44B82">
            <w:pPr>
              <w:jc w:val="left"/>
              <w:rPr>
                <w:rFonts w:ascii="宋体" w:hAnsi="宋体" w:cs="宋体"/>
                <w:b/>
                <w:kern w:val="0"/>
                <w:sz w:val="24"/>
              </w:rPr>
            </w:pPr>
            <w:r>
              <w:rPr>
                <w:rFonts w:hint="eastAsia" w:ascii="宋体" w:hAnsi="宋体" w:cs="宋体"/>
                <w:b/>
                <w:kern w:val="0"/>
                <w:sz w:val="24"/>
              </w:rPr>
              <w:t>验收人（盖章）：</w:t>
            </w:r>
          </w:p>
        </w:tc>
        <w:tc>
          <w:tcPr>
            <w:tcW w:w="2519" w:type="pct"/>
            <w:gridSpan w:val="3"/>
            <w:tcBorders>
              <w:left w:val="single" w:color="000000" w:sz="4" w:space="0"/>
              <w:bottom w:val="single" w:color="000000" w:sz="4" w:space="0"/>
              <w:right w:val="single" w:color="000000" w:sz="8" w:space="0"/>
            </w:tcBorders>
            <w:tcMar>
              <w:top w:w="15" w:type="dxa"/>
              <w:left w:w="15" w:type="dxa"/>
              <w:right w:w="15" w:type="dxa"/>
            </w:tcMar>
            <w:vAlign w:val="center"/>
          </w:tcPr>
          <w:p w14:paraId="7999D374">
            <w:pPr>
              <w:jc w:val="left"/>
              <w:rPr>
                <w:rFonts w:ascii="宋体" w:hAnsi="宋体" w:cs="宋体"/>
                <w:b/>
                <w:kern w:val="0"/>
                <w:sz w:val="24"/>
              </w:rPr>
            </w:pPr>
            <w:r>
              <w:rPr>
                <w:rFonts w:hint="eastAsia" w:ascii="宋体" w:hAnsi="宋体" w:cs="宋体"/>
                <w:b/>
                <w:kern w:val="0"/>
                <w:sz w:val="24"/>
              </w:rPr>
              <w:t>交验人（盖章）：</w:t>
            </w:r>
          </w:p>
        </w:tc>
      </w:tr>
    </w:tbl>
    <w:p w14:paraId="3BBBB3AB">
      <w:pPr>
        <w:spacing w:line="360" w:lineRule="auto"/>
        <w:rPr>
          <w:rFonts w:ascii="宋体" w:hAnsi="宋体" w:cs="宋体"/>
          <w:b/>
          <w:bCs/>
          <w:szCs w:val="21"/>
        </w:rPr>
      </w:pPr>
      <w:r>
        <w:rPr>
          <w:rFonts w:hint="eastAsia" w:ascii="宋体" w:hAnsi="宋体" w:cs="宋体"/>
          <w:b/>
          <w:bCs/>
          <w:szCs w:val="21"/>
        </w:rPr>
        <w:br w:type="page"/>
      </w:r>
    </w:p>
    <w:p w14:paraId="14DF2950">
      <w:pPr>
        <w:jc w:val="center"/>
        <w:outlineLvl w:val="0"/>
        <w:rPr>
          <w:rFonts w:ascii="Cambria" w:hAnsi="Cambria" w:cs="宋体"/>
          <w:b/>
          <w:bCs/>
          <w:sz w:val="32"/>
          <w:szCs w:val="32"/>
        </w:rPr>
      </w:pPr>
      <w:r>
        <w:rPr>
          <w:rFonts w:hint="eastAsia" w:ascii="Cambria" w:hAnsi="Cambria" w:cs="宋体"/>
          <w:b/>
          <w:bCs/>
          <w:sz w:val="32"/>
          <w:szCs w:val="32"/>
        </w:rPr>
        <w:t>第三章 竞价附件</w:t>
      </w:r>
    </w:p>
    <w:p w14:paraId="11CD80F7">
      <w:pPr>
        <w:spacing w:line="360" w:lineRule="auto"/>
        <w:jc w:val="center"/>
        <w:rPr>
          <w:rFonts w:ascii="仿宋" w:hAnsi="仿宋" w:eastAsia="仿宋" w:cs="仿宋"/>
          <w:b/>
          <w:sz w:val="30"/>
          <w:szCs w:val="30"/>
        </w:rPr>
      </w:pPr>
      <w:r>
        <w:rPr>
          <w:rFonts w:hint="eastAsia" w:ascii="仿宋" w:hAnsi="仿宋" w:eastAsia="仿宋" w:cs="仿宋"/>
          <w:b/>
          <w:sz w:val="30"/>
          <w:szCs w:val="30"/>
        </w:rPr>
        <w:t>报价明细表</w:t>
      </w:r>
    </w:p>
    <w:p w14:paraId="5A5B9A61">
      <w:pPr>
        <w:rPr>
          <w:rFonts w:ascii="宋体" w:hAnsi="宋体" w:cs="宋体"/>
          <w:b/>
          <w:szCs w:val="21"/>
        </w:rPr>
      </w:pPr>
      <w:r>
        <w:rPr>
          <w:rFonts w:hint="eastAsia" w:ascii="宋体" w:hAnsi="宋体" w:cs="宋体"/>
          <w:b/>
          <w:szCs w:val="21"/>
        </w:rPr>
        <w:t>项目名称：顺德分公司2025年直饮水服务供应项目</w:t>
      </w:r>
    </w:p>
    <w:p w14:paraId="231642E8">
      <w:pPr>
        <w:rPr>
          <w:rFonts w:ascii="宋体" w:hAnsi="宋体" w:cs="宋体"/>
          <w:b/>
          <w:szCs w:val="21"/>
        </w:rPr>
      </w:pPr>
      <w:r>
        <w:rPr>
          <w:rFonts w:hint="eastAsia" w:ascii="宋体" w:hAnsi="宋体" w:cs="宋体"/>
          <w:b/>
          <w:szCs w:val="21"/>
        </w:rPr>
        <w:t xml:space="preserve">项目编号：SDZH202412S420 </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2067"/>
        <w:gridCol w:w="747"/>
        <w:gridCol w:w="733"/>
        <w:gridCol w:w="1604"/>
        <w:gridCol w:w="1351"/>
        <w:gridCol w:w="1066"/>
        <w:gridCol w:w="1776"/>
      </w:tblGrid>
      <w:tr w14:paraId="0E06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11" w:type="pct"/>
            <w:tcMar>
              <w:top w:w="24" w:type="dxa"/>
              <w:left w:w="24" w:type="dxa"/>
              <w:bottom w:w="24" w:type="dxa"/>
              <w:right w:w="24" w:type="dxa"/>
            </w:tcMar>
            <w:vAlign w:val="center"/>
          </w:tcPr>
          <w:p w14:paraId="505E31D3">
            <w:pPr>
              <w:widowControl/>
              <w:spacing w:line="360" w:lineRule="auto"/>
              <w:rPr>
                <w:rFonts w:ascii="宋体" w:hAnsi="宋体" w:cs="宋体"/>
                <w:szCs w:val="21"/>
              </w:rPr>
            </w:pPr>
            <w:r>
              <w:rPr>
                <w:rFonts w:hint="eastAsia" w:ascii="宋体" w:hAnsi="宋体" w:cs="宋体"/>
                <w:kern w:val="0"/>
                <w:szCs w:val="21"/>
              </w:rPr>
              <w:t>序号</w:t>
            </w:r>
          </w:p>
        </w:tc>
        <w:tc>
          <w:tcPr>
            <w:tcW w:w="1037" w:type="pct"/>
            <w:tcMar>
              <w:top w:w="24" w:type="dxa"/>
              <w:left w:w="24" w:type="dxa"/>
              <w:bottom w:w="24" w:type="dxa"/>
              <w:right w:w="24" w:type="dxa"/>
            </w:tcMar>
            <w:vAlign w:val="center"/>
          </w:tcPr>
          <w:p w14:paraId="2FA242EC">
            <w:pPr>
              <w:widowControl/>
              <w:spacing w:line="360" w:lineRule="auto"/>
              <w:jc w:val="center"/>
              <w:rPr>
                <w:rFonts w:ascii="宋体" w:hAnsi="宋体" w:cs="宋体"/>
                <w:szCs w:val="21"/>
              </w:rPr>
            </w:pPr>
            <w:r>
              <w:rPr>
                <w:rFonts w:hint="eastAsia" w:ascii="宋体" w:hAnsi="宋体" w:cs="宋体"/>
                <w:kern w:val="0"/>
                <w:szCs w:val="21"/>
              </w:rPr>
              <w:t>名称</w:t>
            </w:r>
          </w:p>
        </w:tc>
        <w:tc>
          <w:tcPr>
            <w:tcW w:w="375" w:type="pct"/>
            <w:tcMar>
              <w:top w:w="24" w:type="dxa"/>
              <w:left w:w="24" w:type="dxa"/>
              <w:bottom w:w="24" w:type="dxa"/>
              <w:right w:w="24" w:type="dxa"/>
            </w:tcMar>
            <w:vAlign w:val="center"/>
          </w:tcPr>
          <w:p w14:paraId="273664A0">
            <w:pPr>
              <w:widowControl/>
              <w:spacing w:line="360" w:lineRule="auto"/>
              <w:jc w:val="center"/>
              <w:rPr>
                <w:rFonts w:ascii="宋体" w:hAnsi="宋体" w:cs="宋体"/>
                <w:szCs w:val="21"/>
              </w:rPr>
            </w:pPr>
            <w:r>
              <w:rPr>
                <w:rFonts w:hint="eastAsia" w:ascii="宋体" w:hAnsi="宋体" w:cs="宋体"/>
                <w:kern w:val="0"/>
                <w:szCs w:val="21"/>
              </w:rPr>
              <w:t>数量</w:t>
            </w:r>
          </w:p>
        </w:tc>
        <w:tc>
          <w:tcPr>
            <w:tcW w:w="368" w:type="pct"/>
            <w:tcMar>
              <w:top w:w="24" w:type="dxa"/>
              <w:left w:w="24" w:type="dxa"/>
              <w:bottom w:w="24" w:type="dxa"/>
              <w:right w:w="24" w:type="dxa"/>
            </w:tcMar>
            <w:vAlign w:val="center"/>
          </w:tcPr>
          <w:p w14:paraId="2A7A58F9">
            <w:pPr>
              <w:widowControl/>
              <w:spacing w:line="360" w:lineRule="auto"/>
              <w:jc w:val="center"/>
              <w:rPr>
                <w:rFonts w:ascii="宋体" w:hAnsi="宋体" w:cs="宋体"/>
                <w:szCs w:val="21"/>
              </w:rPr>
            </w:pPr>
            <w:r>
              <w:rPr>
                <w:rFonts w:hint="eastAsia" w:ascii="宋体" w:hAnsi="宋体" w:cs="宋体"/>
                <w:kern w:val="0"/>
                <w:szCs w:val="21"/>
              </w:rPr>
              <w:t>单位</w:t>
            </w:r>
          </w:p>
        </w:tc>
        <w:tc>
          <w:tcPr>
            <w:tcW w:w="805" w:type="pct"/>
            <w:tcMar>
              <w:top w:w="24" w:type="dxa"/>
              <w:left w:w="24" w:type="dxa"/>
              <w:bottom w:w="24" w:type="dxa"/>
              <w:right w:w="24" w:type="dxa"/>
            </w:tcMar>
            <w:vAlign w:val="center"/>
          </w:tcPr>
          <w:p w14:paraId="11745C86">
            <w:pPr>
              <w:widowControl/>
              <w:spacing w:line="360" w:lineRule="auto"/>
              <w:jc w:val="center"/>
              <w:rPr>
                <w:rFonts w:ascii="宋体" w:hAnsi="宋体" w:cs="宋体"/>
                <w:kern w:val="0"/>
                <w:szCs w:val="21"/>
              </w:rPr>
            </w:pPr>
            <w:r>
              <w:rPr>
                <w:rFonts w:hint="eastAsia" w:ascii="宋体" w:hAnsi="宋体" w:cs="宋体"/>
                <w:kern w:val="0"/>
                <w:szCs w:val="21"/>
              </w:rPr>
              <w:t>年服务费单价（元）</w:t>
            </w:r>
          </w:p>
        </w:tc>
        <w:tc>
          <w:tcPr>
            <w:tcW w:w="678" w:type="pct"/>
            <w:tcMar>
              <w:top w:w="24" w:type="dxa"/>
              <w:left w:w="24" w:type="dxa"/>
              <w:bottom w:w="24" w:type="dxa"/>
              <w:right w:w="24" w:type="dxa"/>
            </w:tcMar>
            <w:vAlign w:val="center"/>
          </w:tcPr>
          <w:p w14:paraId="620095D1">
            <w:pPr>
              <w:widowControl/>
              <w:spacing w:line="360" w:lineRule="auto"/>
              <w:jc w:val="center"/>
              <w:rPr>
                <w:rFonts w:ascii="宋体" w:hAnsi="宋体" w:cs="宋体"/>
                <w:kern w:val="0"/>
                <w:szCs w:val="21"/>
              </w:rPr>
            </w:pPr>
            <w:r>
              <w:rPr>
                <w:rFonts w:hint="eastAsia" w:ascii="宋体" w:hAnsi="宋体" w:cs="宋体"/>
                <w:kern w:val="0"/>
                <w:szCs w:val="21"/>
              </w:rPr>
              <w:t>小计（元）</w:t>
            </w:r>
          </w:p>
        </w:tc>
        <w:tc>
          <w:tcPr>
            <w:tcW w:w="535" w:type="pct"/>
            <w:tcMar>
              <w:top w:w="24" w:type="dxa"/>
              <w:left w:w="24" w:type="dxa"/>
              <w:bottom w:w="24" w:type="dxa"/>
              <w:right w:w="24" w:type="dxa"/>
            </w:tcMar>
            <w:vAlign w:val="center"/>
          </w:tcPr>
          <w:p w14:paraId="40AB2D75">
            <w:pPr>
              <w:widowControl/>
              <w:spacing w:line="360" w:lineRule="auto"/>
              <w:jc w:val="center"/>
              <w:rPr>
                <w:rFonts w:ascii="宋体" w:hAnsi="宋体" w:cs="宋体"/>
                <w:kern w:val="0"/>
                <w:szCs w:val="21"/>
              </w:rPr>
            </w:pPr>
            <w:r>
              <w:rPr>
                <w:rFonts w:hint="eastAsia" w:ascii="宋体" w:hAnsi="宋体" w:cs="宋体"/>
                <w:kern w:val="0"/>
                <w:szCs w:val="21"/>
              </w:rPr>
              <w:t>提供品牌型号</w:t>
            </w:r>
          </w:p>
        </w:tc>
        <w:tc>
          <w:tcPr>
            <w:tcW w:w="887" w:type="pct"/>
            <w:tcMar>
              <w:top w:w="24" w:type="dxa"/>
              <w:left w:w="24" w:type="dxa"/>
              <w:bottom w:w="24" w:type="dxa"/>
              <w:right w:w="24" w:type="dxa"/>
            </w:tcMar>
            <w:vAlign w:val="center"/>
          </w:tcPr>
          <w:p w14:paraId="158FD0B2">
            <w:pPr>
              <w:widowControl/>
              <w:spacing w:line="360" w:lineRule="auto"/>
              <w:jc w:val="center"/>
              <w:rPr>
                <w:rFonts w:ascii="宋体" w:hAnsi="宋体" w:cs="宋体"/>
                <w:kern w:val="0"/>
                <w:szCs w:val="21"/>
              </w:rPr>
            </w:pPr>
            <w:r>
              <w:rPr>
                <w:rFonts w:hint="eastAsia" w:ascii="宋体" w:hAnsi="宋体" w:cs="宋体"/>
                <w:kern w:val="0"/>
                <w:szCs w:val="21"/>
              </w:rPr>
              <w:t>租赁期</w:t>
            </w:r>
          </w:p>
        </w:tc>
      </w:tr>
      <w:tr w14:paraId="2103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11" w:type="pct"/>
            <w:tcMar>
              <w:top w:w="24" w:type="dxa"/>
              <w:left w:w="24" w:type="dxa"/>
              <w:bottom w:w="24" w:type="dxa"/>
              <w:right w:w="24" w:type="dxa"/>
            </w:tcMar>
            <w:vAlign w:val="center"/>
          </w:tcPr>
          <w:p w14:paraId="3213B1C7">
            <w:pPr>
              <w:widowControl/>
              <w:spacing w:line="360" w:lineRule="auto"/>
              <w:jc w:val="center"/>
              <w:rPr>
                <w:rFonts w:ascii="宋体" w:hAnsi="宋体" w:cs="宋体"/>
                <w:szCs w:val="21"/>
              </w:rPr>
            </w:pPr>
            <w:r>
              <w:rPr>
                <w:rFonts w:hint="eastAsia" w:ascii="宋体" w:hAnsi="宋体" w:cs="宋体"/>
                <w:kern w:val="0"/>
                <w:szCs w:val="21"/>
              </w:rPr>
              <w:t>1</w:t>
            </w:r>
          </w:p>
        </w:tc>
        <w:tc>
          <w:tcPr>
            <w:tcW w:w="1037" w:type="pct"/>
            <w:tcMar>
              <w:top w:w="24" w:type="dxa"/>
              <w:left w:w="24" w:type="dxa"/>
              <w:bottom w:w="24" w:type="dxa"/>
              <w:right w:w="24" w:type="dxa"/>
            </w:tcMar>
            <w:vAlign w:val="center"/>
          </w:tcPr>
          <w:p w14:paraId="062AF0D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壁挂分机</w:t>
            </w:r>
          </w:p>
        </w:tc>
        <w:tc>
          <w:tcPr>
            <w:tcW w:w="375" w:type="pct"/>
            <w:tcMar>
              <w:top w:w="24" w:type="dxa"/>
              <w:left w:w="24" w:type="dxa"/>
              <w:bottom w:w="24" w:type="dxa"/>
              <w:right w:w="24" w:type="dxa"/>
            </w:tcMar>
            <w:vAlign w:val="center"/>
          </w:tcPr>
          <w:p w14:paraId="1BAFE43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368" w:type="pct"/>
            <w:tcMar>
              <w:top w:w="24" w:type="dxa"/>
              <w:left w:w="24" w:type="dxa"/>
              <w:bottom w:w="24" w:type="dxa"/>
              <w:right w:w="24" w:type="dxa"/>
            </w:tcMar>
            <w:vAlign w:val="center"/>
          </w:tcPr>
          <w:p w14:paraId="2DFF4326">
            <w:pPr>
              <w:widowControl/>
              <w:spacing w:line="360" w:lineRule="auto"/>
              <w:jc w:val="center"/>
              <w:rPr>
                <w:rFonts w:ascii="宋体" w:hAnsi="宋体" w:cs="宋体"/>
                <w:szCs w:val="21"/>
              </w:rPr>
            </w:pPr>
            <w:r>
              <w:rPr>
                <w:rFonts w:hint="eastAsia" w:ascii="宋体" w:hAnsi="宋体" w:cs="宋体"/>
                <w:szCs w:val="21"/>
              </w:rPr>
              <w:t>台</w:t>
            </w:r>
          </w:p>
        </w:tc>
        <w:tc>
          <w:tcPr>
            <w:tcW w:w="805" w:type="pct"/>
            <w:tcMar>
              <w:top w:w="24" w:type="dxa"/>
              <w:left w:w="24" w:type="dxa"/>
              <w:bottom w:w="24" w:type="dxa"/>
              <w:right w:w="24" w:type="dxa"/>
            </w:tcMar>
            <w:vAlign w:val="center"/>
          </w:tcPr>
          <w:p w14:paraId="795F772E">
            <w:pPr>
              <w:widowControl/>
              <w:spacing w:line="360" w:lineRule="auto"/>
              <w:jc w:val="center"/>
              <w:rPr>
                <w:rFonts w:ascii="宋体" w:hAnsi="宋体" w:cs="宋体"/>
                <w:kern w:val="0"/>
                <w:szCs w:val="21"/>
              </w:rPr>
            </w:pPr>
          </w:p>
        </w:tc>
        <w:tc>
          <w:tcPr>
            <w:tcW w:w="678" w:type="pct"/>
            <w:tcMar>
              <w:top w:w="24" w:type="dxa"/>
              <w:left w:w="24" w:type="dxa"/>
              <w:bottom w:w="24" w:type="dxa"/>
              <w:right w:w="24" w:type="dxa"/>
            </w:tcMar>
            <w:vAlign w:val="center"/>
          </w:tcPr>
          <w:p w14:paraId="7F63D21D">
            <w:pPr>
              <w:widowControl/>
              <w:spacing w:line="360" w:lineRule="auto"/>
              <w:jc w:val="center"/>
              <w:rPr>
                <w:rFonts w:ascii="宋体" w:hAnsi="宋体" w:cs="宋体"/>
                <w:kern w:val="0"/>
                <w:szCs w:val="21"/>
              </w:rPr>
            </w:pPr>
          </w:p>
        </w:tc>
        <w:tc>
          <w:tcPr>
            <w:tcW w:w="535" w:type="pct"/>
            <w:tcMar>
              <w:top w:w="24" w:type="dxa"/>
              <w:left w:w="24" w:type="dxa"/>
              <w:bottom w:w="24" w:type="dxa"/>
              <w:right w:w="24" w:type="dxa"/>
            </w:tcMar>
            <w:vAlign w:val="center"/>
          </w:tcPr>
          <w:p w14:paraId="6A44D039">
            <w:pPr>
              <w:widowControl/>
              <w:spacing w:line="360" w:lineRule="auto"/>
              <w:jc w:val="center"/>
              <w:rPr>
                <w:rFonts w:ascii="宋体" w:hAnsi="宋体" w:cs="宋体"/>
                <w:kern w:val="0"/>
                <w:szCs w:val="21"/>
              </w:rPr>
            </w:pPr>
          </w:p>
        </w:tc>
        <w:tc>
          <w:tcPr>
            <w:tcW w:w="887" w:type="pct"/>
            <w:vMerge w:val="restart"/>
            <w:tcMar>
              <w:top w:w="24" w:type="dxa"/>
              <w:left w:w="24" w:type="dxa"/>
              <w:bottom w:w="24" w:type="dxa"/>
              <w:right w:w="24" w:type="dxa"/>
            </w:tcMar>
            <w:vAlign w:val="center"/>
          </w:tcPr>
          <w:p w14:paraId="1653E595">
            <w:pPr>
              <w:widowControl/>
              <w:spacing w:line="360" w:lineRule="auto"/>
              <w:jc w:val="center"/>
              <w:rPr>
                <w:rFonts w:ascii="宋体" w:hAnsi="宋体" w:cs="宋体"/>
                <w:kern w:val="0"/>
                <w:szCs w:val="21"/>
              </w:rPr>
            </w:pPr>
            <w:r>
              <w:rPr>
                <w:rFonts w:hint="eastAsia" w:ascii="宋体" w:hAnsi="宋体" w:cs="宋体"/>
                <w:szCs w:val="21"/>
              </w:rPr>
              <w:t>合同签订后，设备验收之日起1年</w:t>
            </w:r>
          </w:p>
        </w:tc>
      </w:tr>
      <w:tr w14:paraId="2962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11" w:type="pct"/>
            <w:tcMar>
              <w:top w:w="24" w:type="dxa"/>
              <w:left w:w="24" w:type="dxa"/>
              <w:bottom w:w="24" w:type="dxa"/>
              <w:right w:w="24" w:type="dxa"/>
            </w:tcMar>
            <w:vAlign w:val="center"/>
          </w:tcPr>
          <w:p w14:paraId="28684C6C">
            <w:pPr>
              <w:widowControl/>
              <w:spacing w:line="360" w:lineRule="auto"/>
              <w:jc w:val="center"/>
              <w:rPr>
                <w:rFonts w:ascii="宋体" w:hAnsi="宋体" w:cs="宋体"/>
                <w:szCs w:val="21"/>
              </w:rPr>
            </w:pPr>
            <w:r>
              <w:rPr>
                <w:rFonts w:hint="eastAsia" w:ascii="宋体" w:hAnsi="宋体" w:cs="宋体"/>
                <w:kern w:val="0"/>
                <w:szCs w:val="21"/>
              </w:rPr>
              <w:t>2</w:t>
            </w:r>
          </w:p>
        </w:tc>
        <w:tc>
          <w:tcPr>
            <w:tcW w:w="1037" w:type="pct"/>
            <w:tcMar>
              <w:top w:w="24" w:type="dxa"/>
              <w:left w:w="24" w:type="dxa"/>
              <w:bottom w:w="24" w:type="dxa"/>
              <w:right w:w="24" w:type="dxa"/>
            </w:tcMar>
            <w:vAlign w:val="center"/>
          </w:tcPr>
          <w:p w14:paraId="017E13E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立式分机</w:t>
            </w:r>
          </w:p>
        </w:tc>
        <w:tc>
          <w:tcPr>
            <w:tcW w:w="375" w:type="pct"/>
            <w:tcMar>
              <w:top w:w="24" w:type="dxa"/>
              <w:left w:w="24" w:type="dxa"/>
              <w:bottom w:w="24" w:type="dxa"/>
              <w:right w:w="24" w:type="dxa"/>
            </w:tcMar>
            <w:vAlign w:val="center"/>
          </w:tcPr>
          <w:p w14:paraId="2F97D9F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368" w:type="pct"/>
            <w:tcMar>
              <w:top w:w="24" w:type="dxa"/>
              <w:left w:w="24" w:type="dxa"/>
              <w:bottom w:w="24" w:type="dxa"/>
              <w:right w:w="24" w:type="dxa"/>
            </w:tcMar>
            <w:vAlign w:val="center"/>
          </w:tcPr>
          <w:p w14:paraId="1ED2DBE4">
            <w:pPr>
              <w:widowControl/>
              <w:spacing w:line="360" w:lineRule="auto"/>
              <w:jc w:val="center"/>
              <w:rPr>
                <w:rFonts w:ascii="宋体" w:hAnsi="宋体" w:cs="宋体"/>
                <w:szCs w:val="21"/>
              </w:rPr>
            </w:pPr>
            <w:r>
              <w:rPr>
                <w:rFonts w:hint="eastAsia" w:ascii="宋体" w:hAnsi="宋体" w:cs="宋体"/>
                <w:szCs w:val="21"/>
              </w:rPr>
              <w:t>台</w:t>
            </w:r>
          </w:p>
        </w:tc>
        <w:tc>
          <w:tcPr>
            <w:tcW w:w="805" w:type="pct"/>
            <w:tcMar>
              <w:top w:w="24" w:type="dxa"/>
              <w:left w:w="24" w:type="dxa"/>
              <w:bottom w:w="24" w:type="dxa"/>
              <w:right w:w="24" w:type="dxa"/>
            </w:tcMar>
            <w:vAlign w:val="center"/>
          </w:tcPr>
          <w:p w14:paraId="10AFC4DF">
            <w:pPr>
              <w:widowControl/>
              <w:spacing w:line="360" w:lineRule="auto"/>
              <w:jc w:val="center"/>
              <w:rPr>
                <w:rFonts w:ascii="宋体" w:hAnsi="宋体" w:cs="宋体"/>
                <w:kern w:val="0"/>
                <w:szCs w:val="21"/>
              </w:rPr>
            </w:pPr>
          </w:p>
        </w:tc>
        <w:tc>
          <w:tcPr>
            <w:tcW w:w="678" w:type="pct"/>
            <w:tcMar>
              <w:top w:w="24" w:type="dxa"/>
              <w:left w:w="24" w:type="dxa"/>
              <w:bottom w:w="24" w:type="dxa"/>
              <w:right w:w="24" w:type="dxa"/>
            </w:tcMar>
            <w:vAlign w:val="center"/>
          </w:tcPr>
          <w:p w14:paraId="403FB4B4">
            <w:pPr>
              <w:widowControl/>
              <w:spacing w:line="360" w:lineRule="auto"/>
              <w:jc w:val="center"/>
              <w:rPr>
                <w:rFonts w:ascii="宋体" w:hAnsi="宋体" w:cs="宋体"/>
                <w:kern w:val="0"/>
                <w:szCs w:val="21"/>
              </w:rPr>
            </w:pPr>
          </w:p>
        </w:tc>
        <w:tc>
          <w:tcPr>
            <w:tcW w:w="535" w:type="pct"/>
            <w:tcMar>
              <w:top w:w="24" w:type="dxa"/>
              <w:left w:w="24" w:type="dxa"/>
              <w:bottom w:w="24" w:type="dxa"/>
              <w:right w:w="24" w:type="dxa"/>
            </w:tcMar>
            <w:vAlign w:val="center"/>
          </w:tcPr>
          <w:p w14:paraId="7E1BC38B">
            <w:pPr>
              <w:widowControl/>
              <w:spacing w:line="360" w:lineRule="auto"/>
              <w:jc w:val="center"/>
              <w:rPr>
                <w:rFonts w:ascii="宋体" w:hAnsi="宋体" w:cs="宋体"/>
                <w:kern w:val="0"/>
                <w:szCs w:val="21"/>
              </w:rPr>
            </w:pPr>
          </w:p>
        </w:tc>
        <w:tc>
          <w:tcPr>
            <w:tcW w:w="887" w:type="pct"/>
            <w:vMerge w:val="continue"/>
            <w:tcMar>
              <w:top w:w="24" w:type="dxa"/>
              <w:left w:w="24" w:type="dxa"/>
              <w:bottom w:w="24" w:type="dxa"/>
              <w:right w:w="24" w:type="dxa"/>
            </w:tcMar>
            <w:vAlign w:val="center"/>
          </w:tcPr>
          <w:p w14:paraId="6344CBA6">
            <w:pPr>
              <w:widowControl/>
              <w:spacing w:line="360" w:lineRule="auto"/>
              <w:jc w:val="center"/>
              <w:rPr>
                <w:rFonts w:ascii="宋体" w:hAnsi="宋体" w:cs="宋体"/>
                <w:kern w:val="0"/>
                <w:szCs w:val="21"/>
              </w:rPr>
            </w:pPr>
          </w:p>
        </w:tc>
      </w:tr>
      <w:tr w14:paraId="2B04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11" w:type="pct"/>
            <w:tcMar>
              <w:top w:w="24" w:type="dxa"/>
              <w:left w:w="24" w:type="dxa"/>
              <w:bottom w:w="24" w:type="dxa"/>
              <w:right w:w="24" w:type="dxa"/>
            </w:tcMar>
            <w:vAlign w:val="center"/>
          </w:tcPr>
          <w:p w14:paraId="15077639">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1037" w:type="pct"/>
            <w:tcMar>
              <w:top w:w="24" w:type="dxa"/>
              <w:left w:w="24" w:type="dxa"/>
              <w:bottom w:w="24" w:type="dxa"/>
              <w:right w:w="24" w:type="dxa"/>
            </w:tcMar>
            <w:vAlign w:val="center"/>
          </w:tcPr>
          <w:p w14:paraId="3EE5778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纳滤净水机</w:t>
            </w:r>
          </w:p>
        </w:tc>
        <w:tc>
          <w:tcPr>
            <w:tcW w:w="375" w:type="pct"/>
            <w:tcMar>
              <w:top w:w="24" w:type="dxa"/>
              <w:left w:w="24" w:type="dxa"/>
              <w:bottom w:w="24" w:type="dxa"/>
              <w:right w:w="24" w:type="dxa"/>
            </w:tcMar>
            <w:vAlign w:val="center"/>
          </w:tcPr>
          <w:p w14:paraId="51BC628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368" w:type="pct"/>
            <w:tcMar>
              <w:top w:w="24" w:type="dxa"/>
              <w:left w:w="24" w:type="dxa"/>
              <w:bottom w:w="24" w:type="dxa"/>
              <w:right w:w="24" w:type="dxa"/>
            </w:tcMar>
            <w:vAlign w:val="center"/>
          </w:tcPr>
          <w:p w14:paraId="4A6ED975">
            <w:pPr>
              <w:widowControl/>
              <w:spacing w:line="360" w:lineRule="auto"/>
              <w:jc w:val="center"/>
              <w:rPr>
                <w:rFonts w:ascii="宋体" w:hAnsi="宋体" w:cs="宋体"/>
                <w:szCs w:val="21"/>
              </w:rPr>
            </w:pPr>
            <w:r>
              <w:rPr>
                <w:rFonts w:hint="eastAsia" w:ascii="宋体" w:hAnsi="宋体" w:cs="宋体"/>
                <w:szCs w:val="21"/>
              </w:rPr>
              <w:t>台</w:t>
            </w:r>
          </w:p>
        </w:tc>
        <w:tc>
          <w:tcPr>
            <w:tcW w:w="805" w:type="pct"/>
            <w:tcMar>
              <w:top w:w="24" w:type="dxa"/>
              <w:left w:w="24" w:type="dxa"/>
              <w:bottom w:w="24" w:type="dxa"/>
              <w:right w:w="24" w:type="dxa"/>
            </w:tcMar>
            <w:vAlign w:val="center"/>
          </w:tcPr>
          <w:p w14:paraId="011DDAEB">
            <w:pPr>
              <w:widowControl/>
              <w:spacing w:line="360" w:lineRule="auto"/>
              <w:jc w:val="center"/>
              <w:rPr>
                <w:rFonts w:ascii="宋体" w:hAnsi="宋体" w:cs="宋体"/>
                <w:kern w:val="0"/>
                <w:szCs w:val="21"/>
              </w:rPr>
            </w:pPr>
          </w:p>
        </w:tc>
        <w:tc>
          <w:tcPr>
            <w:tcW w:w="678" w:type="pct"/>
            <w:tcMar>
              <w:top w:w="24" w:type="dxa"/>
              <w:left w:w="24" w:type="dxa"/>
              <w:bottom w:w="24" w:type="dxa"/>
              <w:right w:w="24" w:type="dxa"/>
            </w:tcMar>
            <w:vAlign w:val="center"/>
          </w:tcPr>
          <w:p w14:paraId="3B94783D">
            <w:pPr>
              <w:widowControl/>
              <w:spacing w:line="360" w:lineRule="auto"/>
              <w:jc w:val="center"/>
              <w:rPr>
                <w:rFonts w:ascii="宋体" w:hAnsi="宋体" w:cs="宋体"/>
                <w:kern w:val="0"/>
                <w:szCs w:val="21"/>
              </w:rPr>
            </w:pPr>
          </w:p>
        </w:tc>
        <w:tc>
          <w:tcPr>
            <w:tcW w:w="535" w:type="pct"/>
            <w:tcMar>
              <w:top w:w="24" w:type="dxa"/>
              <w:left w:w="24" w:type="dxa"/>
              <w:bottom w:w="24" w:type="dxa"/>
              <w:right w:w="24" w:type="dxa"/>
            </w:tcMar>
            <w:vAlign w:val="center"/>
          </w:tcPr>
          <w:p w14:paraId="46970785">
            <w:pPr>
              <w:widowControl/>
              <w:spacing w:line="360" w:lineRule="auto"/>
              <w:jc w:val="center"/>
              <w:rPr>
                <w:rFonts w:ascii="宋体" w:hAnsi="宋体" w:cs="宋体"/>
                <w:kern w:val="0"/>
                <w:szCs w:val="21"/>
              </w:rPr>
            </w:pPr>
          </w:p>
        </w:tc>
        <w:tc>
          <w:tcPr>
            <w:tcW w:w="887" w:type="pct"/>
            <w:vMerge w:val="continue"/>
            <w:tcMar>
              <w:top w:w="24" w:type="dxa"/>
              <w:left w:w="24" w:type="dxa"/>
              <w:bottom w:w="24" w:type="dxa"/>
              <w:right w:w="24" w:type="dxa"/>
            </w:tcMar>
            <w:vAlign w:val="center"/>
          </w:tcPr>
          <w:p w14:paraId="02CE1A09">
            <w:pPr>
              <w:widowControl/>
              <w:spacing w:line="360" w:lineRule="auto"/>
              <w:jc w:val="center"/>
              <w:rPr>
                <w:rFonts w:ascii="宋体" w:hAnsi="宋体" w:cs="宋体"/>
                <w:kern w:val="0"/>
                <w:szCs w:val="21"/>
              </w:rPr>
            </w:pPr>
          </w:p>
        </w:tc>
      </w:tr>
      <w:tr w14:paraId="7FBC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11" w:type="pct"/>
            <w:tcMar>
              <w:top w:w="24" w:type="dxa"/>
              <w:left w:w="24" w:type="dxa"/>
              <w:bottom w:w="24" w:type="dxa"/>
              <w:right w:w="24" w:type="dxa"/>
            </w:tcMar>
            <w:vAlign w:val="center"/>
          </w:tcPr>
          <w:p w14:paraId="1DE810E7">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037" w:type="pct"/>
            <w:tcMar>
              <w:top w:w="24" w:type="dxa"/>
              <w:left w:w="24" w:type="dxa"/>
              <w:bottom w:w="24" w:type="dxa"/>
              <w:right w:w="24" w:type="dxa"/>
            </w:tcMar>
            <w:vAlign w:val="center"/>
          </w:tcPr>
          <w:p w14:paraId="6B13426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5L纳滤直饮机</w:t>
            </w:r>
          </w:p>
        </w:tc>
        <w:tc>
          <w:tcPr>
            <w:tcW w:w="375" w:type="pct"/>
            <w:tcMar>
              <w:top w:w="24" w:type="dxa"/>
              <w:left w:w="24" w:type="dxa"/>
              <w:bottom w:w="24" w:type="dxa"/>
              <w:right w:w="24" w:type="dxa"/>
            </w:tcMar>
            <w:vAlign w:val="center"/>
          </w:tcPr>
          <w:p w14:paraId="528112D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368" w:type="pct"/>
            <w:tcMar>
              <w:top w:w="24" w:type="dxa"/>
              <w:left w:w="24" w:type="dxa"/>
              <w:bottom w:w="24" w:type="dxa"/>
              <w:right w:w="24" w:type="dxa"/>
            </w:tcMar>
            <w:vAlign w:val="center"/>
          </w:tcPr>
          <w:p w14:paraId="5D1C41FE">
            <w:pPr>
              <w:widowControl/>
              <w:spacing w:line="360" w:lineRule="auto"/>
              <w:jc w:val="center"/>
              <w:rPr>
                <w:rFonts w:ascii="宋体" w:hAnsi="宋体" w:cs="宋体"/>
                <w:szCs w:val="21"/>
              </w:rPr>
            </w:pPr>
            <w:r>
              <w:rPr>
                <w:rFonts w:hint="eastAsia" w:ascii="宋体" w:hAnsi="宋体" w:cs="宋体"/>
                <w:szCs w:val="21"/>
              </w:rPr>
              <w:t>台</w:t>
            </w:r>
          </w:p>
        </w:tc>
        <w:tc>
          <w:tcPr>
            <w:tcW w:w="805" w:type="pct"/>
            <w:tcMar>
              <w:top w:w="24" w:type="dxa"/>
              <w:left w:w="24" w:type="dxa"/>
              <w:bottom w:w="24" w:type="dxa"/>
              <w:right w:w="24" w:type="dxa"/>
            </w:tcMar>
            <w:vAlign w:val="center"/>
          </w:tcPr>
          <w:p w14:paraId="1D0D28E9">
            <w:pPr>
              <w:widowControl/>
              <w:spacing w:line="360" w:lineRule="auto"/>
              <w:jc w:val="center"/>
              <w:rPr>
                <w:rFonts w:ascii="宋体" w:hAnsi="宋体" w:cs="宋体"/>
                <w:kern w:val="0"/>
                <w:szCs w:val="21"/>
              </w:rPr>
            </w:pPr>
          </w:p>
        </w:tc>
        <w:tc>
          <w:tcPr>
            <w:tcW w:w="678" w:type="pct"/>
            <w:tcMar>
              <w:top w:w="24" w:type="dxa"/>
              <w:left w:w="24" w:type="dxa"/>
              <w:bottom w:w="24" w:type="dxa"/>
              <w:right w:w="24" w:type="dxa"/>
            </w:tcMar>
            <w:vAlign w:val="center"/>
          </w:tcPr>
          <w:p w14:paraId="65D297ED">
            <w:pPr>
              <w:widowControl/>
              <w:spacing w:line="360" w:lineRule="auto"/>
              <w:jc w:val="center"/>
              <w:rPr>
                <w:rFonts w:ascii="宋体" w:hAnsi="宋体" w:cs="宋体"/>
                <w:kern w:val="0"/>
                <w:szCs w:val="21"/>
              </w:rPr>
            </w:pPr>
          </w:p>
        </w:tc>
        <w:tc>
          <w:tcPr>
            <w:tcW w:w="535" w:type="pct"/>
            <w:tcMar>
              <w:top w:w="24" w:type="dxa"/>
              <w:left w:w="24" w:type="dxa"/>
              <w:bottom w:w="24" w:type="dxa"/>
              <w:right w:w="24" w:type="dxa"/>
            </w:tcMar>
            <w:vAlign w:val="center"/>
          </w:tcPr>
          <w:p w14:paraId="2B24370D">
            <w:pPr>
              <w:widowControl/>
              <w:spacing w:line="360" w:lineRule="auto"/>
              <w:jc w:val="center"/>
              <w:rPr>
                <w:rFonts w:ascii="宋体" w:hAnsi="宋体" w:cs="宋体"/>
                <w:kern w:val="0"/>
                <w:szCs w:val="21"/>
              </w:rPr>
            </w:pPr>
          </w:p>
        </w:tc>
        <w:tc>
          <w:tcPr>
            <w:tcW w:w="887" w:type="pct"/>
            <w:vMerge w:val="continue"/>
            <w:tcMar>
              <w:top w:w="24" w:type="dxa"/>
              <w:left w:w="24" w:type="dxa"/>
              <w:bottom w:w="24" w:type="dxa"/>
              <w:right w:w="24" w:type="dxa"/>
            </w:tcMar>
            <w:vAlign w:val="center"/>
          </w:tcPr>
          <w:p w14:paraId="78D9C9DE">
            <w:pPr>
              <w:widowControl/>
              <w:spacing w:line="360" w:lineRule="auto"/>
              <w:jc w:val="center"/>
              <w:rPr>
                <w:rFonts w:ascii="宋体" w:hAnsi="宋体" w:cs="宋体"/>
                <w:kern w:val="0"/>
                <w:szCs w:val="21"/>
              </w:rPr>
            </w:pPr>
          </w:p>
        </w:tc>
      </w:tr>
      <w:tr w14:paraId="6931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11" w:type="pct"/>
            <w:tcMar>
              <w:top w:w="24" w:type="dxa"/>
              <w:left w:w="24" w:type="dxa"/>
              <w:bottom w:w="24" w:type="dxa"/>
              <w:right w:w="24" w:type="dxa"/>
            </w:tcMar>
            <w:vAlign w:val="center"/>
          </w:tcPr>
          <w:p w14:paraId="66CADFFF">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1037" w:type="pct"/>
            <w:tcMar>
              <w:top w:w="24" w:type="dxa"/>
              <w:left w:w="24" w:type="dxa"/>
              <w:bottom w:w="24" w:type="dxa"/>
              <w:right w:w="24" w:type="dxa"/>
            </w:tcMar>
            <w:vAlign w:val="center"/>
          </w:tcPr>
          <w:p w14:paraId="10149AA3">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三温纳滤直饮机</w:t>
            </w:r>
          </w:p>
        </w:tc>
        <w:tc>
          <w:tcPr>
            <w:tcW w:w="375" w:type="pct"/>
            <w:tcMar>
              <w:top w:w="24" w:type="dxa"/>
              <w:left w:w="24" w:type="dxa"/>
              <w:bottom w:w="24" w:type="dxa"/>
              <w:right w:w="24" w:type="dxa"/>
            </w:tcMar>
            <w:vAlign w:val="center"/>
          </w:tcPr>
          <w:p w14:paraId="250A13B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368" w:type="pct"/>
            <w:tcMar>
              <w:top w:w="24" w:type="dxa"/>
              <w:left w:w="24" w:type="dxa"/>
              <w:bottom w:w="24" w:type="dxa"/>
              <w:right w:w="24" w:type="dxa"/>
            </w:tcMar>
            <w:vAlign w:val="center"/>
          </w:tcPr>
          <w:p w14:paraId="37BD8F0F">
            <w:pPr>
              <w:widowControl/>
              <w:spacing w:line="360" w:lineRule="auto"/>
              <w:jc w:val="center"/>
              <w:rPr>
                <w:rFonts w:ascii="宋体" w:hAnsi="宋体" w:cs="宋体"/>
                <w:szCs w:val="21"/>
              </w:rPr>
            </w:pPr>
            <w:r>
              <w:rPr>
                <w:rFonts w:hint="eastAsia" w:ascii="宋体" w:hAnsi="宋体" w:cs="宋体"/>
                <w:szCs w:val="21"/>
              </w:rPr>
              <w:t>台</w:t>
            </w:r>
          </w:p>
        </w:tc>
        <w:tc>
          <w:tcPr>
            <w:tcW w:w="805" w:type="pct"/>
            <w:tcMar>
              <w:top w:w="24" w:type="dxa"/>
              <w:left w:w="24" w:type="dxa"/>
              <w:bottom w:w="24" w:type="dxa"/>
              <w:right w:w="24" w:type="dxa"/>
            </w:tcMar>
            <w:vAlign w:val="center"/>
          </w:tcPr>
          <w:p w14:paraId="4F38E6FE">
            <w:pPr>
              <w:widowControl/>
              <w:spacing w:line="360" w:lineRule="auto"/>
              <w:jc w:val="center"/>
              <w:rPr>
                <w:rFonts w:ascii="宋体" w:hAnsi="宋体" w:cs="宋体"/>
                <w:kern w:val="0"/>
                <w:szCs w:val="21"/>
              </w:rPr>
            </w:pPr>
          </w:p>
        </w:tc>
        <w:tc>
          <w:tcPr>
            <w:tcW w:w="678" w:type="pct"/>
            <w:tcMar>
              <w:top w:w="24" w:type="dxa"/>
              <w:left w:w="24" w:type="dxa"/>
              <w:bottom w:w="24" w:type="dxa"/>
              <w:right w:w="24" w:type="dxa"/>
            </w:tcMar>
            <w:vAlign w:val="center"/>
          </w:tcPr>
          <w:p w14:paraId="50EDB789">
            <w:pPr>
              <w:widowControl/>
              <w:spacing w:line="360" w:lineRule="auto"/>
              <w:jc w:val="center"/>
              <w:rPr>
                <w:rFonts w:ascii="宋体" w:hAnsi="宋体" w:cs="宋体"/>
                <w:kern w:val="0"/>
                <w:szCs w:val="21"/>
              </w:rPr>
            </w:pPr>
          </w:p>
        </w:tc>
        <w:tc>
          <w:tcPr>
            <w:tcW w:w="535" w:type="pct"/>
            <w:tcMar>
              <w:top w:w="24" w:type="dxa"/>
              <w:left w:w="24" w:type="dxa"/>
              <w:bottom w:w="24" w:type="dxa"/>
              <w:right w:w="24" w:type="dxa"/>
            </w:tcMar>
            <w:vAlign w:val="center"/>
          </w:tcPr>
          <w:p w14:paraId="71CBAF68">
            <w:pPr>
              <w:widowControl/>
              <w:spacing w:line="360" w:lineRule="auto"/>
              <w:jc w:val="center"/>
              <w:rPr>
                <w:rFonts w:ascii="宋体" w:hAnsi="宋体" w:cs="宋体"/>
                <w:kern w:val="0"/>
                <w:szCs w:val="21"/>
              </w:rPr>
            </w:pPr>
          </w:p>
        </w:tc>
        <w:tc>
          <w:tcPr>
            <w:tcW w:w="887" w:type="pct"/>
            <w:vMerge w:val="continue"/>
            <w:tcMar>
              <w:top w:w="24" w:type="dxa"/>
              <w:left w:w="24" w:type="dxa"/>
              <w:bottom w:w="24" w:type="dxa"/>
              <w:right w:w="24" w:type="dxa"/>
            </w:tcMar>
            <w:vAlign w:val="center"/>
          </w:tcPr>
          <w:p w14:paraId="37A44E26">
            <w:pPr>
              <w:widowControl/>
              <w:spacing w:line="360" w:lineRule="auto"/>
              <w:jc w:val="center"/>
              <w:rPr>
                <w:rFonts w:ascii="宋体" w:hAnsi="宋体" w:cs="宋体"/>
                <w:kern w:val="0"/>
                <w:szCs w:val="21"/>
              </w:rPr>
            </w:pPr>
          </w:p>
        </w:tc>
      </w:tr>
      <w:tr w14:paraId="6E60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000" w:type="pct"/>
            <w:gridSpan w:val="8"/>
            <w:tcMar>
              <w:top w:w="24" w:type="dxa"/>
              <w:left w:w="24" w:type="dxa"/>
              <w:bottom w:w="24" w:type="dxa"/>
              <w:right w:w="24" w:type="dxa"/>
            </w:tcMar>
            <w:vAlign w:val="center"/>
          </w:tcPr>
          <w:p w14:paraId="3E20BD0C">
            <w:pPr>
              <w:widowControl/>
              <w:spacing w:line="360" w:lineRule="auto"/>
              <w:jc w:val="center"/>
              <w:rPr>
                <w:rFonts w:ascii="宋体" w:hAnsi="宋体" w:cs="宋体"/>
                <w:szCs w:val="21"/>
              </w:rPr>
            </w:pPr>
            <w:bookmarkStart w:id="12" w:name="_GoBack"/>
            <w:r>
              <w:rPr>
                <w:rFonts w:hint="eastAsia" w:ascii="宋体" w:hAnsi="宋体" w:cs="宋体"/>
                <w:szCs w:val="21"/>
              </w:rPr>
              <w:t>报价包含净水系统设备、安装、上门服务交通费、定期检查费、更换滤芯、更换耗材、零配件</w:t>
            </w:r>
          </w:p>
          <w:p w14:paraId="30605450">
            <w:pPr>
              <w:widowControl/>
              <w:spacing w:line="360" w:lineRule="auto"/>
              <w:jc w:val="center"/>
              <w:rPr>
                <w:rFonts w:ascii="宋体" w:hAnsi="宋体" w:cs="宋体"/>
                <w:kern w:val="0"/>
                <w:szCs w:val="21"/>
              </w:rPr>
            </w:pPr>
            <w:r>
              <w:rPr>
                <w:rFonts w:hint="eastAsia" w:ascii="宋体" w:hAnsi="宋体" w:cs="宋体"/>
                <w:szCs w:val="21"/>
              </w:rPr>
              <w:t>费、日常维护维修费用，合同实施过程中的应预见或不可预见的一切费用及税金。</w:t>
            </w:r>
          </w:p>
        </w:tc>
      </w:tr>
      <w:tr w14:paraId="09AE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000" w:type="pct"/>
            <w:gridSpan w:val="8"/>
            <w:tcMar>
              <w:top w:w="24" w:type="dxa"/>
              <w:left w:w="24" w:type="dxa"/>
              <w:bottom w:w="24" w:type="dxa"/>
              <w:right w:w="24" w:type="dxa"/>
            </w:tcMar>
            <w:vAlign w:val="center"/>
          </w:tcPr>
          <w:p w14:paraId="79C2DCE1">
            <w:pPr>
              <w:widowControl/>
              <w:spacing w:line="360" w:lineRule="auto"/>
              <w:jc w:val="left"/>
              <w:rPr>
                <w:rFonts w:ascii="宋体" w:hAnsi="宋体" w:cs="宋体"/>
                <w:kern w:val="0"/>
                <w:szCs w:val="21"/>
              </w:rPr>
            </w:pPr>
            <w:r>
              <w:rPr>
                <w:rFonts w:hint="eastAsia" w:ascii="宋体" w:hAnsi="宋体" w:cs="宋体"/>
                <w:b/>
                <w:bCs/>
                <w:kern w:val="0"/>
                <w:szCs w:val="21"/>
              </w:rPr>
              <w:t xml:space="preserve">合计（各项小计之和）：                 税率：6% </w:t>
            </w:r>
          </w:p>
        </w:tc>
      </w:tr>
    </w:tbl>
    <w:p w14:paraId="45F9B631">
      <w:pPr>
        <w:rPr>
          <w:rFonts w:ascii="宋体" w:hAnsi="宋体" w:cs="宋体"/>
          <w:b/>
          <w:bCs/>
        </w:rPr>
      </w:pPr>
      <w:r>
        <w:rPr>
          <w:rFonts w:hint="eastAsia" w:ascii="宋体" w:hAnsi="宋体" w:cs="宋体"/>
          <w:b/>
          <w:bCs/>
        </w:rPr>
        <w:t>报价填写说明：</w:t>
      </w:r>
    </w:p>
    <w:p w14:paraId="5331AD94">
      <w:pPr>
        <w:numPr>
          <w:ilvl w:val="0"/>
          <w:numId w:val="14"/>
        </w:numPr>
        <w:spacing w:line="240" w:lineRule="auto"/>
        <w:ind w:left="420" w:hanging="420"/>
        <w:rPr>
          <w:rFonts w:ascii="宋体" w:hAnsi="宋体" w:cs="宋体"/>
          <w:b/>
          <w:bCs/>
          <w:spacing w:val="4"/>
          <w:szCs w:val="21"/>
        </w:rPr>
      </w:pPr>
      <w:r>
        <w:rPr>
          <w:rFonts w:hint="eastAsia" w:ascii="宋体" w:hAnsi="宋体" w:cs="宋体"/>
          <w:b/>
          <w:bCs/>
          <w:szCs w:val="21"/>
        </w:rPr>
        <w:t>报价的小数点后保留2位有效数。</w:t>
      </w:r>
    </w:p>
    <w:p w14:paraId="30152669">
      <w:pPr>
        <w:numPr>
          <w:ilvl w:val="0"/>
          <w:numId w:val="14"/>
        </w:numPr>
        <w:spacing w:line="240" w:lineRule="auto"/>
        <w:ind w:left="420" w:hanging="420"/>
        <w:rPr>
          <w:rFonts w:ascii="宋体" w:hAnsi="宋体" w:cs="宋体"/>
          <w:b/>
          <w:bCs/>
          <w:spacing w:val="4"/>
          <w:szCs w:val="21"/>
        </w:rPr>
      </w:pPr>
      <w:r>
        <w:rPr>
          <w:rFonts w:hint="eastAsia" w:ascii="宋体" w:hAnsi="宋体" w:cs="宋体"/>
          <w:b/>
          <w:bCs/>
          <w:spacing w:val="4"/>
          <w:szCs w:val="21"/>
        </w:rPr>
        <w:t>供应商必须按报价表的格式填写，不得增加或删除表格内容。除单价、金额或项目要求填写的内容外，不得擅自改动报价表内容，否则将有可能影响成交结果，不推荐为成交候选人；</w:t>
      </w:r>
    </w:p>
    <w:p w14:paraId="2AC889B6">
      <w:pPr>
        <w:numPr>
          <w:ilvl w:val="0"/>
          <w:numId w:val="14"/>
        </w:numPr>
        <w:spacing w:line="240" w:lineRule="auto"/>
        <w:ind w:left="420" w:hanging="420"/>
        <w:rPr>
          <w:rFonts w:ascii="宋体" w:hAnsi="宋体" w:cs="宋体"/>
          <w:b/>
          <w:bCs/>
          <w:spacing w:val="4"/>
          <w:szCs w:val="21"/>
        </w:rPr>
      </w:pPr>
      <w:r>
        <w:rPr>
          <w:rFonts w:hint="eastAsia" w:ascii="宋体" w:hAnsi="宋体" w:cs="宋体"/>
          <w:b/>
          <w:bCs/>
          <w:szCs w:val="21"/>
        </w:rPr>
        <w:t>所有价格均系用人民币表示，单位为元，均为含税价；</w:t>
      </w:r>
    </w:p>
    <w:bookmarkEnd w:id="12"/>
    <w:p w14:paraId="27FB5F16">
      <w:pPr>
        <w:numPr>
          <w:ilvl w:val="0"/>
          <w:numId w:val="14"/>
        </w:numPr>
        <w:spacing w:line="240" w:lineRule="auto"/>
        <w:ind w:left="420" w:hanging="420"/>
        <w:rPr>
          <w:rFonts w:ascii="宋体" w:hAnsi="宋体" w:cs="宋体"/>
          <w:b/>
          <w:bCs/>
          <w:spacing w:val="4"/>
          <w:szCs w:val="21"/>
        </w:rPr>
      </w:pPr>
      <w:r>
        <w:rPr>
          <w:rFonts w:hint="eastAsia" w:ascii="宋体" w:hAnsi="宋体" w:cs="宋体"/>
          <w:b/>
          <w:bCs/>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9C56636">
      <w:pPr>
        <w:pStyle w:val="60"/>
        <w:numPr>
          <w:ilvl w:val="0"/>
          <w:numId w:val="14"/>
        </w:numPr>
        <w:ind w:firstLineChars="0"/>
        <w:rPr>
          <w:rFonts w:ascii="宋体" w:hAnsi="宋体" w:cs="宋体"/>
          <w:b/>
          <w:bCs/>
          <w:spacing w:val="4"/>
          <w:szCs w:val="21"/>
        </w:rPr>
      </w:pPr>
      <w:r>
        <w:rPr>
          <w:rFonts w:hint="eastAsia" w:ascii="宋体" w:hAnsi="宋体" w:cs="宋体"/>
          <w:b/>
          <w:bCs/>
          <w:color w:val="000000" w:themeColor="text1"/>
          <w:kern w:val="0"/>
          <w:szCs w:val="21"/>
        </w:rPr>
        <w:t>价格计算：小计=年服务费单价×数量，合计=各项小计之和；</w:t>
      </w:r>
    </w:p>
    <w:p w14:paraId="4782ACE8">
      <w:pPr>
        <w:numPr>
          <w:ilvl w:val="0"/>
          <w:numId w:val="14"/>
        </w:numPr>
        <w:spacing w:line="240" w:lineRule="auto"/>
        <w:ind w:left="420" w:hanging="420"/>
        <w:rPr>
          <w:rFonts w:ascii="宋体" w:hAnsi="宋体" w:cs="宋体"/>
          <w:b/>
          <w:bCs/>
          <w:color w:val="FF0000"/>
          <w:spacing w:val="4"/>
          <w:szCs w:val="21"/>
        </w:rPr>
      </w:pPr>
      <w:r>
        <w:rPr>
          <w:rFonts w:hint="eastAsia" w:ascii="宋体" w:hAnsi="宋体" w:cs="宋体"/>
          <w:b/>
          <w:bCs/>
          <w:color w:val="FF0000"/>
          <w:szCs w:val="21"/>
        </w:rPr>
        <w:t>所提供的产品均为同一品牌，</w:t>
      </w:r>
      <w:r>
        <w:rPr>
          <w:rFonts w:hint="eastAsia" w:ascii="宋体" w:hAnsi="宋体" w:cs="宋体"/>
          <w:b/>
          <w:bCs/>
          <w:color w:val="FF0000"/>
          <w:spacing w:val="4"/>
          <w:szCs w:val="21"/>
        </w:rPr>
        <w:t>税率为6%，不得更改。</w:t>
      </w:r>
    </w:p>
    <w:p w14:paraId="6DA5706C">
      <w:pPr>
        <w:numPr>
          <w:ilvl w:val="0"/>
          <w:numId w:val="14"/>
        </w:numPr>
        <w:spacing w:line="240" w:lineRule="auto"/>
        <w:ind w:left="420" w:hanging="420"/>
        <w:rPr>
          <w:rFonts w:ascii="宋体" w:hAnsi="宋体" w:cs="宋体"/>
          <w:b/>
          <w:bCs/>
          <w:spacing w:val="4"/>
          <w:szCs w:val="21"/>
        </w:rPr>
      </w:pPr>
      <w:r>
        <w:rPr>
          <w:rFonts w:hint="eastAsia" w:ascii="宋体" w:hAnsi="宋体" w:cs="宋体"/>
          <w:b/>
          <w:bCs/>
          <w:szCs w:val="21"/>
        </w:rPr>
        <w:t>平台上报价与上</w:t>
      </w:r>
      <w:r>
        <w:rPr>
          <w:rFonts w:hint="eastAsia" w:ascii="宋体" w:hAnsi="宋体" w:cs="宋体"/>
          <w:b/>
          <w:bCs/>
          <w:spacing w:val="4"/>
          <w:szCs w:val="21"/>
        </w:rPr>
        <w:t>表</w:t>
      </w:r>
      <w:r>
        <w:rPr>
          <w:rFonts w:hint="eastAsia" w:ascii="宋体" w:hAnsi="宋体" w:cs="宋体"/>
          <w:b/>
          <w:bCs/>
          <w:szCs w:val="21"/>
        </w:rPr>
        <w:t>合计不一致的，以平台竞价时最终报价（含税总价）为准。</w:t>
      </w:r>
    </w:p>
    <w:p w14:paraId="3DB3C293">
      <w:pPr>
        <w:spacing w:line="360" w:lineRule="auto"/>
        <w:ind w:firstLine="2480" w:firstLineChars="1181"/>
        <w:jc w:val="left"/>
        <w:rPr>
          <w:rFonts w:ascii="宋体" w:hAnsi="宋体" w:cs="宋体"/>
          <w:bCs/>
          <w:kern w:val="0"/>
          <w:szCs w:val="21"/>
        </w:rPr>
      </w:pPr>
      <w:r>
        <w:rPr>
          <w:rFonts w:hint="eastAsia" w:ascii="宋体" w:hAnsi="宋体" w:cs="宋体"/>
          <w:bCs/>
          <w:kern w:val="0"/>
          <w:szCs w:val="21"/>
        </w:rPr>
        <w:t>竞价人：______________________________（盖单位章）</w:t>
      </w:r>
    </w:p>
    <w:p w14:paraId="2775F741">
      <w:pPr>
        <w:spacing w:line="360" w:lineRule="auto"/>
        <w:ind w:firstLine="2480" w:firstLineChars="1181"/>
        <w:jc w:val="left"/>
        <w:rPr>
          <w:rFonts w:ascii="宋体" w:hAnsi="宋体" w:cs="宋体"/>
          <w:bCs/>
          <w:kern w:val="0"/>
          <w:szCs w:val="21"/>
        </w:rPr>
      </w:pPr>
      <w:r>
        <w:rPr>
          <w:rFonts w:hint="eastAsia" w:ascii="宋体" w:hAnsi="宋体" w:cs="宋体"/>
          <w:bCs/>
          <w:kern w:val="0"/>
          <w:szCs w:val="21"/>
        </w:rPr>
        <w:t>法定代表人或其委托代理人：_____________（签字或签章）</w:t>
      </w:r>
    </w:p>
    <w:p w14:paraId="51114302">
      <w:pPr>
        <w:spacing w:line="360" w:lineRule="auto"/>
        <w:ind w:firstLine="2480" w:firstLineChars="1181"/>
        <w:jc w:val="left"/>
        <w:rPr>
          <w:rFonts w:ascii="宋体" w:hAnsi="宋体" w:cs="Tahoma"/>
          <w:b/>
          <w:bCs/>
          <w:color w:val="000000"/>
          <w:sz w:val="28"/>
          <w:szCs w:val="28"/>
        </w:rPr>
      </w:pPr>
      <w:r>
        <w:rPr>
          <w:rFonts w:hint="eastAsia" w:ascii="宋体" w:hAnsi="宋体" w:cs="宋体"/>
          <w:bCs/>
          <w:kern w:val="0"/>
          <w:szCs w:val="21"/>
        </w:rPr>
        <w:t>日期：   年    月    日</w:t>
      </w:r>
      <w:r>
        <w:rPr>
          <w:rFonts w:ascii="宋体" w:hAnsi="宋体" w:cs="Tahoma"/>
          <w:b/>
          <w:bCs/>
          <w:color w:val="000000"/>
          <w:sz w:val="28"/>
          <w:szCs w:val="28"/>
        </w:rPr>
        <w:t xml:space="preserve"> </w:t>
      </w:r>
    </w:p>
    <w:p w14:paraId="1F1908D6">
      <w:pPr>
        <w:rPr>
          <w:rFonts w:ascii="宋体" w:hAnsi="宋体" w:cs="Tahoma"/>
          <w:b/>
          <w:bCs/>
          <w:color w:val="000000"/>
          <w:sz w:val="28"/>
          <w:szCs w:val="28"/>
        </w:rPr>
      </w:pPr>
      <w:r>
        <w:rPr>
          <w:rFonts w:ascii="宋体" w:hAnsi="宋体" w:cs="Tahoma"/>
          <w:b/>
          <w:bCs/>
          <w:color w:val="000000"/>
          <w:sz w:val="28"/>
          <w:szCs w:val="28"/>
        </w:rPr>
        <w:br w:type="page"/>
      </w:r>
    </w:p>
    <w:p w14:paraId="2955ABBA">
      <w:pPr>
        <w:spacing w:line="480" w:lineRule="auto"/>
        <w:jc w:val="center"/>
        <w:outlineLvl w:val="1"/>
      </w:pPr>
      <w:r>
        <w:rPr>
          <w:rFonts w:hint="eastAsia"/>
          <w:b/>
          <w:bCs/>
          <w:sz w:val="28"/>
          <w:szCs w:val="28"/>
        </w:rPr>
        <w:t>供应商资格声明函</w:t>
      </w:r>
    </w:p>
    <w:p w14:paraId="7D532F61">
      <w:pPr>
        <w:autoSpaceDE w:val="0"/>
        <w:autoSpaceDN w:val="0"/>
        <w:adjustRightInd w:val="0"/>
        <w:snapToGrid w:val="0"/>
        <w:spacing w:line="360" w:lineRule="auto"/>
        <w:rPr>
          <w:rFonts w:ascii="宋体" w:hAnsi="宋体"/>
          <w:b/>
          <w:szCs w:val="21"/>
        </w:rPr>
      </w:pPr>
      <w:r>
        <w:rPr>
          <w:rFonts w:hint="eastAsia" w:ascii="宋体" w:hAnsi="宋体"/>
          <w:b/>
          <w:szCs w:val="21"/>
        </w:rPr>
        <w:t>致：</w:t>
      </w:r>
      <w:r>
        <w:rPr>
          <w:rFonts w:hint="eastAsia" w:ascii="宋体" w:hAnsi="宋体" w:cs="宋体"/>
          <w:b/>
          <w:bCs/>
          <w:szCs w:val="21"/>
        </w:rPr>
        <w:t>广东省广播电视网络股份有限公司佛山顺德分公司</w:t>
      </w:r>
      <w:r>
        <w:rPr>
          <w:rFonts w:hint="eastAsia" w:ascii="宋体" w:hAnsi="宋体"/>
          <w:b/>
          <w:szCs w:val="21"/>
        </w:rPr>
        <w:t>、采联国际招标采购集团有限公司</w:t>
      </w:r>
    </w:p>
    <w:p w14:paraId="7671305A">
      <w:pPr>
        <w:snapToGrid w:val="0"/>
        <w:spacing w:line="360" w:lineRule="auto"/>
        <w:ind w:firstLine="424" w:firstLineChars="202"/>
        <w:rPr>
          <w:rFonts w:ascii="宋体" w:hAnsi="宋体"/>
        </w:rPr>
      </w:pPr>
      <w:r>
        <w:rPr>
          <w:rFonts w:hint="eastAsia" w:ascii="宋体" w:hAnsi="宋体"/>
          <w:szCs w:val="21"/>
        </w:rPr>
        <w:t>关于贵单位、贵司发布</w:t>
      </w:r>
      <w:r>
        <w:rPr>
          <w:rFonts w:hint="eastAsia" w:ascii="仿宋_GB2312" w:hAnsi="仿宋_GB2312" w:cs="Calibri"/>
          <w:b/>
          <w:bCs/>
          <w:szCs w:val="21"/>
          <w:u w:val="single"/>
        </w:rPr>
        <w:t>顺德分公司2025年直饮水服务供应项目</w:t>
      </w:r>
      <w:r>
        <w:rPr>
          <w:rFonts w:hint="eastAsia" w:ascii="宋体" w:hAnsi="宋体"/>
          <w:szCs w:val="21"/>
        </w:rPr>
        <w:t>的竞价公告</w:t>
      </w:r>
      <w:r>
        <w:rPr>
          <w:rFonts w:hint="eastAsia" w:ascii="宋体" w:hAnsi="宋体"/>
        </w:rPr>
        <w:t>，并声明：</w:t>
      </w:r>
    </w:p>
    <w:p w14:paraId="5EB450A2">
      <w:pPr>
        <w:spacing w:line="360" w:lineRule="auto"/>
        <w:ind w:firstLine="420" w:firstLineChars="200"/>
        <w:rPr>
          <w:rFonts w:ascii="宋体" w:hAnsi="宋体" w:cs="宋体"/>
        </w:rPr>
      </w:pPr>
      <w:r>
        <w:rPr>
          <w:rFonts w:hint="eastAsia" w:ascii="宋体" w:hAnsi="宋体" w:cs="宋体"/>
        </w:rPr>
        <w:t>本公司（企业）不存在下列情形之一：</w:t>
      </w:r>
    </w:p>
    <w:p w14:paraId="1DEA6C7B">
      <w:pPr>
        <w:numPr>
          <w:ilvl w:val="0"/>
          <w:numId w:val="15"/>
        </w:numPr>
        <w:spacing w:line="360" w:lineRule="auto"/>
        <w:rPr>
          <w:rFonts w:ascii="宋体" w:hAnsi="宋体" w:cs="宋体"/>
        </w:rPr>
      </w:pPr>
      <w:r>
        <w:rPr>
          <w:rFonts w:hint="eastAsia" w:ascii="宋体" w:hAnsi="宋体" w:cs="宋体"/>
        </w:rPr>
        <w:t>与采购人存在利害关系且可能影响招标公正性；</w:t>
      </w:r>
    </w:p>
    <w:p w14:paraId="7AD91B00">
      <w:pPr>
        <w:numPr>
          <w:ilvl w:val="0"/>
          <w:numId w:val="15"/>
        </w:numPr>
        <w:spacing w:line="360" w:lineRule="auto"/>
        <w:rPr>
          <w:rFonts w:ascii="宋体" w:hAnsi="宋体" w:cs="宋体"/>
        </w:rPr>
      </w:pPr>
      <w:r>
        <w:rPr>
          <w:rFonts w:hint="eastAsia" w:ascii="宋体" w:hAnsi="宋体" w:cs="宋体"/>
        </w:rPr>
        <w:t>与本项目同一标包或未划分标包的同一竞价项目的其他供应商为同一个单位负责人；</w:t>
      </w:r>
    </w:p>
    <w:p w14:paraId="689DB545">
      <w:pPr>
        <w:numPr>
          <w:ilvl w:val="0"/>
          <w:numId w:val="15"/>
        </w:numPr>
        <w:spacing w:line="360" w:lineRule="auto"/>
        <w:rPr>
          <w:rFonts w:ascii="宋体" w:hAnsi="宋体" w:cs="宋体"/>
        </w:rPr>
      </w:pPr>
      <w:r>
        <w:rPr>
          <w:rFonts w:hint="eastAsia" w:ascii="宋体" w:hAnsi="宋体" w:cs="宋体"/>
        </w:rPr>
        <w:t>与本项目同一标包或未划分标包的同一竞价项目的其他供应商存在控股、管理关系；</w:t>
      </w:r>
    </w:p>
    <w:p w14:paraId="752C51EB">
      <w:pPr>
        <w:numPr>
          <w:ilvl w:val="0"/>
          <w:numId w:val="15"/>
        </w:numPr>
        <w:spacing w:line="360" w:lineRule="auto"/>
        <w:rPr>
          <w:rFonts w:ascii="宋体" w:hAnsi="宋体" w:cs="宋体"/>
        </w:rPr>
      </w:pPr>
      <w:r>
        <w:rPr>
          <w:rFonts w:hint="eastAsia" w:ascii="宋体" w:hAnsi="宋体" w:cs="宋体"/>
        </w:rPr>
        <w:t>为本项目提供过设计、编制技术规范和其他文件的咨询服务；</w:t>
      </w:r>
    </w:p>
    <w:p w14:paraId="00B53888">
      <w:pPr>
        <w:numPr>
          <w:ilvl w:val="0"/>
          <w:numId w:val="15"/>
        </w:numPr>
        <w:spacing w:line="360" w:lineRule="auto"/>
        <w:rPr>
          <w:rFonts w:ascii="宋体" w:hAnsi="宋体" w:cs="宋体"/>
        </w:rPr>
      </w:pPr>
      <w:r>
        <w:rPr>
          <w:rFonts w:hint="eastAsia" w:ascii="宋体" w:hAnsi="宋体" w:cs="宋体"/>
        </w:rPr>
        <w:t>为本项目的招标代理机构；</w:t>
      </w:r>
    </w:p>
    <w:p w14:paraId="59170611">
      <w:pPr>
        <w:numPr>
          <w:ilvl w:val="0"/>
          <w:numId w:val="15"/>
        </w:numPr>
        <w:spacing w:line="360" w:lineRule="auto"/>
        <w:rPr>
          <w:rFonts w:ascii="宋体" w:hAnsi="宋体" w:cs="宋体"/>
        </w:rPr>
      </w:pPr>
      <w:r>
        <w:rPr>
          <w:rFonts w:hint="eastAsia" w:ascii="宋体" w:hAnsi="宋体" w:cs="宋体"/>
        </w:rPr>
        <w:t>与本项目的招标代理机构同为一个法定代表人；</w:t>
      </w:r>
    </w:p>
    <w:p w14:paraId="42463B0D">
      <w:pPr>
        <w:numPr>
          <w:ilvl w:val="0"/>
          <w:numId w:val="15"/>
        </w:numPr>
        <w:spacing w:line="360" w:lineRule="auto"/>
        <w:rPr>
          <w:rFonts w:ascii="宋体" w:hAnsi="宋体" w:cs="宋体"/>
        </w:rPr>
      </w:pPr>
      <w:r>
        <w:rPr>
          <w:rFonts w:hint="eastAsia" w:ascii="宋体" w:hAnsi="宋体" w:cs="宋体"/>
        </w:rPr>
        <w:t>与本项目的招标代理机构存在控股或参股关系；</w:t>
      </w:r>
    </w:p>
    <w:p w14:paraId="3762EC94">
      <w:pPr>
        <w:numPr>
          <w:ilvl w:val="0"/>
          <w:numId w:val="15"/>
        </w:numPr>
        <w:spacing w:line="360" w:lineRule="auto"/>
        <w:rPr>
          <w:rFonts w:ascii="宋体" w:hAnsi="宋体" w:cs="宋体"/>
        </w:rPr>
      </w:pPr>
      <w:r>
        <w:rPr>
          <w:rFonts w:hint="eastAsia" w:ascii="宋体" w:hAnsi="宋体" w:cs="宋体"/>
        </w:rPr>
        <w:t>被依法暂停或者取消投标资格；</w:t>
      </w:r>
    </w:p>
    <w:p w14:paraId="6E6F8509">
      <w:pPr>
        <w:numPr>
          <w:ilvl w:val="0"/>
          <w:numId w:val="15"/>
        </w:numPr>
        <w:spacing w:line="360" w:lineRule="auto"/>
        <w:rPr>
          <w:rFonts w:ascii="宋体" w:hAnsi="宋体" w:cs="宋体"/>
        </w:rPr>
      </w:pPr>
      <w:r>
        <w:rPr>
          <w:rFonts w:hint="eastAsia" w:ascii="宋体" w:hAnsi="宋体" w:cs="宋体"/>
        </w:rPr>
        <w:t>在招标公告发布之日至投标截止之日任意一日，存在因违反采购人（或广东省广播电视网络股份有限公司）供应商管理规定而受到禁止参与采购活动的处罚的情形；</w:t>
      </w:r>
    </w:p>
    <w:p w14:paraId="48723E4D">
      <w:pPr>
        <w:numPr>
          <w:ilvl w:val="0"/>
          <w:numId w:val="15"/>
        </w:numPr>
        <w:spacing w:line="360" w:lineRule="auto"/>
        <w:rPr>
          <w:rFonts w:ascii="宋体" w:hAnsi="宋体" w:cs="宋体"/>
        </w:rPr>
      </w:pPr>
      <w:r>
        <w:rPr>
          <w:rFonts w:hint="eastAsia" w:ascii="宋体" w:hAnsi="宋体" w:cs="宋体"/>
        </w:rPr>
        <w:t>被责令停产停业、暂扣或者吊销许可证、暂扣或者吊销执照；</w:t>
      </w:r>
    </w:p>
    <w:p w14:paraId="3DF97010">
      <w:pPr>
        <w:numPr>
          <w:ilvl w:val="0"/>
          <w:numId w:val="15"/>
        </w:numPr>
        <w:spacing w:line="360" w:lineRule="auto"/>
        <w:rPr>
          <w:rFonts w:ascii="宋体" w:hAnsi="宋体" w:cs="宋体"/>
        </w:rPr>
      </w:pPr>
      <w:r>
        <w:rPr>
          <w:rFonts w:hint="eastAsia" w:ascii="宋体" w:hAnsi="宋体" w:cs="宋体"/>
        </w:rPr>
        <w:t>进入清算程序，或被宣告破产，或其他丧失履约能力的情形；</w:t>
      </w:r>
    </w:p>
    <w:p w14:paraId="26AF098B">
      <w:pPr>
        <w:numPr>
          <w:ilvl w:val="0"/>
          <w:numId w:val="15"/>
        </w:numPr>
        <w:spacing w:line="360" w:lineRule="auto"/>
        <w:rPr>
          <w:rFonts w:ascii="宋体" w:hAnsi="宋体" w:cs="宋体"/>
        </w:rPr>
      </w:pPr>
      <w:r>
        <w:rPr>
          <w:rFonts w:hint="eastAsia" w:ascii="宋体" w:hAnsi="宋体" w:cs="宋体"/>
        </w:rPr>
        <w:t>在最近三年内发生重大产品质量问题（以相关行业主管部门的行政处罚决定或司法机关出具的有关法律文书为准）；</w:t>
      </w:r>
    </w:p>
    <w:p w14:paraId="4A1B2EE8">
      <w:pPr>
        <w:numPr>
          <w:ilvl w:val="0"/>
          <w:numId w:val="15"/>
        </w:numPr>
        <w:spacing w:line="360" w:lineRule="auto"/>
        <w:rPr>
          <w:rFonts w:ascii="宋体" w:hAnsi="宋体" w:cs="宋体"/>
        </w:rPr>
      </w:pPr>
      <w:r>
        <w:rPr>
          <w:rFonts w:hint="eastAsia" w:ascii="宋体" w:hAnsi="宋体" w:cs="宋体"/>
        </w:rPr>
        <w:t>被工商行政管理机关在全国企业信用信息公示系统中列入严重违法失信企业名单；</w:t>
      </w:r>
    </w:p>
    <w:p w14:paraId="48A841AF">
      <w:pPr>
        <w:numPr>
          <w:ilvl w:val="0"/>
          <w:numId w:val="15"/>
        </w:numPr>
        <w:spacing w:line="360" w:lineRule="auto"/>
        <w:rPr>
          <w:rFonts w:ascii="宋体" w:hAnsi="宋体" w:cs="宋体"/>
        </w:rPr>
      </w:pPr>
      <w:r>
        <w:rPr>
          <w:rFonts w:hint="eastAsia" w:ascii="宋体" w:hAnsi="宋体" w:cs="宋体"/>
        </w:rPr>
        <w:t>被最高人民法院在“信用中国”网站或各级信用信息共享平台中列入失信被执行人名单；</w:t>
      </w:r>
    </w:p>
    <w:p w14:paraId="116B8F80">
      <w:pPr>
        <w:numPr>
          <w:ilvl w:val="0"/>
          <w:numId w:val="15"/>
        </w:numPr>
        <w:spacing w:line="360" w:lineRule="auto"/>
        <w:rPr>
          <w:rFonts w:ascii="宋体" w:hAnsi="宋体" w:cs="宋体"/>
        </w:rPr>
      </w:pPr>
      <w:r>
        <w:rPr>
          <w:rFonts w:hint="eastAsia" w:ascii="宋体" w:hAnsi="宋体" w:cs="宋体"/>
        </w:rPr>
        <w:t>在近三年内供应商或其法定代表人、拟委任的项目负责人或供应商授权代表有行贿犯罪行为的；</w:t>
      </w:r>
    </w:p>
    <w:p w14:paraId="575471CC">
      <w:pPr>
        <w:numPr>
          <w:ilvl w:val="0"/>
          <w:numId w:val="15"/>
        </w:numPr>
        <w:spacing w:line="360" w:lineRule="auto"/>
        <w:rPr>
          <w:rFonts w:ascii="宋体" w:hAnsi="宋体" w:cs="宋体"/>
        </w:rPr>
      </w:pPr>
      <w:r>
        <w:rPr>
          <w:rFonts w:hint="eastAsia" w:ascii="宋体" w:hAnsi="宋体" w:cs="宋体"/>
        </w:rPr>
        <w:t>法律法规或本竞价文件规定的其他禁止情形。</w:t>
      </w:r>
    </w:p>
    <w:p w14:paraId="2EE7D7E8">
      <w:pPr>
        <w:numPr>
          <w:ilvl w:val="0"/>
          <w:numId w:val="15"/>
        </w:numPr>
        <w:spacing w:line="360" w:lineRule="auto"/>
        <w:rPr>
          <w:rFonts w:ascii="宋体" w:hAnsi="宋体" w:cs="宋体"/>
        </w:rPr>
      </w:pPr>
      <w:r>
        <w:rPr>
          <w:rFonts w:hint="eastAsia" w:ascii="宋体" w:hAnsi="宋体" w:cs="宋体"/>
        </w:rPr>
        <w:t>本项目不允许非法分包或违法转包，不接受联合体参加。特此声明！</w:t>
      </w:r>
    </w:p>
    <w:p w14:paraId="2961BC96">
      <w:pPr>
        <w:spacing w:line="360" w:lineRule="auto"/>
        <w:rPr>
          <w:rFonts w:ascii="宋体" w:hAnsi="宋体" w:cs="宋体"/>
        </w:rPr>
      </w:pPr>
      <w:r>
        <w:rPr>
          <w:rFonts w:hint="eastAsia" w:ascii="宋体" w:hAnsi="宋体" w:cs="宋体"/>
        </w:rPr>
        <w:t>备注：</w:t>
      </w:r>
    </w:p>
    <w:p w14:paraId="0FF01DC6">
      <w:pPr>
        <w:pStyle w:val="60"/>
        <w:numPr>
          <w:ilvl w:val="0"/>
          <w:numId w:val="16"/>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14:paraId="1803B075">
      <w:pPr>
        <w:pStyle w:val="60"/>
        <w:numPr>
          <w:ilvl w:val="0"/>
          <w:numId w:val="16"/>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14:paraId="11C50602">
      <w:pPr>
        <w:pStyle w:val="60"/>
        <w:wordWrap w:val="0"/>
        <w:spacing w:line="360" w:lineRule="auto"/>
        <w:ind w:left="1200" w:right="218" w:firstLine="0" w:firstLineChars="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14:paraId="783286E5">
      <w:pPr>
        <w:wordWrap w:val="0"/>
        <w:spacing w:line="360" w:lineRule="auto"/>
        <w:ind w:left="840"/>
        <w:jc w:val="right"/>
        <w:rPr>
          <w:rFonts w:ascii="宋体" w:hAnsi="宋体"/>
          <w:b/>
          <w:bCs/>
          <w:kern w:val="28"/>
          <w:sz w:val="32"/>
          <w:szCs w:val="32"/>
        </w:rPr>
      </w:pPr>
      <w:r>
        <w:rPr>
          <w:rFonts w:hint="eastAsia" w:ascii="宋体" w:hAnsi="宋体"/>
          <w:spacing w:val="4"/>
          <w:szCs w:val="21"/>
        </w:rPr>
        <w:t>日期：</w:t>
      </w:r>
      <w:r>
        <w:rPr>
          <w:rFonts w:hint="eastAsia" w:ascii="宋体" w:hAnsi="宋体"/>
          <w:spacing w:val="4"/>
          <w:szCs w:val="21"/>
          <w:u w:val="single"/>
        </w:rPr>
        <w:t xml:space="preserve">          </w:t>
      </w:r>
      <w:r>
        <w:rPr>
          <w:rFonts w:hint="eastAsia" w:ascii="宋体" w:hAnsi="宋体"/>
          <w:b/>
          <w:bCs/>
          <w:kern w:val="28"/>
          <w:sz w:val="32"/>
          <w:szCs w:val="32"/>
        </w:rPr>
        <w:br w:type="page"/>
      </w:r>
    </w:p>
    <w:p w14:paraId="650096EE">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14:paraId="73E4EAFF">
      <w:pPr>
        <w:autoSpaceDE w:val="0"/>
        <w:autoSpaceDN w:val="0"/>
        <w:adjustRightInd w:val="0"/>
        <w:snapToGrid w:val="0"/>
        <w:spacing w:line="360" w:lineRule="auto"/>
        <w:rPr>
          <w:rFonts w:ascii="宋体" w:hAnsi="宋体"/>
          <w:b/>
          <w:szCs w:val="21"/>
        </w:rPr>
      </w:pPr>
      <w:bookmarkStart w:id="3" w:name="_Hlk74835188"/>
      <w:bookmarkStart w:id="4" w:name="_Hlk70414952"/>
      <w:r>
        <w:rPr>
          <w:rFonts w:hint="eastAsia" w:ascii="宋体" w:hAnsi="宋体"/>
          <w:b/>
          <w:szCs w:val="21"/>
        </w:rPr>
        <w:t>致：</w:t>
      </w:r>
      <w:r>
        <w:rPr>
          <w:rFonts w:hint="eastAsia" w:ascii="宋体" w:hAnsi="宋体" w:cs="宋体"/>
          <w:b/>
          <w:bCs/>
          <w:szCs w:val="21"/>
        </w:rPr>
        <w:t>广东省广播电视网络股份有限公司佛山顺德分公司</w:t>
      </w:r>
      <w:r>
        <w:rPr>
          <w:rFonts w:hint="eastAsia" w:ascii="宋体" w:hAnsi="宋体"/>
          <w:b/>
          <w:szCs w:val="21"/>
        </w:rPr>
        <w:t>、采联国际招标采购集团有限公司</w:t>
      </w:r>
    </w:p>
    <w:p w14:paraId="7E2A765D">
      <w:pPr>
        <w:autoSpaceDE w:val="0"/>
        <w:autoSpaceDN w:val="0"/>
        <w:adjustRightInd w:val="0"/>
        <w:snapToGrid w:val="0"/>
        <w:spacing w:line="360" w:lineRule="auto"/>
        <w:rPr>
          <w:rFonts w:ascii="宋体" w:hAnsi="宋体"/>
          <w:b/>
          <w:szCs w:val="21"/>
        </w:rPr>
      </w:pPr>
    </w:p>
    <w:p w14:paraId="1C056D40">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关于贵单位、贵司发布</w:t>
      </w:r>
      <w:r>
        <w:rPr>
          <w:rFonts w:hint="eastAsia" w:ascii="仿宋_GB2312" w:hAnsi="仿宋_GB2312" w:cs="Calibri"/>
          <w:b/>
          <w:bCs/>
          <w:szCs w:val="21"/>
          <w:u w:val="single"/>
        </w:rPr>
        <w:t>顺德分公司2025年直饮水服务供应项目</w:t>
      </w:r>
      <w:r>
        <w:rPr>
          <w:rFonts w:hint="eastAsia" w:ascii="宋体" w:hAnsi="宋体"/>
          <w:szCs w:val="21"/>
        </w:rPr>
        <w:t>的竞价公告</w:t>
      </w:r>
      <w:bookmarkEnd w:id="3"/>
      <w:r>
        <w:rPr>
          <w:rFonts w:hint="eastAsia" w:ascii="宋体" w:hAnsi="宋体"/>
          <w:szCs w:val="21"/>
        </w:rPr>
        <w:t>，本公司（企业）愿意参加采购活动，并作出如下声明：</w:t>
      </w:r>
    </w:p>
    <w:bookmarkEnd w:id="4"/>
    <w:p w14:paraId="65E42863">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3492DD7">
      <w:pPr>
        <w:autoSpaceDE w:val="0"/>
        <w:autoSpaceDN w:val="0"/>
        <w:adjustRightInd w:val="0"/>
        <w:snapToGrid w:val="0"/>
        <w:spacing w:line="360" w:lineRule="auto"/>
        <w:ind w:firstLine="424" w:firstLineChars="202"/>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3E8797FE">
      <w:pPr>
        <w:autoSpaceDE w:val="0"/>
        <w:autoSpaceDN w:val="0"/>
        <w:adjustRightInd w:val="0"/>
        <w:snapToGrid w:val="0"/>
        <w:spacing w:line="360" w:lineRule="auto"/>
        <w:rPr>
          <w:rFonts w:ascii="宋体" w:hAnsi="宋体"/>
          <w:b/>
          <w:bCs/>
          <w:szCs w:val="21"/>
        </w:rPr>
      </w:pPr>
    </w:p>
    <w:p w14:paraId="57CA6F22">
      <w:pPr>
        <w:wordWrap w:val="0"/>
        <w:autoSpaceDE w:val="0"/>
        <w:autoSpaceDN w:val="0"/>
        <w:adjustRightInd w:val="0"/>
        <w:snapToGrid w:val="0"/>
        <w:spacing w:line="360" w:lineRule="auto"/>
        <w:ind w:right="436"/>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 xml:space="preserve">公章）：                 </w:t>
      </w:r>
    </w:p>
    <w:p w14:paraId="296F43CC">
      <w:pPr>
        <w:autoSpaceDE w:val="0"/>
        <w:autoSpaceDN w:val="0"/>
        <w:adjustRightInd w:val="0"/>
        <w:snapToGrid w:val="0"/>
        <w:spacing w:line="360" w:lineRule="auto"/>
        <w:ind w:firstLine="105" w:firstLineChars="50"/>
        <w:jc w:val="right"/>
        <w:rPr>
          <w:rFonts w:ascii="宋体" w:hAnsi="宋体"/>
          <w:szCs w:val="21"/>
          <w:u w:val="single"/>
        </w:rPr>
      </w:pPr>
    </w:p>
    <w:p w14:paraId="325E3B84">
      <w:pPr>
        <w:wordWrap w:val="0"/>
        <w:autoSpaceDE w:val="0"/>
        <w:autoSpaceDN w:val="0"/>
        <w:adjustRightInd w:val="0"/>
        <w:snapToGrid w:val="0"/>
        <w:spacing w:line="360" w:lineRule="auto"/>
        <w:ind w:right="436" w:firstLine="2625" w:firstLineChars="1250"/>
        <w:jc w:val="right"/>
        <w:rPr>
          <w:rFonts w:ascii="宋体" w:hAnsi="宋体" w:cs="宋体"/>
          <w:szCs w:val="21"/>
        </w:rPr>
      </w:pPr>
      <w:r>
        <w:rPr>
          <w:rFonts w:hint="eastAsia" w:ascii="宋体" w:hAnsi="宋体" w:cs="宋体"/>
          <w:szCs w:val="21"/>
        </w:rPr>
        <w:t>日期：</w:t>
      </w:r>
      <w:bookmarkStart w:id="5" w:name="_Toc435515303"/>
      <w:bookmarkStart w:id="6" w:name="_Toc435514863"/>
      <w:r>
        <w:rPr>
          <w:rFonts w:hint="eastAsia" w:ascii="宋体" w:hAnsi="宋体" w:cs="宋体"/>
          <w:szCs w:val="21"/>
        </w:rPr>
        <w:t xml:space="preserve">                  </w:t>
      </w:r>
    </w:p>
    <w:bookmarkEnd w:id="5"/>
    <w:bookmarkEnd w:id="6"/>
    <w:p w14:paraId="29BC3A42">
      <w:pPr>
        <w:spacing w:line="360" w:lineRule="auto"/>
        <w:ind w:right="1760"/>
        <w:rPr>
          <w:rFonts w:cs="宋体" w:asciiTheme="minorEastAsia" w:hAnsiTheme="minorEastAsia" w:eastAsiaTheme="minorEastAsia"/>
          <w:sz w:val="24"/>
        </w:rPr>
      </w:pPr>
    </w:p>
    <w:p w14:paraId="514A3A88">
      <w:pPr>
        <w:spacing w:line="360" w:lineRule="auto"/>
        <w:ind w:right="1760"/>
        <w:rPr>
          <w:rFonts w:cs="宋体" w:asciiTheme="minorEastAsia" w:hAnsiTheme="minorEastAsia" w:eastAsiaTheme="minorEastAsia"/>
          <w:sz w:val="24"/>
        </w:rPr>
      </w:pPr>
    </w:p>
    <w:p w14:paraId="04FD447A">
      <w:pPr>
        <w:spacing w:line="360" w:lineRule="auto"/>
        <w:ind w:right="1760"/>
        <w:rPr>
          <w:rFonts w:cs="宋体" w:asciiTheme="minorEastAsia" w:hAnsiTheme="minorEastAsia" w:eastAsiaTheme="minorEastAsia"/>
          <w:sz w:val="24"/>
        </w:rPr>
      </w:pPr>
    </w:p>
    <w:p w14:paraId="1F7121EB">
      <w:pPr>
        <w:spacing w:line="360" w:lineRule="auto"/>
        <w:ind w:right="1760"/>
        <w:rPr>
          <w:rFonts w:cs="宋体" w:asciiTheme="minorEastAsia" w:hAnsiTheme="minorEastAsia" w:eastAsiaTheme="minorEastAsia"/>
          <w:sz w:val="24"/>
        </w:rPr>
      </w:pPr>
    </w:p>
    <w:p w14:paraId="5F84DAD9">
      <w:pPr>
        <w:spacing w:line="360" w:lineRule="auto"/>
        <w:ind w:right="1760"/>
        <w:rPr>
          <w:rFonts w:cs="宋体" w:asciiTheme="minorEastAsia" w:hAnsiTheme="minorEastAsia" w:eastAsiaTheme="minorEastAsia"/>
          <w:sz w:val="24"/>
        </w:rPr>
      </w:pPr>
    </w:p>
    <w:p w14:paraId="4657CD27">
      <w:pPr>
        <w:spacing w:line="360" w:lineRule="auto"/>
        <w:ind w:right="1760"/>
        <w:rPr>
          <w:rFonts w:cs="宋体" w:asciiTheme="minorEastAsia" w:hAnsiTheme="minorEastAsia" w:eastAsiaTheme="minorEastAsia"/>
          <w:sz w:val="24"/>
        </w:rPr>
      </w:pPr>
    </w:p>
    <w:p w14:paraId="4668B6F0">
      <w:pPr>
        <w:spacing w:line="360" w:lineRule="auto"/>
        <w:ind w:right="1760"/>
        <w:rPr>
          <w:rFonts w:cs="宋体" w:asciiTheme="minorEastAsia" w:hAnsiTheme="minorEastAsia" w:eastAsiaTheme="minorEastAsia"/>
          <w:sz w:val="24"/>
        </w:rPr>
      </w:pPr>
    </w:p>
    <w:p w14:paraId="37354AAC">
      <w:pPr>
        <w:spacing w:line="360" w:lineRule="auto"/>
        <w:ind w:right="1760"/>
        <w:rPr>
          <w:rFonts w:cs="宋体" w:asciiTheme="minorEastAsia" w:hAnsiTheme="minorEastAsia" w:eastAsiaTheme="minorEastAsia"/>
          <w:sz w:val="24"/>
        </w:rPr>
      </w:pPr>
    </w:p>
    <w:p w14:paraId="699532AD">
      <w:pPr>
        <w:spacing w:line="360" w:lineRule="auto"/>
        <w:ind w:right="1760"/>
        <w:rPr>
          <w:rFonts w:cs="宋体" w:asciiTheme="minorEastAsia" w:hAnsiTheme="minorEastAsia" w:eastAsiaTheme="minorEastAsia"/>
          <w:sz w:val="24"/>
        </w:rPr>
      </w:pPr>
    </w:p>
    <w:p w14:paraId="3CF99C28">
      <w:pPr>
        <w:spacing w:line="360" w:lineRule="auto"/>
        <w:ind w:right="1760"/>
        <w:rPr>
          <w:rFonts w:cs="宋体" w:asciiTheme="minorEastAsia" w:hAnsiTheme="minorEastAsia" w:eastAsiaTheme="minorEastAsia"/>
          <w:sz w:val="24"/>
        </w:rPr>
      </w:pPr>
    </w:p>
    <w:p w14:paraId="5687E29B">
      <w:pPr>
        <w:spacing w:line="360" w:lineRule="auto"/>
        <w:ind w:right="1760"/>
        <w:rPr>
          <w:rFonts w:cs="宋体" w:asciiTheme="minorEastAsia" w:hAnsiTheme="minorEastAsia" w:eastAsiaTheme="minorEastAsia"/>
          <w:sz w:val="24"/>
        </w:rPr>
      </w:pPr>
    </w:p>
    <w:p w14:paraId="17071779">
      <w:pPr>
        <w:spacing w:line="360" w:lineRule="auto"/>
        <w:ind w:right="1760"/>
        <w:rPr>
          <w:rFonts w:cs="宋体" w:asciiTheme="minorEastAsia" w:hAnsiTheme="minorEastAsia" w:eastAsiaTheme="minorEastAsia"/>
          <w:sz w:val="24"/>
        </w:rPr>
      </w:pPr>
    </w:p>
    <w:p w14:paraId="76F93D45">
      <w:pPr>
        <w:spacing w:line="360" w:lineRule="auto"/>
        <w:ind w:right="1760"/>
        <w:rPr>
          <w:rFonts w:cs="宋体" w:asciiTheme="minorEastAsia" w:hAnsiTheme="minorEastAsia" w:eastAsiaTheme="minorEastAsia"/>
          <w:sz w:val="24"/>
        </w:rPr>
      </w:pPr>
    </w:p>
    <w:p w14:paraId="69C50E76">
      <w:pPr>
        <w:spacing w:line="360" w:lineRule="auto"/>
        <w:ind w:right="1760"/>
        <w:rPr>
          <w:rFonts w:cs="宋体" w:asciiTheme="minorEastAsia" w:hAnsiTheme="minorEastAsia" w:eastAsiaTheme="minorEastAsia"/>
          <w:sz w:val="24"/>
        </w:rPr>
      </w:pPr>
    </w:p>
    <w:p w14:paraId="469B5BD2">
      <w:pPr>
        <w:rPr>
          <w:rFonts w:ascii="仿宋" w:hAnsi="仿宋" w:eastAsia="仿宋" w:cs="仿宋"/>
          <w:kern w:val="0"/>
          <w:sz w:val="30"/>
          <w:szCs w:val="30"/>
        </w:rPr>
      </w:pPr>
      <w:r>
        <w:rPr>
          <w:rFonts w:ascii="仿宋" w:hAnsi="仿宋" w:eastAsia="仿宋" w:cs="仿宋"/>
          <w:kern w:val="0"/>
          <w:sz w:val="30"/>
          <w:szCs w:val="30"/>
        </w:rPr>
        <w:br w:type="page"/>
      </w:r>
    </w:p>
    <w:p w14:paraId="133574AA">
      <w:pPr>
        <w:jc w:val="center"/>
        <w:outlineLvl w:val="0"/>
        <w:rPr>
          <w:rFonts w:ascii="仿宋" w:hAnsi="仿宋" w:eastAsia="仿宋" w:cs="仿宋"/>
          <w:b/>
          <w:sz w:val="44"/>
          <w:szCs w:val="44"/>
          <w:lang w:val="zh-CN"/>
        </w:rPr>
      </w:pPr>
      <w:bookmarkStart w:id="7" w:name="_Toc115255422"/>
      <w:r>
        <w:rPr>
          <w:rFonts w:hint="eastAsia" w:ascii="仿宋" w:hAnsi="仿宋" w:eastAsia="仿宋" w:cs="仿宋"/>
          <w:b/>
          <w:sz w:val="44"/>
          <w:szCs w:val="44"/>
          <w:lang w:val="zh-CN"/>
        </w:rPr>
        <w:t>合同格式</w:t>
      </w:r>
      <w:bookmarkEnd w:id="7"/>
    </w:p>
    <w:p w14:paraId="68BAC1D4">
      <w:pPr>
        <w:pStyle w:val="60"/>
        <w:ind w:left="420" w:firstLine="0" w:firstLineChars="0"/>
        <w:rPr>
          <w:rFonts w:ascii="仿宋" w:hAnsi="仿宋" w:eastAsia="仿宋"/>
          <w:b/>
        </w:rPr>
      </w:pPr>
      <w:r>
        <w:rPr>
          <w:rFonts w:hint="eastAsia" w:ascii="仿宋" w:hAnsi="仿宋" w:eastAsia="仿宋"/>
          <w:b/>
        </w:rPr>
        <w:t>特别提示：以下为本合同的核心条款，各竞价人如前来投标，则视同认可所有条款，不得在成交后单方面提出异议或提出实质性的修改要求。同时，成交人投标时所作出的承诺将补充至本协议。</w:t>
      </w:r>
    </w:p>
    <w:p w14:paraId="02A0F228">
      <w:pPr>
        <w:widowControl/>
        <w:rPr>
          <w:rFonts w:ascii="仿宋" w:hAnsi="仿宋" w:eastAsia="仿宋"/>
        </w:rPr>
      </w:pPr>
    </w:p>
    <w:p w14:paraId="5C28EA1E">
      <w:pPr>
        <w:pStyle w:val="12"/>
        <w:rPr>
          <w:rFonts w:ascii="仿宋" w:hAnsi="仿宋" w:eastAsia="仿宋"/>
        </w:rPr>
      </w:pPr>
    </w:p>
    <w:p w14:paraId="4D0D8FDA">
      <w:pPr>
        <w:spacing w:line="440" w:lineRule="exact"/>
        <w:jc w:val="center"/>
        <w:rPr>
          <w:b/>
          <w:sz w:val="36"/>
          <w:szCs w:val="36"/>
        </w:rPr>
      </w:pPr>
      <w:r>
        <w:rPr>
          <w:rFonts w:hint="eastAsia"/>
          <w:b/>
          <w:sz w:val="36"/>
          <w:szCs w:val="36"/>
        </w:rPr>
        <w:t>顺德分公司2025年直饮水服务供应项目</w:t>
      </w:r>
    </w:p>
    <w:p w14:paraId="530D6AAE">
      <w:pPr>
        <w:spacing w:line="440" w:lineRule="exact"/>
        <w:jc w:val="center"/>
        <w:rPr>
          <w:b/>
          <w:sz w:val="36"/>
          <w:szCs w:val="36"/>
        </w:rPr>
      </w:pPr>
      <w:r>
        <w:rPr>
          <w:rFonts w:hint="eastAsia"/>
          <w:b/>
          <w:sz w:val="36"/>
          <w:szCs w:val="36"/>
        </w:rPr>
        <w:t>合同书</w:t>
      </w:r>
    </w:p>
    <w:p w14:paraId="2A155754">
      <w:pPr>
        <w:spacing w:line="440" w:lineRule="exact"/>
        <w:jc w:val="center"/>
        <w:rPr>
          <w:rFonts w:ascii="宋体" w:hAnsi="宋体"/>
          <w:sz w:val="24"/>
        </w:rPr>
      </w:pPr>
    </w:p>
    <w:p w14:paraId="0FD82396">
      <w:pPr>
        <w:spacing w:line="440" w:lineRule="exact"/>
        <w:jc w:val="center"/>
        <w:rPr>
          <w:rFonts w:ascii="宋体" w:hAnsi="宋体"/>
          <w:sz w:val="24"/>
        </w:rPr>
      </w:pPr>
    </w:p>
    <w:p w14:paraId="2BC4231E">
      <w:pPr>
        <w:spacing w:line="440" w:lineRule="exact"/>
        <w:jc w:val="center"/>
        <w:rPr>
          <w:rFonts w:ascii="宋体" w:hAnsi="宋体"/>
          <w:sz w:val="24"/>
        </w:rPr>
      </w:pPr>
    </w:p>
    <w:p w14:paraId="556C4240">
      <w:pPr>
        <w:rPr>
          <w:rFonts w:ascii="宋体" w:hAnsi="宋体"/>
          <w:sz w:val="24"/>
        </w:rPr>
      </w:pPr>
    </w:p>
    <w:p w14:paraId="68A24F2F">
      <w:pPr>
        <w:jc w:val="center"/>
        <w:rPr>
          <w:rFonts w:ascii="宋体" w:hAnsi="宋体"/>
          <w:sz w:val="24"/>
        </w:rPr>
      </w:pPr>
    </w:p>
    <w:p w14:paraId="1414CC2C">
      <w:pPr>
        <w:jc w:val="center"/>
        <w:rPr>
          <w:rFonts w:ascii="宋体" w:hAnsi="宋体"/>
          <w:sz w:val="24"/>
        </w:rPr>
      </w:pPr>
    </w:p>
    <w:p w14:paraId="0B913A8A">
      <w:pPr>
        <w:jc w:val="center"/>
        <w:rPr>
          <w:rFonts w:ascii="宋体" w:hAnsi="宋体"/>
          <w:sz w:val="24"/>
        </w:rPr>
      </w:pPr>
    </w:p>
    <w:p w14:paraId="0DF161A8">
      <w:pPr>
        <w:rPr>
          <w:rFonts w:ascii="宋体" w:hAnsi="宋体"/>
          <w:sz w:val="32"/>
          <w:szCs w:val="32"/>
        </w:rPr>
      </w:pPr>
    </w:p>
    <w:p w14:paraId="1BB8B704">
      <w:pPr>
        <w:rPr>
          <w:rFonts w:ascii="宋体" w:hAnsi="宋体"/>
          <w:sz w:val="32"/>
          <w:szCs w:val="32"/>
        </w:rPr>
      </w:pPr>
    </w:p>
    <w:p w14:paraId="33993627">
      <w:pPr>
        <w:ind w:firstLine="560" w:firstLineChars="200"/>
        <w:rPr>
          <w:rFonts w:ascii="宋体" w:hAnsi="宋体"/>
          <w:sz w:val="28"/>
          <w:szCs w:val="28"/>
          <w:u w:val="single"/>
        </w:rPr>
      </w:pPr>
      <w:r>
        <w:rPr>
          <w:rFonts w:hint="eastAsia" w:ascii="宋体" w:hAnsi="宋体"/>
          <w:color w:val="000000" w:themeColor="text1"/>
          <w:sz w:val="28"/>
          <w:szCs w:val="28"/>
        </w:rPr>
        <w:t>业</w:t>
      </w:r>
      <w:r>
        <w:rPr>
          <w:rFonts w:hint="eastAsia" w:ascii="宋体" w:hAnsi="宋体"/>
          <w:sz w:val="28"/>
          <w:szCs w:val="28"/>
        </w:rPr>
        <w:t>主单位：</w:t>
      </w:r>
      <w:r>
        <w:rPr>
          <w:rFonts w:hint="eastAsia" w:ascii="宋体" w:hAnsi="宋体"/>
          <w:spacing w:val="-20"/>
          <w:sz w:val="28"/>
          <w:szCs w:val="28"/>
          <w:u w:val="single"/>
        </w:rPr>
        <w:t xml:space="preserve"> </w:t>
      </w:r>
      <w:r>
        <w:rPr>
          <w:rFonts w:ascii="宋体" w:hAnsi="宋体"/>
          <w:spacing w:val="-20"/>
          <w:sz w:val="28"/>
          <w:szCs w:val="28"/>
          <w:u w:val="single"/>
        </w:rPr>
        <w:t xml:space="preserve">                                   </w:t>
      </w:r>
      <w:r>
        <w:rPr>
          <w:rFonts w:hint="eastAsia" w:ascii="宋体" w:hAnsi="宋体"/>
          <w:spacing w:val="-20"/>
          <w:sz w:val="28"/>
          <w:szCs w:val="28"/>
          <w:u w:val="single"/>
        </w:rPr>
        <w:t xml:space="preserve">                </w:t>
      </w:r>
    </w:p>
    <w:p w14:paraId="4D56D3B9">
      <w:pPr>
        <w:ind w:firstLine="560" w:firstLineChars="200"/>
        <w:rPr>
          <w:rFonts w:ascii="宋体" w:hAnsi="宋体"/>
          <w:sz w:val="28"/>
          <w:szCs w:val="28"/>
        </w:rPr>
      </w:pPr>
      <w:r>
        <w:rPr>
          <w:rFonts w:hint="eastAsia" w:ascii="宋体" w:hAnsi="宋体"/>
          <w:sz w:val="28"/>
          <w:szCs w:val="28"/>
        </w:rPr>
        <w:t>服务单位：</w:t>
      </w:r>
      <w:r>
        <w:rPr>
          <w:rFonts w:hint="eastAsia" w:ascii="宋体" w:hAnsi="宋体"/>
          <w:spacing w:val="-20"/>
          <w:sz w:val="28"/>
          <w:szCs w:val="28"/>
          <w:u w:val="single"/>
        </w:rPr>
        <w:t xml:space="preserve"> </w:t>
      </w:r>
      <w:r>
        <w:rPr>
          <w:rFonts w:ascii="宋体" w:hAnsi="宋体"/>
          <w:spacing w:val="-20"/>
          <w:sz w:val="28"/>
          <w:szCs w:val="28"/>
          <w:u w:val="single"/>
        </w:rPr>
        <w:t xml:space="preserve">                                 </w:t>
      </w:r>
      <w:r>
        <w:rPr>
          <w:rFonts w:hint="eastAsia" w:ascii="宋体" w:hAnsi="宋体"/>
          <w:spacing w:val="-20"/>
          <w:sz w:val="28"/>
          <w:szCs w:val="28"/>
          <w:u w:val="single"/>
        </w:rPr>
        <w:t xml:space="preserve">  </w:t>
      </w:r>
      <w:r>
        <w:rPr>
          <w:rFonts w:ascii="宋体" w:hAnsi="宋体"/>
          <w:spacing w:val="-20"/>
          <w:sz w:val="28"/>
          <w:szCs w:val="28"/>
          <w:u w:val="single"/>
        </w:rPr>
        <w:t xml:space="preserve">              </w:t>
      </w:r>
      <w:r>
        <w:rPr>
          <w:rFonts w:hint="eastAsia" w:ascii="宋体" w:hAnsi="宋体"/>
          <w:spacing w:val="-20"/>
          <w:sz w:val="28"/>
          <w:szCs w:val="28"/>
          <w:u w:val="single"/>
        </w:rPr>
        <w:t xml:space="preserve">  </w:t>
      </w:r>
    </w:p>
    <w:p w14:paraId="135B3AE2">
      <w:pPr>
        <w:spacing w:line="900" w:lineRule="exact"/>
        <w:ind w:firstLine="280" w:firstLineChars="100"/>
        <w:jc w:val="center"/>
        <w:rPr>
          <w:rFonts w:ascii="宋体" w:hAnsi="宋体"/>
          <w:sz w:val="28"/>
          <w:szCs w:val="28"/>
        </w:rPr>
      </w:pPr>
    </w:p>
    <w:p w14:paraId="699B0D74">
      <w:pPr>
        <w:ind w:firstLine="1680" w:firstLineChars="600"/>
        <w:rPr>
          <w:rFonts w:ascii="宋体" w:hAnsi="宋体"/>
          <w:sz w:val="28"/>
          <w:szCs w:val="28"/>
        </w:rPr>
      </w:pPr>
      <w:r>
        <w:rPr>
          <w:rFonts w:hint="eastAsia" w:ascii="宋体" w:hAnsi="宋体"/>
          <w:sz w:val="28"/>
          <w:szCs w:val="28"/>
        </w:rPr>
        <w:t>签订日期：       年     月     日</w:t>
      </w:r>
    </w:p>
    <w:p w14:paraId="31B6D7BD">
      <w:pPr>
        <w:spacing w:line="900" w:lineRule="exact"/>
        <w:ind w:firstLine="280" w:firstLineChars="100"/>
        <w:jc w:val="center"/>
        <w:rPr>
          <w:rFonts w:ascii="宋体" w:hAnsi="宋体"/>
          <w:sz w:val="28"/>
          <w:szCs w:val="28"/>
        </w:rPr>
      </w:pPr>
    </w:p>
    <w:p w14:paraId="1696A43D">
      <w:pPr>
        <w:widowControl/>
        <w:jc w:val="left"/>
        <w:rPr>
          <w:rFonts w:ascii="宋体" w:hAnsi="宋体" w:cs="宋体"/>
          <w:kern w:val="0"/>
          <w:sz w:val="24"/>
        </w:rPr>
      </w:pPr>
      <w:r>
        <w:rPr>
          <w:rFonts w:ascii="宋体" w:hAnsi="宋体" w:cs="宋体"/>
          <w:kern w:val="0"/>
          <w:sz w:val="24"/>
        </w:rPr>
        <w:br w:type="page"/>
      </w:r>
    </w:p>
    <w:p w14:paraId="64C2D369">
      <w:pPr>
        <w:tabs>
          <w:tab w:val="left" w:pos="6015"/>
        </w:tabs>
        <w:spacing w:line="540" w:lineRule="exact"/>
        <w:ind w:firstLine="482" w:firstLineChars="200"/>
        <w:jc w:val="left"/>
        <w:rPr>
          <w:rFonts w:ascii="宋体" w:hAnsi="宋体"/>
          <w:b/>
          <w:sz w:val="24"/>
          <w:u w:val="single"/>
        </w:rPr>
      </w:pPr>
      <w:bookmarkStart w:id="8" w:name="OLE_LINK2"/>
      <w:r>
        <w:rPr>
          <w:rFonts w:hint="eastAsia" w:ascii="宋体" w:hAnsi="宋体"/>
          <w:b/>
          <w:bCs/>
          <w:sz w:val="24"/>
        </w:rPr>
        <w:t>业主单位：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（下称甲方）</w:t>
      </w:r>
    </w:p>
    <w:p w14:paraId="1717723D">
      <w:pPr>
        <w:tabs>
          <w:tab w:val="left" w:pos="6015"/>
        </w:tabs>
        <w:spacing w:line="540" w:lineRule="exact"/>
        <w:ind w:firstLine="482" w:firstLineChars="200"/>
        <w:jc w:val="left"/>
        <w:rPr>
          <w:rFonts w:ascii="宋体" w:hAnsi="宋体"/>
          <w:b/>
          <w:sz w:val="24"/>
          <w:u w:val="single"/>
        </w:rPr>
      </w:pPr>
      <w:r>
        <w:rPr>
          <w:rFonts w:hint="eastAsia" w:ascii="宋体" w:hAnsi="宋体"/>
          <w:b/>
          <w:sz w:val="24"/>
        </w:rPr>
        <w:t>住所地：</w:t>
      </w:r>
      <w:r>
        <w:rPr>
          <w:rFonts w:hint="eastAsia" w:ascii="宋体" w:hAnsi="宋体"/>
          <w:b/>
          <w:sz w:val="24"/>
          <w:u w:val="single"/>
        </w:rPr>
        <w:t>广东省佛山市顺德区大良延年路11-2号</w:t>
      </w:r>
    </w:p>
    <w:p w14:paraId="4DC2AF1E">
      <w:pPr>
        <w:tabs>
          <w:tab w:val="left" w:pos="6015"/>
        </w:tabs>
        <w:spacing w:line="540" w:lineRule="exact"/>
        <w:ind w:firstLine="482" w:firstLineChars="200"/>
        <w:jc w:val="left"/>
        <w:rPr>
          <w:rFonts w:ascii="宋体" w:hAnsi="宋体"/>
          <w:b/>
          <w:sz w:val="24"/>
          <w:u w:val="single"/>
        </w:rPr>
      </w:pPr>
      <w:r>
        <w:rPr>
          <w:rFonts w:hint="eastAsia" w:ascii="宋体" w:hAnsi="宋体"/>
          <w:b/>
          <w:sz w:val="24"/>
        </w:rPr>
        <w:t>负责人：</w:t>
      </w:r>
      <w:r>
        <w:rPr>
          <w:rFonts w:hint="eastAsia" w:ascii="宋体" w:hAnsi="宋体"/>
          <w:b/>
          <w:sz w:val="24"/>
          <w:u w:val="single"/>
        </w:rPr>
        <w:t xml:space="preserve">              </w:t>
      </w:r>
    </w:p>
    <w:p w14:paraId="2F2DBFA3">
      <w:pPr>
        <w:tabs>
          <w:tab w:val="left" w:pos="6015"/>
        </w:tabs>
        <w:spacing w:line="540" w:lineRule="exact"/>
        <w:ind w:firstLine="482" w:firstLineChars="200"/>
        <w:jc w:val="left"/>
        <w:rPr>
          <w:rFonts w:ascii="宋体" w:hAnsi="宋体"/>
          <w:b/>
          <w:sz w:val="24"/>
          <w:u w:val="single"/>
        </w:rPr>
      </w:pPr>
      <w:r>
        <w:rPr>
          <w:rFonts w:hint="eastAsia" w:ascii="宋体" w:hAnsi="宋体"/>
          <w:b/>
          <w:sz w:val="24"/>
        </w:rPr>
        <w:t>联系人：</w:t>
      </w:r>
      <w:r>
        <w:rPr>
          <w:rFonts w:hint="eastAsia" w:ascii="宋体" w:hAnsi="宋体"/>
          <w:b/>
          <w:sz w:val="24"/>
          <w:u w:val="single"/>
        </w:rPr>
        <w:t xml:space="preserve">              </w:t>
      </w:r>
    </w:p>
    <w:p w14:paraId="789E01B1">
      <w:pPr>
        <w:spacing w:line="540" w:lineRule="exact"/>
        <w:ind w:firstLine="482" w:firstLineChars="200"/>
        <w:jc w:val="left"/>
        <w:rPr>
          <w:rFonts w:ascii="宋体" w:hAnsi="宋体"/>
          <w:b/>
          <w:sz w:val="24"/>
          <w:u w:val="single"/>
        </w:rPr>
      </w:pPr>
      <w:r>
        <w:rPr>
          <w:rFonts w:hint="eastAsia" w:ascii="宋体" w:hAnsi="宋体"/>
          <w:b/>
          <w:bCs/>
          <w:sz w:val="24"/>
        </w:rPr>
        <w:t>服务单位：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（下称乙方）</w:t>
      </w:r>
    </w:p>
    <w:p w14:paraId="279FA51B">
      <w:pPr>
        <w:tabs>
          <w:tab w:val="left" w:pos="6015"/>
        </w:tabs>
        <w:spacing w:line="540" w:lineRule="exact"/>
        <w:ind w:firstLine="482" w:firstLineChars="200"/>
        <w:jc w:val="left"/>
        <w:rPr>
          <w:rFonts w:ascii="宋体" w:hAnsi="宋体"/>
          <w:b/>
          <w:sz w:val="24"/>
          <w:u w:val="single"/>
        </w:rPr>
      </w:pPr>
      <w:r>
        <w:rPr>
          <w:rFonts w:hint="eastAsia" w:ascii="宋体" w:hAnsi="宋体"/>
          <w:b/>
          <w:sz w:val="24"/>
        </w:rPr>
        <w:t>住所地：</w:t>
      </w:r>
      <w:r>
        <w:rPr>
          <w:rFonts w:hint="eastAsia" w:ascii="宋体" w:hAnsi="宋体"/>
          <w:b/>
          <w:sz w:val="24"/>
          <w:u w:val="single"/>
        </w:rPr>
        <w:t xml:space="preserve">                        </w:t>
      </w:r>
    </w:p>
    <w:p w14:paraId="3579F7DD">
      <w:pPr>
        <w:tabs>
          <w:tab w:val="left" w:pos="6015"/>
        </w:tabs>
        <w:spacing w:line="540" w:lineRule="exact"/>
        <w:ind w:firstLine="482" w:firstLineChars="200"/>
        <w:jc w:val="left"/>
        <w:rPr>
          <w:rFonts w:ascii="宋体" w:hAnsi="宋体"/>
          <w:b/>
          <w:sz w:val="24"/>
          <w:u w:val="single"/>
        </w:rPr>
      </w:pPr>
      <w:r>
        <w:rPr>
          <w:rFonts w:hint="eastAsia" w:ascii="宋体" w:hAnsi="宋体"/>
          <w:b/>
          <w:sz w:val="24"/>
        </w:rPr>
        <w:t>法定代表人：</w:t>
      </w:r>
      <w:r>
        <w:rPr>
          <w:rFonts w:hint="eastAsia" w:ascii="宋体" w:hAnsi="宋体"/>
          <w:b/>
          <w:sz w:val="24"/>
          <w:u w:val="single"/>
        </w:rPr>
        <w:t xml:space="preserve">                   </w:t>
      </w:r>
    </w:p>
    <w:p w14:paraId="461C14B6">
      <w:pPr>
        <w:spacing w:line="540" w:lineRule="exact"/>
        <w:ind w:firstLine="482" w:firstLineChars="200"/>
        <w:jc w:val="left"/>
        <w:rPr>
          <w:rFonts w:ascii="宋体" w:hAnsi="宋体"/>
          <w:b/>
          <w:sz w:val="24"/>
          <w:u w:val="single"/>
        </w:rPr>
      </w:pPr>
      <w:r>
        <w:rPr>
          <w:rFonts w:hint="eastAsia" w:ascii="宋体" w:hAnsi="宋体"/>
          <w:b/>
          <w:sz w:val="24"/>
        </w:rPr>
        <w:t>联系人：</w:t>
      </w:r>
      <w:r>
        <w:rPr>
          <w:rFonts w:hint="eastAsia" w:ascii="宋体" w:hAnsi="宋体"/>
          <w:b/>
          <w:sz w:val="24"/>
          <w:u w:val="single"/>
        </w:rPr>
        <w:t xml:space="preserve">                   </w:t>
      </w:r>
      <w:r>
        <w:rPr>
          <w:rFonts w:hint="eastAsia" w:ascii="宋体" w:hAnsi="宋体"/>
          <w:b/>
          <w:sz w:val="24"/>
        </w:rPr>
        <w:t xml:space="preserve"> </w:t>
      </w:r>
    </w:p>
    <w:bookmarkEnd w:id="8"/>
    <w:p w14:paraId="319E8C2D">
      <w:pPr>
        <w:autoSpaceDE w:val="0"/>
        <w:autoSpaceDN w:val="0"/>
        <w:adjustRightInd w:val="0"/>
        <w:spacing w:before="5" w:line="360" w:lineRule="auto"/>
        <w:ind w:firstLine="480" w:firstLineChars="200"/>
        <w:rPr>
          <w:rFonts w:ascii="宋体" w:hAnsi="宋体" w:cs="宋体"/>
          <w:kern w:val="0"/>
          <w:sz w:val="24"/>
        </w:rPr>
      </w:pPr>
    </w:p>
    <w:p w14:paraId="20A26B0B">
      <w:pPr>
        <w:autoSpaceDE w:val="0"/>
        <w:autoSpaceDN w:val="0"/>
        <w:adjustRightInd w:val="0"/>
        <w:spacing w:before="5" w:line="360" w:lineRule="auto"/>
        <w:ind w:firstLine="480" w:firstLineChars="200"/>
        <w:rPr>
          <w:rFonts w:ascii="宋体" w:hAnsi="宋体" w:cs="宋体"/>
          <w:kern w:val="0"/>
          <w:sz w:val="24"/>
        </w:rPr>
      </w:pPr>
      <w:r>
        <w:rPr>
          <w:rFonts w:hint="eastAsia" w:ascii="宋体" w:hAnsi="宋体" w:cs="宋体"/>
          <w:kern w:val="0"/>
          <w:sz w:val="24"/>
        </w:rPr>
        <w:t>甲乙双方根据《中华人民共和国民法典》有关规定，结合本项目的具体情况，签订本合同。</w:t>
      </w:r>
    </w:p>
    <w:p w14:paraId="7A072243">
      <w:pPr>
        <w:autoSpaceDE w:val="0"/>
        <w:autoSpaceDN w:val="0"/>
        <w:adjustRightInd w:val="0"/>
        <w:spacing w:before="5" w:line="360" w:lineRule="auto"/>
        <w:rPr>
          <w:rFonts w:ascii="宋体" w:hAnsi="宋体" w:cs="宋体"/>
          <w:kern w:val="0"/>
          <w:sz w:val="24"/>
        </w:rPr>
      </w:pPr>
    </w:p>
    <w:p w14:paraId="5902459F">
      <w:pPr>
        <w:autoSpaceDE w:val="0"/>
        <w:autoSpaceDN w:val="0"/>
        <w:adjustRightInd w:val="0"/>
        <w:spacing w:line="360" w:lineRule="auto"/>
        <w:ind w:right="246"/>
        <w:rPr>
          <w:rFonts w:ascii="宋体" w:hAnsi="宋体" w:cs="宋体"/>
          <w:kern w:val="0"/>
          <w:sz w:val="24"/>
        </w:rPr>
      </w:pPr>
      <w:r>
        <w:rPr>
          <w:rFonts w:hint="eastAsia" w:ascii="宋体" w:hAnsi="宋体" w:cs="宋体"/>
          <w:b/>
          <w:kern w:val="0"/>
          <w:sz w:val="24"/>
        </w:rPr>
        <w:t>第一条、项目描述</w:t>
      </w:r>
    </w:p>
    <w:p w14:paraId="64D969BA">
      <w:pPr>
        <w:spacing w:line="360" w:lineRule="auto"/>
        <w:rPr>
          <w:rFonts w:ascii="宋体" w:hAnsi="宋体"/>
          <w:sz w:val="24"/>
          <w:u w:val="single"/>
        </w:rPr>
      </w:pPr>
      <w:r>
        <w:rPr>
          <w:rFonts w:hint="eastAsia" w:ascii="宋体" w:hAnsi="宋体" w:cs="宋体"/>
          <w:kern w:val="0"/>
          <w:sz w:val="24"/>
        </w:rPr>
        <w:t>（一）项目名称：</w:t>
      </w:r>
      <w:r>
        <w:rPr>
          <w:rFonts w:ascii="宋体" w:hAnsi="宋体"/>
          <w:sz w:val="24"/>
          <w:u w:val="single"/>
        </w:rPr>
        <w:t xml:space="preserve"> </w:t>
      </w:r>
      <w:r>
        <w:rPr>
          <w:rFonts w:hint="eastAsia" w:ascii="宋体" w:hAnsi="宋体"/>
          <w:sz w:val="24"/>
          <w:u w:val="single"/>
        </w:rPr>
        <w:t xml:space="preserve">顺德分公司2025年直饮水服务供应项目 </w:t>
      </w:r>
    </w:p>
    <w:p w14:paraId="63BA5950">
      <w:pPr>
        <w:spacing w:line="360" w:lineRule="auto"/>
        <w:rPr>
          <w:rFonts w:ascii="宋体" w:hAnsi="宋体"/>
          <w:sz w:val="24"/>
        </w:rPr>
      </w:pPr>
      <w:r>
        <w:rPr>
          <w:rFonts w:hint="eastAsia" w:ascii="宋体" w:hAnsi="宋体"/>
          <w:sz w:val="24"/>
        </w:rPr>
        <w:t>（二）服务地点：</w:t>
      </w:r>
      <w:r>
        <w:rPr>
          <w:rFonts w:hint="eastAsia" w:ascii="宋体" w:hAnsi="宋体"/>
          <w:sz w:val="24"/>
          <w:u w:val="single"/>
        </w:rPr>
        <w:t xml:space="preserve"> 顺德分公司本部及各支公司办公区域</w:t>
      </w:r>
      <w:r>
        <w:rPr>
          <w:rFonts w:ascii="宋体" w:hAnsi="宋体"/>
          <w:sz w:val="24"/>
          <w:u w:val="single"/>
        </w:rPr>
        <w:t xml:space="preserve">    </w:t>
      </w:r>
    </w:p>
    <w:p w14:paraId="38608857">
      <w:pPr>
        <w:spacing w:line="360" w:lineRule="auto"/>
        <w:rPr>
          <w:rFonts w:ascii="宋体" w:hAnsi="宋体"/>
          <w:sz w:val="24"/>
        </w:rPr>
      </w:pPr>
      <w:r>
        <w:rPr>
          <w:rFonts w:hint="eastAsia" w:ascii="宋体" w:hAnsi="宋体"/>
          <w:sz w:val="24"/>
        </w:rPr>
        <w:t>（三）服务范围：</w:t>
      </w:r>
      <w:r>
        <w:rPr>
          <w:rFonts w:ascii="宋体" w:hAnsi="宋体"/>
          <w:sz w:val="24"/>
          <w:u w:val="single"/>
        </w:rPr>
        <w:t xml:space="preserve"> </w:t>
      </w:r>
      <w:r>
        <w:rPr>
          <w:rFonts w:hint="eastAsia" w:ascii="宋体" w:hAnsi="宋体"/>
          <w:sz w:val="24"/>
          <w:u w:val="single"/>
        </w:rPr>
        <w:t xml:space="preserve">顺德分公司本部及各支公司指定用水点 </w:t>
      </w:r>
      <w:r>
        <w:rPr>
          <w:rFonts w:ascii="宋体" w:hAnsi="宋体"/>
          <w:sz w:val="24"/>
          <w:u w:val="single"/>
        </w:rPr>
        <w:t xml:space="preserve"> </w:t>
      </w:r>
    </w:p>
    <w:p w14:paraId="47B83B1F">
      <w:pPr>
        <w:spacing w:line="360" w:lineRule="auto"/>
        <w:rPr>
          <w:rFonts w:ascii="宋体" w:hAnsi="宋体"/>
          <w:sz w:val="24"/>
        </w:rPr>
      </w:pPr>
    </w:p>
    <w:p w14:paraId="4C63C80E">
      <w:pPr>
        <w:autoSpaceDE w:val="0"/>
        <w:autoSpaceDN w:val="0"/>
        <w:adjustRightInd w:val="0"/>
        <w:spacing w:line="360" w:lineRule="auto"/>
        <w:ind w:right="216"/>
        <w:rPr>
          <w:rFonts w:ascii="宋体" w:hAnsi="宋体" w:cs="宋体"/>
          <w:b/>
          <w:kern w:val="0"/>
          <w:sz w:val="24"/>
        </w:rPr>
      </w:pPr>
      <w:r>
        <w:rPr>
          <w:rFonts w:hint="eastAsia" w:ascii="宋体" w:hAnsi="宋体" w:cs="宋体"/>
          <w:b/>
          <w:kern w:val="0"/>
          <w:sz w:val="24"/>
        </w:rPr>
        <w:t>第二条、服务方式</w:t>
      </w:r>
    </w:p>
    <w:p w14:paraId="4E410A08">
      <w:pPr>
        <w:autoSpaceDE w:val="0"/>
        <w:autoSpaceDN w:val="0"/>
        <w:adjustRightInd w:val="0"/>
        <w:spacing w:line="360" w:lineRule="auto"/>
        <w:ind w:right="216" w:firstLine="495"/>
        <w:rPr>
          <w:rFonts w:ascii="宋体" w:hAnsi="宋体" w:cs="宋体"/>
          <w:bCs/>
          <w:kern w:val="0"/>
          <w:sz w:val="24"/>
        </w:rPr>
      </w:pPr>
      <w:bookmarkStart w:id="9" w:name="_Hlk139623057"/>
      <w:r>
        <w:rPr>
          <w:rFonts w:hint="eastAsia" w:ascii="宋体" w:hAnsi="宋体" w:cs="宋体"/>
          <w:bCs/>
          <w:kern w:val="0"/>
          <w:sz w:val="24"/>
        </w:rPr>
        <w:t>经甲乙双方共同洽商，甲方选用</w:t>
      </w:r>
      <w:r>
        <w:rPr>
          <w:rFonts w:hint="eastAsia" w:ascii="宋体" w:hAnsi="宋体" w:cs="宋体"/>
          <w:bCs/>
          <w:kern w:val="0"/>
          <w:sz w:val="24"/>
          <w:u w:val="single"/>
        </w:rPr>
        <w:t xml:space="preserve">        </w:t>
      </w:r>
      <w:r>
        <w:rPr>
          <w:rFonts w:hint="eastAsia" w:ascii="宋体" w:hAnsi="宋体" w:cs="宋体"/>
          <w:bCs/>
          <w:kern w:val="0"/>
          <w:sz w:val="24"/>
        </w:rPr>
        <w:t>品牌净水设备，由乙方提供优质水系统（含水处理设备及管网系统），经双方验收通过后，该系统供甲方使用，并由乙方对优质水系统进行日常巡检、维护和保养等，甲方向乙方支付相应服务费。</w:t>
      </w:r>
      <w:bookmarkEnd w:id="9"/>
    </w:p>
    <w:p w14:paraId="22F24790">
      <w:pPr>
        <w:spacing w:line="360" w:lineRule="auto"/>
        <w:rPr>
          <w:rFonts w:ascii="宋体" w:hAnsi="宋体"/>
          <w:sz w:val="24"/>
        </w:rPr>
      </w:pPr>
    </w:p>
    <w:p w14:paraId="4E502222">
      <w:pPr>
        <w:autoSpaceDE w:val="0"/>
        <w:autoSpaceDN w:val="0"/>
        <w:adjustRightInd w:val="0"/>
        <w:spacing w:line="360" w:lineRule="auto"/>
        <w:ind w:right="216"/>
        <w:rPr>
          <w:rFonts w:ascii="宋体" w:hAnsi="宋体" w:cs="宋体"/>
          <w:b/>
          <w:kern w:val="0"/>
          <w:sz w:val="24"/>
        </w:rPr>
      </w:pPr>
      <w:r>
        <w:rPr>
          <w:rFonts w:hint="eastAsia" w:ascii="宋体" w:hAnsi="宋体" w:cs="宋体"/>
          <w:b/>
          <w:kern w:val="0"/>
          <w:sz w:val="24"/>
        </w:rPr>
        <w:t>第三条、优质水服务技术标准及验收标准</w:t>
      </w:r>
    </w:p>
    <w:p w14:paraId="76B6B4F1">
      <w:pPr>
        <w:autoSpaceDE w:val="0"/>
        <w:autoSpaceDN w:val="0"/>
        <w:adjustRightInd w:val="0"/>
        <w:spacing w:line="360" w:lineRule="auto"/>
        <w:ind w:right="216"/>
        <w:rPr>
          <w:rFonts w:ascii="宋体" w:hAnsi="宋体" w:cs="宋体"/>
          <w:bCs/>
          <w:kern w:val="0"/>
          <w:sz w:val="24"/>
        </w:rPr>
      </w:pPr>
      <w:bookmarkStart w:id="10" w:name="_Hlk139623105"/>
      <w:r>
        <w:rPr>
          <w:rFonts w:hint="eastAsia" w:ascii="宋体" w:hAnsi="宋体" w:cs="宋体"/>
          <w:bCs/>
          <w:kern w:val="0"/>
          <w:sz w:val="24"/>
        </w:rPr>
        <w:t>（一）优质水服务技术标准</w:t>
      </w:r>
    </w:p>
    <w:p w14:paraId="4A9C5BC7">
      <w:pPr>
        <w:autoSpaceDE w:val="0"/>
        <w:autoSpaceDN w:val="0"/>
        <w:adjustRightInd w:val="0"/>
        <w:spacing w:line="360" w:lineRule="auto"/>
        <w:ind w:right="216" w:firstLine="480" w:firstLineChars="200"/>
        <w:rPr>
          <w:rFonts w:ascii="宋体" w:hAnsi="宋体"/>
          <w:sz w:val="24"/>
        </w:rPr>
      </w:pPr>
      <w:r>
        <w:rPr>
          <w:rFonts w:hint="eastAsia" w:ascii="宋体" w:hAnsi="宋体" w:cs="宋体"/>
          <w:bCs/>
          <w:kern w:val="0"/>
          <w:sz w:val="24"/>
        </w:rPr>
        <w:t>采用纳滤净水处理</w:t>
      </w:r>
      <w:r>
        <w:rPr>
          <w:rFonts w:hint="eastAsia" w:ascii="宋体" w:hAnsi="宋体"/>
          <w:sz w:val="24"/>
        </w:rPr>
        <w:t>；输水管道采用</w:t>
      </w:r>
      <w:r>
        <w:rPr>
          <w:rFonts w:hint="eastAsia" w:ascii="宋体" w:hAnsi="宋体" w:cs="宋体"/>
          <w:bCs/>
          <w:kern w:val="0"/>
          <w:sz w:val="24"/>
        </w:rPr>
        <w:t>食品级PE管</w:t>
      </w:r>
      <w:r>
        <w:rPr>
          <w:rFonts w:hint="eastAsia" w:ascii="宋体" w:hAnsi="宋体"/>
          <w:sz w:val="24"/>
        </w:rPr>
        <w:t>。</w:t>
      </w:r>
    </w:p>
    <w:p w14:paraId="77E1949C">
      <w:pPr>
        <w:autoSpaceDE w:val="0"/>
        <w:autoSpaceDN w:val="0"/>
        <w:adjustRightInd w:val="0"/>
        <w:spacing w:line="360" w:lineRule="auto"/>
        <w:ind w:right="216"/>
        <w:rPr>
          <w:rFonts w:ascii="宋体" w:hAnsi="宋体"/>
          <w:sz w:val="24"/>
        </w:rPr>
      </w:pPr>
      <w:r>
        <w:rPr>
          <w:rFonts w:hint="eastAsia" w:ascii="宋体" w:hAnsi="宋体"/>
          <w:sz w:val="24"/>
        </w:rPr>
        <w:t>（二）服务人数及水质要求</w:t>
      </w:r>
    </w:p>
    <w:p w14:paraId="23B8648F">
      <w:pPr>
        <w:spacing w:line="360" w:lineRule="auto"/>
        <w:ind w:firstLine="480" w:firstLineChars="200"/>
        <w:jc w:val="left"/>
        <w:rPr>
          <w:sz w:val="32"/>
          <w:szCs w:val="32"/>
        </w:rPr>
      </w:pPr>
      <w:r>
        <w:rPr>
          <w:rFonts w:hint="eastAsia" w:ascii="宋体" w:hAnsi="宋体"/>
          <w:sz w:val="24"/>
        </w:rPr>
        <w:t>优质水系统需满足甲方日常饮用水需求，所供应的优质水水质符合《生活饮用水卫生标准》（GB 5749-2022）。</w:t>
      </w:r>
    </w:p>
    <w:p w14:paraId="119997AC">
      <w:pPr>
        <w:autoSpaceDE w:val="0"/>
        <w:autoSpaceDN w:val="0"/>
        <w:adjustRightInd w:val="0"/>
        <w:spacing w:line="360" w:lineRule="auto"/>
        <w:ind w:right="216"/>
        <w:rPr>
          <w:rFonts w:ascii="宋体" w:hAnsi="宋体" w:cs="宋体"/>
          <w:bCs/>
          <w:kern w:val="0"/>
          <w:sz w:val="24"/>
        </w:rPr>
      </w:pPr>
      <w:r>
        <w:rPr>
          <w:rFonts w:hint="eastAsia" w:ascii="宋体" w:hAnsi="宋体" w:cs="宋体"/>
          <w:bCs/>
          <w:kern w:val="0"/>
          <w:sz w:val="24"/>
        </w:rPr>
        <w:t>（三）优质水设备验收标准</w:t>
      </w:r>
    </w:p>
    <w:p w14:paraId="2F72EFA2">
      <w:pPr>
        <w:autoSpaceDE w:val="0"/>
        <w:autoSpaceDN w:val="0"/>
        <w:adjustRightInd w:val="0"/>
        <w:spacing w:line="360" w:lineRule="auto"/>
        <w:ind w:right="216" w:firstLine="480" w:firstLineChars="200"/>
        <w:rPr>
          <w:rFonts w:ascii="宋体" w:hAnsi="宋体"/>
          <w:sz w:val="24"/>
        </w:rPr>
      </w:pPr>
      <w:r>
        <w:rPr>
          <w:rFonts w:hint="eastAsia" w:ascii="宋体" w:hAnsi="宋体"/>
          <w:sz w:val="24"/>
        </w:rPr>
        <w:t>乙方根据优质水设备系统清单明细完成设备安装调试，管道系统设备无漏水，水压均衡，供水稳定，经双方验收通过。</w:t>
      </w:r>
    </w:p>
    <w:bookmarkEnd w:id="10"/>
    <w:p w14:paraId="22BB5B4F">
      <w:pPr>
        <w:spacing w:line="360" w:lineRule="auto"/>
        <w:rPr>
          <w:rFonts w:ascii="宋体" w:hAnsi="宋体"/>
          <w:sz w:val="24"/>
        </w:rPr>
      </w:pPr>
    </w:p>
    <w:p w14:paraId="69EEA41B">
      <w:pPr>
        <w:spacing w:line="360" w:lineRule="auto"/>
        <w:rPr>
          <w:rFonts w:ascii="宋体" w:hAnsi="宋体" w:cs="宋体"/>
          <w:b/>
          <w:kern w:val="0"/>
          <w:sz w:val="24"/>
        </w:rPr>
      </w:pPr>
      <w:r>
        <w:rPr>
          <w:rFonts w:hint="eastAsia" w:ascii="宋体" w:hAnsi="宋体" w:cs="宋体"/>
          <w:b/>
          <w:kern w:val="0"/>
          <w:sz w:val="24"/>
        </w:rPr>
        <w:t>第四条 服务费标准和支付方式</w:t>
      </w:r>
    </w:p>
    <w:p w14:paraId="6A35CCB3">
      <w:pPr>
        <w:pStyle w:val="60"/>
        <w:numPr>
          <w:ilvl w:val="0"/>
          <w:numId w:val="17"/>
        </w:numPr>
        <w:ind w:firstLineChars="0"/>
        <w:rPr>
          <w:rFonts w:ascii="宋体" w:hAnsi="宋体" w:cs="宋体"/>
          <w:kern w:val="0"/>
        </w:rPr>
      </w:pPr>
      <w:bookmarkStart w:id="11" w:name="_Hlk139623143"/>
      <w:r>
        <w:rPr>
          <w:rFonts w:hint="eastAsia" w:ascii="宋体" w:hAnsi="宋体" w:cs="宋体"/>
          <w:kern w:val="0"/>
        </w:rPr>
        <w:t>服务内容</w:t>
      </w:r>
    </w:p>
    <w:p w14:paraId="61EBD78B">
      <w:pPr>
        <w:pStyle w:val="60"/>
        <w:ind w:left="720" w:firstLine="0" w:firstLineChars="0"/>
        <w:rPr>
          <w:rFonts w:ascii="宋体" w:hAnsi="宋体" w:cs="宋体"/>
          <w:kern w:val="0"/>
        </w:rPr>
      </w:pPr>
      <w:r>
        <w:rPr>
          <w:rFonts w:hint="eastAsia" w:ascii="宋体" w:hAnsi="宋体" w:cs="宋体"/>
          <w:kern w:val="0"/>
        </w:rPr>
        <w:tab/>
      </w:r>
    </w:p>
    <w:tbl>
      <w:tblPr>
        <w:tblStyle w:val="36"/>
        <w:tblW w:w="46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8"/>
        <w:gridCol w:w="2425"/>
        <w:gridCol w:w="1320"/>
        <w:gridCol w:w="1419"/>
        <w:gridCol w:w="1443"/>
      </w:tblGrid>
      <w:tr w14:paraId="12D3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3" w:type="pct"/>
            <w:shd w:val="clear" w:color="auto" w:fill="FFFFFF"/>
            <w:noWrap/>
            <w:vAlign w:val="center"/>
          </w:tcPr>
          <w:p w14:paraId="026B7D44">
            <w:pPr>
              <w:pStyle w:val="138"/>
              <w:rPr>
                <w:sz w:val="24"/>
                <w:szCs w:val="24"/>
              </w:rPr>
            </w:pPr>
            <w:r>
              <w:rPr>
                <w:sz w:val="24"/>
                <w:szCs w:val="24"/>
              </w:rPr>
              <w:t>序号</w:t>
            </w:r>
          </w:p>
        </w:tc>
        <w:tc>
          <w:tcPr>
            <w:tcW w:w="1017" w:type="pct"/>
            <w:shd w:val="clear" w:color="auto" w:fill="FFFFFF"/>
            <w:vAlign w:val="center"/>
          </w:tcPr>
          <w:p w14:paraId="5E7A0021">
            <w:pPr>
              <w:pStyle w:val="138"/>
              <w:rPr>
                <w:sz w:val="24"/>
                <w:szCs w:val="24"/>
              </w:rPr>
            </w:pPr>
            <w:r>
              <w:rPr>
                <w:sz w:val="24"/>
                <w:szCs w:val="24"/>
              </w:rPr>
              <w:t>机型名称</w:t>
            </w:r>
          </w:p>
        </w:tc>
        <w:tc>
          <w:tcPr>
            <w:tcW w:w="1299" w:type="pct"/>
            <w:shd w:val="clear" w:color="auto" w:fill="FFFFFF"/>
            <w:vAlign w:val="center"/>
          </w:tcPr>
          <w:p w14:paraId="657532D0">
            <w:pPr>
              <w:pStyle w:val="138"/>
              <w:rPr>
                <w:sz w:val="24"/>
                <w:szCs w:val="24"/>
              </w:rPr>
            </w:pPr>
            <w:r>
              <w:rPr>
                <w:sz w:val="24"/>
                <w:szCs w:val="24"/>
              </w:rPr>
              <w:t>品牌</w:t>
            </w:r>
          </w:p>
        </w:tc>
        <w:tc>
          <w:tcPr>
            <w:tcW w:w="707" w:type="pct"/>
            <w:shd w:val="clear" w:color="auto" w:fill="FFFFFF"/>
            <w:noWrap/>
            <w:vAlign w:val="center"/>
          </w:tcPr>
          <w:p w14:paraId="37284ED0">
            <w:pPr>
              <w:pStyle w:val="138"/>
              <w:rPr>
                <w:sz w:val="24"/>
                <w:szCs w:val="24"/>
              </w:rPr>
            </w:pPr>
            <w:r>
              <w:rPr>
                <w:sz w:val="24"/>
                <w:szCs w:val="24"/>
              </w:rPr>
              <w:t>数量（台）</w:t>
            </w:r>
          </w:p>
        </w:tc>
        <w:tc>
          <w:tcPr>
            <w:tcW w:w="758" w:type="pct"/>
            <w:shd w:val="clear" w:color="auto" w:fill="FFFFFF"/>
            <w:vAlign w:val="center"/>
          </w:tcPr>
          <w:p w14:paraId="3BCC4FA9">
            <w:pPr>
              <w:pStyle w:val="138"/>
              <w:rPr>
                <w:sz w:val="24"/>
                <w:szCs w:val="24"/>
              </w:rPr>
            </w:pPr>
            <w:r>
              <w:rPr>
                <w:sz w:val="24"/>
                <w:szCs w:val="24"/>
              </w:rPr>
              <w:t>年服务费单价(元)</w:t>
            </w:r>
          </w:p>
        </w:tc>
        <w:tc>
          <w:tcPr>
            <w:tcW w:w="773" w:type="pct"/>
            <w:shd w:val="clear" w:color="auto" w:fill="FFFFFF"/>
            <w:vAlign w:val="center"/>
          </w:tcPr>
          <w:p w14:paraId="35207BF9">
            <w:pPr>
              <w:pStyle w:val="138"/>
              <w:rPr>
                <w:sz w:val="24"/>
                <w:szCs w:val="24"/>
              </w:rPr>
            </w:pPr>
            <w:r>
              <w:rPr>
                <w:sz w:val="24"/>
                <w:szCs w:val="24"/>
              </w:rPr>
              <w:t>合计</w:t>
            </w:r>
          </w:p>
          <w:p w14:paraId="77D797FB">
            <w:pPr>
              <w:pStyle w:val="138"/>
              <w:rPr>
                <w:sz w:val="24"/>
                <w:szCs w:val="24"/>
              </w:rPr>
            </w:pPr>
            <w:r>
              <w:rPr>
                <w:sz w:val="24"/>
                <w:szCs w:val="24"/>
              </w:rPr>
              <w:t>(元)</w:t>
            </w:r>
          </w:p>
        </w:tc>
      </w:tr>
      <w:tr w14:paraId="7BA8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3" w:type="pct"/>
            <w:shd w:val="clear" w:color="DCE6F1" w:fill="FFFFFF"/>
            <w:noWrap/>
            <w:vAlign w:val="center"/>
          </w:tcPr>
          <w:p w14:paraId="615FA5BB">
            <w:pPr>
              <w:pStyle w:val="138"/>
              <w:rPr>
                <w:rFonts w:ascii="宋体" w:hAnsi="宋体" w:cs="宋体"/>
                <w:color w:val="000000"/>
                <w:sz w:val="22"/>
                <w:szCs w:val="22"/>
              </w:rPr>
            </w:pPr>
            <w:r>
              <w:rPr>
                <w:rFonts w:ascii="宋体" w:hAnsi="宋体" w:cs="宋体"/>
                <w:color w:val="000000"/>
                <w:sz w:val="22"/>
                <w:szCs w:val="22"/>
              </w:rPr>
              <w:t>1</w:t>
            </w:r>
          </w:p>
        </w:tc>
        <w:tc>
          <w:tcPr>
            <w:tcW w:w="1017" w:type="pct"/>
            <w:shd w:val="clear" w:color="DCE6F1" w:fill="FFFFFF"/>
            <w:vAlign w:val="center"/>
          </w:tcPr>
          <w:p w14:paraId="58EF86EB">
            <w:pPr>
              <w:widowControl/>
              <w:jc w:val="center"/>
              <w:textAlignment w:val="center"/>
              <w:rPr>
                <w:bCs/>
                <w:sz w:val="24"/>
              </w:rPr>
            </w:pPr>
            <w:r>
              <w:rPr>
                <w:rFonts w:hint="eastAsia" w:ascii="宋体" w:hAnsi="宋体" w:cs="宋体"/>
                <w:color w:val="000000"/>
                <w:kern w:val="0"/>
                <w:sz w:val="22"/>
                <w:szCs w:val="22"/>
              </w:rPr>
              <w:t>壁挂分机</w:t>
            </w:r>
          </w:p>
        </w:tc>
        <w:tc>
          <w:tcPr>
            <w:tcW w:w="1299" w:type="pct"/>
            <w:shd w:val="clear" w:color="DCE6F1" w:fill="FFFFFF"/>
            <w:vAlign w:val="center"/>
          </w:tcPr>
          <w:p w14:paraId="79A5AAF6">
            <w:pPr>
              <w:widowControl/>
              <w:jc w:val="center"/>
              <w:textAlignment w:val="center"/>
              <w:rPr>
                <w:rFonts w:ascii="宋体" w:hAnsi="宋体" w:cs="宋体"/>
                <w:kern w:val="0"/>
                <w:sz w:val="22"/>
                <w:szCs w:val="22"/>
              </w:rPr>
            </w:pPr>
          </w:p>
        </w:tc>
        <w:tc>
          <w:tcPr>
            <w:tcW w:w="707" w:type="pct"/>
            <w:shd w:val="clear" w:color="DCE6F1" w:fill="FFFFFF"/>
            <w:noWrap/>
            <w:vAlign w:val="center"/>
          </w:tcPr>
          <w:p w14:paraId="746B756D">
            <w:pPr>
              <w:widowControl/>
              <w:jc w:val="center"/>
              <w:textAlignment w:val="center"/>
              <w:rPr>
                <w:rFonts w:ascii="宋体" w:hAnsi="宋体" w:cs="宋体"/>
                <w:kern w:val="0"/>
                <w:sz w:val="22"/>
                <w:szCs w:val="22"/>
              </w:rPr>
            </w:pPr>
            <w:r>
              <w:rPr>
                <w:rFonts w:hint="eastAsia" w:ascii="宋体" w:hAnsi="宋体" w:cs="宋体"/>
                <w:color w:val="000000"/>
                <w:kern w:val="0"/>
                <w:sz w:val="22"/>
                <w:szCs w:val="22"/>
              </w:rPr>
              <w:t>12</w:t>
            </w:r>
          </w:p>
        </w:tc>
        <w:tc>
          <w:tcPr>
            <w:tcW w:w="758" w:type="pct"/>
            <w:shd w:val="clear" w:color="DCE6F1" w:fill="FFFFFF"/>
            <w:noWrap/>
            <w:vAlign w:val="center"/>
          </w:tcPr>
          <w:p w14:paraId="4F2994A8">
            <w:pPr>
              <w:widowControl/>
              <w:jc w:val="center"/>
              <w:textAlignment w:val="center"/>
              <w:rPr>
                <w:bCs/>
                <w:sz w:val="24"/>
              </w:rPr>
            </w:pPr>
          </w:p>
        </w:tc>
        <w:tc>
          <w:tcPr>
            <w:tcW w:w="773" w:type="pct"/>
            <w:shd w:val="clear" w:color="EBF1DE" w:fill="FFFFFF"/>
            <w:noWrap/>
            <w:vAlign w:val="center"/>
          </w:tcPr>
          <w:p w14:paraId="3980E5C3">
            <w:pPr>
              <w:widowControl/>
              <w:jc w:val="center"/>
              <w:textAlignment w:val="center"/>
              <w:rPr>
                <w:rFonts w:ascii="宋体" w:hAnsi="宋体" w:cs="宋体"/>
                <w:bCs/>
                <w:kern w:val="0"/>
                <w:sz w:val="24"/>
              </w:rPr>
            </w:pPr>
          </w:p>
        </w:tc>
      </w:tr>
      <w:tr w14:paraId="6028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3" w:type="pct"/>
            <w:shd w:val="clear" w:color="DCE6F1" w:fill="FFFFFF"/>
            <w:noWrap/>
            <w:vAlign w:val="center"/>
          </w:tcPr>
          <w:p w14:paraId="109E0672">
            <w:pPr>
              <w:pStyle w:val="138"/>
              <w:rPr>
                <w:rFonts w:ascii="宋体" w:hAnsi="宋体" w:cs="宋体"/>
                <w:color w:val="000000"/>
                <w:sz w:val="22"/>
                <w:szCs w:val="22"/>
              </w:rPr>
            </w:pPr>
            <w:r>
              <w:rPr>
                <w:rFonts w:ascii="宋体" w:hAnsi="宋体" w:cs="宋体"/>
                <w:color w:val="000000"/>
                <w:sz w:val="22"/>
                <w:szCs w:val="22"/>
              </w:rPr>
              <w:t>2</w:t>
            </w:r>
          </w:p>
        </w:tc>
        <w:tc>
          <w:tcPr>
            <w:tcW w:w="1017" w:type="pct"/>
            <w:shd w:val="clear" w:color="DCE6F1" w:fill="FFFFFF"/>
            <w:vAlign w:val="center"/>
          </w:tcPr>
          <w:p w14:paraId="6D941BD6">
            <w:pPr>
              <w:widowControl/>
              <w:jc w:val="center"/>
              <w:textAlignment w:val="center"/>
              <w:rPr>
                <w:bCs/>
                <w:sz w:val="24"/>
              </w:rPr>
            </w:pPr>
            <w:r>
              <w:rPr>
                <w:rFonts w:hint="eastAsia" w:ascii="宋体" w:hAnsi="宋体" w:cs="宋体"/>
                <w:color w:val="000000"/>
                <w:kern w:val="0"/>
                <w:sz w:val="22"/>
                <w:szCs w:val="22"/>
              </w:rPr>
              <w:t>立式分机</w:t>
            </w:r>
          </w:p>
        </w:tc>
        <w:tc>
          <w:tcPr>
            <w:tcW w:w="1299" w:type="pct"/>
            <w:shd w:val="clear" w:color="DCE6F1" w:fill="FFFFFF"/>
            <w:vAlign w:val="center"/>
          </w:tcPr>
          <w:p w14:paraId="65405BA3">
            <w:pPr>
              <w:widowControl/>
              <w:jc w:val="center"/>
              <w:textAlignment w:val="center"/>
              <w:rPr>
                <w:rFonts w:ascii="宋体" w:hAnsi="宋体" w:cs="宋体"/>
                <w:kern w:val="0"/>
                <w:sz w:val="22"/>
                <w:szCs w:val="22"/>
              </w:rPr>
            </w:pPr>
          </w:p>
        </w:tc>
        <w:tc>
          <w:tcPr>
            <w:tcW w:w="707" w:type="pct"/>
            <w:shd w:val="clear" w:color="DCE6F1" w:fill="FFFFFF"/>
            <w:noWrap/>
            <w:vAlign w:val="center"/>
          </w:tcPr>
          <w:p w14:paraId="3F9D483D">
            <w:pPr>
              <w:widowControl/>
              <w:jc w:val="center"/>
              <w:textAlignment w:val="center"/>
              <w:rPr>
                <w:rFonts w:ascii="宋体" w:hAnsi="宋体" w:cs="宋体"/>
                <w:kern w:val="0"/>
                <w:sz w:val="22"/>
                <w:szCs w:val="22"/>
              </w:rPr>
            </w:pPr>
            <w:r>
              <w:rPr>
                <w:rFonts w:hint="eastAsia" w:ascii="宋体" w:hAnsi="宋体" w:cs="宋体"/>
                <w:color w:val="000000"/>
                <w:kern w:val="0"/>
                <w:sz w:val="22"/>
                <w:szCs w:val="22"/>
              </w:rPr>
              <w:t>5</w:t>
            </w:r>
          </w:p>
        </w:tc>
        <w:tc>
          <w:tcPr>
            <w:tcW w:w="758" w:type="pct"/>
            <w:shd w:val="clear" w:color="DCE6F1" w:fill="FFFFFF"/>
            <w:noWrap/>
            <w:vAlign w:val="center"/>
          </w:tcPr>
          <w:p w14:paraId="21E5E5FB">
            <w:pPr>
              <w:widowControl/>
              <w:jc w:val="center"/>
              <w:textAlignment w:val="center"/>
              <w:rPr>
                <w:bCs/>
                <w:sz w:val="24"/>
              </w:rPr>
            </w:pPr>
          </w:p>
        </w:tc>
        <w:tc>
          <w:tcPr>
            <w:tcW w:w="773" w:type="pct"/>
            <w:shd w:val="clear" w:color="EBF1DE" w:fill="FFFFFF"/>
            <w:noWrap/>
            <w:vAlign w:val="center"/>
          </w:tcPr>
          <w:p w14:paraId="66C97295">
            <w:pPr>
              <w:widowControl/>
              <w:jc w:val="center"/>
              <w:textAlignment w:val="center"/>
              <w:rPr>
                <w:rFonts w:ascii="宋体" w:hAnsi="宋体" w:cs="宋体"/>
                <w:bCs/>
                <w:kern w:val="0"/>
                <w:sz w:val="24"/>
              </w:rPr>
            </w:pPr>
          </w:p>
        </w:tc>
      </w:tr>
      <w:tr w14:paraId="7128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3" w:type="pct"/>
            <w:shd w:val="clear" w:color="DCE6F1" w:fill="FFFFFF"/>
            <w:noWrap/>
            <w:vAlign w:val="center"/>
          </w:tcPr>
          <w:p w14:paraId="4B72F7DC">
            <w:pPr>
              <w:pStyle w:val="138"/>
              <w:rPr>
                <w:rFonts w:ascii="宋体" w:hAnsi="宋体" w:cs="宋体"/>
                <w:color w:val="000000"/>
                <w:sz w:val="22"/>
                <w:szCs w:val="22"/>
              </w:rPr>
            </w:pPr>
            <w:r>
              <w:rPr>
                <w:rFonts w:ascii="宋体" w:hAnsi="宋体" w:cs="宋体"/>
                <w:color w:val="000000"/>
                <w:sz w:val="22"/>
                <w:szCs w:val="22"/>
              </w:rPr>
              <w:t>3</w:t>
            </w:r>
          </w:p>
        </w:tc>
        <w:tc>
          <w:tcPr>
            <w:tcW w:w="1017" w:type="pct"/>
            <w:shd w:val="clear" w:color="DCE6F1" w:fill="FFFFFF"/>
            <w:vAlign w:val="center"/>
          </w:tcPr>
          <w:p w14:paraId="6253894B">
            <w:pPr>
              <w:widowControl/>
              <w:jc w:val="center"/>
              <w:textAlignment w:val="center"/>
              <w:rPr>
                <w:bCs/>
                <w:sz w:val="24"/>
              </w:rPr>
            </w:pPr>
            <w:r>
              <w:rPr>
                <w:rFonts w:hint="eastAsia" w:ascii="宋体" w:hAnsi="宋体" w:cs="宋体"/>
                <w:color w:val="000000"/>
                <w:kern w:val="0"/>
                <w:sz w:val="22"/>
                <w:szCs w:val="22"/>
              </w:rPr>
              <w:t>纳滤净水机</w:t>
            </w:r>
          </w:p>
        </w:tc>
        <w:tc>
          <w:tcPr>
            <w:tcW w:w="1299" w:type="pct"/>
            <w:shd w:val="clear" w:color="DCE6F1" w:fill="FFFFFF"/>
            <w:vAlign w:val="center"/>
          </w:tcPr>
          <w:p w14:paraId="33058E71">
            <w:pPr>
              <w:widowControl/>
              <w:jc w:val="center"/>
              <w:textAlignment w:val="center"/>
              <w:rPr>
                <w:rFonts w:ascii="宋体" w:hAnsi="宋体" w:cs="宋体"/>
                <w:kern w:val="0"/>
                <w:sz w:val="22"/>
                <w:szCs w:val="22"/>
              </w:rPr>
            </w:pPr>
          </w:p>
        </w:tc>
        <w:tc>
          <w:tcPr>
            <w:tcW w:w="707" w:type="pct"/>
            <w:shd w:val="clear" w:color="DCE6F1" w:fill="FFFFFF"/>
            <w:noWrap/>
            <w:vAlign w:val="center"/>
          </w:tcPr>
          <w:p w14:paraId="31281132">
            <w:pPr>
              <w:widowControl/>
              <w:jc w:val="center"/>
              <w:textAlignment w:val="center"/>
              <w:rPr>
                <w:rFonts w:ascii="宋体" w:hAnsi="宋体" w:cs="宋体"/>
                <w:kern w:val="0"/>
                <w:sz w:val="22"/>
                <w:szCs w:val="22"/>
              </w:rPr>
            </w:pPr>
            <w:r>
              <w:rPr>
                <w:rFonts w:hint="eastAsia" w:ascii="宋体" w:hAnsi="宋体" w:cs="宋体"/>
                <w:color w:val="000000"/>
                <w:kern w:val="0"/>
                <w:sz w:val="22"/>
                <w:szCs w:val="22"/>
              </w:rPr>
              <w:t>1</w:t>
            </w:r>
          </w:p>
        </w:tc>
        <w:tc>
          <w:tcPr>
            <w:tcW w:w="758" w:type="pct"/>
            <w:shd w:val="clear" w:color="DCE6F1" w:fill="FFFFFF"/>
            <w:noWrap/>
            <w:vAlign w:val="center"/>
          </w:tcPr>
          <w:p w14:paraId="30C63A6E">
            <w:pPr>
              <w:widowControl/>
              <w:jc w:val="center"/>
              <w:textAlignment w:val="center"/>
              <w:rPr>
                <w:bCs/>
                <w:sz w:val="24"/>
              </w:rPr>
            </w:pPr>
          </w:p>
        </w:tc>
        <w:tc>
          <w:tcPr>
            <w:tcW w:w="773" w:type="pct"/>
            <w:shd w:val="clear" w:color="EBF1DE" w:fill="FFFFFF"/>
            <w:noWrap/>
            <w:vAlign w:val="center"/>
          </w:tcPr>
          <w:p w14:paraId="62EBC98B">
            <w:pPr>
              <w:widowControl/>
              <w:jc w:val="center"/>
              <w:textAlignment w:val="center"/>
              <w:rPr>
                <w:rFonts w:ascii="宋体" w:hAnsi="宋体" w:cs="宋体"/>
                <w:bCs/>
                <w:kern w:val="0"/>
                <w:sz w:val="24"/>
              </w:rPr>
            </w:pPr>
          </w:p>
        </w:tc>
      </w:tr>
      <w:tr w14:paraId="01FD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3" w:type="pct"/>
            <w:shd w:val="clear" w:color="DCE6F1" w:fill="FFFFFF"/>
            <w:noWrap/>
            <w:vAlign w:val="center"/>
          </w:tcPr>
          <w:p w14:paraId="2ED5A1A4">
            <w:pPr>
              <w:pStyle w:val="138"/>
              <w:rPr>
                <w:rFonts w:ascii="宋体" w:hAnsi="宋体" w:cs="宋体"/>
                <w:color w:val="000000"/>
                <w:sz w:val="22"/>
                <w:szCs w:val="22"/>
              </w:rPr>
            </w:pPr>
            <w:r>
              <w:rPr>
                <w:rFonts w:ascii="宋体" w:hAnsi="宋体" w:cs="宋体"/>
                <w:color w:val="000000"/>
                <w:sz w:val="22"/>
                <w:szCs w:val="22"/>
              </w:rPr>
              <w:t>4</w:t>
            </w:r>
          </w:p>
        </w:tc>
        <w:tc>
          <w:tcPr>
            <w:tcW w:w="1017" w:type="pct"/>
            <w:shd w:val="clear" w:color="DCE6F1" w:fill="FFFFFF"/>
            <w:vAlign w:val="center"/>
          </w:tcPr>
          <w:p w14:paraId="1B284BC3">
            <w:pPr>
              <w:widowControl/>
              <w:jc w:val="center"/>
              <w:textAlignment w:val="center"/>
              <w:rPr>
                <w:bCs/>
                <w:sz w:val="24"/>
              </w:rPr>
            </w:pPr>
            <w:r>
              <w:rPr>
                <w:rFonts w:hint="eastAsia" w:ascii="宋体" w:hAnsi="宋体" w:cs="宋体"/>
                <w:color w:val="000000"/>
                <w:kern w:val="0"/>
                <w:sz w:val="22"/>
                <w:szCs w:val="22"/>
              </w:rPr>
              <w:t>5L纳滤直饮机</w:t>
            </w:r>
          </w:p>
        </w:tc>
        <w:tc>
          <w:tcPr>
            <w:tcW w:w="1299" w:type="pct"/>
            <w:shd w:val="clear" w:color="DCE6F1" w:fill="FFFFFF"/>
            <w:vAlign w:val="center"/>
          </w:tcPr>
          <w:p w14:paraId="1926458D">
            <w:pPr>
              <w:widowControl/>
              <w:jc w:val="center"/>
              <w:textAlignment w:val="center"/>
              <w:rPr>
                <w:rFonts w:ascii="宋体" w:hAnsi="宋体" w:cs="宋体"/>
                <w:kern w:val="0"/>
                <w:sz w:val="22"/>
                <w:szCs w:val="22"/>
              </w:rPr>
            </w:pPr>
          </w:p>
        </w:tc>
        <w:tc>
          <w:tcPr>
            <w:tcW w:w="707" w:type="pct"/>
            <w:shd w:val="clear" w:color="DCE6F1" w:fill="FFFFFF"/>
            <w:noWrap/>
            <w:vAlign w:val="center"/>
          </w:tcPr>
          <w:p w14:paraId="3943545B">
            <w:pPr>
              <w:widowControl/>
              <w:jc w:val="center"/>
              <w:textAlignment w:val="center"/>
              <w:rPr>
                <w:rFonts w:ascii="宋体" w:hAnsi="宋体" w:cs="宋体"/>
                <w:kern w:val="0"/>
                <w:sz w:val="22"/>
                <w:szCs w:val="22"/>
              </w:rPr>
            </w:pPr>
            <w:r>
              <w:rPr>
                <w:rFonts w:hint="eastAsia" w:ascii="宋体" w:hAnsi="宋体" w:cs="宋体"/>
                <w:color w:val="000000"/>
                <w:kern w:val="0"/>
                <w:sz w:val="22"/>
                <w:szCs w:val="22"/>
              </w:rPr>
              <w:t>21</w:t>
            </w:r>
          </w:p>
        </w:tc>
        <w:tc>
          <w:tcPr>
            <w:tcW w:w="758" w:type="pct"/>
            <w:shd w:val="clear" w:color="DCE6F1" w:fill="FFFFFF"/>
            <w:noWrap/>
            <w:vAlign w:val="center"/>
          </w:tcPr>
          <w:p w14:paraId="4EE6DD02">
            <w:pPr>
              <w:widowControl/>
              <w:jc w:val="center"/>
              <w:textAlignment w:val="center"/>
              <w:rPr>
                <w:bCs/>
                <w:sz w:val="24"/>
              </w:rPr>
            </w:pPr>
          </w:p>
        </w:tc>
        <w:tc>
          <w:tcPr>
            <w:tcW w:w="773" w:type="pct"/>
            <w:shd w:val="clear" w:color="EBF1DE" w:fill="FFFFFF"/>
            <w:noWrap/>
            <w:vAlign w:val="center"/>
          </w:tcPr>
          <w:p w14:paraId="56450EAE">
            <w:pPr>
              <w:widowControl/>
              <w:jc w:val="center"/>
              <w:textAlignment w:val="center"/>
              <w:rPr>
                <w:rFonts w:ascii="宋体" w:hAnsi="宋体" w:cs="宋体"/>
                <w:bCs/>
                <w:kern w:val="0"/>
                <w:sz w:val="24"/>
              </w:rPr>
            </w:pPr>
          </w:p>
        </w:tc>
      </w:tr>
      <w:tr w14:paraId="7C98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3" w:type="pct"/>
            <w:shd w:val="clear" w:color="DCE6F1" w:fill="FFFFFF"/>
            <w:noWrap/>
            <w:vAlign w:val="center"/>
          </w:tcPr>
          <w:p w14:paraId="7467081D">
            <w:pPr>
              <w:pStyle w:val="138"/>
              <w:rPr>
                <w:rFonts w:ascii="宋体" w:hAnsi="宋体" w:cs="宋体"/>
                <w:color w:val="000000"/>
                <w:sz w:val="22"/>
                <w:szCs w:val="22"/>
              </w:rPr>
            </w:pPr>
            <w:r>
              <w:rPr>
                <w:rFonts w:ascii="宋体" w:hAnsi="宋体" w:cs="宋体"/>
                <w:color w:val="000000"/>
                <w:sz w:val="22"/>
                <w:szCs w:val="22"/>
              </w:rPr>
              <w:t>5</w:t>
            </w:r>
          </w:p>
        </w:tc>
        <w:tc>
          <w:tcPr>
            <w:tcW w:w="1017" w:type="pct"/>
            <w:shd w:val="clear" w:color="DCE6F1" w:fill="FFFFFF"/>
            <w:vAlign w:val="center"/>
          </w:tcPr>
          <w:p w14:paraId="28961E3A">
            <w:pPr>
              <w:widowControl/>
              <w:jc w:val="center"/>
              <w:textAlignment w:val="center"/>
              <w:rPr>
                <w:bCs/>
                <w:sz w:val="24"/>
              </w:rPr>
            </w:pPr>
            <w:r>
              <w:rPr>
                <w:rFonts w:hint="eastAsia" w:ascii="宋体" w:hAnsi="宋体" w:cs="宋体"/>
                <w:color w:val="000000"/>
                <w:kern w:val="0"/>
                <w:sz w:val="22"/>
                <w:szCs w:val="22"/>
              </w:rPr>
              <w:t>三温纳滤直饮机</w:t>
            </w:r>
          </w:p>
        </w:tc>
        <w:tc>
          <w:tcPr>
            <w:tcW w:w="1299" w:type="pct"/>
            <w:shd w:val="clear" w:color="DCE6F1" w:fill="FFFFFF"/>
            <w:vAlign w:val="center"/>
          </w:tcPr>
          <w:p w14:paraId="1775A2E5">
            <w:pPr>
              <w:widowControl/>
              <w:jc w:val="center"/>
              <w:textAlignment w:val="center"/>
              <w:rPr>
                <w:rFonts w:ascii="宋体" w:hAnsi="宋体" w:cs="宋体"/>
                <w:kern w:val="0"/>
                <w:sz w:val="22"/>
                <w:szCs w:val="22"/>
              </w:rPr>
            </w:pPr>
          </w:p>
        </w:tc>
        <w:tc>
          <w:tcPr>
            <w:tcW w:w="707" w:type="pct"/>
            <w:shd w:val="clear" w:color="DCE6F1" w:fill="FFFFFF"/>
            <w:noWrap/>
            <w:vAlign w:val="center"/>
          </w:tcPr>
          <w:p w14:paraId="4D879CC9">
            <w:pPr>
              <w:widowControl/>
              <w:jc w:val="center"/>
              <w:textAlignment w:val="center"/>
              <w:rPr>
                <w:rFonts w:ascii="宋体" w:hAnsi="宋体" w:cs="宋体"/>
                <w:kern w:val="0"/>
                <w:sz w:val="22"/>
                <w:szCs w:val="22"/>
              </w:rPr>
            </w:pPr>
            <w:r>
              <w:rPr>
                <w:rFonts w:hint="eastAsia" w:ascii="宋体" w:hAnsi="宋体" w:cs="宋体"/>
                <w:color w:val="000000"/>
                <w:kern w:val="0"/>
                <w:sz w:val="22"/>
                <w:szCs w:val="22"/>
              </w:rPr>
              <w:t>7</w:t>
            </w:r>
          </w:p>
        </w:tc>
        <w:tc>
          <w:tcPr>
            <w:tcW w:w="758" w:type="pct"/>
            <w:shd w:val="clear" w:color="DCE6F1" w:fill="FFFFFF"/>
            <w:noWrap/>
            <w:vAlign w:val="center"/>
          </w:tcPr>
          <w:p w14:paraId="408CF7DF">
            <w:pPr>
              <w:widowControl/>
              <w:jc w:val="center"/>
              <w:textAlignment w:val="center"/>
              <w:rPr>
                <w:bCs/>
                <w:sz w:val="24"/>
              </w:rPr>
            </w:pPr>
          </w:p>
        </w:tc>
        <w:tc>
          <w:tcPr>
            <w:tcW w:w="773" w:type="pct"/>
            <w:shd w:val="clear" w:color="EBF1DE" w:fill="FFFFFF"/>
            <w:noWrap/>
            <w:vAlign w:val="center"/>
          </w:tcPr>
          <w:p w14:paraId="25C1F696">
            <w:pPr>
              <w:widowControl/>
              <w:jc w:val="center"/>
              <w:textAlignment w:val="center"/>
              <w:rPr>
                <w:rFonts w:ascii="宋体" w:hAnsi="宋体" w:cs="宋体"/>
                <w:bCs/>
                <w:kern w:val="0"/>
                <w:sz w:val="24"/>
              </w:rPr>
            </w:pPr>
          </w:p>
        </w:tc>
      </w:tr>
      <w:tr w14:paraId="58B6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226" w:type="pct"/>
            <w:gridSpan w:val="5"/>
            <w:shd w:val="clear" w:color="auto" w:fill="FFFFFF"/>
            <w:noWrap/>
            <w:vAlign w:val="center"/>
          </w:tcPr>
          <w:p w14:paraId="3C50141F">
            <w:pPr>
              <w:widowControl/>
              <w:jc w:val="center"/>
              <w:textAlignment w:val="center"/>
              <w:rPr>
                <w:bCs/>
                <w:sz w:val="24"/>
              </w:rPr>
            </w:pPr>
            <w:r>
              <w:rPr>
                <w:rFonts w:hint="eastAsia"/>
                <w:bCs/>
                <w:sz w:val="24"/>
              </w:rPr>
              <w:t>合计</w:t>
            </w:r>
          </w:p>
        </w:tc>
        <w:tc>
          <w:tcPr>
            <w:tcW w:w="773" w:type="pct"/>
            <w:shd w:val="clear" w:color="EBF1DE" w:fill="FFFFFF"/>
            <w:noWrap/>
            <w:vAlign w:val="center"/>
          </w:tcPr>
          <w:p w14:paraId="05605195">
            <w:pPr>
              <w:pStyle w:val="138"/>
              <w:rPr>
                <w:sz w:val="24"/>
                <w:szCs w:val="24"/>
              </w:rPr>
            </w:pPr>
          </w:p>
        </w:tc>
      </w:tr>
    </w:tbl>
    <w:p w14:paraId="494053EE">
      <w:pPr>
        <w:spacing w:line="360" w:lineRule="auto"/>
        <w:ind w:firstLine="480" w:firstLineChars="200"/>
        <w:jc w:val="left"/>
        <w:rPr>
          <w:rFonts w:ascii="宋体" w:hAnsi="宋体"/>
          <w:sz w:val="24"/>
        </w:rPr>
      </w:pPr>
    </w:p>
    <w:p w14:paraId="079223A2">
      <w:pPr>
        <w:spacing w:line="360" w:lineRule="auto"/>
        <w:ind w:firstLine="480" w:firstLineChars="200"/>
        <w:jc w:val="left"/>
        <w:rPr>
          <w:rFonts w:ascii="宋体" w:hAnsi="宋体"/>
          <w:sz w:val="24"/>
        </w:rPr>
      </w:pPr>
      <w:r>
        <w:rPr>
          <w:rFonts w:hint="eastAsia" w:ascii="宋体" w:hAnsi="宋体"/>
          <w:sz w:val="24"/>
        </w:rPr>
        <w:t>本项目为固定单价合同，该价格已包含净水系统设备、安装、上门服务交通费、定期检查费、更换滤芯、更换耗材、零配件费、日常维护维修费用，</w:t>
      </w:r>
      <w:r>
        <w:rPr>
          <w:rFonts w:hint="eastAsia" w:ascii="宋体" w:hAnsi="宋体" w:cs="宋体"/>
          <w:sz w:val="24"/>
        </w:rPr>
        <w:t>合同实施过程中的应预见或不可预见的一切费用及税金（税率为6%）</w:t>
      </w:r>
      <w:r>
        <w:rPr>
          <w:rFonts w:hint="eastAsia" w:ascii="宋体" w:hAnsi="宋体"/>
          <w:sz w:val="24"/>
        </w:rPr>
        <w:t>。每年</w:t>
      </w:r>
      <w:r>
        <w:rPr>
          <w:rFonts w:hint="eastAsia" w:ascii="宋体" w:hAnsi="宋体" w:cs="宋体"/>
          <w:sz w:val="24"/>
        </w:rPr>
        <w:t>服务费用为人民币</w:t>
      </w:r>
      <w:r>
        <w:rPr>
          <w:rFonts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），其中不含税金额为</w:t>
      </w:r>
      <w:r>
        <w:rPr>
          <w:rFonts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），税金为</w:t>
      </w:r>
      <w:r>
        <w:rPr>
          <w:rFonts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r>
        <w:rPr>
          <w:rFonts w:hint="eastAsia" w:ascii="宋体" w:hAnsi="宋体"/>
          <w:sz w:val="24"/>
        </w:rPr>
        <w:t>。最</w:t>
      </w:r>
      <w:r>
        <w:rPr>
          <w:rFonts w:hint="eastAsia" w:ascii="宋体" w:hAnsi="宋体" w:cs="宋体"/>
          <w:sz w:val="24"/>
        </w:rPr>
        <w:t>终服务费用按优质水服务点位实际数量结算</w:t>
      </w:r>
      <w:r>
        <w:rPr>
          <w:rFonts w:hint="eastAsia" w:ascii="宋体" w:hAnsi="宋体"/>
          <w:sz w:val="24"/>
        </w:rPr>
        <w:t>。</w:t>
      </w:r>
      <w:bookmarkEnd w:id="11"/>
    </w:p>
    <w:p w14:paraId="5C8167B4">
      <w:pPr>
        <w:spacing w:line="360" w:lineRule="auto"/>
        <w:ind w:firstLine="480"/>
        <w:rPr>
          <w:rFonts w:ascii="宋体" w:hAnsi="宋体"/>
          <w:sz w:val="24"/>
        </w:rPr>
      </w:pPr>
    </w:p>
    <w:p w14:paraId="51FE981D">
      <w:pPr>
        <w:spacing w:line="360" w:lineRule="auto"/>
        <w:rPr>
          <w:rFonts w:ascii="宋体" w:hAnsi="宋体"/>
          <w:sz w:val="24"/>
        </w:rPr>
      </w:pPr>
      <w:r>
        <w:rPr>
          <w:rFonts w:hint="eastAsia" w:ascii="宋体" w:hAnsi="宋体"/>
          <w:sz w:val="24"/>
        </w:rPr>
        <w:t>（二）支付方式</w:t>
      </w:r>
    </w:p>
    <w:p w14:paraId="358987C9">
      <w:pPr>
        <w:spacing w:line="360" w:lineRule="auto"/>
        <w:ind w:firstLine="480" w:firstLineChars="200"/>
        <w:rPr>
          <w:rFonts w:ascii="宋体" w:hAnsi="宋体"/>
          <w:sz w:val="24"/>
        </w:rPr>
      </w:pPr>
      <w:r>
        <w:rPr>
          <w:rFonts w:hint="eastAsia"/>
          <w:sz w:val="24"/>
        </w:rPr>
        <w:t>合同签订后，15日内完成设备发货、安装、调试。安装完毕后，经双方在《设备验收表》（详见附件）上签字确认设备完好无损及乙方提供水质合格证明。由乙方按半年考核得分开具半年服务费的增值税专用发票（税率为6%），甲方收到发票后于三个月内一次性支付半年服务费用。甲方一个季度内进行一次服务质量考核，半年考核得分作为支付服务费用的结算凭证。两季度考核评分平均分达到90分以上，服务费100%支付；评分平均分达到80~90分，服务费95%支付。如当年2次季度考核评分在80分以下，终止合同。</w:t>
      </w:r>
    </w:p>
    <w:p w14:paraId="1B1A68AA">
      <w:pPr>
        <w:numPr>
          <w:ilvl w:val="0"/>
          <w:numId w:val="18"/>
        </w:numPr>
        <w:spacing w:line="360" w:lineRule="auto"/>
        <w:rPr>
          <w:rFonts w:ascii="宋体" w:hAnsi="宋体"/>
          <w:sz w:val="24"/>
        </w:rPr>
      </w:pPr>
      <w:r>
        <w:rPr>
          <w:rFonts w:hint="eastAsia" w:ascii="宋体" w:hAnsi="宋体"/>
          <w:sz w:val="24"/>
        </w:rPr>
        <w:t>甲方开票信息</w:t>
      </w:r>
    </w:p>
    <w:p w14:paraId="26BFBEAB">
      <w:pPr>
        <w:spacing w:line="360" w:lineRule="auto"/>
        <w:ind w:firstLine="480" w:firstLineChars="200"/>
        <w:rPr>
          <w:rFonts w:ascii="宋体" w:hAnsi="宋体"/>
          <w:sz w:val="24"/>
          <w:lang w:val="zh-CN"/>
        </w:rPr>
      </w:pPr>
      <w:r>
        <w:rPr>
          <w:rFonts w:hint="eastAsia" w:ascii="宋体" w:hAnsi="宋体"/>
          <w:sz w:val="24"/>
        </w:rPr>
        <w:t>甲方开票信息</w:t>
      </w:r>
      <w:r>
        <w:rPr>
          <w:rFonts w:hint="eastAsia" w:ascii="宋体" w:hAnsi="宋体"/>
          <w:sz w:val="24"/>
          <w:lang w:val="zh-CN"/>
        </w:rPr>
        <w:t>、联系人和指定文书邮寄地址如下，若发生变更的，甲方应书面告知乙方，否则，以如下信息为准：</w:t>
      </w:r>
    </w:p>
    <w:p w14:paraId="2FD0BDB6">
      <w:pPr>
        <w:spacing w:line="360" w:lineRule="auto"/>
        <w:ind w:firstLine="480" w:firstLineChars="200"/>
        <w:rPr>
          <w:rFonts w:ascii="宋体" w:hAnsi="宋体"/>
          <w:sz w:val="24"/>
        </w:rPr>
      </w:pPr>
      <w:r>
        <w:rPr>
          <w:rFonts w:hint="eastAsia" w:ascii="宋体" w:hAnsi="宋体"/>
          <w:sz w:val="24"/>
          <w:lang w:val="zh-CN"/>
        </w:rPr>
        <w:t>全称：</w:t>
      </w:r>
      <w:r>
        <w:rPr>
          <w:rFonts w:ascii="宋体" w:hAnsi="宋体"/>
          <w:sz w:val="24"/>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137B6E23">
      <w:pPr>
        <w:spacing w:line="360" w:lineRule="auto"/>
        <w:ind w:firstLine="480" w:firstLineChars="200"/>
        <w:rPr>
          <w:rFonts w:ascii="宋体" w:hAnsi="宋体"/>
          <w:sz w:val="24"/>
        </w:rPr>
      </w:pPr>
      <w:r>
        <w:rPr>
          <w:rFonts w:hint="eastAsia" w:ascii="宋体" w:hAnsi="宋体"/>
          <w:sz w:val="24"/>
          <w:lang w:val="zh-CN"/>
        </w:rPr>
        <w:t>统一社会信用代码：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sz w:val="24"/>
        </w:rPr>
        <w:t xml:space="preserve"> </w:t>
      </w:r>
    </w:p>
    <w:p w14:paraId="49DE242C">
      <w:pPr>
        <w:spacing w:line="360" w:lineRule="auto"/>
        <w:ind w:firstLine="480" w:firstLineChars="200"/>
        <w:rPr>
          <w:rFonts w:ascii="宋体" w:hAnsi="宋体"/>
          <w:sz w:val="24"/>
          <w:lang w:val="zh-CN"/>
        </w:rPr>
      </w:pPr>
      <w:r>
        <w:rPr>
          <w:rFonts w:hint="eastAsia" w:ascii="宋体" w:hAnsi="宋体"/>
          <w:sz w:val="24"/>
          <w:lang w:val="zh-CN"/>
        </w:rPr>
        <w:t>地址：</w:t>
      </w:r>
      <w:r>
        <w:rPr>
          <w:rFonts w:hint="eastAsia" w:ascii="宋体" w:hAnsi="宋体"/>
          <w:sz w:val="24"/>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44F39670">
      <w:pPr>
        <w:spacing w:line="360" w:lineRule="auto"/>
        <w:ind w:firstLine="480" w:firstLineChars="200"/>
        <w:rPr>
          <w:rFonts w:ascii="宋体" w:hAnsi="宋体" w:cs="宋体"/>
          <w:bCs/>
          <w:kern w:val="0"/>
          <w:sz w:val="24"/>
        </w:rPr>
      </w:pPr>
      <w:r>
        <w:rPr>
          <w:rFonts w:hint="eastAsia" w:ascii="宋体" w:hAnsi="宋体"/>
          <w:sz w:val="24"/>
          <w:lang w:val="zh-CN"/>
        </w:rPr>
        <w:t>邮寄地址：</w:t>
      </w:r>
      <w:r>
        <w:rPr>
          <w:rFonts w:ascii="宋体" w:hAnsi="宋体" w:cs="宋体"/>
          <w:bCs/>
          <w:kern w:val="0"/>
          <w:sz w:val="24"/>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4BB8741C">
      <w:pPr>
        <w:spacing w:line="360" w:lineRule="auto"/>
        <w:ind w:left="1" w:firstLine="480" w:firstLineChars="200"/>
        <w:rPr>
          <w:rFonts w:ascii="宋体" w:hAnsi="宋体" w:cs="宋体"/>
          <w:bCs/>
          <w:kern w:val="0"/>
          <w:sz w:val="24"/>
        </w:rPr>
      </w:pPr>
      <w:r>
        <w:rPr>
          <w:rFonts w:hint="eastAsia" w:ascii="宋体" w:hAnsi="宋体" w:cs="宋体"/>
          <w:bCs/>
          <w:kern w:val="0"/>
          <w:sz w:val="24"/>
        </w:rPr>
        <w:t>开户行及账号：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29A0792A">
      <w:pPr>
        <w:spacing w:line="360" w:lineRule="auto"/>
        <w:ind w:left="1" w:firstLine="480" w:firstLineChars="200"/>
        <w:rPr>
          <w:rFonts w:ascii="宋体" w:hAnsi="宋体" w:cs="宋体"/>
          <w:bCs/>
          <w:kern w:val="0"/>
          <w:sz w:val="24"/>
        </w:rPr>
      </w:pPr>
    </w:p>
    <w:p w14:paraId="7ED4A748">
      <w:pPr>
        <w:numPr>
          <w:ilvl w:val="0"/>
          <w:numId w:val="18"/>
        </w:numPr>
        <w:spacing w:line="360" w:lineRule="auto"/>
        <w:rPr>
          <w:rFonts w:ascii="宋体" w:hAnsi="宋体"/>
          <w:sz w:val="24"/>
        </w:rPr>
      </w:pPr>
      <w:r>
        <w:rPr>
          <w:rFonts w:hint="eastAsia" w:ascii="宋体" w:hAnsi="宋体"/>
          <w:sz w:val="24"/>
        </w:rPr>
        <w:t>乙方收款信息如下，若发生变更，乙方应书面告知甲方，否则，以如下信息为准：</w:t>
      </w:r>
    </w:p>
    <w:p w14:paraId="6078762D">
      <w:pPr>
        <w:spacing w:line="360" w:lineRule="auto"/>
        <w:ind w:left="6646" w:leftChars="239" w:hanging="6144" w:hangingChars="2550"/>
        <w:rPr>
          <w:b/>
          <w:sz w:val="24"/>
        </w:rPr>
      </w:pPr>
      <w:r>
        <w:rPr>
          <w:rFonts w:hint="eastAsia" w:ascii="宋体" w:hAnsi="宋体" w:cs="宋体"/>
          <w:b/>
          <w:kern w:val="0"/>
          <w:sz w:val="24"/>
        </w:rPr>
        <w:t>开户银</w:t>
      </w:r>
      <w:r>
        <w:rPr>
          <w:rFonts w:hint="eastAsia"/>
          <w:b/>
          <w:sz w:val="24"/>
        </w:rPr>
        <w:t xml:space="preserve">行：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6164AD84">
      <w:pPr>
        <w:spacing w:line="360" w:lineRule="auto"/>
        <w:ind w:firstLine="482" w:firstLineChars="200"/>
        <w:rPr>
          <w:b/>
          <w:sz w:val="24"/>
        </w:rPr>
      </w:pPr>
      <w:r>
        <w:rPr>
          <w:rFonts w:hint="eastAsia"/>
          <w:b/>
          <w:sz w:val="24"/>
        </w:rPr>
        <w:t xml:space="preserve">开户名称：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14:paraId="3B45F712">
      <w:pPr>
        <w:spacing w:line="360" w:lineRule="auto"/>
        <w:ind w:firstLine="482" w:firstLineChars="200"/>
        <w:rPr>
          <w:b/>
          <w:sz w:val="24"/>
        </w:rPr>
      </w:pPr>
      <w:r>
        <w:rPr>
          <w:rFonts w:hint="eastAsia" w:ascii="宋体" w:hAnsi="宋体" w:cs="宋体"/>
          <w:b/>
          <w:kern w:val="0"/>
          <w:sz w:val="24"/>
        </w:rPr>
        <w:t>银行</w:t>
      </w:r>
      <w:r>
        <w:rPr>
          <w:rFonts w:hint="eastAsia"/>
          <w:b/>
          <w:sz w:val="24"/>
        </w:rPr>
        <w:t xml:space="preserve">账号：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338B3273">
      <w:pPr>
        <w:spacing w:line="360" w:lineRule="auto"/>
        <w:rPr>
          <w:rFonts w:ascii="宋体" w:hAnsi="宋体"/>
          <w:sz w:val="24"/>
        </w:rPr>
      </w:pPr>
    </w:p>
    <w:p w14:paraId="16F3B57B">
      <w:pPr>
        <w:spacing w:line="360" w:lineRule="auto"/>
        <w:ind w:left="1"/>
        <w:rPr>
          <w:rFonts w:ascii="宋体" w:hAnsi="宋体" w:cs="宋体"/>
          <w:b/>
          <w:kern w:val="0"/>
          <w:sz w:val="24"/>
        </w:rPr>
      </w:pPr>
      <w:r>
        <w:rPr>
          <w:rFonts w:hint="eastAsia" w:ascii="宋体" w:hAnsi="宋体" w:cs="宋体"/>
          <w:b/>
          <w:kern w:val="0"/>
          <w:sz w:val="24"/>
        </w:rPr>
        <w:t>第五条 双方责任</w:t>
      </w:r>
    </w:p>
    <w:p w14:paraId="5BBA2E5E">
      <w:pPr>
        <w:spacing w:line="360" w:lineRule="auto"/>
        <w:ind w:left="840" w:hanging="840" w:hangingChars="350"/>
        <w:rPr>
          <w:rFonts w:ascii="宋体" w:hAnsi="宋体"/>
          <w:sz w:val="24"/>
        </w:rPr>
      </w:pPr>
      <w:r>
        <w:rPr>
          <w:rFonts w:hint="eastAsia" w:ascii="宋体" w:hAnsi="宋体"/>
          <w:sz w:val="24"/>
        </w:rPr>
        <w:t>（一）甲方责任</w:t>
      </w:r>
    </w:p>
    <w:p w14:paraId="761D7011">
      <w:pPr>
        <w:spacing w:line="360" w:lineRule="auto"/>
        <w:ind w:firstLine="480" w:firstLineChars="200"/>
        <w:rPr>
          <w:rFonts w:ascii="宋体" w:hAnsi="宋体"/>
          <w:sz w:val="24"/>
        </w:rPr>
      </w:pPr>
      <w:r>
        <w:rPr>
          <w:rFonts w:hint="eastAsia" w:ascii="宋体" w:hAnsi="宋体"/>
          <w:sz w:val="24"/>
        </w:rPr>
        <w:t>1、甲方委派1名现场代表负责优质水系统安装施工过程中相关场地协调、衔接沟通等事项，全力支持和配合乙方完成安装工作。</w:t>
      </w:r>
    </w:p>
    <w:p w14:paraId="36363D2E">
      <w:pPr>
        <w:spacing w:line="360" w:lineRule="auto"/>
        <w:ind w:firstLine="480" w:firstLineChars="200"/>
        <w:rPr>
          <w:rFonts w:ascii="宋体" w:hAnsi="宋体"/>
          <w:sz w:val="24"/>
        </w:rPr>
      </w:pPr>
      <w:r>
        <w:rPr>
          <w:rFonts w:hint="eastAsia" w:ascii="宋体" w:hAnsi="宋体"/>
          <w:sz w:val="24"/>
        </w:rPr>
        <w:t>2、甲方负责优质水设备及管道的保管责任，若产品在甲方使用期间发生毁损，甲方需根据产品受损程度和折旧对乙方进行赔偿。如产品灭失、遗失，甲方同意直接按乙方公司该机型首年服务费</w:t>
      </w:r>
      <w:r>
        <w:rPr>
          <w:rFonts w:ascii="宋体" w:hAnsi="宋体"/>
          <w:sz w:val="24"/>
        </w:rPr>
        <w:t>3</w:t>
      </w:r>
      <w:r>
        <w:rPr>
          <w:rFonts w:hint="eastAsia" w:ascii="宋体" w:hAnsi="宋体"/>
          <w:sz w:val="24"/>
        </w:rPr>
        <w:t>倍金额赔偿。若甲方发现优质水设备出现故障的，应及时与乙方联系，通知乙方及时维修处理。</w:t>
      </w:r>
    </w:p>
    <w:p w14:paraId="1CF3AD91">
      <w:pPr>
        <w:spacing w:line="360" w:lineRule="auto"/>
        <w:ind w:firstLine="480" w:firstLineChars="200"/>
        <w:rPr>
          <w:rFonts w:ascii="宋体" w:hAnsi="宋体"/>
          <w:sz w:val="24"/>
        </w:rPr>
      </w:pPr>
      <w:r>
        <w:rPr>
          <w:rFonts w:hint="eastAsia" w:ascii="宋体" w:hAnsi="宋体"/>
          <w:sz w:val="24"/>
        </w:rPr>
        <w:t>3、甲方应按时足额向乙方支付服务费用。</w:t>
      </w:r>
    </w:p>
    <w:p w14:paraId="678B30DD">
      <w:pPr>
        <w:spacing w:line="360" w:lineRule="auto"/>
        <w:ind w:firstLine="480" w:firstLineChars="200"/>
        <w:rPr>
          <w:rFonts w:ascii="宋体" w:hAnsi="宋体"/>
          <w:sz w:val="24"/>
        </w:rPr>
      </w:pPr>
      <w:r>
        <w:rPr>
          <w:rFonts w:hint="eastAsia" w:ascii="宋体" w:hAnsi="宋体"/>
          <w:sz w:val="24"/>
        </w:rPr>
        <w:t>4、优质水设备运行所需的电费、水费由甲方负责。</w:t>
      </w:r>
    </w:p>
    <w:p w14:paraId="55CE7791">
      <w:pPr>
        <w:spacing w:line="360" w:lineRule="auto"/>
        <w:ind w:firstLine="480" w:firstLineChars="200"/>
        <w:rPr>
          <w:rFonts w:ascii="宋体" w:hAnsi="宋体"/>
          <w:sz w:val="24"/>
        </w:rPr>
      </w:pPr>
      <w:r>
        <w:rPr>
          <w:rFonts w:hint="eastAsia" w:ascii="宋体" w:hAnsi="宋体"/>
          <w:sz w:val="24"/>
        </w:rPr>
        <w:t>5、合同期间，优质水设备使用权属</w:t>
      </w:r>
      <w:r>
        <w:rPr>
          <w:rFonts w:ascii="宋体" w:hAnsi="宋体"/>
          <w:sz w:val="24"/>
        </w:rPr>
        <w:t>甲方</w:t>
      </w:r>
      <w:r>
        <w:rPr>
          <w:rFonts w:hint="eastAsia" w:ascii="宋体" w:hAnsi="宋体"/>
          <w:sz w:val="24"/>
        </w:rPr>
        <w:t>，但未经乙方同意，甲方不得将设备转让、出租、转租、外借，否则将视同侵犯乙方产权处理，乙方有权向甲方收取使用费并要求甲方赔偿损失，甲方需承担相应的经济及法律责任。</w:t>
      </w:r>
    </w:p>
    <w:p w14:paraId="4EC42461">
      <w:pPr>
        <w:spacing w:line="360" w:lineRule="auto"/>
        <w:ind w:firstLine="480" w:firstLineChars="200"/>
        <w:rPr>
          <w:rFonts w:ascii="宋体" w:hAnsi="宋体"/>
          <w:sz w:val="24"/>
        </w:rPr>
      </w:pPr>
      <w:r>
        <w:rPr>
          <w:rFonts w:hint="eastAsia" w:ascii="宋体" w:hAnsi="宋体"/>
          <w:sz w:val="24"/>
        </w:rPr>
        <w:t>6、合同期内，</w:t>
      </w:r>
      <w:r>
        <w:rPr>
          <w:rFonts w:ascii="宋体" w:hAnsi="宋体"/>
          <w:sz w:val="24"/>
        </w:rPr>
        <w:t>甲方如需移机、退机，需电话联系乙方申请，由乙方安排专业服务人员上门办理相关移机、退机手续。移机：</w:t>
      </w:r>
      <w:r>
        <w:rPr>
          <w:rFonts w:hint="eastAsia" w:ascii="宋体" w:hAnsi="宋体"/>
          <w:sz w:val="24"/>
        </w:rPr>
        <w:t>甲方</w:t>
      </w:r>
      <w:r>
        <w:rPr>
          <w:rFonts w:ascii="宋体" w:hAnsi="宋体"/>
          <w:sz w:val="24"/>
        </w:rPr>
        <w:t>需承担移机费</w:t>
      </w:r>
      <w:r>
        <w:rPr>
          <w:rFonts w:hint="eastAsia" w:ascii="宋体" w:hAnsi="宋体"/>
          <w:sz w:val="24"/>
        </w:rPr>
        <w:t>（中央主机类：纳滤净水机、5L纳滤直饮机、三温纳滤直饮机300元/台/次，管线机类：壁挂分机、立式分机200元/台/次）</w:t>
      </w:r>
      <w:r>
        <w:rPr>
          <w:rFonts w:ascii="宋体" w:hAnsi="宋体"/>
          <w:sz w:val="24"/>
        </w:rPr>
        <w:t>。退机：甲方如因自身原因在合同期内退机的，乙方不退还甲方已经支付的</w:t>
      </w:r>
      <w:r>
        <w:rPr>
          <w:rFonts w:hint="eastAsia" w:ascii="宋体" w:hAnsi="宋体"/>
          <w:sz w:val="24"/>
        </w:rPr>
        <w:t>当期</w:t>
      </w:r>
      <w:r>
        <w:rPr>
          <w:rFonts w:ascii="宋体" w:hAnsi="宋体"/>
          <w:sz w:val="24"/>
        </w:rPr>
        <w:t>服务费用。</w:t>
      </w:r>
    </w:p>
    <w:p w14:paraId="220E40F5">
      <w:pPr>
        <w:spacing w:line="360" w:lineRule="auto"/>
        <w:ind w:firstLine="480" w:firstLineChars="200"/>
        <w:rPr>
          <w:rFonts w:ascii="宋体" w:hAnsi="宋体"/>
          <w:sz w:val="24"/>
        </w:rPr>
      </w:pPr>
    </w:p>
    <w:p w14:paraId="6DD7605C">
      <w:pPr>
        <w:spacing w:line="360" w:lineRule="auto"/>
        <w:rPr>
          <w:rFonts w:ascii="宋体" w:hAnsi="宋体"/>
          <w:sz w:val="24"/>
        </w:rPr>
      </w:pPr>
      <w:r>
        <w:rPr>
          <w:rFonts w:hint="eastAsia" w:ascii="宋体" w:hAnsi="宋体"/>
          <w:sz w:val="24"/>
        </w:rPr>
        <w:t>（二）乙方责任</w:t>
      </w:r>
    </w:p>
    <w:p w14:paraId="5E3C49D9">
      <w:pPr>
        <w:spacing w:line="360" w:lineRule="auto"/>
        <w:ind w:firstLine="480" w:firstLineChars="200"/>
        <w:rPr>
          <w:rFonts w:ascii="宋体" w:hAnsi="宋体"/>
          <w:sz w:val="24"/>
        </w:rPr>
      </w:pPr>
      <w:r>
        <w:rPr>
          <w:rFonts w:hint="eastAsia" w:ascii="宋体" w:hAnsi="宋体"/>
          <w:sz w:val="24"/>
        </w:rPr>
        <w:t>1、乙方需按要求完成优质水设备及管道安装，并按合同要求完成验收。</w:t>
      </w:r>
    </w:p>
    <w:p w14:paraId="642F7DD1">
      <w:pPr>
        <w:spacing w:line="360" w:lineRule="auto"/>
        <w:ind w:firstLine="480" w:firstLineChars="200"/>
        <w:rPr>
          <w:rFonts w:ascii="宋体" w:hAnsi="宋体" w:cs="宋体"/>
          <w:sz w:val="24"/>
        </w:rPr>
      </w:pPr>
      <w:r>
        <w:rPr>
          <w:rFonts w:hint="eastAsia" w:ascii="宋体" w:hAnsi="宋体" w:cs="宋体"/>
          <w:sz w:val="24"/>
        </w:rPr>
        <w:t>2、乙方进入甲方场地安装施工需服从甲方的管理，施工人员应具备合格的职业技能，因乙方原因导致施工过程中发生安全生产事故的，相关责任由乙方承担。</w:t>
      </w:r>
    </w:p>
    <w:p w14:paraId="2BE533F8">
      <w:pPr>
        <w:spacing w:line="360" w:lineRule="auto"/>
        <w:ind w:firstLine="480" w:firstLineChars="200"/>
        <w:rPr>
          <w:rFonts w:ascii="宋体" w:hAnsi="宋体"/>
          <w:sz w:val="24"/>
        </w:rPr>
      </w:pPr>
      <w:r>
        <w:rPr>
          <w:rFonts w:hint="eastAsia" w:ascii="宋体" w:hAnsi="宋体" w:cs="宋体"/>
          <w:sz w:val="24"/>
        </w:rPr>
        <w:t>3、</w:t>
      </w:r>
      <w:r>
        <w:rPr>
          <w:rFonts w:hint="eastAsia" w:ascii="宋体" w:hAnsi="宋体"/>
          <w:sz w:val="24"/>
        </w:rPr>
        <w:t>乙方负责优质水设备系统维护和管理工作，对优质水系统进行日常巡检，定期对优质水处理设备滤芯、滤膜进行清洗和更换，滤芯和纳滤膜等耗材每年更换一次，若因设备使用率增加导致水质下降，乙方将增加相关滤芯的更换频率，确保优质水系统运行安全。</w:t>
      </w:r>
    </w:p>
    <w:p w14:paraId="6C7349D7">
      <w:pPr>
        <w:spacing w:line="360" w:lineRule="auto"/>
        <w:ind w:firstLine="480" w:firstLineChars="200"/>
        <w:rPr>
          <w:rFonts w:ascii="宋体" w:hAnsi="宋体"/>
          <w:sz w:val="24"/>
        </w:rPr>
      </w:pPr>
      <w:r>
        <w:rPr>
          <w:rFonts w:hint="eastAsia" w:ascii="宋体" w:hAnsi="宋体"/>
          <w:sz w:val="24"/>
        </w:rPr>
        <w:t>4、如优质水设备出现故障，甲方报修后，乙方在2</w:t>
      </w:r>
      <w:r>
        <w:rPr>
          <w:rFonts w:ascii="宋体" w:hAnsi="宋体"/>
          <w:sz w:val="24"/>
        </w:rPr>
        <w:t>4小时内</w:t>
      </w:r>
      <w:r>
        <w:rPr>
          <w:rFonts w:hint="eastAsia" w:ascii="宋体" w:hAnsi="宋体"/>
          <w:sz w:val="24"/>
        </w:rPr>
        <w:t>到达现场，并应在报修后的72小时内修复设备，超过</w:t>
      </w:r>
      <w:r>
        <w:rPr>
          <w:rFonts w:ascii="宋体" w:hAnsi="宋体"/>
          <w:sz w:val="24"/>
        </w:rPr>
        <w:t xml:space="preserve"> </w:t>
      </w:r>
      <w:r>
        <w:rPr>
          <w:rFonts w:hint="eastAsia" w:ascii="宋体" w:hAnsi="宋体"/>
          <w:sz w:val="24"/>
        </w:rPr>
        <w:t>72小时未修复，乙方将免费提供备用机供甲方使用。</w:t>
      </w:r>
    </w:p>
    <w:p w14:paraId="3E9FE7AC">
      <w:pPr>
        <w:pStyle w:val="12"/>
        <w:ind w:firstLine="480" w:firstLineChars="200"/>
        <w:rPr>
          <w:rFonts w:ascii="宋体" w:hAnsi="宋体"/>
          <w:sz w:val="24"/>
        </w:rPr>
      </w:pPr>
      <w:r>
        <w:rPr>
          <w:rFonts w:hint="eastAsia" w:ascii="宋体" w:hAnsi="宋体"/>
          <w:sz w:val="24"/>
        </w:rPr>
        <w:t>5、乙方提供的直饮机需满足甲方日常使用需求，若达不到甲方使用需求，乙方需按甲方需求整改。</w:t>
      </w:r>
      <w:r>
        <w:rPr>
          <w:rFonts w:ascii="宋体" w:hAnsi="宋体"/>
          <w:sz w:val="24"/>
        </w:rPr>
        <w:t xml:space="preserve">  </w:t>
      </w:r>
    </w:p>
    <w:p w14:paraId="615CB51F">
      <w:pPr>
        <w:spacing w:line="360" w:lineRule="auto"/>
        <w:ind w:firstLine="480" w:firstLineChars="200"/>
        <w:rPr>
          <w:rFonts w:ascii="宋体" w:hAnsi="宋体"/>
          <w:sz w:val="24"/>
        </w:rPr>
      </w:pPr>
      <w:r>
        <w:rPr>
          <w:rFonts w:hint="eastAsia" w:ascii="宋体" w:hAnsi="宋体"/>
          <w:sz w:val="24"/>
        </w:rPr>
        <w:t>6、合同期内，用水设施设备非人为原因损坏的，由乙方负责免费维修。</w:t>
      </w:r>
    </w:p>
    <w:p w14:paraId="05DE76D4">
      <w:pPr>
        <w:spacing w:line="360" w:lineRule="auto"/>
        <w:ind w:firstLine="480" w:firstLineChars="200"/>
        <w:rPr>
          <w:rFonts w:ascii="宋体" w:hAnsi="宋体"/>
          <w:sz w:val="24"/>
        </w:rPr>
      </w:pPr>
      <w:r>
        <w:rPr>
          <w:rFonts w:hint="eastAsia" w:ascii="宋体" w:hAnsi="宋体"/>
          <w:sz w:val="24"/>
        </w:rPr>
        <w:t>7、合同期内，如甲方因发展需要，提出新增设备的需求，双方根据现场实际情况确认后，乙方应在约定期限内完成装机，费用按本合同</w:t>
      </w:r>
      <w:r>
        <w:rPr>
          <w:rFonts w:hint="eastAsia" w:ascii="宋体" w:hAnsi="宋体"/>
          <w:sz w:val="24"/>
          <w:lang w:val="zh-CN"/>
        </w:rPr>
        <w:t>清单明细</w:t>
      </w:r>
      <w:r>
        <w:rPr>
          <w:rFonts w:hint="eastAsia" w:ascii="宋体" w:hAnsi="宋体"/>
          <w:sz w:val="24"/>
        </w:rPr>
        <w:t>单价执行。</w:t>
      </w:r>
    </w:p>
    <w:p w14:paraId="709CA257">
      <w:pPr>
        <w:spacing w:line="360" w:lineRule="auto"/>
        <w:ind w:firstLine="480" w:firstLineChars="200"/>
        <w:rPr>
          <w:rFonts w:ascii="宋体" w:hAnsi="宋体"/>
          <w:sz w:val="24"/>
        </w:rPr>
      </w:pPr>
      <w:r>
        <w:rPr>
          <w:rFonts w:hint="eastAsia" w:ascii="宋体" w:hAnsi="宋体"/>
          <w:sz w:val="24"/>
        </w:rPr>
        <w:t>8、乙方有权在不影响甲方正常工作的情况下对甲方产品使用情况进行查访，对使用不当行为有权提出建议或意见，甲方应当立即执行</w:t>
      </w:r>
      <w:r>
        <w:rPr>
          <w:rFonts w:ascii="宋体" w:hAnsi="宋体"/>
          <w:sz w:val="24"/>
        </w:rPr>
        <w:t>。</w:t>
      </w:r>
    </w:p>
    <w:p w14:paraId="412688C1">
      <w:pPr>
        <w:spacing w:line="360" w:lineRule="auto"/>
        <w:ind w:firstLine="480" w:firstLineChars="200"/>
        <w:rPr>
          <w:rFonts w:ascii="宋体" w:hAnsi="宋体"/>
          <w:sz w:val="24"/>
        </w:rPr>
      </w:pPr>
      <w:r>
        <w:rPr>
          <w:rFonts w:hint="eastAsia" w:ascii="宋体" w:hAnsi="宋体"/>
          <w:sz w:val="24"/>
        </w:rPr>
        <w:t>9、乙方需定期对优质水设备水质情况进行跟踪检测，确保优质水水质安全。</w:t>
      </w:r>
    </w:p>
    <w:p w14:paraId="34D11C89">
      <w:pPr>
        <w:spacing w:line="360" w:lineRule="auto"/>
        <w:ind w:firstLine="480" w:firstLineChars="200"/>
        <w:rPr>
          <w:rFonts w:ascii="宋体" w:hAnsi="宋体"/>
          <w:sz w:val="24"/>
        </w:rPr>
      </w:pPr>
      <w:r>
        <w:rPr>
          <w:rFonts w:hint="eastAsia" w:ascii="宋体" w:hAnsi="宋体"/>
          <w:sz w:val="24"/>
        </w:rPr>
        <w:t>10、合同期满后如甲方不再续约，乙方须在合同到期之日起30日内拆除搬走全部设备，逾期未拆除搬走的，甲方有权自行处理。</w:t>
      </w:r>
    </w:p>
    <w:p w14:paraId="52D63FA1">
      <w:pPr>
        <w:spacing w:line="360" w:lineRule="auto"/>
        <w:rPr>
          <w:rFonts w:ascii="宋体" w:hAnsi="宋体"/>
          <w:b/>
          <w:bCs/>
          <w:sz w:val="24"/>
        </w:rPr>
      </w:pPr>
    </w:p>
    <w:p w14:paraId="4B362C27">
      <w:pPr>
        <w:spacing w:line="360" w:lineRule="auto"/>
        <w:rPr>
          <w:rFonts w:ascii="宋体" w:hAnsi="宋体"/>
          <w:b/>
          <w:bCs/>
          <w:sz w:val="24"/>
        </w:rPr>
      </w:pPr>
      <w:r>
        <w:rPr>
          <w:rFonts w:hint="eastAsia" w:ascii="宋体" w:hAnsi="宋体"/>
          <w:b/>
          <w:bCs/>
          <w:sz w:val="24"/>
        </w:rPr>
        <w:t>第六条 服务期限</w:t>
      </w:r>
    </w:p>
    <w:p w14:paraId="6F755382">
      <w:pPr>
        <w:spacing w:line="360" w:lineRule="auto"/>
        <w:rPr>
          <w:sz w:val="24"/>
        </w:rPr>
      </w:pPr>
      <w:r>
        <w:rPr>
          <w:rFonts w:hint="eastAsia" w:ascii="宋体" w:hAnsi="宋体"/>
          <w:sz w:val="24"/>
        </w:rPr>
        <w:t>本合同服务年限为</w:t>
      </w:r>
      <w:r>
        <w:rPr>
          <w:rFonts w:ascii="宋体" w:hAnsi="宋体"/>
          <w:sz w:val="24"/>
        </w:rPr>
        <w:t>1</w:t>
      </w:r>
      <w:r>
        <w:rPr>
          <w:rFonts w:hint="eastAsia" w:ascii="宋体" w:hAnsi="宋体"/>
          <w:sz w:val="24"/>
        </w:rPr>
        <w:t>年，</w:t>
      </w:r>
      <w:r>
        <w:rPr>
          <w:rFonts w:hint="eastAsia"/>
          <w:sz w:val="24"/>
        </w:rPr>
        <w:t>以验收之日起算起。</w:t>
      </w:r>
    </w:p>
    <w:p w14:paraId="3AC645FC">
      <w:pPr>
        <w:spacing w:line="360" w:lineRule="auto"/>
        <w:rPr>
          <w:sz w:val="24"/>
        </w:rPr>
      </w:pPr>
    </w:p>
    <w:p w14:paraId="7023D887">
      <w:pPr>
        <w:spacing w:line="360" w:lineRule="auto"/>
        <w:rPr>
          <w:rFonts w:ascii="宋体" w:hAnsi="宋体"/>
          <w:b/>
          <w:sz w:val="24"/>
        </w:rPr>
      </w:pPr>
      <w:r>
        <w:rPr>
          <w:rFonts w:hint="eastAsia" w:ascii="宋体" w:hAnsi="宋体"/>
          <w:b/>
          <w:sz w:val="24"/>
        </w:rPr>
        <w:t>第七条 违约责任</w:t>
      </w:r>
    </w:p>
    <w:p w14:paraId="601BACD2">
      <w:pPr>
        <w:spacing w:line="360" w:lineRule="auto"/>
        <w:rPr>
          <w:rFonts w:ascii="宋体" w:hAnsi="宋体"/>
          <w:sz w:val="24"/>
        </w:rPr>
      </w:pPr>
      <w:r>
        <w:rPr>
          <w:rFonts w:hint="eastAsia" w:ascii="宋体" w:hAnsi="宋体"/>
          <w:sz w:val="24"/>
        </w:rPr>
        <w:t>（一）甲方违约责任</w:t>
      </w:r>
    </w:p>
    <w:p w14:paraId="266769B9">
      <w:pPr>
        <w:spacing w:line="360" w:lineRule="auto"/>
        <w:ind w:firstLine="480" w:firstLineChars="200"/>
        <w:rPr>
          <w:rFonts w:ascii="宋体" w:hAnsi="宋体"/>
          <w:sz w:val="24"/>
        </w:rPr>
      </w:pPr>
      <w:r>
        <w:rPr>
          <w:rFonts w:hint="eastAsia" w:ascii="宋体" w:hAnsi="宋体"/>
          <w:sz w:val="24"/>
        </w:rPr>
        <w:t>如甲方未按约定逾期付款的，乙方有权向甲方收取滞纳金（每超过1天按应付金额3‰收取滞纳金）。若甲方逾期付款超过【15】天，乙方有权解除合同并要求甲方支付首年服务费3 倍金额的违约金，因此发生的设备拆除、搬迁等费用应当由甲方承担。</w:t>
      </w:r>
    </w:p>
    <w:p w14:paraId="0CA67ADC">
      <w:pPr>
        <w:spacing w:line="360" w:lineRule="auto"/>
        <w:ind w:firstLine="480" w:firstLineChars="200"/>
        <w:rPr>
          <w:rFonts w:ascii="宋体" w:hAnsi="宋体"/>
          <w:sz w:val="24"/>
        </w:rPr>
      </w:pPr>
    </w:p>
    <w:p w14:paraId="4F51B12A">
      <w:pPr>
        <w:spacing w:line="360" w:lineRule="auto"/>
        <w:rPr>
          <w:rFonts w:ascii="宋体" w:hAnsi="宋体"/>
          <w:sz w:val="24"/>
        </w:rPr>
      </w:pPr>
      <w:r>
        <w:rPr>
          <w:rFonts w:hint="eastAsia" w:ascii="宋体" w:hAnsi="宋体"/>
          <w:sz w:val="24"/>
        </w:rPr>
        <w:t>（二）乙方违约责任</w:t>
      </w:r>
    </w:p>
    <w:p w14:paraId="53EE6B95">
      <w:pPr>
        <w:spacing w:line="360" w:lineRule="auto"/>
        <w:ind w:firstLine="480" w:firstLineChars="200"/>
        <w:rPr>
          <w:rFonts w:ascii="宋体" w:hAnsi="宋体"/>
          <w:sz w:val="24"/>
        </w:rPr>
      </w:pPr>
      <w:r>
        <w:rPr>
          <w:rFonts w:hint="eastAsia" w:ascii="宋体" w:hAnsi="宋体"/>
          <w:sz w:val="24"/>
        </w:rPr>
        <w:t>1、如因乙方原因未按期完成设备安装的，甲方有权要求乙方支付违约金（每超过1天按甲方已付金额3‰收取违约金）。因甲方原因未能按期完成安装的，安装期限应予以顺延。</w:t>
      </w:r>
    </w:p>
    <w:p w14:paraId="728729BB">
      <w:pPr>
        <w:spacing w:line="360" w:lineRule="auto"/>
        <w:ind w:firstLine="480" w:firstLineChars="200"/>
        <w:rPr>
          <w:rFonts w:ascii="宋体" w:hAnsi="宋体"/>
          <w:sz w:val="24"/>
        </w:rPr>
      </w:pPr>
      <w:r>
        <w:rPr>
          <w:rFonts w:hint="eastAsia" w:ascii="宋体" w:hAnsi="宋体"/>
          <w:sz w:val="24"/>
        </w:rPr>
        <w:t>2、如因乙方责任，导致优质水水质未符合《生活饮用水卫生标准》（</w:t>
      </w:r>
      <w:r>
        <w:rPr>
          <w:rFonts w:ascii="宋体" w:hAnsi="宋体"/>
          <w:sz w:val="24"/>
        </w:rPr>
        <w:t>GB 5749-2022</w:t>
      </w:r>
      <w:r>
        <w:rPr>
          <w:rFonts w:hint="eastAsia" w:ascii="宋体" w:hAnsi="宋体"/>
          <w:sz w:val="24"/>
        </w:rPr>
        <w:t>），造成安全事故的，甲方有权要求乙方承担相应责任。</w:t>
      </w:r>
    </w:p>
    <w:p w14:paraId="291EA3AF">
      <w:pPr>
        <w:spacing w:line="360" w:lineRule="auto"/>
        <w:rPr>
          <w:rFonts w:ascii="宋体" w:hAnsi="宋体"/>
          <w:sz w:val="24"/>
        </w:rPr>
      </w:pPr>
    </w:p>
    <w:p w14:paraId="0DED1BA9">
      <w:pPr>
        <w:spacing w:line="360" w:lineRule="auto"/>
        <w:rPr>
          <w:rFonts w:ascii="宋体" w:hAnsi="宋体"/>
          <w:b/>
          <w:sz w:val="24"/>
        </w:rPr>
      </w:pPr>
      <w:r>
        <w:rPr>
          <w:rFonts w:hint="eastAsia" w:ascii="宋体" w:hAnsi="宋体"/>
          <w:b/>
          <w:sz w:val="24"/>
        </w:rPr>
        <w:t>第八条 争议解决方式</w:t>
      </w:r>
    </w:p>
    <w:p w14:paraId="000F0ECB">
      <w:pPr>
        <w:spacing w:line="360" w:lineRule="auto"/>
        <w:rPr>
          <w:rFonts w:ascii="宋体" w:hAnsi="宋体"/>
          <w:sz w:val="24"/>
        </w:rPr>
      </w:pPr>
      <w:r>
        <w:rPr>
          <w:rFonts w:hint="eastAsia" w:ascii="宋体" w:hAnsi="宋体"/>
          <w:sz w:val="24"/>
        </w:rPr>
        <w:t>（一）本合同执行过程中的未尽事宜，双方应本着实事求是友好协商的态度加以解决，双方协商一致，签订补充协议，补充协议与本合同具有同等效力。</w:t>
      </w:r>
    </w:p>
    <w:p w14:paraId="58558F9B">
      <w:pPr>
        <w:spacing w:line="360" w:lineRule="auto"/>
        <w:rPr>
          <w:rFonts w:ascii="宋体" w:hAnsi="宋体"/>
          <w:sz w:val="24"/>
        </w:rPr>
      </w:pPr>
      <w:r>
        <w:rPr>
          <w:rFonts w:hint="eastAsia" w:ascii="宋体" w:hAnsi="宋体"/>
          <w:sz w:val="24"/>
        </w:rPr>
        <w:t>（二）若发生争议，协商或调解不成时，可向甲方所属地人民法院起诉。</w:t>
      </w:r>
    </w:p>
    <w:p w14:paraId="6CFAA7C5">
      <w:pPr>
        <w:spacing w:line="360" w:lineRule="auto"/>
        <w:rPr>
          <w:rFonts w:ascii="宋体" w:hAnsi="宋体"/>
          <w:sz w:val="24"/>
        </w:rPr>
      </w:pPr>
      <w:r>
        <w:rPr>
          <w:rFonts w:hint="eastAsia" w:ascii="宋体" w:hAnsi="宋体"/>
          <w:sz w:val="24"/>
        </w:rPr>
        <w:t>（三）本合同经双方加盖公章或合同章后生效，本合同正本一式肆份，甲方执贰份，乙方执贰份，具有同等法律效力。</w:t>
      </w:r>
    </w:p>
    <w:p w14:paraId="10417597">
      <w:pPr>
        <w:spacing w:line="360" w:lineRule="auto"/>
        <w:rPr>
          <w:rFonts w:ascii="宋体" w:hAnsi="宋体"/>
          <w:b/>
          <w:sz w:val="24"/>
        </w:rPr>
      </w:pPr>
    </w:p>
    <w:p w14:paraId="445916E1">
      <w:pPr>
        <w:spacing w:line="360" w:lineRule="auto"/>
        <w:rPr>
          <w:rFonts w:ascii="宋体" w:hAnsi="宋体"/>
          <w:b/>
          <w:sz w:val="24"/>
        </w:rPr>
      </w:pPr>
      <w:r>
        <w:rPr>
          <w:rFonts w:hint="eastAsia" w:ascii="宋体" w:hAnsi="宋体"/>
          <w:b/>
          <w:sz w:val="24"/>
        </w:rPr>
        <w:t>第九条 附件</w:t>
      </w:r>
    </w:p>
    <w:p w14:paraId="1B6024E5">
      <w:pPr>
        <w:spacing w:line="360" w:lineRule="auto"/>
        <w:rPr>
          <w:rFonts w:ascii="宋体" w:hAnsi="宋体"/>
          <w:sz w:val="24"/>
        </w:rPr>
      </w:pPr>
      <w:r>
        <w:rPr>
          <w:rFonts w:hint="eastAsia" w:ascii="宋体" w:hAnsi="宋体"/>
          <w:sz w:val="24"/>
        </w:rPr>
        <w:t>附件1：《设备验收表》</w:t>
      </w:r>
    </w:p>
    <w:p w14:paraId="773E55F7">
      <w:pPr>
        <w:spacing w:line="360" w:lineRule="auto"/>
        <w:rPr>
          <w:rFonts w:ascii="宋体" w:hAnsi="宋体"/>
          <w:sz w:val="24"/>
        </w:rPr>
      </w:pPr>
      <w:r>
        <w:rPr>
          <w:rFonts w:hint="eastAsia" w:ascii="宋体" w:hAnsi="宋体"/>
          <w:sz w:val="24"/>
        </w:rPr>
        <w:t>附件</w:t>
      </w:r>
      <w:r>
        <w:rPr>
          <w:rFonts w:ascii="宋体" w:hAnsi="宋体"/>
          <w:sz w:val="24"/>
        </w:rPr>
        <w:t>2</w:t>
      </w:r>
      <w:r>
        <w:rPr>
          <w:rFonts w:hint="eastAsia" w:ascii="宋体" w:hAnsi="宋体"/>
          <w:sz w:val="24"/>
        </w:rPr>
        <w:t>：</w:t>
      </w:r>
      <w:r>
        <w:rPr>
          <w:rFonts w:hint="eastAsia"/>
          <w:sz w:val="24"/>
        </w:rPr>
        <w:t>《服务考核评分表》</w:t>
      </w:r>
    </w:p>
    <w:p w14:paraId="33D54734">
      <w:pPr>
        <w:spacing w:line="360" w:lineRule="auto"/>
        <w:rPr>
          <w:rFonts w:ascii="宋体" w:hAnsi="宋体"/>
          <w:sz w:val="24"/>
        </w:rPr>
      </w:pPr>
      <w:r>
        <w:rPr>
          <w:rFonts w:hint="eastAsia" w:ascii="宋体" w:hAnsi="宋体"/>
          <w:sz w:val="24"/>
        </w:rPr>
        <w:t>（以下无正文）</w:t>
      </w:r>
    </w:p>
    <w:p w14:paraId="1541F0A3">
      <w:pPr>
        <w:widowControl/>
        <w:jc w:val="left"/>
        <w:rPr>
          <w:rFonts w:ascii="宋体" w:hAnsi="宋体"/>
          <w:sz w:val="24"/>
        </w:rPr>
      </w:pPr>
      <w:r>
        <w:rPr>
          <w:rFonts w:hint="eastAsia" w:ascii="宋体" w:hAnsi="宋体"/>
          <w:sz w:val="24"/>
        </w:rPr>
        <w:t>（本页无正文，为合同签署页）</w:t>
      </w:r>
    </w:p>
    <w:p w14:paraId="1FF7F06E">
      <w:pPr>
        <w:spacing w:line="360" w:lineRule="auto"/>
        <w:rPr>
          <w:rFonts w:ascii="宋体" w:hAnsi="宋体"/>
          <w:sz w:val="24"/>
        </w:rPr>
      </w:pP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3"/>
        <w:gridCol w:w="4863"/>
      </w:tblGrid>
      <w:tr w14:paraId="600D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2600" w:type="pct"/>
          </w:tcPr>
          <w:p w14:paraId="3BEF0CAA">
            <w:pPr>
              <w:snapToGrid w:val="0"/>
              <w:spacing w:line="400" w:lineRule="exact"/>
              <w:jc w:val="left"/>
              <w:rPr>
                <w:rFonts w:ascii="宋体" w:hAnsi="宋体"/>
                <w:b/>
                <w:sz w:val="24"/>
                <w:u w:val="single"/>
              </w:rPr>
            </w:pPr>
            <w:r>
              <w:rPr>
                <w:rFonts w:hint="eastAsia" w:ascii="宋体" w:hAnsi="宋体"/>
                <w:b/>
                <w:sz w:val="24"/>
              </w:rPr>
              <w:t xml:space="preserve">甲方：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p w14:paraId="2FDB276B">
            <w:pPr>
              <w:snapToGrid w:val="0"/>
              <w:spacing w:line="400" w:lineRule="exact"/>
              <w:jc w:val="center"/>
              <w:rPr>
                <w:rFonts w:ascii="宋体" w:hAnsi="宋体"/>
                <w:sz w:val="24"/>
              </w:rPr>
            </w:pPr>
            <w:r>
              <w:rPr>
                <w:rFonts w:hint="eastAsia" w:ascii="宋体" w:hAnsi="宋体"/>
                <w:b/>
                <w:sz w:val="24"/>
              </w:rPr>
              <w:t>（盖章）</w:t>
            </w:r>
          </w:p>
          <w:p w14:paraId="01660D1F">
            <w:pPr>
              <w:snapToGrid w:val="0"/>
              <w:spacing w:line="400" w:lineRule="exact"/>
              <w:jc w:val="left"/>
              <w:rPr>
                <w:rFonts w:ascii="宋体" w:hAnsi="宋体"/>
                <w:sz w:val="24"/>
              </w:rPr>
            </w:pPr>
          </w:p>
          <w:p w14:paraId="32F655C1">
            <w:pPr>
              <w:snapToGrid w:val="0"/>
              <w:spacing w:line="400" w:lineRule="exact"/>
              <w:jc w:val="center"/>
              <w:rPr>
                <w:rFonts w:ascii="宋体" w:hAnsi="宋体"/>
                <w:sz w:val="24"/>
              </w:rPr>
            </w:pPr>
          </w:p>
        </w:tc>
        <w:tc>
          <w:tcPr>
            <w:tcW w:w="2399" w:type="pct"/>
          </w:tcPr>
          <w:p w14:paraId="75973DF0">
            <w:pPr>
              <w:snapToGrid w:val="0"/>
              <w:spacing w:line="400" w:lineRule="exact"/>
              <w:jc w:val="left"/>
              <w:rPr>
                <w:rFonts w:ascii="宋体" w:hAnsi="宋体"/>
                <w:sz w:val="24"/>
              </w:rPr>
            </w:pPr>
            <w:r>
              <w:rPr>
                <w:rFonts w:hint="eastAsia" w:ascii="宋体" w:hAnsi="宋体"/>
                <w:b/>
                <w:sz w:val="24"/>
              </w:rPr>
              <w:t>乙方：</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14:paraId="2744E1B8">
            <w:pPr>
              <w:spacing w:line="360" w:lineRule="auto"/>
              <w:jc w:val="center"/>
              <w:rPr>
                <w:rFonts w:ascii="宋体" w:hAnsi="宋体"/>
                <w:b/>
                <w:sz w:val="24"/>
              </w:rPr>
            </w:pPr>
            <w:r>
              <w:rPr>
                <w:rFonts w:hint="eastAsia" w:ascii="宋体" w:hAnsi="宋体"/>
                <w:b/>
                <w:sz w:val="24"/>
              </w:rPr>
              <w:t>（盖章）</w:t>
            </w:r>
          </w:p>
          <w:p w14:paraId="6E1181F0">
            <w:pPr>
              <w:spacing w:line="360" w:lineRule="auto"/>
              <w:jc w:val="center"/>
              <w:rPr>
                <w:rFonts w:ascii="宋体" w:hAnsi="宋体"/>
                <w:b/>
                <w:sz w:val="24"/>
              </w:rPr>
            </w:pPr>
          </w:p>
          <w:p w14:paraId="51A7CF67">
            <w:pPr>
              <w:spacing w:line="360" w:lineRule="auto"/>
              <w:jc w:val="center"/>
              <w:rPr>
                <w:rFonts w:ascii="宋体" w:hAnsi="宋体"/>
                <w:b/>
                <w:sz w:val="24"/>
              </w:rPr>
            </w:pPr>
          </w:p>
        </w:tc>
      </w:tr>
      <w:tr w14:paraId="7A69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2600" w:type="pct"/>
          </w:tcPr>
          <w:p w14:paraId="2D8FB3E6">
            <w:pPr>
              <w:spacing w:line="360" w:lineRule="auto"/>
              <w:rPr>
                <w:rFonts w:ascii="宋体" w:hAnsi="宋体"/>
                <w:sz w:val="24"/>
              </w:rPr>
            </w:pPr>
            <w:r>
              <w:rPr>
                <w:rFonts w:hint="eastAsia" w:ascii="宋体" w:hAnsi="宋体"/>
                <w:sz w:val="24"/>
              </w:rPr>
              <w:t>负责人（签字）：</w:t>
            </w:r>
          </w:p>
          <w:p w14:paraId="49DB1EE0">
            <w:pPr>
              <w:spacing w:line="360" w:lineRule="auto"/>
              <w:rPr>
                <w:rFonts w:ascii="宋体" w:hAnsi="宋体"/>
                <w:sz w:val="24"/>
              </w:rPr>
            </w:pPr>
          </w:p>
          <w:p w14:paraId="1D608938">
            <w:pPr>
              <w:spacing w:line="360" w:lineRule="auto"/>
              <w:rPr>
                <w:rFonts w:ascii="宋体" w:hAnsi="宋体"/>
                <w:sz w:val="24"/>
              </w:rPr>
            </w:pPr>
          </w:p>
          <w:p w14:paraId="638EFFA4">
            <w:pPr>
              <w:spacing w:line="360" w:lineRule="auto"/>
              <w:rPr>
                <w:rFonts w:ascii="宋体" w:hAnsi="宋体"/>
                <w:sz w:val="24"/>
              </w:rPr>
            </w:pPr>
          </w:p>
        </w:tc>
        <w:tc>
          <w:tcPr>
            <w:tcW w:w="2399" w:type="pct"/>
          </w:tcPr>
          <w:p w14:paraId="0833DDE3">
            <w:pPr>
              <w:snapToGrid w:val="0"/>
              <w:spacing w:line="400" w:lineRule="exact"/>
              <w:jc w:val="left"/>
              <w:rPr>
                <w:rFonts w:ascii="宋体" w:hAnsi="宋体"/>
                <w:b/>
                <w:sz w:val="24"/>
              </w:rPr>
            </w:pPr>
            <w:r>
              <w:rPr>
                <w:rFonts w:hint="eastAsia" w:ascii="宋体" w:hAnsi="宋体"/>
                <w:sz w:val="24"/>
              </w:rPr>
              <w:t>法定代表人或授权代表（签字）：</w:t>
            </w:r>
          </w:p>
          <w:p w14:paraId="4CE2CBC9">
            <w:pPr>
              <w:spacing w:line="360" w:lineRule="auto"/>
              <w:rPr>
                <w:rFonts w:ascii="宋体" w:hAnsi="宋体"/>
                <w:sz w:val="24"/>
              </w:rPr>
            </w:pPr>
          </w:p>
          <w:p w14:paraId="312F5174">
            <w:pPr>
              <w:spacing w:line="360" w:lineRule="auto"/>
              <w:rPr>
                <w:rFonts w:ascii="宋体" w:hAnsi="宋体"/>
                <w:sz w:val="24"/>
              </w:rPr>
            </w:pPr>
          </w:p>
          <w:p w14:paraId="70988CD8">
            <w:pPr>
              <w:spacing w:line="360" w:lineRule="auto"/>
              <w:rPr>
                <w:rFonts w:ascii="宋体" w:hAnsi="宋体"/>
                <w:sz w:val="24"/>
              </w:rPr>
            </w:pPr>
          </w:p>
        </w:tc>
      </w:tr>
      <w:tr w14:paraId="7FE0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2600" w:type="pct"/>
          </w:tcPr>
          <w:p w14:paraId="5DBF1634">
            <w:pPr>
              <w:spacing w:line="360" w:lineRule="auto"/>
              <w:rPr>
                <w:rFonts w:ascii="宋体" w:hAnsi="宋体"/>
                <w:sz w:val="24"/>
              </w:rPr>
            </w:pPr>
            <w:r>
              <w:rPr>
                <w:rFonts w:hint="eastAsia" w:ascii="宋体" w:hAnsi="宋体"/>
                <w:sz w:val="24"/>
              </w:rPr>
              <w:t>经办人（签字）：</w:t>
            </w:r>
          </w:p>
          <w:p w14:paraId="570A5663">
            <w:pPr>
              <w:spacing w:line="360" w:lineRule="auto"/>
              <w:rPr>
                <w:rFonts w:ascii="宋体" w:hAnsi="宋体"/>
                <w:sz w:val="24"/>
              </w:rPr>
            </w:pPr>
          </w:p>
          <w:p w14:paraId="386A3AFD">
            <w:pPr>
              <w:spacing w:line="360" w:lineRule="auto"/>
              <w:rPr>
                <w:rFonts w:ascii="宋体" w:hAnsi="宋体"/>
                <w:sz w:val="24"/>
              </w:rPr>
            </w:pPr>
          </w:p>
          <w:p w14:paraId="4BDD2803">
            <w:pPr>
              <w:spacing w:line="360" w:lineRule="auto"/>
              <w:rPr>
                <w:rFonts w:ascii="宋体" w:hAnsi="宋体"/>
                <w:sz w:val="24"/>
              </w:rPr>
            </w:pPr>
          </w:p>
          <w:p w14:paraId="33792174">
            <w:pPr>
              <w:spacing w:line="360" w:lineRule="auto"/>
              <w:rPr>
                <w:rFonts w:ascii="宋体" w:hAnsi="宋体"/>
                <w:sz w:val="24"/>
              </w:rPr>
            </w:pPr>
          </w:p>
          <w:p w14:paraId="07FF98FF">
            <w:pPr>
              <w:spacing w:line="360" w:lineRule="auto"/>
              <w:rPr>
                <w:rFonts w:ascii="宋体" w:hAnsi="宋体"/>
                <w:sz w:val="24"/>
              </w:rPr>
            </w:pPr>
          </w:p>
          <w:p w14:paraId="62879265">
            <w:pPr>
              <w:spacing w:line="360" w:lineRule="auto"/>
              <w:ind w:firstLine="1200" w:firstLineChars="500"/>
              <w:rPr>
                <w:rFonts w:ascii="宋体" w:hAnsi="宋体"/>
                <w:sz w:val="24"/>
              </w:rPr>
            </w:pPr>
            <w:r>
              <w:rPr>
                <w:rFonts w:hint="eastAsia" w:ascii="宋体" w:hAnsi="宋体"/>
                <w:sz w:val="24"/>
              </w:rPr>
              <w:t>签订日期：      年     月     日</w:t>
            </w:r>
          </w:p>
        </w:tc>
        <w:tc>
          <w:tcPr>
            <w:tcW w:w="2399" w:type="pct"/>
          </w:tcPr>
          <w:p w14:paraId="6582054A">
            <w:pPr>
              <w:spacing w:line="360" w:lineRule="auto"/>
              <w:jc w:val="left"/>
              <w:rPr>
                <w:rFonts w:ascii="宋体" w:hAnsi="宋体"/>
                <w:sz w:val="24"/>
              </w:rPr>
            </w:pPr>
            <w:r>
              <w:rPr>
                <w:rFonts w:hint="eastAsia" w:ascii="宋体" w:hAnsi="宋体"/>
                <w:sz w:val="24"/>
              </w:rPr>
              <w:t>经办人（签字）：</w:t>
            </w:r>
          </w:p>
          <w:p w14:paraId="68F49DD2">
            <w:pPr>
              <w:spacing w:line="360" w:lineRule="auto"/>
              <w:jc w:val="left"/>
              <w:rPr>
                <w:rFonts w:ascii="宋体" w:hAnsi="宋体"/>
                <w:sz w:val="24"/>
              </w:rPr>
            </w:pPr>
          </w:p>
          <w:p w14:paraId="696CB091">
            <w:pPr>
              <w:spacing w:line="360" w:lineRule="auto"/>
              <w:jc w:val="left"/>
              <w:rPr>
                <w:rFonts w:ascii="宋体" w:hAnsi="宋体"/>
                <w:sz w:val="24"/>
              </w:rPr>
            </w:pPr>
          </w:p>
          <w:p w14:paraId="1AC44D97">
            <w:pPr>
              <w:spacing w:line="360" w:lineRule="auto"/>
              <w:jc w:val="left"/>
              <w:rPr>
                <w:rFonts w:ascii="宋体" w:hAnsi="宋体"/>
                <w:sz w:val="24"/>
              </w:rPr>
            </w:pPr>
          </w:p>
          <w:p w14:paraId="67604DB0">
            <w:pPr>
              <w:spacing w:line="360" w:lineRule="auto"/>
              <w:jc w:val="left"/>
              <w:rPr>
                <w:rFonts w:ascii="宋体" w:hAnsi="宋体"/>
                <w:sz w:val="24"/>
              </w:rPr>
            </w:pPr>
          </w:p>
          <w:p w14:paraId="75119182">
            <w:pPr>
              <w:spacing w:line="360" w:lineRule="auto"/>
              <w:ind w:firstLine="720" w:firstLineChars="300"/>
              <w:jc w:val="left"/>
              <w:rPr>
                <w:rFonts w:ascii="宋体" w:hAnsi="宋体"/>
                <w:sz w:val="24"/>
              </w:rPr>
            </w:pPr>
          </w:p>
          <w:p w14:paraId="6C6FBB64">
            <w:pPr>
              <w:spacing w:line="360" w:lineRule="auto"/>
              <w:ind w:firstLine="720" w:firstLineChars="300"/>
              <w:jc w:val="left"/>
              <w:rPr>
                <w:rFonts w:ascii="宋体" w:hAnsi="宋体"/>
                <w:sz w:val="24"/>
              </w:rPr>
            </w:pPr>
            <w:r>
              <w:rPr>
                <w:rFonts w:hint="eastAsia" w:ascii="宋体" w:hAnsi="宋体"/>
                <w:sz w:val="24"/>
              </w:rPr>
              <w:t xml:space="preserve">签订日期：      年     月     日 </w:t>
            </w:r>
          </w:p>
        </w:tc>
      </w:tr>
    </w:tbl>
    <w:p w14:paraId="496570C8">
      <w:pPr>
        <w:snapToGrid w:val="0"/>
        <w:spacing w:line="480" w:lineRule="auto"/>
        <w:ind w:right="-428" w:rightChars="-204"/>
        <w:jc w:val="left"/>
      </w:pPr>
      <w:r>
        <w:rPr>
          <w:rFonts w:hint="eastAsia"/>
        </w:rPr>
        <w:br w:type="page"/>
      </w:r>
    </w:p>
    <w:p w14:paraId="25DB4F78">
      <w:pPr>
        <w:jc w:val="left"/>
        <w:rPr>
          <w:rFonts w:ascii="宋体" w:hAnsi="宋体"/>
        </w:rPr>
      </w:pPr>
      <w:r>
        <w:rPr>
          <w:rFonts w:hint="eastAsia"/>
        </w:rPr>
        <w:t>附件1</w:t>
      </w:r>
      <w:r>
        <w:rPr>
          <w:rFonts w:hint="eastAsia" w:ascii="宋体" w:hAnsi="宋体"/>
        </w:rPr>
        <w:t>：</w:t>
      </w:r>
    </w:p>
    <w:tbl>
      <w:tblPr>
        <w:tblStyle w:val="36"/>
        <w:tblW w:w="5000" w:type="pct"/>
        <w:jc w:val="center"/>
        <w:tblLayout w:type="autofit"/>
        <w:tblCellMar>
          <w:top w:w="0" w:type="dxa"/>
          <w:left w:w="0" w:type="dxa"/>
          <w:bottom w:w="0" w:type="dxa"/>
          <w:right w:w="0" w:type="dxa"/>
        </w:tblCellMar>
      </w:tblPr>
      <w:tblGrid>
        <w:gridCol w:w="1138"/>
        <w:gridCol w:w="3798"/>
        <w:gridCol w:w="1043"/>
        <w:gridCol w:w="1901"/>
        <w:gridCol w:w="2072"/>
      </w:tblGrid>
      <w:tr w14:paraId="6472C1CA">
        <w:tblPrEx>
          <w:tblCellMar>
            <w:top w:w="0" w:type="dxa"/>
            <w:left w:w="0" w:type="dxa"/>
            <w:bottom w:w="0" w:type="dxa"/>
            <w:right w:w="0" w:type="dxa"/>
          </w:tblCellMar>
        </w:tblPrEx>
        <w:trPr>
          <w:trHeight w:val="90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D63028">
            <w:pPr>
              <w:widowControl/>
              <w:jc w:val="center"/>
              <w:textAlignment w:val="center"/>
              <w:rPr>
                <w:rFonts w:ascii="宋体" w:hAnsi="宋体" w:cs="宋体"/>
                <w:b/>
                <w:bCs/>
                <w:kern w:val="0"/>
                <w:sz w:val="48"/>
                <w:szCs w:val="48"/>
              </w:rPr>
            </w:pPr>
            <w:r>
              <w:rPr>
                <w:rFonts w:hint="eastAsia" w:ascii="宋体" w:hAnsi="宋体" w:cs="宋体"/>
                <w:b/>
                <w:bCs/>
                <w:kern w:val="0"/>
                <w:sz w:val="48"/>
                <w:szCs w:val="48"/>
              </w:rPr>
              <w:t>设备验收表</w:t>
            </w:r>
          </w:p>
        </w:tc>
      </w:tr>
      <w:tr w14:paraId="237C9A43">
        <w:tblPrEx>
          <w:tblCellMar>
            <w:top w:w="0" w:type="dxa"/>
            <w:left w:w="0" w:type="dxa"/>
            <w:bottom w:w="0" w:type="dxa"/>
            <w:right w:w="0" w:type="dxa"/>
          </w:tblCellMar>
        </w:tblPrEx>
        <w:trPr>
          <w:trHeight w:val="1080" w:hRule="atLeast"/>
          <w:jc w:val="center"/>
        </w:trPr>
        <w:tc>
          <w:tcPr>
            <w:tcW w:w="57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B9BB9B">
            <w:pPr>
              <w:widowControl/>
              <w:jc w:val="center"/>
              <w:textAlignment w:val="center"/>
              <w:rPr>
                <w:rFonts w:ascii="宋体" w:hAnsi="宋体" w:cs="宋体"/>
                <w:kern w:val="0"/>
                <w:sz w:val="24"/>
              </w:rPr>
            </w:pPr>
            <w:r>
              <w:rPr>
                <w:rFonts w:hint="eastAsia" w:ascii="宋体" w:hAnsi="宋体" w:cs="宋体"/>
                <w:kern w:val="0"/>
                <w:sz w:val="24"/>
              </w:rPr>
              <w:t>项目</w:t>
            </w:r>
            <w:r>
              <w:rPr>
                <w:rFonts w:hint="eastAsia" w:ascii="宋体" w:hAnsi="宋体" w:cs="宋体"/>
                <w:kern w:val="0"/>
                <w:sz w:val="24"/>
              </w:rPr>
              <w:br w:type="textWrapping"/>
            </w:r>
            <w:r>
              <w:rPr>
                <w:rFonts w:hint="eastAsia" w:ascii="宋体" w:hAnsi="宋体" w:cs="宋体"/>
                <w:kern w:val="0"/>
                <w:sz w:val="24"/>
              </w:rPr>
              <w:t>名称</w:t>
            </w:r>
          </w:p>
        </w:tc>
        <w:tc>
          <w:tcPr>
            <w:tcW w:w="190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8116BE">
            <w:pPr>
              <w:widowControl/>
              <w:jc w:val="center"/>
              <w:textAlignment w:val="center"/>
              <w:rPr>
                <w:rFonts w:ascii="宋体" w:hAnsi="宋体" w:cs="宋体"/>
                <w:kern w:val="0"/>
                <w:sz w:val="24"/>
              </w:rPr>
            </w:pPr>
          </w:p>
        </w:tc>
        <w:tc>
          <w:tcPr>
            <w:tcW w:w="52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DB0CB7">
            <w:pPr>
              <w:widowControl/>
              <w:jc w:val="center"/>
              <w:textAlignment w:val="center"/>
              <w:rPr>
                <w:rFonts w:ascii="宋体" w:hAnsi="宋体" w:cs="宋体"/>
                <w:kern w:val="0"/>
                <w:sz w:val="24"/>
              </w:rPr>
            </w:pPr>
            <w:r>
              <w:rPr>
                <w:rFonts w:hint="eastAsia" w:ascii="宋体" w:hAnsi="宋体" w:cs="宋体"/>
                <w:kern w:val="0"/>
                <w:sz w:val="24"/>
              </w:rPr>
              <w:t>设备</w:t>
            </w:r>
            <w:r>
              <w:rPr>
                <w:rFonts w:hint="eastAsia" w:ascii="宋体" w:hAnsi="宋体" w:cs="宋体"/>
                <w:kern w:val="0"/>
                <w:sz w:val="24"/>
              </w:rPr>
              <w:br w:type="textWrapping"/>
            </w:r>
            <w:r>
              <w:rPr>
                <w:rFonts w:hint="eastAsia" w:ascii="宋体" w:hAnsi="宋体" w:cs="宋体"/>
                <w:kern w:val="0"/>
                <w:sz w:val="24"/>
              </w:rPr>
              <w:t>名称</w:t>
            </w:r>
          </w:p>
        </w:tc>
        <w:tc>
          <w:tcPr>
            <w:tcW w:w="1994"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2B0167">
            <w:pPr>
              <w:widowControl/>
              <w:jc w:val="center"/>
              <w:textAlignment w:val="center"/>
              <w:rPr>
                <w:rFonts w:ascii="宋体" w:hAnsi="宋体" w:cs="宋体"/>
                <w:kern w:val="0"/>
                <w:sz w:val="24"/>
              </w:rPr>
            </w:pPr>
          </w:p>
        </w:tc>
      </w:tr>
      <w:tr w14:paraId="3197493F">
        <w:tblPrEx>
          <w:tblCellMar>
            <w:top w:w="0" w:type="dxa"/>
            <w:left w:w="0" w:type="dxa"/>
            <w:bottom w:w="0" w:type="dxa"/>
            <w:right w:w="0" w:type="dxa"/>
          </w:tblCellMar>
        </w:tblPrEx>
        <w:trPr>
          <w:trHeight w:val="962" w:hRule="atLeast"/>
          <w:jc w:val="center"/>
        </w:trPr>
        <w:tc>
          <w:tcPr>
            <w:tcW w:w="57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D5B62B">
            <w:pPr>
              <w:widowControl/>
              <w:jc w:val="center"/>
              <w:textAlignment w:val="center"/>
              <w:rPr>
                <w:rFonts w:ascii="宋体" w:hAnsi="宋体" w:cs="宋体"/>
                <w:kern w:val="0"/>
                <w:sz w:val="24"/>
              </w:rPr>
            </w:pPr>
            <w:r>
              <w:rPr>
                <w:rFonts w:hint="eastAsia" w:ascii="宋体" w:hAnsi="宋体" w:cs="宋体"/>
                <w:kern w:val="0"/>
                <w:sz w:val="24"/>
              </w:rPr>
              <w:t>安装</w:t>
            </w:r>
            <w:r>
              <w:rPr>
                <w:rFonts w:hint="eastAsia" w:ascii="宋体" w:hAnsi="宋体" w:cs="宋体"/>
                <w:kern w:val="0"/>
                <w:sz w:val="24"/>
              </w:rPr>
              <w:br w:type="textWrapping"/>
            </w:r>
            <w:r>
              <w:rPr>
                <w:rFonts w:hint="eastAsia" w:ascii="宋体" w:hAnsi="宋体" w:cs="宋体"/>
                <w:kern w:val="0"/>
                <w:sz w:val="24"/>
              </w:rPr>
              <w:t>地点</w:t>
            </w:r>
          </w:p>
        </w:tc>
        <w:tc>
          <w:tcPr>
            <w:tcW w:w="190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03D53F">
            <w:pPr>
              <w:widowControl/>
              <w:jc w:val="center"/>
              <w:textAlignment w:val="center"/>
              <w:rPr>
                <w:rFonts w:ascii="宋体" w:hAnsi="宋体" w:cs="宋体"/>
                <w:kern w:val="0"/>
                <w:sz w:val="24"/>
              </w:rPr>
            </w:pPr>
          </w:p>
        </w:tc>
        <w:tc>
          <w:tcPr>
            <w:tcW w:w="52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71CB12">
            <w:pPr>
              <w:widowControl/>
              <w:jc w:val="center"/>
              <w:textAlignment w:val="center"/>
              <w:rPr>
                <w:rFonts w:ascii="宋体" w:hAnsi="宋体" w:cs="宋体"/>
                <w:kern w:val="0"/>
                <w:sz w:val="24"/>
              </w:rPr>
            </w:pPr>
            <w:r>
              <w:rPr>
                <w:rFonts w:hint="eastAsia" w:ascii="宋体" w:hAnsi="宋体" w:cs="宋体"/>
                <w:kern w:val="0"/>
                <w:sz w:val="24"/>
              </w:rPr>
              <w:t>安装</w:t>
            </w:r>
            <w:r>
              <w:rPr>
                <w:rFonts w:hint="eastAsia" w:ascii="宋体" w:hAnsi="宋体" w:cs="宋体"/>
                <w:kern w:val="0"/>
                <w:sz w:val="24"/>
              </w:rPr>
              <w:br w:type="textWrapping"/>
            </w:r>
            <w:r>
              <w:rPr>
                <w:rFonts w:hint="eastAsia" w:ascii="宋体" w:hAnsi="宋体" w:cs="宋体"/>
                <w:kern w:val="0"/>
                <w:sz w:val="24"/>
              </w:rPr>
              <w:t>日期</w:t>
            </w:r>
          </w:p>
        </w:tc>
        <w:tc>
          <w:tcPr>
            <w:tcW w:w="199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5E2D4E">
            <w:pPr>
              <w:widowControl/>
              <w:jc w:val="center"/>
              <w:textAlignment w:val="center"/>
              <w:rPr>
                <w:rFonts w:ascii="宋体" w:hAnsi="宋体" w:cs="宋体"/>
                <w:kern w:val="0"/>
                <w:sz w:val="24"/>
              </w:rPr>
            </w:pPr>
          </w:p>
        </w:tc>
      </w:tr>
      <w:tr w14:paraId="6AE1ABD8">
        <w:tblPrEx>
          <w:tblCellMar>
            <w:top w:w="0" w:type="dxa"/>
            <w:left w:w="0" w:type="dxa"/>
            <w:bottom w:w="0" w:type="dxa"/>
            <w:right w:w="0" w:type="dxa"/>
          </w:tblCellMar>
        </w:tblPrEx>
        <w:trPr>
          <w:trHeight w:val="941" w:hRule="atLeast"/>
          <w:jc w:val="center"/>
        </w:trPr>
        <w:tc>
          <w:tcPr>
            <w:tcW w:w="57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5D6B21">
            <w:pPr>
              <w:widowControl/>
              <w:jc w:val="center"/>
              <w:textAlignment w:val="center"/>
              <w:rPr>
                <w:rFonts w:ascii="宋体" w:hAnsi="宋体" w:cs="宋体"/>
                <w:kern w:val="0"/>
                <w:sz w:val="24"/>
              </w:rPr>
            </w:pPr>
            <w:r>
              <w:rPr>
                <w:rFonts w:hint="eastAsia" w:ascii="宋体" w:hAnsi="宋体" w:cs="宋体"/>
                <w:kern w:val="0"/>
                <w:sz w:val="24"/>
              </w:rPr>
              <w:t>供应</w:t>
            </w:r>
            <w:r>
              <w:rPr>
                <w:rFonts w:hint="eastAsia" w:ascii="宋体" w:hAnsi="宋体" w:cs="宋体"/>
                <w:kern w:val="0"/>
                <w:sz w:val="24"/>
              </w:rPr>
              <w:br w:type="textWrapping"/>
            </w:r>
            <w:r>
              <w:rPr>
                <w:rFonts w:hint="eastAsia" w:ascii="宋体" w:hAnsi="宋体" w:cs="宋体"/>
                <w:kern w:val="0"/>
                <w:sz w:val="24"/>
              </w:rPr>
              <w:t>单位</w:t>
            </w:r>
          </w:p>
        </w:tc>
        <w:tc>
          <w:tcPr>
            <w:tcW w:w="190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C0D42B">
            <w:pPr>
              <w:widowControl/>
              <w:jc w:val="center"/>
              <w:textAlignment w:val="center"/>
              <w:rPr>
                <w:rFonts w:ascii="宋体" w:hAnsi="宋体" w:cs="宋体"/>
                <w:kern w:val="0"/>
                <w:sz w:val="24"/>
              </w:rPr>
            </w:pPr>
          </w:p>
        </w:tc>
        <w:tc>
          <w:tcPr>
            <w:tcW w:w="52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B0F073">
            <w:pPr>
              <w:widowControl/>
              <w:jc w:val="center"/>
              <w:textAlignment w:val="center"/>
              <w:rPr>
                <w:rFonts w:ascii="宋体" w:hAnsi="宋体" w:cs="宋体"/>
                <w:kern w:val="0"/>
                <w:sz w:val="24"/>
              </w:rPr>
            </w:pPr>
            <w:r>
              <w:rPr>
                <w:rFonts w:hint="eastAsia" w:ascii="宋体" w:hAnsi="宋体" w:cs="宋体"/>
                <w:kern w:val="0"/>
                <w:sz w:val="24"/>
              </w:rPr>
              <w:t>验收</w:t>
            </w:r>
            <w:r>
              <w:rPr>
                <w:rFonts w:hint="eastAsia" w:ascii="宋体" w:hAnsi="宋体" w:cs="宋体"/>
                <w:kern w:val="0"/>
                <w:sz w:val="24"/>
              </w:rPr>
              <w:br w:type="textWrapping"/>
            </w:r>
            <w:r>
              <w:rPr>
                <w:rFonts w:hint="eastAsia" w:ascii="宋体" w:hAnsi="宋体" w:cs="宋体"/>
                <w:kern w:val="0"/>
                <w:sz w:val="24"/>
              </w:rPr>
              <w:t>日期</w:t>
            </w:r>
          </w:p>
        </w:tc>
        <w:tc>
          <w:tcPr>
            <w:tcW w:w="199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E0C6D6">
            <w:pPr>
              <w:widowControl/>
              <w:jc w:val="center"/>
              <w:textAlignment w:val="center"/>
              <w:rPr>
                <w:rFonts w:ascii="宋体" w:hAnsi="宋体" w:cs="宋体"/>
                <w:kern w:val="0"/>
                <w:sz w:val="24"/>
              </w:rPr>
            </w:pPr>
          </w:p>
        </w:tc>
      </w:tr>
      <w:tr w14:paraId="772E70D7">
        <w:tblPrEx>
          <w:tblCellMar>
            <w:top w:w="0" w:type="dxa"/>
            <w:left w:w="0" w:type="dxa"/>
            <w:bottom w:w="0" w:type="dxa"/>
            <w:right w:w="0" w:type="dxa"/>
          </w:tblCellMar>
        </w:tblPrEx>
        <w:trPr>
          <w:trHeight w:val="320" w:hRule="atLeast"/>
          <w:jc w:val="center"/>
        </w:trPr>
        <w:tc>
          <w:tcPr>
            <w:tcW w:w="572" w:type="pct"/>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6A5EC9E">
            <w:pPr>
              <w:widowControl/>
              <w:jc w:val="center"/>
              <w:textAlignment w:val="center"/>
              <w:rPr>
                <w:rFonts w:ascii="宋体" w:hAnsi="宋体" w:cs="宋体"/>
                <w:kern w:val="0"/>
                <w:sz w:val="24"/>
              </w:rPr>
            </w:pPr>
            <w:r>
              <w:rPr>
                <w:rFonts w:hint="eastAsia" w:ascii="宋体" w:hAnsi="宋体" w:cs="宋体"/>
                <w:kern w:val="0"/>
                <w:sz w:val="24"/>
              </w:rPr>
              <w:t>设备零</w:t>
            </w:r>
            <w:r>
              <w:rPr>
                <w:rFonts w:hint="eastAsia" w:ascii="宋体" w:hAnsi="宋体" w:cs="宋体"/>
                <w:kern w:val="0"/>
                <w:sz w:val="24"/>
              </w:rPr>
              <w:br w:type="textWrapping"/>
            </w:r>
            <w:r>
              <w:rPr>
                <w:rFonts w:hint="eastAsia" w:ascii="宋体" w:hAnsi="宋体" w:cs="宋体"/>
                <w:kern w:val="0"/>
                <w:sz w:val="24"/>
              </w:rPr>
              <w:t>配件清</w:t>
            </w:r>
            <w:r>
              <w:rPr>
                <w:rFonts w:hint="eastAsia" w:ascii="宋体" w:hAnsi="宋体" w:cs="宋体"/>
                <w:kern w:val="0"/>
                <w:sz w:val="24"/>
              </w:rPr>
              <w:br w:type="textWrapping"/>
            </w:r>
            <w:r>
              <w:rPr>
                <w:rFonts w:hint="eastAsia" w:ascii="宋体" w:hAnsi="宋体" w:cs="宋体"/>
                <w:kern w:val="0"/>
                <w:sz w:val="24"/>
              </w:rPr>
              <w:t>单</w:t>
            </w:r>
          </w:p>
        </w:tc>
        <w:tc>
          <w:tcPr>
            <w:tcW w:w="1908" w:type="pct"/>
            <w:tcBorders>
              <w:top w:val="single" w:color="auto" w:sz="4" w:space="0"/>
              <w:left w:val="nil"/>
              <w:bottom w:val="nil"/>
              <w:right w:val="nil"/>
            </w:tcBorders>
            <w:noWrap/>
            <w:tcMar>
              <w:top w:w="15" w:type="dxa"/>
              <w:left w:w="15" w:type="dxa"/>
              <w:right w:w="15" w:type="dxa"/>
            </w:tcMar>
            <w:vAlign w:val="center"/>
          </w:tcPr>
          <w:p w14:paraId="40D3116B">
            <w:pPr>
              <w:widowControl/>
              <w:jc w:val="center"/>
              <w:textAlignment w:val="center"/>
              <w:rPr>
                <w:rFonts w:ascii="宋体" w:hAnsi="宋体" w:cs="宋体"/>
                <w:kern w:val="0"/>
                <w:sz w:val="24"/>
              </w:rPr>
            </w:pPr>
          </w:p>
        </w:tc>
        <w:tc>
          <w:tcPr>
            <w:tcW w:w="524" w:type="pct"/>
            <w:tcBorders>
              <w:top w:val="single" w:color="auto" w:sz="4" w:space="0"/>
              <w:left w:val="nil"/>
              <w:bottom w:val="nil"/>
              <w:right w:val="nil"/>
            </w:tcBorders>
            <w:noWrap/>
            <w:tcMar>
              <w:top w:w="15" w:type="dxa"/>
              <w:left w:w="15" w:type="dxa"/>
              <w:right w:w="15" w:type="dxa"/>
            </w:tcMar>
            <w:vAlign w:val="center"/>
          </w:tcPr>
          <w:p w14:paraId="19D21638">
            <w:pPr>
              <w:widowControl/>
              <w:jc w:val="center"/>
              <w:textAlignment w:val="center"/>
              <w:rPr>
                <w:rFonts w:ascii="宋体" w:hAnsi="宋体" w:cs="宋体"/>
                <w:kern w:val="0"/>
                <w:sz w:val="24"/>
              </w:rPr>
            </w:pPr>
          </w:p>
        </w:tc>
        <w:tc>
          <w:tcPr>
            <w:tcW w:w="954" w:type="pct"/>
            <w:tcBorders>
              <w:top w:val="single" w:color="auto" w:sz="4" w:space="0"/>
              <w:left w:val="nil"/>
              <w:bottom w:val="nil"/>
              <w:right w:val="nil"/>
            </w:tcBorders>
            <w:noWrap/>
            <w:tcMar>
              <w:top w:w="15" w:type="dxa"/>
              <w:left w:w="15" w:type="dxa"/>
              <w:right w:w="15" w:type="dxa"/>
            </w:tcMar>
            <w:vAlign w:val="center"/>
          </w:tcPr>
          <w:p w14:paraId="20EB27D6">
            <w:pPr>
              <w:widowControl/>
              <w:jc w:val="center"/>
              <w:textAlignment w:val="center"/>
              <w:rPr>
                <w:rFonts w:ascii="宋体" w:hAnsi="宋体" w:cs="宋体"/>
                <w:kern w:val="0"/>
                <w:sz w:val="24"/>
              </w:rPr>
            </w:pPr>
          </w:p>
        </w:tc>
        <w:tc>
          <w:tcPr>
            <w:tcW w:w="1040" w:type="pct"/>
            <w:tcBorders>
              <w:top w:val="single" w:color="auto" w:sz="4" w:space="0"/>
              <w:left w:val="nil"/>
              <w:bottom w:val="nil"/>
              <w:right w:val="single" w:color="auto" w:sz="4" w:space="0"/>
            </w:tcBorders>
            <w:noWrap/>
            <w:tcMar>
              <w:top w:w="15" w:type="dxa"/>
              <w:left w:w="15" w:type="dxa"/>
              <w:right w:w="15" w:type="dxa"/>
            </w:tcMar>
            <w:vAlign w:val="center"/>
          </w:tcPr>
          <w:p w14:paraId="62A4D51C">
            <w:pPr>
              <w:widowControl/>
              <w:jc w:val="center"/>
              <w:textAlignment w:val="center"/>
              <w:rPr>
                <w:rFonts w:ascii="宋体" w:hAnsi="宋体" w:cs="宋体"/>
                <w:kern w:val="0"/>
                <w:sz w:val="24"/>
              </w:rPr>
            </w:pPr>
          </w:p>
        </w:tc>
      </w:tr>
      <w:tr w14:paraId="05B3057D">
        <w:tblPrEx>
          <w:tblCellMar>
            <w:top w:w="0" w:type="dxa"/>
            <w:left w:w="0" w:type="dxa"/>
            <w:bottom w:w="0" w:type="dxa"/>
            <w:right w:w="0" w:type="dxa"/>
          </w:tblCellMar>
        </w:tblPrEx>
        <w:trPr>
          <w:trHeight w:val="320" w:hRule="atLeast"/>
          <w:jc w:val="center"/>
        </w:trPr>
        <w:tc>
          <w:tcPr>
            <w:tcW w:w="57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EC906">
            <w:pPr>
              <w:widowControl/>
              <w:jc w:val="center"/>
              <w:textAlignment w:val="center"/>
              <w:rPr>
                <w:rFonts w:ascii="宋体" w:hAnsi="宋体" w:cs="宋体"/>
                <w:kern w:val="0"/>
                <w:sz w:val="24"/>
              </w:rPr>
            </w:pPr>
          </w:p>
        </w:tc>
        <w:tc>
          <w:tcPr>
            <w:tcW w:w="3387" w:type="pct"/>
            <w:gridSpan w:val="3"/>
            <w:tcBorders>
              <w:top w:val="nil"/>
              <w:left w:val="nil"/>
              <w:bottom w:val="nil"/>
              <w:right w:val="nil"/>
            </w:tcBorders>
            <w:noWrap/>
            <w:tcMar>
              <w:top w:w="15" w:type="dxa"/>
              <w:left w:w="15" w:type="dxa"/>
              <w:right w:w="15" w:type="dxa"/>
            </w:tcMar>
            <w:vAlign w:val="center"/>
          </w:tcPr>
          <w:p w14:paraId="4BF125CC">
            <w:pPr>
              <w:jc w:val="center"/>
              <w:rPr>
                <w:rFonts w:ascii="宋体" w:hAnsi="宋体" w:cs="宋体"/>
                <w:kern w:val="0"/>
                <w:sz w:val="24"/>
              </w:rPr>
            </w:pPr>
            <w:r>
              <w:rPr>
                <w:rFonts w:hint="eastAsia"/>
                <w:bCs/>
                <w:sz w:val="24"/>
              </w:rPr>
              <w:t xml:space="preserve"> </w:t>
            </w:r>
          </w:p>
        </w:tc>
        <w:tc>
          <w:tcPr>
            <w:tcW w:w="1040" w:type="pct"/>
            <w:tcBorders>
              <w:top w:val="nil"/>
              <w:left w:val="nil"/>
              <w:bottom w:val="nil"/>
              <w:right w:val="single" w:color="auto" w:sz="4" w:space="0"/>
            </w:tcBorders>
            <w:noWrap/>
            <w:tcMar>
              <w:top w:w="15" w:type="dxa"/>
              <w:left w:w="15" w:type="dxa"/>
              <w:right w:w="15" w:type="dxa"/>
            </w:tcMar>
            <w:vAlign w:val="center"/>
          </w:tcPr>
          <w:p w14:paraId="6C122925">
            <w:pPr>
              <w:widowControl/>
              <w:jc w:val="left"/>
              <w:textAlignment w:val="center"/>
              <w:rPr>
                <w:rFonts w:ascii="宋体" w:hAnsi="宋体" w:cs="宋体"/>
                <w:kern w:val="0"/>
                <w:sz w:val="24"/>
              </w:rPr>
            </w:pPr>
          </w:p>
        </w:tc>
      </w:tr>
      <w:tr w14:paraId="73974B27">
        <w:tblPrEx>
          <w:tblCellMar>
            <w:top w:w="0" w:type="dxa"/>
            <w:left w:w="0" w:type="dxa"/>
            <w:bottom w:w="0" w:type="dxa"/>
            <w:right w:w="0" w:type="dxa"/>
          </w:tblCellMar>
        </w:tblPrEx>
        <w:trPr>
          <w:trHeight w:val="320" w:hRule="atLeast"/>
          <w:jc w:val="center"/>
        </w:trPr>
        <w:tc>
          <w:tcPr>
            <w:tcW w:w="57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D2367">
            <w:pPr>
              <w:widowControl/>
              <w:jc w:val="center"/>
              <w:textAlignment w:val="center"/>
              <w:rPr>
                <w:rFonts w:ascii="宋体" w:hAnsi="宋体" w:cs="宋体"/>
                <w:kern w:val="0"/>
                <w:sz w:val="24"/>
              </w:rPr>
            </w:pPr>
          </w:p>
        </w:tc>
        <w:tc>
          <w:tcPr>
            <w:tcW w:w="3387" w:type="pct"/>
            <w:gridSpan w:val="3"/>
            <w:tcBorders>
              <w:top w:val="nil"/>
              <w:left w:val="nil"/>
              <w:bottom w:val="nil"/>
              <w:right w:val="nil"/>
            </w:tcBorders>
            <w:noWrap/>
            <w:tcMar>
              <w:top w:w="15" w:type="dxa"/>
              <w:left w:w="15" w:type="dxa"/>
              <w:right w:w="15" w:type="dxa"/>
            </w:tcMar>
            <w:vAlign w:val="center"/>
          </w:tcPr>
          <w:p w14:paraId="73171B3D">
            <w:pPr>
              <w:pStyle w:val="138"/>
              <w:rPr>
                <w:sz w:val="24"/>
              </w:rPr>
            </w:pPr>
            <w:r>
              <w:rPr>
                <w:sz w:val="24"/>
                <w:szCs w:val="24"/>
              </w:rPr>
              <w:t xml:space="preserve"> </w:t>
            </w:r>
          </w:p>
        </w:tc>
        <w:tc>
          <w:tcPr>
            <w:tcW w:w="1040" w:type="pct"/>
            <w:tcBorders>
              <w:top w:val="nil"/>
              <w:left w:val="nil"/>
              <w:bottom w:val="nil"/>
              <w:right w:val="single" w:color="auto" w:sz="4" w:space="0"/>
            </w:tcBorders>
            <w:noWrap/>
            <w:tcMar>
              <w:top w:w="15" w:type="dxa"/>
              <w:left w:w="15" w:type="dxa"/>
              <w:right w:w="15" w:type="dxa"/>
            </w:tcMar>
            <w:vAlign w:val="center"/>
          </w:tcPr>
          <w:p w14:paraId="1F05EE38">
            <w:pPr>
              <w:widowControl/>
              <w:jc w:val="left"/>
              <w:textAlignment w:val="center"/>
              <w:rPr>
                <w:rFonts w:ascii="宋体" w:hAnsi="宋体" w:cs="宋体"/>
                <w:kern w:val="0"/>
                <w:sz w:val="24"/>
              </w:rPr>
            </w:pPr>
          </w:p>
        </w:tc>
      </w:tr>
      <w:tr w14:paraId="5DA0AF29">
        <w:tblPrEx>
          <w:tblCellMar>
            <w:top w:w="0" w:type="dxa"/>
            <w:left w:w="0" w:type="dxa"/>
            <w:bottom w:w="0" w:type="dxa"/>
            <w:right w:w="0" w:type="dxa"/>
          </w:tblCellMar>
        </w:tblPrEx>
        <w:trPr>
          <w:trHeight w:val="759" w:hRule="atLeast"/>
          <w:jc w:val="center"/>
        </w:trPr>
        <w:tc>
          <w:tcPr>
            <w:tcW w:w="57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D4DA6">
            <w:pPr>
              <w:widowControl/>
              <w:jc w:val="center"/>
              <w:textAlignment w:val="center"/>
              <w:rPr>
                <w:rFonts w:ascii="宋体" w:hAnsi="宋体" w:cs="宋体"/>
                <w:kern w:val="0"/>
                <w:sz w:val="24"/>
              </w:rPr>
            </w:pPr>
          </w:p>
        </w:tc>
        <w:tc>
          <w:tcPr>
            <w:tcW w:w="1908" w:type="pct"/>
            <w:tcBorders>
              <w:top w:val="nil"/>
              <w:left w:val="nil"/>
              <w:bottom w:val="single" w:color="000000" w:sz="4" w:space="0"/>
              <w:right w:val="nil"/>
            </w:tcBorders>
            <w:noWrap/>
            <w:tcMar>
              <w:top w:w="15" w:type="dxa"/>
              <w:left w:w="15" w:type="dxa"/>
              <w:right w:w="15" w:type="dxa"/>
            </w:tcMar>
            <w:vAlign w:val="center"/>
          </w:tcPr>
          <w:p w14:paraId="799B37A0">
            <w:pPr>
              <w:widowControl/>
              <w:jc w:val="center"/>
              <w:textAlignment w:val="center"/>
              <w:rPr>
                <w:rFonts w:ascii="宋体" w:hAnsi="宋体" w:cs="宋体"/>
                <w:kern w:val="0"/>
                <w:sz w:val="24"/>
              </w:rPr>
            </w:pPr>
          </w:p>
        </w:tc>
        <w:tc>
          <w:tcPr>
            <w:tcW w:w="524" w:type="pct"/>
            <w:tcBorders>
              <w:top w:val="nil"/>
              <w:left w:val="nil"/>
              <w:bottom w:val="single" w:color="000000" w:sz="4" w:space="0"/>
              <w:right w:val="nil"/>
            </w:tcBorders>
            <w:noWrap/>
            <w:tcMar>
              <w:top w:w="15" w:type="dxa"/>
              <w:left w:w="15" w:type="dxa"/>
              <w:right w:w="15" w:type="dxa"/>
            </w:tcMar>
            <w:vAlign w:val="center"/>
          </w:tcPr>
          <w:p w14:paraId="3FA9DAC5">
            <w:pPr>
              <w:widowControl/>
              <w:jc w:val="center"/>
              <w:textAlignment w:val="center"/>
              <w:rPr>
                <w:rFonts w:ascii="宋体" w:hAnsi="宋体" w:cs="宋体"/>
                <w:kern w:val="0"/>
                <w:sz w:val="24"/>
              </w:rPr>
            </w:pPr>
          </w:p>
        </w:tc>
        <w:tc>
          <w:tcPr>
            <w:tcW w:w="954" w:type="pct"/>
            <w:tcBorders>
              <w:top w:val="nil"/>
              <w:left w:val="nil"/>
              <w:bottom w:val="nil"/>
              <w:right w:val="nil"/>
            </w:tcBorders>
            <w:noWrap/>
            <w:tcMar>
              <w:top w:w="15" w:type="dxa"/>
              <w:left w:w="15" w:type="dxa"/>
              <w:right w:w="15" w:type="dxa"/>
            </w:tcMar>
            <w:vAlign w:val="center"/>
          </w:tcPr>
          <w:p w14:paraId="15C86C6F">
            <w:pPr>
              <w:widowControl/>
              <w:jc w:val="center"/>
              <w:textAlignment w:val="center"/>
              <w:rPr>
                <w:rFonts w:ascii="宋体" w:hAnsi="宋体" w:cs="宋体"/>
                <w:kern w:val="0"/>
                <w:sz w:val="24"/>
              </w:rPr>
            </w:pPr>
          </w:p>
        </w:tc>
        <w:tc>
          <w:tcPr>
            <w:tcW w:w="1040" w:type="pct"/>
            <w:tcBorders>
              <w:top w:val="nil"/>
              <w:left w:val="nil"/>
              <w:bottom w:val="nil"/>
              <w:right w:val="single" w:color="auto" w:sz="4" w:space="0"/>
            </w:tcBorders>
            <w:noWrap/>
            <w:tcMar>
              <w:top w:w="15" w:type="dxa"/>
              <w:left w:w="15" w:type="dxa"/>
              <w:right w:w="15" w:type="dxa"/>
            </w:tcMar>
            <w:vAlign w:val="center"/>
          </w:tcPr>
          <w:p w14:paraId="13114C8C">
            <w:pPr>
              <w:widowControl/>
              <w:jc w:val="center"/>
              <w:textAlignment w:val="center"/>
              <w:rPr>
                <w:rFonts w:ascii="宋体" w:hAnsi="宋体" w:cs="宋体"/>
                <w:kern w:val="0"/>
                <w:sz w:val="24"/>
              </w:rPr>
            </w:pPr>
          </w:p>
        </w:tc>
      </w:tr>
      <w:tr w14:paraId="74013D01">
        <w:tblPrEx>
          <w:tblCellMar>
            <w:top w:w="0" w:type="dxa"/>
            <w:left w:w="0" w:type="dxa"/>
            <w:bottom w:w="0" w:type="dxa"/>
            <w:right w:w="0" w:type="dxa"/>
          </w:tblCellMar>
        </w:tblPrEx>
        <w:trPr>
          <w:trHeight w:val="1001" w:hRule="atLeast"/>
          <w:jc w:val="center"/>
        </w:trPr>
        <w:tc>
          <w:tcPr>
            <w:tcW w:w="572" w:type="pc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ABBD725">
            <w:pPr>
              <w:widowControl/>
              <w:jc w:val="center"/>
              <w:textAlignment w:val="center"/>
              <w:rPr>
                <w:rFonts w:ascii="宋体" w:hAnsi="宋体" w:cs="宋体"/>
                <w:sz w:val="24"/>
              </w:rPr>
            </w:pPr>
            <w:r>
              <w:rPr>
                <w:rFonts w:hint="eastAsia" w:ascii="宋体" w:hAnsi="宋体" w:cs="宋体"/>
                <w:kern w:val="0"/>
                <w:sz w:val="24"/>
              </w:rPr>
              <w:t>试运行</w:t>
            </w:r>
            <w:r>
              <w:rPr>
                <w:rFonts w:hint="eastAsia" w:ascii="宋体" w:hAnsi="宋体" w:cs="宋体"/>
                <w:kern w:val="0"/>
                <w:sz w:val="24"/>
              </w:rPr>
              <w:br w:type="textWrapping"/>
            </w:r>
            <w:r>
              <w:rPr>
                <w:rFonts w:hint="eastAsia" w:ascii="宋体" w:hAnsi="宋体" w:cs="宋体"/>
                <w:kern w:val="0"/>
                <w:sz w:val="24"/>
              </w:rPr>
              <w:t>情况</w:t>
            </w:r>
          </w:p>
        </w:tc>
        <w:tc>
          <w:tcPr>
            <w:tcW w:w="4427" w:type="pct"/>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D1B25BA">
            <w:pPr>
              <w:jc w:val="left"/>
              <w:rPr>
                <w:rFonts w:ascii="宋体" w:hAnsi="宋体" w:cs="宋体"/>
                <w:b/>
                <w:kern w:val="0"/>
                <w:sz w:val="24"/>
              </w:rPr>
            </w:pPr>
          </w:p>
        </w:tc>
      </w:tr>
      <w:tr w14:paraId="3514B86C">
        <w:tblPrEx>
          <w:tblCellMar>
            <w:top w:w="0" w:type="dxa"/>
            <w:left w:w="0" w:type="dxa"/>
            <w:bottom w:w="0" w:type="dxa"/>
            <w:right w:w="0" w:type="dxa"/>
          </w:tblCellMar>
        </w:tblPrEx>
        <w:trPr>
          <w:trHeight w:val="1021" w:hRule="atLeast"/>
          <w:jc w:val="center"/>
        </w:trPr>
        <w:tc>
          <w:tcPr>
            <w:tcW w:w="572" w:type="pc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84D7ABB">
            <w:pPr>
              <w:widowControl/>
              <w:jc w:val="center"/>
              <w:textAlignment w:val="center"/>
              <w:rPr>
                <w:rFonts w:ascii="宋体" w:hAnsi="宋体" w:cs="宋体"/>
                <w:sz w:val="24"/>
              </w:rPr>
            </w:pPr>
            <w:r>
              <w:rPr>
                <w:rFonts w:hint="eastAsia" w:ascii="宋体" w:hAnsi="宋体" w:cs="宋体"/>
                <w:kern w:val="0"/>
                <w:sz w:val="24"/>
              </w:rPr>
              <w:t>备注</w:t>
            </w:r>
          </w:p>
        </w:tc>
        <w:tc>
          <w:tcPr>
            <w:tcW w:w="4427" w:type="pct"/>
            <w:gridSpan w:val="4"/>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FB62E77">
            <w:pPr>
              <w:widowControl/>
              <w:ind w:firstLine="240" w:firstLineChars="100"/>
              <w:jc w:val="left"/>
              <w:textAlignment w:val="center"/>
              <w:rPr>
                <w:rFonts w:ascii="宋体" w:hAnsi="宋体" w:cs="宋体"/>
                <w:kern w:val="0"/>
                <w:sz w:val="24"/>
              </w:rPr>
            </w:pPr>
          </w:p>
        </w:tc>
      </w:tr>
      <w:tr w14:paraId="629B6BDF">
        <w:tblPrEx>
          <w:tblCellMar>
            <w:top w:w="0" w:type="dxa"/>
            <w:left w:w="0" w:type="dxa"/>
            <w:bottom w:w="0" w:type="dxa"/>
            <w:right w:w="0" w:type="dxa"/>
          </w:tblCellMar>
        </w:tblPrEx>
        <w:trPr>
          <w:trHeight w:val="728" w:hRule="atLeast"/>
          <w:jc w:val="center"/>
        </w:trPr>
        <w:tc>
          <w:tcPr>
            <w:tcW w:w="5000" w:type="pct"/>
            <w:gridSpan w:val="5"/>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4400072">
            <w:pPr>
              <w:widowControl/>
              <w:ind w:firstLine="240" w:firstLineChars="100"/>
              <w:jc w:val="center"/>
              <w:textAlignment w:val="center"/>
              <w:rPr>
                <w:rFonts w:ascii="宋体" w:hAnsi="宋体" w:cs="宋体"/>
                <w:kern w:val="0"/>
                <w:sz w:val="24"/>
              </w:rPr>
            </w:pPr>
            <w:r>
              <w:rPr>
                <w:rFonts w:hint="eastAsia" w:ascii="宋体" w:hAnsi="宋体" w:cs="宋体"/>
                <w:kern w:val="0"/>
                <w:sz w:val="24"/>
              </w:rPr>
              <w:t>兹证明该项目已通过验收,保修期自</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日起计。</w:t>
            </w:r>
          </w:p>
        </w:tc>
      </w:tr>
      <w:tr w14:paraId="78B34D8C">
        <w:tblPrEx>
          <w:tblCellMar>
            <w:top w:w="0" w:type="dxa"/>
            <w:left w:w="0" w:type="dxa"/>
            <w:bottom w:w="0" w:type="dxa"/>
            <w:right w:w="0" w:type="dxa"/>
          </w:tblCellMar>
        </w:tblPrEx>
        <w:trPr>
          <w:trHeight w:val="444" w:hRule="atLeast"/>
          <w:jc w:val="center"/>
        </w:trPr>
        <w:tc>
          <w:tcPr>
            <w:tcW w:w="2480" w:type="pct"/>
            <w:gridSpan w:val="2"/>
            <w:tcBorders>
              <w:top w:val="single" w:color="000000" w:sz="4" w:space="0"/>
              <w:left w:val="single" w:color="000000" w:sz="8" w:space="0"/>
              <w:right w:val="single" w:color="000000" w:sz="4" w:space="0"/>
            </w:tcBorders>
            <w:tcMar>
              <w:top w:w="15" w:type="dxa"/>
              <w:left w:w="15" w:type="dxa"/>
              <w:right w:w="15" w:type="dxa"/>
            </w:tcMar>
            <w:vAlign w:val="center"/>
          </w:tcPr>
          <w:p w14:paraId="33DA7167">
            <w:pPr>
              <w:jc w:val="center"/>
              <w:rPr>
                <w:rFonts w:ascii="宋体" w:hAnsi="宋体" w:cs="宋体"/>
                <w:sz w:val="24"/>
              </w:rPr>
            </w:pPr>
            <w:r>
              <w:rPr>
                <w:rFonts w:hint="eastAsia" w:ascii="宋体" w:hAnsi="宋体" w:cs="宋体"/>
                <w:b/>
                <w:kern w:val="0"/>
                <w:sz w:val="24"/>
              </w:rPr>
              <w:t>使用单位</w:t>
            </w:r>
          </w:p>
        </w:tc>
        <w:tc>
          <w:tcPr>
            <w:tcW w:w="2519" w:type="pct"/>
            <w:gridSpan w:val="3"/>
            <w:tcBorders>
              <w:top w:val="single" w:color="000000" w:sz="4" w:space="0"/>
              <w:left w:val="single" w:color="000000" w:sz="4" w:space="0"/>
              <w:right w:val="single" w:color="000000" w:sz="8" w:space="0"/>
            </w:tcBorders>
            <w:tcMar>
              <w:top w:w="15" w:type="dxa"/>
              <w:left w:w="15" w:type="dxa"/>
              <w:right w:w="15" w:type="dxa"/>
            </w:tcMar>
            <w:vAlign w:val="center"/>
          </w:tcPr>
          <w:p w14:paraId="52EA6369">
            <w:pPr>
              <w:jc w:val="center"/>
              <w:rPr>
                <w:rFonts w:ascii="宋体" w:hAnsi="宋体" w:cs="宋体"/>
                <w:sz w:val="24"/>
              </w:rPr>
            </w:pPr>
            <w:r>
              <w:rPr>
                <w:rFonts w:hint="eastAsia" w:ascii="宋体" w:hAnsi="宋体" w:cs="宋体"/>
                <w:b/>
                <w:kern w:val="0"/>
                <w:sz w:val="24"/>
              </w:rPr>
              <w:t>供应单位</w:t>
            </w:r>
          </w:p>
        </w:tc>
      </w:tr>
      <w:tr w14:paraId="28A1E9A5">
        <w:tblPrEx>
          <w:tblCellMar>
            <w:top w:w="0" w:type="dxa"/>
            <w:left w:w="0" w:type="dxa"/>
            <w:bottom w:w="0" w:type="dxa"/>
            <w:right w:w="0" w:type="dxa"/>
          </w:tblCellMar>
        </w:tblPrEx>
        <w:trPr>
          <w:trHeight w:val="3809" w:hRule="atLeast"/>
          <w:jc w:val="center"/>
        </w:trPr>
        <w:tc>
          <w:tcPr>
            <w:tcW w:w="2480" w:type="pct"/>
            <w:gridSpan w:val="2"/>
            <w:tcBorders>
              <w:left w:val="single" w:color="000000" w:sz="8" w:space="0"/>
              <w:bottom w:val="single" w:color="000000" w:sz="4" w:space="0"/>
              <w:right w:val="single" w:color="000000" w:sz="4" w:space="0"/>
            </w:tcBorders>
            <w:tcMar>
              <w:top w:w="15" w:type="dxa"/>
              <w:left w:w="15" w:type="dxa"/>
              <w:right w:w="15" w:type="dxa"/>
            </w:tcMar>
            <w:vAlign w:val="center"/>
          </w:tcPr>
          <w:p w14:paraId="528B1B46">
            <w:pPr>
              <w:jc w:val="left"/>
              <w:rPr>
                <w:rFonts w:ascii="宋体" w:hAnsi="宋体" w:cs="宋体"/>
                <w:b/>
                <w:kern w:val="0"/>
                <w:sz w:val="24"/>
              </w:rPr>
            </w:pPr>
            <w:r>
              <w:rPr>
                <w:rFonts w:hint="eastAsia" w:ascii="宋体" w:hAnsi="宋体" w:cs="宋体"/>
                <w:b/>
                <w:kern w:val="0"/>
                <w:sz w:val="24"/>
              </w:rPr>
              <w:t>验收人（盖章）：</w:t>
            </w:r>
          </w:p>
        </w:tc>
        <w:tc>
          <w:tcPr>
            <w:tcW w:w="2519" w:type="pct"/>
            <w:gridSpan w:val="3"/>
            <w:tcBorders>
              <w:left w:val="single" w:color="000000" w:sz="4" w:space="0"/>
              <w:bottom w:val="single" w:color="000000" w:sz="4" w:space="0"/>
              <w:right w:val="single" w:color="000000" w:sz="8" w:space="0"/>
            </w:tcBorders>
            <w:tcMar>
              <w:top w:w="15" w:type="dxa"/>
              <w:left w:w="15" w:type="dxa"/>
              <w:right w:w="15" w:type="dxa"/>
            </w:tcMar>
            <w:vAlign w:val="center"/>
          </w:tcPr>
          <w:p w14:paraId="2D5D224C">
            <w:pPr>
              <w:jc w:val="left"/>
              <w:rPr>
                <w:rFonts w:ascii="宋体" w:hAnsi="宋体" w:cs="宋体"/>
                <w:b/>
                <w:kern w:val="0"/>
                <w:sz w:val="24"/>
              </w:rPr>
            </w:pPr>
            <w:r>
              <w:rPr>
                <w:rFonts w:hint="eastAsia" w:ascii="宋体" w:hAnsi="宋体" w:cs="宋体"/>
                <w:b/>
                <w:kern w:val="0"/>
                <w:sz w:val="24"/>
              </w:rPr>
              <w:t>交验人（盖章）：</w:t>
            </w:r>
          </w:p>
        </w:tc>
      </w:tr>
    </w:tbl>
    <w:p w14:paraId="49B2638C">
      <w:pPr>
        <w:jc w:val="left"/>
        <w:rPr>
          <w:rFonts w:ascii="宋体" w:hAnsi="宋体"/>
        </w:rPr>
      </w:pPr>
    </w:p>
    <w:p w14:paraId="3CBB9615">
      <w:pPr>
        <w:jc w:val="left"/>
        <w:rPr>
          <w:rFonts w:ascii="宋体" w:hAnsi="宋体"/>
          <w:sz w:val="28"/>
          <w:szCs w:val="28"/>
        </w:rPr>
      </w:pPr>
    </w:p>
    <w:p w14:paraId="5BB78EDC">
      <w:pPr>
        <w:jc w:val="left"/>
        <w:rPr>
          <w:rFonts w:ascii="宋体" w:hAnsi="宋体"/>
          <w:szCs w:val="21"/>
        </w:rPr>
      </w:pPr>
    </w:p>
    <w:p w14:paraId="05F11198">
      <w:pPr>
        <w:jc w:val="left"/>
        <w:rPr>
          <w:rFonts w:ascii="宋体" w:hAnsi="宋体"/>
          <w:szCs w:val="21"/>
        </w:rPr>
      </w:pPr>
      <w:r>
        <w:rPr>
          <w:rFonts w:hint="eastAsia" w:ascii="宋体" w:hAnsi="宋体"/>
          <w:szCs w:val="21"/>
        </w:rPr>
        <w:t>附件</w:t>
      </w:r>
      <w:r>
        <w:rPr>
          <w:rFonts w:ascii="宋体" w:hAnsi="宋体"/>
          <w:szCs w:val="21"/>
        </w:rPr>
        <w:t>2</w:t>
      </w:r>
      <w:r>
        <w:rPr>
          <w:rFonts w:hint="eastAsia" w:ascii="宋体" w:hAnsi="宋体"/>
          <w:szCs w:val="21"/>
        </w:rPr>
        <w:t>：</w:t>
      </w:r>
    </w:p>
    <w:tbl>
      <w:tblPr>
        <w:tblStyle w:val="36"/>
        <w:tblW w:w="5000" w:type="pct"/>
        <w:tblInd w:w="0" w:type="dxa"/>
        <w:tblLayout w:type="autofit"/>
        <w:tblCellMar>
          <w:top w:w="0" w:type="dxa"/>
          <w:left w:w="108" w:type="dxa"/>
          <w:bottom w:w="0" w:type="dxa"/>
          <w:right w:w="108" w:type="dxa"/>
        </w:tblCellMar>
      </w:tblPr>
      <w:tblGrid>
        <w:gridCol w:w="998"/>
        <w:gridCol w:w="2516"/>
        <w:gridCol w:w="1202"/>
        <w:gridCol w:w="673"/>
        <w:gridCol w:w="3745"/>
        <w:gridCol w:w="1004"/>
      </w:tblGrid>
      <w:tr w14:paraId="0B6DD239">
        <w:tblPrEx>
          <w:tblCellMar>
            <w:top w:w="0" w:type="dxa"/>
            <w:left w:w="108" w:type="dxa"/>
            <w:bottom w:w="0" w:type="dxa"/>
            <w:right w:w="108" w:type="dxa"/>
          </w:tblCellMar>
        </w:tblPrEx>
        <w:trPr>
          <w:trHeight w:val="960" w:hRule="atLeast"/>
        </w:trPr>
        <w:tc>
          <w:tcPr>
            <w:tcW w:w="5000" w:type="pct"/>
            <w:gridSpan w:val="6"/>
            <w:tcBorders>
              <w:top w:val="nil"/>
              <w:left w:val="nil"/>
              <w:bottom w:val="single" w:color="auto" w:sz="4" w:space="0"/>
              <w:right w:val="nil"/>
            </w:tcBorders>
            <w:shd w:val="clear" w:color="auto" w:fill="auto"/>
            <w:noWrap/>
            <w:vAlign w:val="center"/>
          </w:tcPr>
          <w:p w14:paraId="60D1136A">
            <w:pPr>
              <w:jc w:val="center"/>
              <w:rPr>
                <w:rFonts w:ascii="宋体" w:hAnsi="宋体" w:cs="宋体"/>
                <w:b/>
                <w:bCs/>
                <w:color w:val="000000"/>
                <w:sz w:val="40"/>
                <w:szCs w:val="40"/>
              </w:rPr>
            </w:pPr>
            <w:r>
              <w:rPr>
                <w:rFonts w:hint="eastAsia" w:ascii="宋体" w:hAnsi="宋体" w:cs="宋体"/>
                <w:b/>
                <w:bCs/>
                <w:color w:val="000000"/>
                <w:sz w:val="40"/>
                <w:szCs w:val="40"/>
              </w:rPr>
              <w:t>服务考核评分表</w:t>
            </w:r>
          </w:p>
        </w:tc>
      </w:tr>
      <w:tr w14:paraId="696200B8">
        <w:tblPrEx>
          <w:tblCellMar>
            <w:top w:w="0" w:type="dxa"/>
            <w:left w:w="108" w:type="dxa"/>
            <w:bottom w:w="0" w:type="dxa"/>
            <w:right w:w="108" w:type="dxa"/>
          </w:tblCellMar>
        </w:tblPrEx>
        <w:trPr>
          <w:trHeight w:val="750" w:hRule="atLeast"/>
        </w:trPr>
        <w:tc>
          <w:tcPr>
            <w:tcW w:w="492" w:type="pct"/>
            <w:tcBorders>
              <w:top w:val="nil"/>
              <w:left w:val="single" w:color="auto" w:sz="4" w:space="0"/>
              <w:bottom w:val="single" w:color="auto" w:sz="4" w:space="0"/>
              <w:right w:val="single" w:color="auto" w:sz="4" w:space="0"/>
            </w:tcBorders>
            <w:shd w:val="clear" w:color="auto" w:fill="auto"/>
            <w:noWrap/>
            <w:vAlign w:val="center"/>
          </w:tcPr>
          <w:p w14:paraId="21173061">
            <w:pPr>
              <w:jc w:val="center"/>
              <w:rPr>
                <w:rFonts w:ascii="宋体" w:hAnsi="宋体" w:cs="宋体"/>
                <w:b/>
                <w:bCs/>
                <w:color w:val="000000"/>
                <w:sz w:val="24"/>
              </w:rPr>
            </w:pPr>
            <w:r>
              <w:rPr>
                <w:rFonts w:hint="eastAsia" w:ascii="宋体" w:hAnsi="宋体" w:cs="宋体"/>
                <w:b/>
                <w:bCs/>
                <w:color w:val="000000"/>
                <w:sz w:val="24"/>
              </w:rPr>
              <w:t>序号</w:t>
            </w:r>
          </w:p>
        </w:tc>
        <w:tc>
          <w:tcPr>
            <w:tcW w:w="1241" w:type="pct"/>
            <w:tcBorders>
              <w:top w:val="nil"/>
              <w:left w:val="nil"/>
              <w:bottom w:val="single" w:color="auto" w:sz="4" w:space="0"/>
              <w:right w:val="single" w:color="auto" w:sz="4" w:space="0"/>
            </w:tcBorders>
            <w:shd w:val="clear" w:color="auto" w:fill="auto"/>
            <w:noWrap/>
            <w:vAlign w:val="center"/>
          </w:tcPr>
          <w:p w14:paraId="55F56C12">
            <w:pPr>
              <w:jc w:val="center"/>
              <w:rPr>
                <w:rFonts w:ascii="宋体" w:hAnsi="宋体" w:cs="宋体"/>
                <w:b/>
                <w:bCs/>
                <w:color w:val="000000"/>
                <w:sz w:val="24"/>
              </w:rPr>
            </w:pPr>
            <w:r>
              <w:rPr>
                <w:rFonts w:hint="eastAsia" w:ascii="宋体" w:hAnsi="宋体" w:cs="宋体"/>
                <w:b/>
                <w:bCs/>
                <w:color w:val="000000"/>
                <w:sz w:val="24"/>
              </w:rPr>
              <w:t>项目</w:t>
            </w:r>
          </w:p>
        </w:tc>
        <w:tc>
          <w:tcPr>
            <w:tcW w:w="592" w:type="pct"/>
            <w:tcBorders>
              <w:top w:val="nil"/>
              <w:left w:val="nil"/>
              <w:bottom w:val="single" w:color="auto" w:sz="4" w:space="0"/>
              <w:right w:val="single" w:color="auto" w:sz="4" w:space="0"/>
            </w:tcBorders>
            <w:shd w:val="clear" w:color="auto" w:fill="auto"/>
            <w:noWrap/>
            <w:vAlign w:val="center"/>
          </w:tcPr>
          <w:p w14:paraId="3354669B">
            <w:pPr>
              <w:jc w:val="center"/>
              <w:rPr>
                <w:rFonts w:ascii="宋体" w:hAnsi="宋体" w:cs="宋体"/>
                <w:b/>
                <w:bCs/>
                <w:color w:val="000000"/>
                <w:sz w:val="24"/>
              </w:rPr>
            </w:pPr>
            <w:r>
              <w:rPr>
                <w:rFonts w:hint="eastAsia" w:ascii="宋体" w:hAnsi="宋体" w:cs="宋体"/>
                <w:b/>
                <w:bCs/>
                <w:color w:val="000000"/>
                <w:sz w:val="24"/>
              </w:rPr>
              <w:t>分数</w:t>
            </w:r>
          </w:p>
        </w:tc>
        <w:tc>
          <w:tcPr>
            <w:tcW w:w="2179" w:type="pct"/>
            <w:gridSpan w:val="2"/>
            <w:tcBorders>
              <w:top w:val="single" w:color="auto" w:sz="4" w:space="0"/>
              <w:left w:val="nil"/>
              <w:bottom w:val="single" w:color="auto" w:sz="4" w:space="0"/>
              <w:right w:val="single" w:color="000000" w:sz="4" w:space="0"/>
            </w:tcBorders>
            <w:shd w:val="clear" w:color="auto" w:fill="auto"/>
            <w:vAlign w:val="center"/>
          </w:tcPr>
          <w:p w14:paraId="5456BA8F">
            <w:pPr>
              <w:jc w:val="center"/>
              <w:rPr>
                <w:rFonts w:ascii="宋体" w:hAnsi="宋体" w:cs="宋体"/>
                <w:b/>
                <w:bCs/>
                <w:color w:val="000000"/>
                <w:sz w:val="24"/>
              </w:rPr>
            </w:pPr>
            <w:r>
              <w:rPr>
                <w:rFonts w:hint="eastAsia" w:ascii="宋体" w:hAnsi="宋体" w:cs="宋体"/>
                <w:b/>
                <w:bCs/>
                <w:color w:val="000000"/>
                <w:sz w:val="24"/>
              </w:rPr>
              <w:t>考核内容与标准</w:t>
            </w:r>
          </w:p>
        </w:tc>
        <w:tc>
          <w:tcPr>
            <w:tcW w:w="494" w:type="pct"/>
            <w:tcBorders>
              <w:top w:val="nil"/>
              <w:left w:val="nil"/>
              <w:bottom w:val="single" w:color="auto" w:sz="4" w:space="0"/>
              <w:right w:val="single" w:color="auto" w:sz="4" w:space="0"/>
            </w:tcBorders>
            <w:shd w:val="clear" w:color="auto" w:fill="auto"/>
            <w:noWrap/>
            <w:vAlign w:val="center"/>
          </w:tcPr>
          <w:p w14:paraId="4434947C">
            <w:pPr>
              <w:jc w:val="center"/>
              <w:rPr>
                <w:rFonts w:ascii="宋体" w:hAnsi="宋体" w:cs="宋体"/>
                <w:b/>
                <w:bCs/>
                <w:color w:val="000000"/>
                <w:sz w:val="24"/>
              </w:rPr>
            </w:pPr>
            <w:r>
              <w:rPr>
                <w:rFonts w:hint="eastAsia" w:ascii="宋体" w:hAnsi="宋体" w:cs="宋体"/>
                <w:b/>
                <w:bCs/>
                <w:color w:val="000000"/>
                <w:sz w:val="24"/>
              </w:rPr>
              <w:t>得分</w:t>
            </w:r>
          </w:p>
        </w:tc>
      </w:tr>
      <w:tr w14:paraId="02252CE2">
        <w:tblPrEx>
          <w:tblCellMar>
            <w:top w:w="0" w:type="dxa"/>
            <w:left w:w="108" w:type="dxa"/>
            <w:bottom w:w="0" w:type="dxa"/>
            <w:right w:w="108" w:type="dxa"/>
          </w:tblCellMar>
        </w:tblPrEx>
        <w:trPr>
          <w:trHeight w:val="1002" w:hRule="atLeast"/>
        </w:trPr>
        <w:tc>
          <w:tcPr>
            <w:tcW w:w="492" w:type="pct"/>
            <w:tcBorders>
              <w:top w:val="nil"/>
              <w:left w:val="single" w:color="auto" w:sz="4" w:space="0"/>
              <w:bottom w:val="single" w:color="auto" w:sz="4" w:space="0"/>
              <w:right w:val="single" w:color="auto" w:sz="4" w:space="0"/>
            </w:tcBorders>
            <w:shd w:val="clear" w:color="auto" w:fill="auto"/>
            <w:vAlign w:val="center"/>
          </w:tcPr>
          <w:p w14:paraId="1A9B73BB">
            <w:pPr>
              <w:jc w:val="center"/>
              <w:rPr>
                <w:rFonts w:ascii="宋体" w:hAnsi="宋体" w:cs="宋体"/>
                <w:color w:val="000000"/>
                <w:szCs w:val="21"/>
              </w:rPr>
            </w:pPr>
            <w:r>
              <w:rPr>
                <w:rFonts w:hint="eastAsia" w:ascii="宋体" w:hAnsi="宋体" w:cs="宋体"/>
                <w:color w:val="000000"/>
                <w:szCs w:val="21"/>
              </w:rPr>
              <w:t>1</w:t>
            </w:r>
          </w:p>
        </w:tc>
        <w:tc>
          <w:tcPr>
            <w:tcW w:w="1241" w:type="pct"/>
            <w:tcBorders>
              <w:top w:val="nil"/>
              <w:left w:val="nil"/>
              <w:bottom w:val="single" w:color="auto" w:sz="4" w:space="0"/>
              <w:right w:val="single" w:color="auto" w:sz="4" w:space="0"/>
            </w:tcBorders>
            <w:shd w:val="clear" w:color="auto" w:fill="auto"/>
            <w:vAlign w:val="center"/>
          </w:tcPr>
          <w:p w14:paraId="30E47C81">
            <w:pPr>
              <w:jc w:val="center"/>
              <w:rPr>
                <w:rFonts w:ascii="宋体" w:hAnsi="宋体" w:cs="宋体"/>
                <w:color w:val="000000"/>
                <w:szCs w:val="21"/>
              </w:rPr>
            </w:pPr>
            <w:r>
              <w:rPr>
                <w:rFonts w:hint="eastAsia" w:ascii="宋体" w:hAnsi="宋体" w:cs="宋体"/>
                <w:color w:val="000000"/>
                <w:szCs w:val="21"/>
              </w:rPr>
              <w:t>服务质量</w:t>
            </w:r>
          </w:p>
        </w:tc>
        <w:tc>
          <w:tcPr>
            <w:tcW w:w="592" w:type="pct"/>
            <w:tcBorders>
              <w:top w:val="nil"/>
              <w:left w:val="nil"/>
              <w:bottom w:val="single" w:color="auto" w:sz="4" w:space="0"/>
              <w:right w:val="single" w:color="auto" w:sz="4" w:space="0"/>
            </w:tcBorders>
            <w:shd w:val="clear" w:color="auto" w:fill="auto"/>
            <w:noWrap/>
            <w:vAlign w:val="center"/>
          </w:tcPr>
          <w:p w14:paraId="41DFC55C">
            <w:pPr>
              <w:jc w:val="center"/>
              <w:rPr>
                <w:rFonts w:ascii="宋体" w:hAnsi="宋体" w:cs="宋体"/>
                <w:color w:val="000000"/>
                <w:szCs w:val="21"/>
              </w:rPr>
            </w:pPr>
            <w:r>
              <w:rPr>
                <w:rFonts w:hint="eastAsia" w:ascii="宋体" w:hAnsi="宋体" w:cs="宋体"/>
                <w:color w:val="000000"/>
                <w:szCs w:val="21"/>
              </w:rPr>
              <w:t>15</w:t>
            </w:r>
          </w:p>
        </w:tc>
        <w:tc>
          <w:tcPr>
            <w:tcW w:w="2179" w:type="pct"/>
            <w:gridSpan w:val="2"/>
            <w:tcBorders>
              <w:top w:val="single" w:color="auto" w:sz="4" w:space="0"/>
              <w:left w:val="nil"/>
              <w:bottom w:val="single" w:color="auto" w:sz="4" w:space="0"/>
              <w:right w:val="single" w:color="000000" w:sz="4" w:space="0"/>
            </w:tcBorders>
            <w:shd w:val="clear" w:color="auto" w:fill="auto"/>
            <w:vAlign w:val="center"/>
          </w:tcPr>
          <w:p w14:paraId="413AE091">
            <w:pPr>
              <w:rPr>
                <w:rFonts w:ascii="宋体" w:hAnsi="宋体" w:cs="宋体"/>
                <w:szCs w:val="21"/>
              </w:rPr>
            </w:pPr>
            <w:r>
              <w:rPr>
                <w:rFonts w:ascii="宋体" w:hAnsi="宋体" w:cs="宋体"/>
                <w:szCs w:val="21"/>
              </w:rPr>
              <w:t>1.未穿着工作服每名扣1分；</w:t>
            </w:r>
            <w:r>
              <w:rPr>
                <w:rFonts w:ascii="宋体" w:hAnsi="宋体" w:cs="宋体"/>
                <w:szCs w:val="21"/>
              </w:rPr>
              <w:br w:type="textWrapping"/>
            </w:r>
            <w:r>
              <w:rPr>
                <w:rFonts w:ascii="宋体" w:hAnsi="宋体" w:cs="宋体"/>
                <w:szCs w:val="21"/>
              </w:rPr>
              <w:t>2.无佩</w:t>
            </w:r>
            <w:r>
              <w:rPr>
                <w:rFonts w:hint="eastAsia" w:ascii="宋体" w:hAnsi="宋体" w:cs="宋体"/>
                <w:szCs w:val="21"/>
              </w:rPr>
              <w:t>戴</w:t>
            </w:r>
            <w:r>
              <w:rPr>
                <w:rFonts w:ascii="宋体" w:hAnsi="宋体" w:cs="宋体"/>
                <w:szCs w:val="21"/>
              </w:rPr>
              <w:t>工作证每名扣1分；</w:t>
            </w:r>
            <w:r>
              <w:rPr>
                <w:rFonts w:hint="eastAsia" w:ascii="宋体" w:hAnsi="宋体" w:cs="宋体"/>
                <w:szCs w:val="21"/>
              </w:rPr>
              <w:br w:type="textWrapping"/>
            </w:r>
            <w:r>
              <w:rPr>
                <w:rFonts w:hint="eastAsia" w:ascii="宋体" w:hAnsi="宋体" w:cs="宋体"/>
                <w:szCs w:val="21"/>
              </w:rPr>
              <w:t>3.工作不积极、使用不文明用语、态度蛮横，每人每次扣1分；</w:t>
            </w:r>
          </w:p>
        </w:tc>
        <w:tc>
          <w:tcPr>
            <w:tcW w:w="494" w:type="pct"/>
            <w:tcBorders>
              <w:top w:val="nil"/>
              <w:left w:val="nil"/>
              <w:bottom w:val="single" w:color="auto" w:sz="4" w:space="0"/>
              <w:right w:val="single" w:color="auto" w:sz="4" w:space="0"/>
            </w:tcBorders>
            <w:shd w:val="clear" w:color="auto" w:fill="auto"/>
            <w:noWrap/>
            <w:vAlign w:val="center"/>
          </w:tcPr>
          <w:p w14:paraId="45768F69">
            <w:pPr>
              <w:jc w:val="center"/>
              <w:rPr>
                <w:rFonts w:ascii="宋体" w:hAnsi="宋体" w:cs="宋体"/>
                <w:color w:val="000000"/>
                <w:szCs w:val="21"/>
              </w:rPr>
            </w:pPr>
            <w:r>
              <w:rPr>
                <w:rFonts w:hint="eastAsia" w:ascii="宋体" w:hAnsi="宋体" w:cs="宋体"/>
                <w:color w:val="000000"/>
                <w:szCs w:val="21"/>
              </w:rPr>
              <w:t>　</w:t>
            </w:r>
          </w:p>
        </w:tc>
      </w:tr>
      <w:tr w14:paraId="14797D1C">
        <w:tblPrEx>
          <w:tblCellMar>
            <w:top w:w="0" w:type="dxa"/>
            <w:left w:w="108" w:type="dxa"/>
            <w:bottom w:w="0" w:type="dxa"/>
            <w:right w:w="108" w:type="dxa"/>
          </w:tblCellMar>
        </w:tblPrEx>
        <w:trPr>
          <w:trHeight w:val="1002" w:hRule="atLeast"/>
        </w:trPr>
        <w:tc>
          <w:tcPr>
            <w:tcW w:w="492" w:type="pct"/>
            <w:tcBorders>
              <w:top w:val="nil"/>
              <w:left w:val="single" w:color="auto" w:sz="4" w:space="0"/>
              <w:bottom w:val="single" w:color="auto" w:sz="4" w:space="0"/>
              <w:right w:val="single" w:color="auto" w:sz="4" w:space="0"/>
            </w:tcBorders>
            <w:shd w:val="clear" w:color="auto" w:fill="auto"/>
            <w:vAlign w:val="center"/>
          </w:tcPr>
          <w:p w14:paraId="06EB8C96">
            <w:pPr>
              <w:jc w:val="center"/>
              <w:rPr>
                <w:rFonts w:ascii="宋体" w:hAnsi="宋体" w:cs="宋体"/>
                <w:color w:val="000000"/>
                <w:szCs w:val="21"/>
              </w:rPr>
            </w:pPr>
            <w:r>
              <w:rPr>
                <w:rFonts w:hint="eastAsia" w:ascii="宋体" w:hAnsi="宋体" w:cs="宋体"/>
                <w:color w:val="000000"/>
                <w:szCs w:val="21"/>
              </w:rPr>
              <w:t>2</w:t>
            </w:r>
          </w:p>
        </w:tc>
        <w:tc>
          <w:tcPr>
            <w:tcW w:w="1241" w:type="pct"/>
            <w:tcBorders>
              <w:top w:val="nil"/>
              <w:left w:val="nil"/>
              <w:bottom w:val="single" w:color="auto" w:sz="4" w:space="0"/>
              <w:right w:val="single" w:color="auto" w:sz="4" w:space="0"/>
            </w:tcBorders>
            <w:shd w:val="clear" w:color="auto" w:fill="auto"/>
            <w:vAlign w:val="center"/>
          </w:tcPr>
          <w:p w14:paraId="161B59F7">
            <w:pPr>
              <w:jc w:val="center"/>
              <w:rPr>
                <w:rFonts w:ascii="宋体" w:hAnsi="宋体" w:cs="宋体"/>
                <w:color w:val="000000"/>
                <w:szCs w:val="21"/>
              </w:rPr>
            </w:pPr>
            <w:r>
              <w:rPr>
                <w:rFonts w:hint="eastAsia" w:ascii="宋体" w:hAnsi="宋体" w:cs="宋体"/>
                <w:color w:val="000000"/>
                <w:szCs w:val="21"/>
              </w:rPr>
              <w:t>建立档案</w:t>
            </w:r>
          </w:p>
        </w:tc>
        <w:tc>
          <w:tcPr>
            <w:tcW w:w="592" w:type="pct"/>
            <w:tcBorders>
              <w:top w:val="nil"/>
              <w:left w:val="nil"/>
              <w:bottom w:val="single" w:color="auto" w:sz="4" w:space="0"/>
              <w:right w:val="single" w:color="auto" w:sz="4" w:space="0"/>
            </w:tcBorders>
            <w:shd w:val="clear" w:color="auto" w:fill="auto"/>
            <w:noWrap/>
            <w:vAlign w:val="center"/>
          </w:tcPr>
          <w:p w14:paraId="039AC594">
            <w:pPr>
              <w:jc w:val="center"/>
              <w:rPr>
                <w:rFonts w:ascii="宋体" w:hAnsi="宋体" w:cs="宋体"/>
                <w:color w:val="000000"/>
                <w:szCs w:val="21"/>
              </w:rPr>
            </w:pPr>
            <w:r>
              <w:rPr>
                <w:rFonts w:hint="eastAsia" w:ascii="宋体" w:hAnsi="宋体" w:cs="宋体"/>
                <w:color w:val="000000"/>
                <w:szCs w:val="21"/>
              </w:rPr>
              <w:t>15</w:t>
            </w:r>
          </w:p>
        </w:tc>
        <w:tc>
          <w:tcPr>
            <w:tcW w:w="2179" w:type="pct"/>
            <w:gridSpan w:val="2"/>
            <w:tcBorders>
              <w:top w:val="single" w:color="auto" w:sz="4" w:space="0"/>
              <w:left w:val="nil"/>
              <w:bottom w:val="single" w:color="auto" w:sz="4" w:space="0"/>
              <w:right w:val="single" w:color="000000" w:sz="4" w:space="0"/>
            </w:tcBorders>
            <w:shd w:val="clear" w:color="auto" w:fill="auto"/>
            <w:vAlign w:val="center"/>
          </w:tcPr>
          <w:p w14:paraId="44BE8608">
            <w:pPr>
              <w:rPr>
                <w:rFonts w:ascii="宋体" w:hAnsi="宋体" w:cs="宋体"/>
                <w:color w:val="000000"/>
                <w:szCs w:val="21"/>
              </w:rPr>
            </w:pPr>
            <w:r>
              <w:rPr>
                <w:rFonts w:hint="eastAsia" w:ascii="宋体" w:hAnsi="宋体" w:cs="宋体"/>
                <w:color w:val="000000"/>
                <w:szCs w:val="21"/>
              </w:rPr>
              <w:t>对有关设备的安装时间、使用情况、技术性能进行归类整理。工作记录不及时归档、档案管理不按规范，每次扣1分；</w:t>
            </w:r>
          </w:p>
        </w:tc>
        <w:tc>
          <w:tcPr>
            <w:tcW w:w="494" w:type="pct"/>
            <w:tcBorders>
              <w:top w:val="nil"/>
              <w:left w:val="nil"/>
              <w:bottom w:val="single" w:color="auto" w:sz="4" w:space="0"/>
              <w:right w:val="single" w:color="auto" w:sz="4" w:space="0"/>
            </w:tcBorders>
            <w:shd w:val="clear" w:color="auto" w:fill="auto"/>
            <w:noWrap/>
            <w:vAlign w:val="center"/>
          </w:tcPr>
          <w:p w14:paraId="7636BD10">
            <w:pPr>
              <w:jc w:val="center"/>
              <w:rPr>
                <w:rFonts w:ascii="宋体" w:hAnsi="宋体" w:cs="宋体"/>
                <w:color w:val="000000"/>
                <w:szCs w:val="21"/>
              </w:rPr>
            </w:pPr>
            <w:r>
              <w:rPr>
                <w:rFonts w:hint="eastAsia" w:ascii="宋体" w:hAnsi="宋体" w:cs="宋体"/>
                <w:color w:val="000000"/>
                <w:szCs w:val="21"/>
              </w:rPr>
              <w:t>　</w:t>
            </w:r>
          </w:p>
        </w:tc>
      </w:tr>
      <w:tr w14:paraId="21834A4A">
        <w:tblPrEx>
          <w:tblCellMar>
            <w:top w:w="0" w:type="dxa"/>
            <w:left w:w="108" w:type="dxa"/>
            <w:bottom w:w="0" w:type="dxa"/>
            <w:right w:w="108" w:type="dxa"/>
          </w:tblCellMar>
        </w:tblPrEx>
        <w:trPr>
          <w:trHeight w:val="1002" w:hRule="atLeast"/>
        </w:trPr>
        <w:tc>
          <w:tcPr>
            <w:tcW w:w="492" w:type="pct"/>
            <w:tcBorders>
              <w:top w:val="nil"/>
              <w:left w:val="single" w:color="auto" w:sz="4" w:space="0"/>
              <w:bottom w:val="single" w:color="auto" w:sz="4" w:space="0"/>
              <w:right w:val="single" w:color="auto" w:sz="4" w:space="0"/>
            </w:tcBorders>
            <w:shd w:val="clear" w:color="auto" w:fill="auto"/>
            <w:vAlign w:val="center"/>
          </w:tcPr>
          <w:p w14:paraId="37FAE3EA">
            <w:pPr>
              <w:jc w:val="center"/>
              <w:rPr>
                <w:rFonts w:ascii="宋体" w:hAnsi="宋体" w:cs="宋体"/>
                <w:color w:val="000000"/>
                <w:szCs w:val="21"/>
              </w:rPr>
            </w:pPr>
            <w:r>
              <w:rPr>
                <w:rFonts w:hint="eastAsia" w:ascii="宋体" w:hAnsi="宋体" w:cs="宋体"/>
                <w:color w:val="000000"/>
                <w:szCs w:val="21"/>
              </w:rPr>
              <w:t>3</w:t>
            </w:r>
          </w:p>
        </w:tc>
        <w:tc>
          <w:tcPr>
            <w:tcW w:w="1241" w:type="pct"/>
            <w:tcBorders>
              <w:top w:val="nil"/>
              <w:left w:val="nil"/>
              <w:bottom w:val="single" w:color="auto" w:sz="4" w:space="0"/>
              <w:right w:val="single" w:color="auto" w:sz="4" w:space="0"/>
            </w:tcBorders>
            <w:shd w:val="clear" w:color="auto" w:fill="auto"/>
            <w:vAlign w:val="center"/>
          </w:tcPr>
          <w:p w14:paraId="05766CE1">
            <w:pPr>
              <w:jc w:val="center"/>
              <w:rPr>
                <w:rFonts w:ascii="宋体" w:hAnsi="宋体" w:cs="宋体"/>
                <w:color w:val="000000"/>
                <w:szCs w:val="21"/>
              </w:rPr>
            </w:pPr>
            <w:r>
              <w:rPr>
                <w:rFonts w:hint="eastAsia" w:ascii="宋体" w:hAnsi="宋体" w:cs="宋体"/>
                <w:color w:val="000000"/>
                <w:szCs w:val="21"/>
              </w:rPr>
              <w:t>巡检情况</w:t>
            </w:r>
          </w:p>
        </w:tc>
        <w:tc>
          <w:tcPr>
            <w:tcW w:w="592" w:type="pct"/>
            <w:tcBorders>
              <w:top w:val="nil"/>
              <w:left w:val="nil"/>
              <w:bottom w:val="single" w:color="auto" w:sz="4" w:space="0"/>
              <w:right w:val="single" w:color="auto" w:sz="4" w:space="0"/>
            </w:tcBorders>
            <w:shd w:val="clear" w:color="auto" w:fill="auto"/>
            <w:noWrap/>
            <w:vAlign w:val="center"/>
          </w:tcPr>
          <w:p w14:paraId="3A6F06F8">
            <w:pPr>
              <w:jc w:val="center"/>
              <w:rPr>
                <w:rFonts w:ascii="宋体" w:hAnsi="宋体" w:cs="宋体"/>
                <w:color w:val="000000"/>
                <w:szCs w:val="21"/>
              </w:rPr>
            </w:pPr>
            <w:r>
              <w:rPr>
                <w:rFonts w:hint="eastAsia" w:ascii="宋体" w:hAnsi="宋体" w:cs="宋体"/>
                <w:color w:val="000000"/>
                <w:szCs w:val="21"/>
              </w:rPr>
              <w:t>20</w:t>
            </w:r>
          </w:p>
        </w:tc>
        <w:tc>
          <w:tcPr>
            <w:tcW w:w="2179" w:type="pct"/>
            <w:gridSpan w:val="2"/>
            <w:tcBorders>
              <w:top w:val="single" w:color="auto" w:sz="4" w:space="0"/>
              <w:left w:val="nil"/>
              <w:bottom w:val="single" w:color="auto" w:sz="4" w:space="0"/>
              <w:right w:val="single" w:color="000000" w:sz="4" w:space="0"/>
            </w:tcBorders>
            <w:shd w:val="clear" w:color="auto" w:fill="auto"/>
            <w:vAlign w:val="center"/>
          </w:tcPr>
          <w:p w14:paraId="6DAD7C72">
            <w:pPr>
              <w:rPr>
                <w:rFonts w:ascii="宋体" w:hAnsi="宋体" w:cs="宋体"/>
                <w:color w:val="000000"/>
                <w:szCs w:val="21"/>
              </w:rPr>
            </w:pPr>
            <w:r>
              <w:rPr>
                <w:rFonts w:hint="eastAsia" w:ascii="宋体" w:hAnsi="宋体" w:cs="宋体"/>
                <w:color w:val="000000"/>
                <w:szCs w:val="21"/>
              </w:rPr>
              <w:t>对纯净水设备定时巡检，无巡检记录每次扣2分，未及时发现问题或无上报每次每处扣2分；</w:t>
            </w:r>
          </w:p>
        </w:tc>
        <w:tc>
          <w:tcPr>
            <w:tcW w:w="494" w:type="pct"/>
            <w:tcBorders>
              <w:top w:val="nil"/>
              <w:left w:val="nil"/>
              <w:bottom w:val="single" w:color="auto" w:sz="4" w:space="0"/>
              <w:right w:val="single" w:color="auto" w:sz="4" w:space="0"/>
            </w:tcBorders>
            <w:shd w:val="clear" w:color="auto" w:fill="auto"/>
            <w:noWrap/>
            <w:vAlign w:val="center"/>
          </w:tcPr>
          <w:p w14:paraId="73C96DBE">
            <w:pPr>
              <w:jc w:val="center"/>
              <w:rPr>
                <w:rFonts w:ascii="宋体" w:hAnsi="宋体" w:cs="宋体"/>
                <w:color w:val="000000"/>
                <w:szCs w:val="21"/>
              </w:rPr>
            </w:pPr>
            <w:r>
              <w:rPr>
                <w:rFonts w:hint="eastAsia" w:ascii="宋体" w:hAnsi="宋体" w:cs="宋体"/>
                <w:color w:val="000000"/>
                <w:szCs w:val="21"/>
              </w:rPr>
              <w:t>　</w:t>
            </w:r>
          </w:p>
        </w:tc>
      </w:tr>
      <w:tr w14:paraId="531B4C89">
        <w:tblPrEx>
          <w:tblCellMar>
            <w:top w:w="0" w:type="dxa"/>
            <w:left w:w="108" w:type="dxa"/>
            <w:bottom w:w="0" w:type="dxa"/>
            <w:right w:w="108" w:type="dxa"/>
          </w:tblCellMar>
        </w:tblPrEx>
        <w:trPr>
          <w:trHeight w:val="1002" w:hRule="atLeast"/>
        </w:trPr>
        <w:tc>
          <w:tcPr>
            <w:tcW w:w="492" w:type="pct"/>
            <w:tcBorders>
              <w:top w:val="nil"/>
              <w:left w:val="single" w:color="auto" w:sz="4" w:space="0"/>
              <w:bottom w:val="single" w:color="auto" w:sz="4" w:space="0"/>
              <w:right w:val="single" w:color="auto" w:sz="4" w:space="0"/>
            </w:tcBorders>
            <w:shd w:val="clear" w:color="auto" w:fill="auto"/>
            <w:vAlign w:val="center"/>
          </w:tcPr>
          <w:p w14:paraId="488E984E">
            <w:pPr>
              <w:jc w:val="center"/>
              <w:rPr>
                <w:rFonts w:ascii="宋体" w:hAnsi="宋体" w:cs="宋体"/>
                <w:color w:val="000000"/>
                <w:szCs w:val="21"/>
              </w:rPr>
            </w:pPr>
            <w:r>
              <w:rPr>
                <w:rFonts w:hint="eastAsia" w:ascii="宋体" w:hAnsi="宋体" w:cs="宋体"/>
                <w:color w:val="000000"/>
                <w:szCs w:val="21"/>
              </w:rPr>
              <w:t>4</w:t>
            </w:r>
          </w:p>
        </w:tc>
        <w:tc>
          <w:tcPr>
            <w:tcW w:w="1241" w:type="pct"/>
            <w:tcBorders>
              <w:top w:val="nil"/>
              <w:left w:val="nil"/>
              <w:bottom w:val="single" w:color="auto" w:sz="4" w:space="0"/>
              <w:right w:val="single" w:color="auto" w:sz="4" w:space="0"/>
            </w:tcBorders>
            <w:shd w:val="clear" w:color="auto" w:fill="auto"/>
            <w:noWrap/>
            <w:vAlign w:val="center"/>
          </w:tcPr>
          <w:p w14:paraId="17903CD8">
            <w:pPr>
              <w:jc w:val="center"/>
              <w:rPr>
                <w:rFonts w:ascii="宋体" w:hAnsi="宋体" w:cs="宋体"/>
                <w:color w:val="000000"/>
                <w:szCs w:val="21"/>
              </w:rPr>
            </w:pPr>
            <w:r>
              <w:rPr>
                <w:rFonts w:hint="eastAsia" w:ascii="宋体" w:hAnsi="宋体" w:cs="宋体"/>
                <w:color w:val="000000"/>
                <w:szCs w:val="21"/>
              </w:rPr>
              <w:t>设备维修响应</w:t>
            </w:r>
          </w:p>
        </w:tc>
        <w:tc>
          <w:tcPr>
            <w:tcW w:w="592" w:type="pct"/>
            <w:tcBorders>
              <w:top w:val="nil"/>
              <w:left w:val="nil"/>
              <w:bottom w:val="single" w:color="auto" w:sz="4" w:space="0"/>
              <w:right w:val="single" w:color="auto" w:sz="4" w:space="0"/>
            </w:tcBorders>
            <w:shd w:val="clear" w:color="auto" w:fill="auto"/>
            <w:noWrap/>
            <w:vAlign w:val="center"/>
          </w:tcPr>
          <w:p w14:paraId="42AFA95D">
            <w:pPr>
              <w:jc w:val="center"/>
              <w:rPr>
                <w:rFonts w:ascii="宋体" w:hAnsi="宋体" w:cs="宋体"/>
                <w:color w:val="000000"/>
                <w:szCs w:val="21"/>
              </w:rPr>
            </w:pPr>
            <w:r>
              <w:rPr>
                <w:rFonts w:ascii="宋体" w:hAnsi="宋体" w:cs="宋体"/>
                <w:color w:val="000000"/>
                <w:szCs w:val="21"/>
              </w:rPr>
              <w:t>10</w:t>
            </w:r>
          </w:p>
        </w:tc>
        <w:tc>
          <w:tcPr>
            <w:tcW w:w="2179" w:type="pct"/>
            <w:gridSpan w:val="2"/>
            <w:tcBorders>
              <w:top w:val="single" w:color="auto" w:sz="4" w:space="0"/>
              <w:left w:val="nil"/>
              <w:bottom w:val="single" w:color="auto" w:sz="4" w:space="0"/>
              <w:right w:val="single" w:color="000000" w:sz="4" w:space="0"/>
            </w:tcBorders>
            <w:shd w:val="clear" w:color="auto" w:fill="auto"/>
            <w:vAlign w:val="center"/>
          </w:tcPr>
          <w:p w14:paraId="0D4D1433">
            <w:pPr>
              <w:rPr>
                <w:rFonts w:ascii="宋体" w:hAnsi="宋体" w:cs="宋体"/>
                <w:color w:val="000000"/>
                <w:szCs w:val="21"/>
              </w:rPr>
            </w:pPr>
            <w:r>
              <w:rPr>
                <w:rFonts w:hint="eastAsia" w:ascii="宋体" w:hAnsi="宋体" w:cs="宋体"/>
                <w:color w:val="000000"/>
                <w:szCs w:val="21"/>
              </w:rPr>
              <w:t>接到甲方发出报障信息后应</w:t>
            </w:r>
            <w:r>
              <w:rPr>
                <w:rFonts w:ascii="宋体" w:hAnsi="宋体" w:cs="宋体"/>
                <w:color w:val="000000"/>
                <w:szCs w:val="21"/>
              </w:rPr>
              <w:t>24小时内</w:t>
            </w:r>
            <w:r>
              <w:rPr>
                <w:rFonts w:hint="eastAsia" w:ascii="宋体" w:hAnsi="宋体" w:cs="宋体"/>
                <w:color w:val="000000"/>
                <w:szCs w:val="21"/>
              </w:rPr>
              <w:t>到达现场，72小时修复设备，违反一次扣</w:t>
            </w:r>
            <w:r>
              <w:rPr>
                <w:rFonts w:ascii="宋体" w:hAnsi="宋体" w:cs="宋体"/>
                <w:color w:val="000000"/>
                <w:szCs w:val="21"/>
              </w:rPr>
              <w:t>2分，超过5</w:t>
            </w:r>
            <w:r>
              <w:rPr>
                <w:rFonts w:hint="eastAsia" w:ascii="宋体" w:hAnsi="宋体" w:cs="宋体"/>
                <w:color w:val="000000"/>
                <w:szCs w:val="21"/>
              </w:rPr>
              <w:t>次为</w:t>
            </w:r>
            <w:r>
              <w:rPr>
                <w:rFonts w:ascii="宋体" w:hAnsi="宋体" w:cs="宋体"/>
                <w:color w:val="000000"/>
                <w:szCs w:val="21"/>
              </w:rPr>
              <w:t>0分；</w:t>
            </w:r>
          </w:p>
        </w:tc>
        <w:tc>
          <w:tcPr>
            <w:tcW w:w="494" w:type="pct"/>
            <w:tcBorders>
              <w:top w:val="nil"/>
              <w:left w:val="nil"/>
              <w:bottom w:val="single" w:color="auto" w:sz="4" w:space="0"/>
              <w:right w:val="single" w:color="auto" w:sz="4" w:space="0"/>
            </w:tcBorders>
            <w:shd w:val="clear" w:color="auto" w:fill="auto"/>
            <w:noWrap/>
            <w:vAlign w:val="center"/>
          </w:tcPr>
          <w:p w14:paraId="6B95D234">
            <w:pPr>
              <w:jc w:val="center"/>
              <w:rPr>
                <w:rFonts w:ascii="宋体" w:hAnsi="宋体" w:cs="宋体"/>
                <w:color w:val="000000"/>
                <w:szCs w:val="21"/>
              </w:rPr>
            </w:pPr>
            <w:r>
              <w:rPr>
                <w:rFonts w:hint="eastAsia" w:ascii="宋体" w:hAnsi="宋体" w:cs="宋体"/>
                <w:color w:val="000000"/>
                <w:szCs w:val="21"/>
              </w:rPr>
              <w:t>　</w:t>
            </w:r>
          </w:p>
        </w:tc>
      </w:tr>
      <w:tr w14:paraId="47A8388D">
        <w:tblPrEx>
          <w:tblCellMar>
            <w:top w:w="0" w:type="dxa"/>
            <w:left w:w="108" w:type="dxa"/>
            <w:bottom w:w="0" w:type="dxa"/>
            <w:right w:w="108" w:type="dxa"/>
          </w:tblCellMar>
        </w:tblPrEx>
        <w:trPr>
          <w:trHeight w:val="1710" w:hRule="atLeast"/>
        </w:trPr>
        <w:tc>
          <w:tcPr>
            <w:tcW w:w="492" w:type="pct"/>
            <w:tcBorders>
              <w:top w:val="nil"/>
              <w:left w:val="single" w:color="auto" w:sz="4" w:space="0"/>
              <w:bottom w:val="single" w:color="auto" w:sz="4" w:space="0"/>
              <w:right w:val="single" w:color="auto" w:sz="4" w:space="0"/>
            </w:tcBorders>
            <w:shd w:val="clear" w:color="auto" w:fill="auto"/>
            <w:vAlign w:val="center"/>
          </w:tcPr>
          <w:p w14:paraId="6EC5D2EA">
            <w:pPr>
              <w:jc w:val="center"/>
              <w:rPr>
                <w:rFonts w:ascii="宋体" w:hAnsi="宋体" w:cs="宋体"/>
                <w:color w:val="000000"/>
                <w:szCs w:val="21"/>
              </w:rPr>
            </w:pPr>
            <w:r>
              <w:rPr>
                <w:rFonts w:hint="eastAsia" w:ascii="宋体" w:hAnsi="宋体" w:cs="宋体"/>
                <w:color w:val="000000"/>
                <w:szCs w:val="21"/>
              </w:rPr>
              <w:t>5</w:t>
            </w:r>
          </w:p>
        </w:tc>
        <w:tc>
          <w:tcPr>
            <w:tcW w:w="1241" w:type="pct"/>
            <w:tcBorders>
              <w:top w:val="nil"/>
              <w:left w:val="nil"/>
              <w:bottom w:val="single" w:color="auto" w:sz="4" w:space="0"/>
              <w:right w:val="single" w:color="auto" w:sz="4" w:space="0"/>
            </w:tcBorders>
            <w:shd w:val="clear" w:color="auto" w:fill="auto"/>
            <w:noWrap/>
            <w:vAlign w:val="center"/>
          </w:tcPr>
          <w:p w14:paraId="438D3600">
            <w:pPr>
              <w:jc w:val="center"/>
              <w:rPr>
                <w:rFonts w:ascii="宋体" w:hAnsi="宋体" w:cs="宋体"/>
                <w:color w:val="000000"/>
                <w:szCs w:val="21"/>
              </w:rPr>
            </w:pPr>
            <w:r>
              <w:rPr>
                <w:rFonts w:hint="eastAsia" w:ascii="宋体" w:hAnsi="宋体" w:cs="宋体"/>
                <w:color w:val="000000"/>
                <w:szCs w:val="21"/>
              </w:rPr>
              <w:t>技术响应</w:t>
            </w:r>
          </w:p>
        </w:tc>
        <w:tc>
          <w:tcPr>
            <w:tcW w:w="592" w:type="pct"/>
            <w:tcBorders>
              <w:top w:val="nil"/>
              <w:left w:val="nil"/>
              <w:bottom w:val="single" w:color="auto" w:sz="4" w:space="0"/>
              <w:right w:val="single" w:color="auto" w:sz="4" w:space="0"/>
            </w:tcBorders>
            <w:shd w:val="clear" w:color="auto" w:fill="auto"/>
            <w:noWrap/>
            <w:vAlign w:val="center"/>
          </w:tcPr>
          <w:p w14:paraId="5C01172E">
            <w:pPr>
              <w:jc w:val="center"/>
              <w:rPr>
                <w:rFonts w:ascii="宋体" w:hAnsi="宋体" w:cs="宋体"/>
                <w:color w:val="000000"/>
                <w:szCs w:val="21"/>
              </w:rPr>
            </w:pPr>
            <w:r>
              <w:rPr>
                <w:rFonts w:hint="eastAsia" w:ascii="宋体" w:hAnsi="宋体" w:cs="宋体"/>
                <w:color w:val="000000"/>
                <w:szCs w:val="21"/>
              </w:rPr>
              <w:t>20</w:t>
            </w:r>
          </w:p>
        </w:tc>
        <w:tc>
          <w:tcPr>
            <w:tcW w:w="2179" w:type="pct"/>
            <w:gridSpan w:val="2"/>
            <w:tcBorders>
              <w:top w:val="single" w:color="auto" w:sz="4" w:space="0"/>
              <w:left w:val="nil"/>
              <w:bottom w:val="single" w:color="auto" w:sz="4" w:space="0"/>
              <w:right w:val="single" w:color="000000" w:sz="4" w:space="0"/>
            </w:tcBorders>
            <w:shd w:val="clear" w:color="auto" w:fill="auto"/>
            <w:vAlign w:val="center"/>
          </w:tcPr>
          <w:p w14:paraId="2D22A503">
            <w:pPr>
              <w:rPr>
                <w:rFonts w:ascii="宋体" w:hAnsi="宋体" w:cs="宋体"/>
                <w:color w:val="000000"/>
                <w:szCs w:val="21"/>
              </w:rPr>
            </w:pPr>
            <w:r>
              <w:rPr>
                <w:rFonts w:hint="eastAsia" w:ascii="宋体" w:hAnsi="宋体" w:cs="宋体"/>
                <w:color w:val="000000"/>
                <w:szCs w:val="21"/>
              </w:rPr>
              <w:t>1.技术人员能及时发现并处理故障，原则上72小时内完成维修工作（需更换配件除外）。违反一次扣2分；</w:t>
            </w:r>
            <w:r>
              <w:rPr>
                <w:rFonts w:hint="eastAsia" w:ascii="宋体" w:hAnsi="宋体" w:cs="宋体"/>
                <w:color w:val="000000"/>
                <w:szCs w:val="21"/>
              </w:rPr>
              <w:br w:type="textWrapping"/>
            </w:r>
            <w:r>
              <w:rPr>
                <w:rFonts w:hint="eastAsia" w:ascii="宋体" w:hAnsi="宋体" w:cs="宋体"/>
                <w:color w:val="000000"/>
                <w:szCs w:val="21"/>
              </w:rPr>
              <w:t>2.如设备超过</w:t>
            </w:r>
            <w:r>
              <w:rPr>
                <w:rFonts w:ascii="宋体" w:hAnsi="宋体" w:cs="宋体"/>
                <w:color w:val="000000"/>
                <w:szCs w:val="21"/>
              </w:rPr>
              <w:t xml:space="preserve"> 72小时未修复，乙方将免费</w:t>
            </w:r>
            <w:r>
              <w:rPr>
                <w:rFonts w:hint="eastAsia" w:ascii="宋体" w:hAnsi="宋体" w:cs="宋体"/>
                <w:color w:val="000000"/>
                <w:szCs w:val="21"/>
              </w:rPr>
              <w:t>提供备机给甲方使用，违反一次扣2分；</w:t>
            </w:r>
          </w:p>
        </w:tc>
        <w:tc>
          <w:tcPr>
            <w:tcW w:w="494" w:type="pct"/>
            <w:tcBorders>
              <w:top w:val="nil"/>
              <w:left w:val="nil"/>
              <w:bottom w:val="single" w:color="auto" w:sz="4" w:space="0"/>
              <w:right w:val="single" w:color="auto" w:sz="4" w:space="0"/>
            </w:tcBorders>
            <w:shd w:val="clear" w:color="auto" w:fill="auto"/>
            <w:noWrap/>
            <w:vAlign w:val="center"/>
          </w:tcPr>
          <w:p w14:paraId="22D6C0C8">
            <w:pPr>
              <w:jc w:val="center"/>
              <w:rPr>
                <w:rFonts w:ascii="宋体" w:hAnsi="宋体" w:cs="宋体"/>
                <w:color w:val="000000"/>
                <w:szCs w:val="21"/>
              </w:rPr>
            </w:pPr>
            <w:r>
              <w:rPr>
                <w:rFonts w:hint="eastAsia" w:ascii="宋体" w:hAnsi="宋体" w:cs="宋体"/>
                <w:color w:val="000000"/>
                <w:szCs w:val="21"/>
              </w:rPr>
              <w:t>　</w:t>
            </w:r>
          </w:p>
        </w:tc>
      </w:tr>
      <w:tr w14:paraId="4ED7E9B7">
        <w:tblPrEx>
          <w:tblCellMar>
            <w:top w:w="0" w:type="dxa"/>
            <w:left w:w="108" w:type="dxa"/>
            <w:bottom w:w="0" w:type="dxa"/>
            <w:right w:w="108" w:type="dxa"/>
          </w:tblCellMar>
        </w:tblPrEx>
        <w:trPr>
          <w:trHeight w:val="1002" w:hRule="atLeast"/>
        </w:trPr>
        <w:tc>
          <w:tcPr>
            <w:tcW w:w="492" w:type="pct"/>
            <w:tcBorders>
              <w:top w:val="nil"/>
              <w:left w:val="single" w:color="auto" w:sz="4" w:space="0"/>
              <w:bottom w:val="single" w:color="auto" w:sz="4" w:space="0"/>
              <w:right w:val="single" w:color="auto" w:sz="4" w:space="0"/>
            </w:tcBorders>
            <w:shd w:val="clear" w:color="auto" w:fill="auto"/>
            <w:vAlign w:val="center"/>
          </w:tcPr>
          <w:p w14:paraId="22D43612">
            <w:pPr>
              <w:jc w:val="center"/>
              <w:rPr>
                <w:rFonts w:ascii="宋体" w:hAnsi="宋体" w:cs="宋体"/>
                <w:color w:val="000000"/>
                <w:szCs w:val="21"/>
              </w:rPr>
            </w:pPr>
            <w:r>
              <w:rPr>
                <w:rFonts w:hint="eastAsia" w:ascii="宋体" w:hAnsi="宋体" w:cs="宋体"/>
                <w:color w:val="000000"/>
                <w:szCs w:val="21"/>
              </w:rPr>
              <w:t>6</w:t>
            </w:r>
          </w:p>
        </w:tc>
        <w:tc>
          <w:tcPr>
            <w:tcW w:w="1241" w:type="pct"/>
            <w:tcBorders>
              <w:top w:val="nil"/>
              <w:left w:val="nil"/>
              <w:bottom w:val="single" w:color="auto" w:sz="4" w:space="0"/>
              <w:right w:val="single" w:color="auto" w:sz="4" w:space="0"/>
            </w:tcBorders>
            <w:shd w:val="clear" w:color="auto" w:fill="auto"/>
            <w:noWrap/>
            <w:vAlign w:val="center"/>
          </w:tcPr>
          <w:p w14:paraId="21D2B770">
            <w:pPr>
              <w:jc w:val="center"/>
              <w:rPr>
                <w:rFonts w:ascii="宋体" w:hAnsi="宋体" w:cs="宋体"/>
                <w:color w:val="000000"/>
                <w:szCs w:val="21"/>
              </w:rPr>
            </w:pPr>
            <w:r>
              <w:rPr>
                <w:rFonts w:hint="eastAsia" w:ascii="宋体" w:hAnsi="宋体" w:cs="宋体"/>
                <w:color w:val="000000"/>
                <w:szCs w:val="21"/>
              </w:rPr>
              <w:t>设备运行状态</w:t>
            </w:r>
          </w:p>
        </w:tc>
        <w:tc>
          <w:tcPr>
            <w:tcW w:w="592" w:type="pct"/>
            <w:tcBorders>
              <w:top w:val="nil"/>
              <w:left w:val="nil"/>
              <w:bottom w:val="single" w:color="auto" w:sz="4" w:space="0"/>
              <w:right w:val="single" w:color="auto" w:sz="4" w:space="0"/>
            </w:tcBorders>
            <w:shd w:val="clear" w:color="auto" w:fill="auto"/>
            <w:noWrap/>
            <w:vAlign w:val="center"/>
          </w:tcPr>
          <w:p w14:paraId="451A7889">
            <w:pPr>
              <w:jc w:val="center"/>
              <w:rPr>
                <w:rFonts w:ascii="宋体" w:hAnsi="宋体" w:cs="宋体"/>
                <w:color w:val="000000"/>
                <w:szCs w:val="21"/>
              </w:rPr>
            </w:pPr>
            <w:r>
              <w:rPr>
                <w:rFonts w:hint="eastAsia" w:ascii="宋体" w:hAnsi="宋体" w:cs="宋体"/>
                <w:color w:val="000000"/>
                <w:szCs w:val="21"/>
              </w:rPr>
              <w:t>20</w:t>
            </w:r>
          </w:p>
        </w:tc>
        <w:tc>
          <w:tcPr>
            <w:tcW w:w="2179" w:type="pct"/>
            <w:gridSpan w:val="2"/>
            <w:tcBorders>
              <w:top w:val="single" w:color="auto" w:sz="4" w:space="0"/>
              <w:left w:val="nil"/>
              <w:bottom w:val="single" w:color="auto" w:sz="4" w:space="0"/>
              <w:right w:val="single" w:color="000000" w:sz="4" w:space="0"/>
            </w:tcBorders>
            <w:shd w:val="clear" w:color="auto" w:fill="auto"/>
            <w:vAlign w:val="center"/>
          </w:tcPr>
          <w:p w14:paraId="2147D324">
            <w:pPr>
              <w:rPr>
                <w:rFonts w:ascii="宋体" w:hAnsi="宋体" w:cs="宋体"/>
                <w:color w:val="000000"/>
                <w:szCs w:val="21"/>
              </w:rPr>
            </w:pPr>
            <w:r>
              <w:rPr>
                <w:rFonts w:hint="eastAsia" w:ascii="宋体" w:hAnsi="宋体" w:cs="宋体"/>
                <w:color w:val="000000"/>
                <w:szCs w:val="21"/>
              </w:rPr>
              <w:t>设备发生故障次数、使用部门投诉次数，每次扣2分；</w:t>
            </w:r>
          </w:p>
        </w:tc>
        <w:tc>
          <w:tcPr>
            <w:tcW w:w="494" w:type="pct"/>
            <w:tcBorders>
              <w:top w:val="nil"/>
              <w:left w:val="nil"/>
              <w:bottom w:val="single" w:color="auto" w:sz="4" w:space="0"/>
              <w:right w:val="single" w:color="auto" w:sz="4" w:space="0"/>
            </w:tcBorders>
            <w:shd w:val="clear" w:color="auto" w:fill="auto"/>
            <w:noWrap/>
            <w:vAlign w:val="center"/>
          </w:tcPr>
          <w:p w14:paraId="38AD7C11">
            <w:pPr>
              <w:jc w:val="center"/>
              <w:rPr>
                <w:rFonts w:ascii="宋体" w:hAnsi="宋体" w:cs="宋体"/>
                <w:color w:val="000000"/>
                <w:szCs w:val="21"/>
              </w:rPr>
            </w:pPr>
            <w:r>
              <w:rPr>
                <w:rFonts w:hint="eastAsia" w:ascii="宋体" w:hAnsi="宋体" w:cs="宋体"/>
                <w:color w:val="000000"/>
                <w:szCs w:val="21"/>
              </w:rPr>
              <w:t>　</w:t>
            </w:r>
          </w:p>
        </w:tc>
      </w:tr>
      <w:tr w14:paraId="667E8049">
        <w:tblPrEx>
          <w:tblCellMar>
            <w:top w:w="0" w:type="dxa"/>
            <w:left w:w="108" w:type="dxa"/>
            <w:bottom w:w="0" w:type="dxa"/>
            <w:right w:w="108" w:type="dxa"/>
          </w:tblCellMar>
        </w:tblPrEx>
        <w:trPr>
          <w:trHeight w:val="885" w:hRule="atLeast"/>
        </w:trPr>
        <w:tc>
          <w:tcPr>
            <w:tcW w:w="2326"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117F4519">
            <w:pPr>
              <w:jc w:val="center"/>
              <w:rPr>
                <w:rFonts w:ascii="宋体" w:hAnsi="宋体" w:cs="宋体"/>
                <w:color w:val="000000"/>
                <w:szCs w:val="21"/>
              </w:rPr>
            </w:pPr>
            <w:r>
              <w:rPr>
                <w:rFonts w:hint="eastAsia" w:ascii="宋体" w:hAnsi="宋体" w:cs="宋体"/>
                <w:color w:val="000000"/>
                <w:szCs w:val="21"/>
              </w:rPr>
              <w:t>考核总分</w:t>
            </w:r>
          </w:p>
        </w:tc>
        <w:tc>
          <w:tcPr>
            <w:tcW w:w="332" w:type="pct"/>
            <w:tcBorders>
              <w:top w:val="nil"/>
              <w:left w:val="nil"/>
              <w:bottom w:val="single" w:color="auto" w:sz="4" w:space="0"/>
              <w:right w:val="single" w:color="auto" w:sz="4" w:space="0"/>
            </w:tcBorders>
            <w:shd w:val="clear" w:color="auto" w:fill="auto"/>
            <w:noWrap/>
            <w:vAlign w:val="center"/>
          </w:tcPr>
          <w:p w14:paraId="329B1936">
            <w:pPr>
              <w:jc w:val="center"/>
              <w:rPr>
                <w:rFonts w:ascii="宋体" w:hAnsi="宋体" w:cs="宋体"/>
                <w:color w:val="000000"/>
                <w:szCs w:val="21"/>
              </w:rPr>
            </w:pPr>
            <w:r>
              <w:rPr>
                <w:rFonts w:hint="eastAsia" w:ascii="宋体" w:hAnsi="宋体" w:cs="宋体"/>
                <w:color w:val="000000"/>
                <w:szCs w:val="21"/>
              </w:rPr>
              <w:t>100</w:t>
            </w:r>
          </w:p>
        </w:tc>
        <w:tc>
          <w:tcPr>
            <w:tcW w:w="1847" w:type="pct"/>
            <w:tcBorders>
              <w:top w:val="nil"/>
              <w:left w:val="nil"/>
              <w:bottom w:val="single" w:color="auto" w:sz="4" w:space="0"/>
              <w:right w:val="single" w:color="auto" w:sz="4" w:space="0"/>
            </w:tcBorders>
            <w:shd w:val="clear" w:color="auto" w:fill="auto"/>
            <w:noWrap/>
            <w:vAlign w:val="center"/>
          </w:tcPr>
          <w:p w14:paraId="0ECFC618">
            <w:pPr>
              <w:jc w:val="center"/>
              <w:rPr>
                <w:rFonts w:ascii="宋体" w:hAnsi="宋体" w:cs="宋体"/>
                <w:color w:val="000000"/>
                <w:szCs w:val="21"/>
              </w:rPr>
            </w:pPr>
            <w:r>
              <w:rPr>
                <w:rFonts w:hint="eastAsia" w:ascii="宋体" w:hAnsi="宋体" w:cs="宋体"/>
                <w:color w:val="000000"/>
                <w:szCs w:val="21"/>
              </w:rPr>
              <w:t>考核得分</w:t>
            </w:r>
          </w:p>
        </w:tc>
        <w:tc>
          <w:tcPr>
            <w:tcW w:w="494" w:type="pct"/>
            <w:tcBorders>
              <w:top w:val="nil"/>
              <w:left w:val="nil"/>
              <w:bottom w:val="single" w:color="auto" w:sz="4" w:space="0"/>
              <w:right w:val="single" w:color="auto" w:sz="4" w:space="0"/>
            </w:tcBorders>
            <w:shd w:val="clear" w:color="auto" w:fill="auto"/>
            <w:noWrap/>
            <w:vAlign w:val="center"/>
          </w:tcPr>
          <w:p w14:paraId="55510F45">
            <w:pPr>
              <w:jc w:val="center"/>
              <w:rPr>
                <w:rFonts w:ascii="等线" w:hAnsi="等线" w:eastAsia="等线" w:cs="宋体"/>
                <w:color w:val="000000"/>
              </w:rPr>
            </w:pPr>
            <w:r>
              <w:rPr>
                <w:rFonts w:hint="eastAsia" w:ascii="等线" w:hAnsi="等线" w:eastAsia="等线" w:cs="宋体"/>
                <w:color w:val="000000"/>
              </w:rPr>
              <w:t>　</w:t>
            </w:r>
          </w:p>
        </w:tc>
      </w:tr>
      <w:tr w14:paraId="208B9F50">
        <w:tblPrEx>
          <w:tblCellMar>
            <w:top w:w="0" w:type="dxa"/>
            <w:left w:w="108" w:type="dxa"/>
            <w:bottom w:w="0" w:type="dxa"/>
            <w:right w:w="108" w:type="dxa"/>
          </w:tblCellMar>
        </w:tblPrEx>
        <w:trPr>
          <w:trHeight w:val="885" w:hRule="atLeast"/>
        </w:trPr>
        <w:tc>
          <w:tcPr>
            <w:tcW w:w="492" w:type="pct"/>
            <w:tcBorders>
              <w:top w:val="nil"/>
              <w:left w:val="nil"/>
              <w:bottom w:val="nil"/>
              <w:right w:val="nil"/>
            </w:tcBorders>
            <w:shd w:val="clear" w:color="auto" w:fill="auto"/>
            <w:noWrap/>
            <w:vAlign w:val="center"/>
          </w:tcPr>
          <w:p w14:paraId="1912AEBD">
            <w:pPr>
              <w:jc w:val="center"/>
              <w:rPr>
                <w:rFonts w:ascii="宋体" w:hAnsi="宋体" w:cs="宋体"/>
                <w:color w:val="000000"/>
                <w:szCs w:val="21"/>
              </w:rPr>
            </w:pPr>
            <w:r>
              <w:rPr>
                <w:rFonts w:hint="eastAsia" w:ascii="宋体" w:hAnsi="宋体" w:cs="宋体"/>
                <w:color w:val="000000"/>
                <w:szCs w:val="21"/>
              </w:rPr>
              <w:t>　</w:t>
            </w:r>
          </w:p>
        </w:tc>
        <w:tc>
          <w:tcPr>
            <w:tcW w:w="1241" w:type="pct"/>
            <w:tcBorders>
              <w:top w:val="nil"/>
              <w:left w:val="nil"/>
              <w:bottom w:val="nil"/>
              <w:right w:val="nil"/>
            </w:tcBorders>
            <w:shd w:val="clear" w:color="auto" w:fill="auto"/>
            <w:noWrap/>
            <w:vAlign w:val="center"/>
          </w:tcPr>
          <w:p w14:paraId="029F58DE">
            <w:pPr>
              <w:jc w:val="center"/>
              <w:rPr>
                <w:rFonts w:ascii="宋体" w:hAnsi="宋体" w:cs="宋体"/>
                <w:color w:val="000000"/>
                <w:szCs w:val="21"/>
              </w:rPr>
            </w:pPr>
            <w:r>
              <w:rPr>
                <w:rFonts w:hint="eastAsia" w:ascii="宋体" w:hAnsi="宋体" w:cs="宋体"/>
                <w:color w:val="000000"/>
                <w:szCs w:val="21"/>
              </w:rPr>
              <w:t>　</w:t>
            </w:r>
          </w:p>
        </w:tc>
        <w:tc>
          <w:tcPr>
            <w:tcW w:w="592" w:type="pct"/>
            <w:tcBorders>
              <w:top w:val="nil"/>
              <w:left w:val="nil"/>
              <w:bottom w:val="nil"/>
              <w:right w:val="nil"/>
            </w:tcBorders>
            <w:shd w:val="clear" w:color="auto" w:fill="auto"/>
            <w:noWrap/>
            <w:vAlign w:val="center"/>
          </w:tcPr>
          <w:p w14:paraId="7542247E">
            <w:pPr>
              <w:jc w:val="center"/>
              <w:rPr>
                <w:rFonts w:ascii="宋体" w:hAnsi="宋体" w:cs="宋体"/>
                <w:color w:val="000000"/>
                <w:szCs w:val="21"/>
              </w:rPr>
            </w:pPr>
            <w:r>
              <w:rPr>
                <w:rFonts w:hint="eastAsia" w:ascii="宋体" w:hAnsi="宋体" w:cs="宋体"/>
                <w:color w:val="000000"/>
                <w:szCs w:val="21"/>
              </w:rPr>
              <w:t>　</w:t>
            </w:r>
          </w:p>
        </w:tc>
        <w:tc>
          <w:tcPr>
            <w:tcW w:w="332" w:type="pct"/>
            <w:tcBorders>
              <w:top w:val="nil"/>
              <w:left w:val="nil"/>
              <w:bottom w:val="nil"/>
              <w:right w:val="nil"/>
            </w:tcBorders>
            <w:shd w:val="clear" w:color="auto" w:fill="auto"/>
            <w:noWrap/>
            <w:vAlign w:val="center"/>
          </w:tcPr>
          <w:p w14:paraId="1E9A3D1E">
            <w:pPr>
              <w:jc w:val="center"/>
              <w:rPr>
                <w:rFonts w:ascii="宋体" w:hAnsi="宋体" w:cs="宋体"/>
                <w:color w:val="000000"/>
                <w:szCs w:val="21"/>
              </w:rPr>
            </w:pPr>
          </w:p>
        </w:tc>
        <w:tc>
          <w:tcPr>
            <w:tcW w:w="1847" w:type="pct"/>
            <w:tcBorders>
              <w:top w:val="nil"/>
              <w:left w:val="nil"/>
              <w:bottom w:val="nil"/>
              <w:right w:val="nil"/>
            </w:tcBorders>
            <w:shd w:val="clear" w:color="auto" w:fill="auto"/>
            <w:noWrap/>
            <w:vAlign w:val="center"/>
          </w:tcPr>
          <w:p w14:paraId="089D9885">
            <w:pPr>
              <w:jc w:val="center"/>
              <w:rPr>
                <w:rFonts w:eastAsia="Times New Roman"/>
                <w:sz w:val="20"/>
                <w:szCs w:val="20"/>
              </w:rPr>
            </w:pPr>
          </w:p>
        </w:tc>
        <w:tc>
          <w:tcPr>
            <w:tcW w:w="494" w:type="pct"/>
            <w:tcBorders>
              <w:top w:val="nil"/>
              <w:left w:val="nil"/>
              <w:bottom w:val="nil"/>
              <w:right w:val="nil"/>
            </w:tcBorders>
            <w:shd w:val="clear" w:color="auto" w:fill="auto"/>
            <w:noWrap/>
            <w:vAlign w:val="center"/>
          </w:tcPr>
          <w:p w14:paraId="07149F4A">
            <w:pPr>
              <w:jc w:val="center"/>
              <w:rPr>
                <w:rFonts w:eastAsia="Times New Roman"/>
                <w:sz w:val="20"/>
                <w:szCs w:val="20"/>
              </w:rPr>
            </w:pPr>
          </w:p>
        </w:tc>
      </w:tr>
      <w:tr w14:paraId="753838D8">
        <w:tblPrEx>
          <w:tblCellMar>
            <w:top w:w="0" w:type="dxa"/>
            <w:left w:w="108" w:type="dxa"/>
            <w:bottom w:w="0" w:type="dxa"/>
            <w:right w:w="108" w:type="dxa"/>
          </w:tblCellMar>
        </w:tblPrEx>
        <w:trPr>
          <w:trHeight w:val="765" w:hRule="atLeast"/>
        </w:trPr>
        <w:tc>
          <w:tcPr>
            <w:tcW w:w="2326" w:type="pct"/>
            <w:gridSpan w:val="3"/>
            <w:tcBorders>
              <w:top w:val="nil"/>
              <w:left w:val="nil"/>
              <w:bottom w:val="nil"/>
              <w:right w:val="nil"/>
            </w:tcBorders>
            <w:shd w:val="clear" w:color="auto" w:fill="auto"/>
            <w:vAlign w:val="center"/>
          </w:tcPr>
          <w:p w14:paraId="15AD31F4">
            <w:pPr>
              <w:jc w:val="center"/>
              <w:rPr>
                <w:rFonts w:ascii="宋体" w:hAnsi="宋体" w:cs="宋体"/>
                <w:color w:val="000000"/>
                <w:szCs w:val="21"/>
              </w:rPr>
            </w:pPr>
            <w:r>
              <w:rPr>
                <w:rFonts w:hint="eastAsia" w:ascii="宋体" w:hAnsi="宋体" w:cs="宋体"/>
                <w:color w:val="000000"/>
                <w:szCs w:val="21"/>
              </w:rPr>
              <w:t>维保单位（盖章）：</w:t>
            </w:r>
          </w:p>
        </w:tc>
        <w:tc>
          <w:tcPr>
            <w:tcW w:w="332" w:type="pct"/>
            <w:tcBorders>
              <w:top w:val="nil"/>
              <w:left w:val="nil"/>
              <w:bottom w:val="nil"/>
              <w:right w:val="nil"/>
            </w:tcBorders>
            <w:shd w:val="clear" w:color="auto" w:fill="auto"/>
            <w:noWrap/>
            <w:vAlign w:val="center"/>
          </w:tcPr>
          <w:p w14:paraId="131D2362">
            <w:pPr>
              <w:jc w:val="center"/>
              <w:rPr>
                <w:rFonts w:ascii="宋体" w:hAnsi="宋体" w:cs="宋体"/>
                <w:color w:val="000000"/>
                <w:szCs w:val="21"/>
              </w:rPr>
            </w:pPr>
          </w:p>
        </w:tc>
        <w:tc>
          <w:tcPr>
            <w:tcW w:w="1847" w:type="pct"/>
            <w:tcBorders>
              <w:top w:val="nil"/>
              <w:left w:val="nil"/>
              <w:bottom w:val="nil"/>
              <w:right w:val="nil"/>
            </w:tcBorders>
            <w:shd w:val="clear" w:color="auto" w:fill="auto"/>
            <w:noWrap/>
            <w:vAlign w:val="center"/>
          </w:tcPr>
          <w:p w14:paraId="0BF99D9F">
            <w:pPr>
              <w:jc w:val="center"/>
              <w:rPr>
                <w:rFonts w:ascii="宋体" w:hAnsi="宋体" w:cs="宋体"/>
                <w:color w:val="000000"/>
                <w:szCs w:val="21"/>
              </w:rPr>
            </w:pPr>
            <w:r>
              <w:rPr>
                <w:rFonts w:hint="eastAsia" w:ascii="宋体" w:hAnsi="宋体" w:cs="宋体"/>
                <w:color w:val="000000"/>
                <w:szCs w:val="21"/>
              </w:rPr>
              <w:t>考核单位（盖章）：</w:t>
            </w:r>
          </w:p>
        </w:tc>
        <w:tc>
          <w:tcPr>
            <w:tcW w:w="494" w:type="pct"/>
            <w:tcBorders>
              <w:top w:val="nil"/>
              <w:left w:val="nil"/>
              <w:bottom w:val="nil"/>
              <w:right w:val="nil"/>
            </w:tcBorders>
            <w:shd w:val="clear" w:color="auto" w:fill="auto"/>
            <w:noWrap/>
            <w:vAlign w:val="center"/>
          </w:tcPr>
          <w:p w14:paraId="0A9BD313">
            <w:pPr>
              <w:jc w:val="center"/>
              <w:rPr>
                <w:rFonts w:ascii="宋体" w:hAnsi="宋体" w:cs="宋体"/>
                <w:color w:val="000000"/>
                <w:szCs w:val="21"/>
              </w:rPr>
            </w:pPr>
          </w:p>
        </w:tc>
      </w:tr>
      <w:tr w14:paraId="38666282">
        <w:tblPrEx>
          <w:tblCellMar>
            <w:top w:w="0" w:type="dxa"/>
            <w:left w:w="108" w:type="dxa"/>
            <w:bottom w:w="0" w:type="dxa"/>
            <w:right w:w="108" w:type="dxa"/>
          </w:tblCellMar>
        </w:tblPrEx>
        <w:trPr>
          <w:trHeight w:val="630" w:hRule="atLeast"/>
        </w:trPr>
        <w:tc>
          <w:tcPr>
            <w:tcW w:w="2326" w:type="pct"/>
            <w:gridSpan w:val="3"/>
            <w:tcBorders>
              <w:top w:val="nil"/>
              <w:left w:val="nil"/>
              <w:bottom w:val="nil"/>
              <w:right w:val="nil"/>
            </w:tcBorders>
            <w:shd w:val="clear" w:color="auto" w:fill="auto"/>
            <w:noWrap/>
            <w:vAlign w:val="center"/>
          </w:tcPr>
          <w:p w14:paraId="1F433C8A">
            <w:pPr>
              <w:jc w:val="center"/>
              <w:rPr>
                <w:rFonts w:ascii="宋体" w:hAnsi="宋体" w:cs="宋体"/>
                <w:color w:val="000000"/>
                <w:szCs w:val="21"/>
              </w:rPr>
            </w:pPr>
            <w:r>
              <w:rPr>
                <w:rFonts w:hint="eastAsia" w:ascii="宋体" w:hAnsi="宋体" w:cs="宋体"/>
                <w:color w:val="000000"/>
                <w:szCs w:val="21"/>
              </w:rPr>
              <w:t>经办人：</w:t>
            </w:r>
          </w:p>
        </w:tc>
        <w:tc>
          <w:tcPr>
            <w:tcW w:w="332" w:type="pct"/>
            <w:tcBorders>
              <w:top w:val="nil"/>
              <w:left w:val="nil"/>
              <w:bottom w:val="nil"/>
              <w:right w:val="nil"/>
            </w:tcBorders>
            <w:shd w:val="clear" w:color="auto" w:fill="auto"/>
            <w:noWrap/>
            <w:vAlign w:val="center"/>
          </w:tcPr>
          <w:p w14:paraId="770972AF">
            <w:pPr>
              <w:jc w:val="center"/>
              <w:rPr>
                <w:rFonts w:ascii="宋体" w:hAnsi="宋体" w:cs="宋体"/>
                <w:color w:val="000000"/>
                <w:szCs w:val="21"/>
              </w:rPr>
            </w:pPr>
          </w:p>
        </w:tc>
        <w:tc>
          <w:tcPr>
            <w:tcW w:w="1847" w:type="pct"/>
            <w:tcBorders>
              <w:top w:val="nil"/>
              <w:left w:val="nil"/>
              <w:bottom w:val="nil"/>
              <w:right w:val="nil"/>
            </w:tcBorders>
            <w:shd w:val="clear" w:color="auto" w:fill="auto"/>
            <w:noWrap/>
            <w:vAlign w:val="center"/>
          </w:tcPr>
          <w:p w14:paraId="147D08E6">
            <w:pPr>
              <w:jc w:val="center"/>
              <w:rPr>
                <w:rFonts w:ascii="宋体" w:hAnsi="宋体" w:cs="宋体"/>
                <w:color w:val="000000"/>
                <w:szCs w:val="21"/>
              </w:rPr>
            </w:pPr>
            <w:r>
              <w:rPr>
                <w:rFonts w:hint="eastAsia" w:ascii="宋体" w:hAnsi="宋体" w:cs="宋体"/>
                <w:color w:val="000000"/>
                <w:szCs w:val="21"/>
              </w:rPr>
              <w:t>考核人员：</w:t>
            </w:r>
          </w:p>
        </w:tc>
        <w:tc>
          <w:tcPr>
            <w:tcW w:w="494" w:type="pct"/>
            <w:tcBorders>
              <w:top w:val="nil"/>
              <w:left w:val="nil"/>
              <w:bottom w:val="nil"/>
              <w:right w:val="nil"/>
            </w:tcBorders>
            <w:shd w:val="clear" w:color="auto" w:fill="auto"/>
            <w:noWrap/>
            <w:vAlign w:val="center"/>
          </w:tcPr>
          <w:p w14:paraId="6C7D4953">
            <w:pPr>
              <w:jc w:val="center"/>
              <w:rPr>
                <w:rFonts w:ascii="宋体" w:hAnsi="宋体" w:cs="宋体"/>
                <w:color w:val="000000"/>
                <w:szCs w:val="21"/>
              </w:rPr>
            </w:pPr>
          </w:p>
        </w:tc>
      </w:tr>
    </w:tbl>
    <w:p w14:paraId="44997E9E">
      <w:pPr>
        <w:spacing w:line="220" w:lineRule="atLeast"/>
        <w:rPr>
          <w:rFonts w:ascii="宋体" w:hAnsi="宋体" w:cs="宋体"/>
          <w:bCs/>
          <w:szCs w:val="21"/>
          <w:lang w:val="en-GB"/>
        </w:rPr>
      </w:pPr>
    </w:p>
    <w:p w14:paraId="7D0D0D06">
      <w:pPr>
        <w:pStyle w:val="12"/>
        <w:rPr>
          <w:rFonts w:ascii="仿宋" w:hAnsi="仿宋" w:eastAsia="仿宋"/>
        </w:rPr>
        <w:sectPr>
          <w:pgSz w:w="11906" w:h="16838"/>
          <w:pgMar w:top="1440" w:right="991" w:bottom="1440" w:left="993" w:header="851" w:footer="992" w:gutter="0"/>
          <w:cols w:space="720" w:num="1"/>
          <w:titlePg/>
          <w:docGrid w:type="lines" w:linePitch="312" w:charSpace="0"/>
        </w:sectPr>
      </w:pPr>
    </w:p>
    <w:p w14:paraId="0DEF21C4">
      <w:pPr>
        <w:spacing w:line="360" w:lineRule="auto"/>
        <w:jc w:val="center"/>
        <w:rPr>
          <w:rFonts w:ascii="仿宋" w:hAnsi="仿宋" w:eastAsia="仿宋" w:cs="仿宋"/>
          <w:b/>
          <w:sz w:val="30"/>
          <w:szCs w:val="30"/>
        </w:rPr>
      </w:pPr>
      <w:r>
        <w:rPr>
          <w:rFonts w:hint="eastAsia" w:ascii="仿宋" w:hAnsi="仿宋" w:eastAsia="仿宋" w:cs="仿宋"/>
          <w:b/>
          <w:sz w:val="30"/>
          <w:szCs w:val="30"/>
        </w:rPr>
        <w:t>报价明细表</w:t>
      </w:r>
    </w:p>
    <w:p w14:paraId="4D9C594B">
      <w:pPr>
        <w:rPr>
          <w:rFonts w:ascii="仿宋" w:hAnsi="仿宋" w:eastAsia="仿宋" w:cs="仿宋"/>
          <w:b/>
          <w:sz w:val="24"/>
        </w:rPr>
      </w:pPr>
      <w:r>
        <w:rPr>
          <w:rFonts w:hint="eastAsia" w:ascii="仿宋" w:hAnsi="仿宋" w:eastAsia="仿宋" w:cs="仿宋"/>
          <w:b/>
          <w:sz w:val="24"/>
        </w:rPr>
        <w:t>项目名称：顺德分公司2025年直饮水服务供应项目</w:t>
      </w:r>
    </w:p>
    <w:p w14:paraId="54919D25">
      <w:pPr>
        <w:rPr>
          <w:rFonts w:ascii="仿宋" w:hAnsi="仿宋" w:eastAsia="仿宋" w:cs="仿宋"/>
          <w:b/>
          <w:sz w:val="24"/>
        </w:rPr>
      </w:pPr>
      <w:r>
        <w:rPr>
          <w:rFonts w:hint="eastAsia" w:ascii="仿宋" w:hAnsi="仿宋" w:eastAsia="仿宋" w:cs="仿宋"/>
          <w:b/>
          <w:sz w:val="24"/>
        </w:rPr>
        <w:t>项目编号：SDZH202412S420</w:t>
      </w:r>
      <w:r>
        <w:rPr>
          <w:rFonts w:ascii="仿宋" w:hAnsi="仿宋" w:eastAsia="仿宋" w:cs="仿宋"/>
          <w:b/>
          <w:sz w:val="24"/>
        </w:rPr>
        <w:t xml:space="preserve"> </w:t>
      </w:r>
    </w:p>
    <w:p w14:paraId="3013AF2F">
      <w:pPr>
        <w:rPr>
          <w:rFonts w:ascii="仿宋" w:hAnsi="仿宋" w:eastAsia="仿宋" w:cs="仿宋"/>
          <w:b/>
          <w:sz w:val="24"/>
        </w:rPr>
      </w:pPr>
      <w:r>
        <w:rPr>
          <w:rFonts w:hint="eastAsia" w:ascii="仿宋" w:hAnsi="仿宋" w:eastAsia="仿宋" w:cs="仿宋"/>
          <w:b/>
          <w:sz w:val="24"/>
        </w:rPr>
        <w:t>代理编号：</w:t>
      </w:r>
    </w:p>
    <w:tbl>
      <w:tblPr>
        <w:tblStyle w:val="36"/>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8"/>
        <w:gridCol w:w="1859"/>
        <w:gridCol w:w="674"/>
        <w:gridCol w:w="660"/>
        <w:gridCol w:w="1444"/>
        <w:gridCol w:w="1216"/>
        <w:gridCol w:w="960"/>
        <w:gridCol w:w="1590"/>
      </w:tblGrid>
      <w:tr w14:paraId="318E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58" w:type="dxa"/>
            <w:tcMar>
              <w:top w:w="24" w:type="dxa"/>
              <w:left w:w="24" w:type="dxa"/>
              <w:bottom w:w="24" w:type="dxa"/>
              <w:right w:w="24" w:type="dxa"/>
            </w:tcMar>
            <w:vAlign w:val="center"/>
          </w:tcPr>
          <w:p w14:paraId="4837E428">
            <w:pPr>
              <w:widowControl/>
              <w:spacing w:line="360" w:lineRule="atLeast"/>
              <w:rPr>
                <w:rFonts w:ascii="宋体" w:hAnsi="宋体" w:cs="宋体"/>
                <w:szCs w:val="21"/>
              </w:rPr>
            </w:pPr>
            <w:r>
              <w:rPr>
                <w:rFonts w:hint="eastAsia" w:ascii="宋体" w:hAnsi="宋体" w:cs="宋体"/>
                <w:kern w:val="0"/>
                <w:szCs w:val="21"/>
              </w:rPr>
              <w:t>序号</w:t>
            </w:r>
          </w:p>
        </w:tc>
        <w:tc>
          <w:tcPr>
            <w:tcW w:w="1859" w:type="dxa"/>
            <w:tcMar>
              <w:top w:w="24" w:type="dxa"/>
              <w:left w:w="24" w:type="dxa"/>
              <w:bottom w:w="24" w:type="dxa"/>
              <w:right w:w="24" w:type="dxa"/>
            </w:tcMar>
            <w:vAlign w:val="center"/>
          </w:tcPr>
          <w:p w14:paraId="796102E1">
            <w:pPr>
              <w:widowControl/>
              <w:spacing w:line="360" w:lineRule="atLeast"/>
              <w:jc w:val="center"/>
              <w:rPr>
                <w:rFonts w:ascii="宋体" w:hAnsi="宋体" w:cs="宋体"/>
                <w:szCs w:val="21"/>
              </w:rPr>
            </w:pPr>
            <w:r>
              <w:rPr>
                <w:rFonts w:hint="eastAsia" w:ascii="宋体" w:hAnsi="宋体" w:cs="宋体"/>
                <w:kern w:val="0"/>
                <w:szCs w:val="21"/>
              </w:rPr>
              <w:t>名称</w:t>
            </w:r>
          </w:p>
        </w:tc>
        <w:tc>
          <w:tcPr>
            <w:tcW w:w="674" w:type="dxa"/>
            <w:tcMar>
              <w:top w:w="24" w:type="dxa"/>
              <w:left w:w="24" w:type="dxa"/>
              <w:bottom w:w="24" w:type="dxa"/>
              <w:right w:w="24" w:type="dxa"/>
            </w:tcMar>
            <w:vAlign w:val="center"/>
          </w:tcPr>
          <w:p w14:paraId="5D487931">
            <w:pPr>
              <w:widowControl/>
              <w:spacing w:line="360" w:lineRule="atLeast"/>
              <w:jc w:val="center"/>
              <w:rPr>
                <w:rFonts w:ascii="宋体" w:hAnsi="宋体" w:cs="宋体"/>
                <w:szCs w:val="21"/>
              </w:rPr>
            </w:pPr>
            <w:r>
              <w:rPr>
                <w:rFonts w:hint="eastAsia" w:ascii="宋体" w:hAnsi="宋体" w:cs="宋体"/>
                <w:kern w:val="0"/>
                <w:szCs w:val="21"/>
              </w:rPr>
              <w:t>数量</w:t>
            </w:r>
          </w:p>
        </w:tc>
        <w:tc>
          <w:tcPr>
            <w:tcW w:w="660" w:type="dxa"/>
            <w:tcMar>
              <w:top w:w="24" w:type="dxa"/>
              <w:left w:w="24" w:type="dxa"/>
              <w:bottom w:w="24" w:type="dxa"/>
              <w:right w:w="24" w:type="dxa"/>
            </w:tcMar>
            <w:vAlign w:val="center"/>
          </w:tcPr>
          <w:p w14:paraId="157469D5">
            <w:pPr>
              <w:widowControl/>
              <w:spacing w:line="360" w:lineRule="atLeast"/>
              <w:jc w:val="center"/>
              <w:rPr>
                <w:rFonts w:ascii="宋体" w:hAnsi="宋体" w:cs="宋体"/>
                <w:szCs w:val="21"/>
              </w:rPr>
            </w:pPr>
            <w:r>
              <w:rPr>
                <w:rFonts w:hint="eastAsia" w:ascii="宋体" w:hAnsi="宋体" w:cs="宋体"/>
                <w:kern w:val="0"/>
                <w:szCs w:val="21"/>
              </w:rPr>
              <w:t>单位</w:t>
            </w:r>
          </w:p>
        </w:tc>
        <w:tc>
          <w:tcPr>
            <w:tcW w:w="1444" w:type="dxa"/>
            <w:tcMar>
              <w:top w:w="24" w:type="dxa"/>
              <w:left w:w="24" w:type="dxa"/>
              <w:bottom w:w="24" w:type="dxa"/>
              <w:right w:w="24" w:type="dxa"/>
            </w:tcMar>
            <w:vAlign w:val="center"/>
          </w:tcPr>
          <w:p w14:paraId="29CD9183">
            <w:pPr>
              <w:widowControl/>
              <w:spacing w:line="360" w:lineRule="atLeast"/>
              <w:jc w:val="center"/>
              <w:rPr>
                <w:rFonts w:ascii="宋体" w:hAnsi="宋体" w:cs="宋体"/>
                <w:kern w:val="0"/>
                <w:szCs w:val="21"/>
              </w:rPr>
            </w:pPr>
            <w:r>
              <w:rPr>
                <w:rFonts w:hint="eastAsia" w:ascii="宋体" w:hAnsi="宋体" w:cs="宋体"/>
                <w:kern w:val="0"/>
                <w:szCs w:val="21"/>
              </w:rPr>
              <w:t>年服务费单价（元）</w:t>
            </w:r>
          </w:p>
        </w:tc>
        <w:tc>
          <w:tcPr>
            <w:tcW w:w="1216" w:type="dxa"/>
            <w:tcMar>
              <w:top w:w="24" w:type="dxa"/>
              <w:left w:w="24" w:type="dxa"/>
              <w:bottom w:w="24" w:type="dxa"/>
              <w:right w:w="24" w:type="dxa"/>
            </w:tcMar>
            <w:vAlign w:val="center"/>
          </w:tcPr>
          <w:p w14:paraId="1721478B">
            <w:pPr>
              <w:widowControl/>
              <w:spacing w:line="360" w:lineRule="atLeast"/>
              <w:jc w:val="center"/>
              <w:rPr>
                <w:rFonts w:ascii="宋体" w:hAnsi="宋体" w:cs="宋体"/>
                <w:kern w:val="0"/>
                <w:szCs w:val="21"/>
              </w:rPr>
            </w:pPr>
            <w:r>
              <w:rPr>
                <w:rFonts w:hint="eastAsia" w:ascii="宋体" w:hAnsi="宋体" w:cs="宋体"/>
                <w:kern w:val="0"/>
                <w:szCs w:val="21"/>
              </w:rPr>
              <w:t>小计（元）</w:t>
            </w:r>
          </w:p>
        </w:tc>
        <w:tc>
          <w:tcPr>
            <w:tcW w:w="960" w:type="dxa"/>
            <w:tcMar>
              <w:top w:w="24" w:type="dxa"/>
              <w:left w:w="24" w:type="dxa"/>
              <w:bottom w:w="24" w:type="dxa"/>
              <w:right w:w="24" w:type="dxa"/>
            </w:tcMar>
            <w:vAlign w:val="center"/>
          </w:tcPr>
          <w:p w14:paraId="1C66348B">
            <w:pPr>
              <w:widowControl/>
              <w:spacing w:line="360" w:lineRule="atLeast"/>
              <w:jc w:val="center"/>
              <w:rPr>
                <w:rFonts w:ascii="宋体" w:hAnsi="宋体" w:cs="宋体"/>
                <w:kern w:val="0"/>
                <w:szCs w:val="21"/>
              </w:rPr>
            </w:pPr>
            <w:r>
              <w:rPr>
                <w:rFonts w:hint="eastAsia" w:ascii="宋体" w:hAnsi="宋体" w:cs="宋体"/>
                <w:kern w:val="0"/>
                <w:szCs w:val="21"/>
              </w:rPr>
              <w:t>提供品牌型号</w:t>
            </w:r>
          </w:p>
        </w:tc>
        <w:tc>
          <w:tcPr>
            <w:tcW w:w="1590" w:type="dxa"/>
            <w:tcMar>
              <w:top w:w="24" w:type="dxa"/>
              <w:left w:w="24" w:type="dxa"/>
              <w:bottom w:w="24" w:type="dxa"/>
              <w:right w:w="24" w:type="dxa"/>
            </w:tcMar>
            <w:vAlign w:val="center"/>
          </w:tcPr>
          <w:p w14:paraId="4F860F66">
            <w:pPr>
              <w:widowControl/>
              <w:spacing w:line="360" w:lineRule="atLeast"/>
              <w:jc w:val="center"/>
              <w:rPr>
                <w:rFonts w:ascii="宋体" w:hAnsi="宋体" w:cs="宋体"/>
                <w:kern w:val="0"/>
                <w:szCs w:val="21"/>
              </w:rPr>
            </w:pPr>
            <w:r>
              <w:rPr>
                <w:rFonts w:hint="eastAsia" w:ascii="宋体" w:hAnsi="宋体" w:cs="宋体"/>
                <w:kern w:val="0"/>
                <w:szCs w:val="21"/>
              </w:rPr>
              <w:t>租赁期</w:t>
            </w:r>
          </w:p>
        </w:tc>
      </w:tr>
      <w:tr w14:paraId="1B36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58" w:type="dxa"/>
            <w:tcMar>
              <w:top w:w="24" w:type="dxa"/>
              <w:left w:w="24" w:type="dxa"/>
              <w:bottom w:w="24" w:type="dxa"/>
              <w:right w:w="24" w:type="dxa"/>
            </w:tcMar>
            <w:vAlign w:val="center"/>
          </w:tcPr>
          <w:p w14:paraId="1A230250">
            <w:pPr>
              <w:widowControl/>
              <w:spacing w:line="360" w:lineRule="atLeast"/>
              <w:jc w:val="center"/>
              <w:rPr>
                <w:rFonts w:ascii="宋体" w:hAnsi="宋体" w:cs="宋体"/>
                <w:szCs w:val="21"/>
              </w:rPr>
            </w:pPr>
            <w:r>
              <w:rPr>
                <w:rFonts w:hint="eastAsia" w:ascii="宋体" w:hAnsi="宋体" w:cs="宋体"/>
                <w:kern w:val="0"/>
                <w:szCs w:val="21"/>
              </w:rPr>
              <w:t>1</w:t>
            </w:r>
          </w:p>
        </w:tc>
        <w:tc>
          <w:tcPr>
            <w:tcW w:w="1859" w:type="dxa"/>
            <w:tcMar>
              <w:top w:w="24" w:type="dxa"/>
              <w:left w:w="24" w:type="dxa"/>
              <w:bottom w:w="24" w:type="dxa"/>
              <w:right w:w="24" w:type="dxa"/>
            </w:tcMar>
            <w:vAlign w:val="center"/>
          </w:tcPr>
          <w:p w14:paraId="486517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壁挂分机</w:t>
            </w:r>
          </w:p>
        </w:tc>
        <w:tc>
          <w:tcPr>
            <w:tcW w:w="674" w:type="dxa"/>
            <w:tcMar>
              <w:top w:w="24" w:type="dxa"/>
              <w:left w:w="24" w:type="dxa"/>
              <w:bottom w:w="24" w:type="dxa"/>
              <w:right w:w="24" w:type="dxa"/>
            </w:tcMar>
            <w:vAlign w:val="center"/>
          </w:tcPr>
          <w:p w14:paraId="511BBF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660" w:type="dxa"/>
            <w:tcMar>
              <w:top w:w="24" w:type="dxa"/>
              <w:left w:w="24" w:type="dxa"/>
              <w:bottom w:w="24" w:type="dxa"/>
              <w:right w:w="24" w:type="dxa"/>
            </w:tcMar>
            <w:vAlign w:val="center"/>
          </w:tcPr>
          <w:p w14:paraId="4B026B43">
            <w:pPr>
              <w:widowControl/>
              <w:jc w:val="center"/>
              <w:rPr>
                <w:rFonts w:ascii="宋体" w:hAnsi="宋体" w:cs="宋体"/>
                <w:szCs w:val="21"/>
              </w:rPr>
            </w:pPr>
            <w:r>
              <w:rPr>
                <w:rFonts w:hint="eastAsia" w:ascii="宋体" w:hAnsi="宋体" w:cs="宋体"/>
                <w:szCs w:val="21"/>
              </w:rPr>
              <w:t>台</w:t>
            </w:r>
          </w:p>
        </w:tc>
        <w:tc>
          <w:tcPr>
            <w:tcW w:w="1444" w:type="dxa"/>
            <w:tcMar>
              <w:top w:w="24" w:type="dxa"/>
              <w:left w:w="24" w:type="dxa"/>
              <w:bottom w:w="24" w:type="dxa"/>
              <w:right w:w="24" w:type="dxa"/>
            </w:tcMar>
            <w:vAlign w:val="center"/>
          </w:tcPr>
          <w:p w14:paraId="59BA1D5D">
            <w:pPr>
              <w:widowControl/>
              <w:spacing w:line="360" w:lineRule="atLeast"/>
              <w:jc w:val="center"/>
              <w:rPr>
                <w:rFonts w:ascii="宋体" w:hAnsi="宋体" w:cs="宋体"/>
                <w:kern w:val="0"/>
                <w:szCs w:val="21"/>
              </w:rPr>
            </w:pPr>
          </w:p>
        </w:tc>
        <w:tc>
          <w:tcPr>
            <w:tcW w:w="1216" w:type="dxa"/>
            <w:tcMar>
              <w:top w:w="24" w:type="dxa"/>
              <w:left w:w="24" w:type="dxa"/>
              <w:bottom w:w="24" w:type="dxa"/>
              <w:right w:w="24" w:type="dxa"/>
            </w:tcMar>
            <w:vAlign w:val="center"/>
          </w:tcPr>
          <w:p w14:paraId="50BFCDC7">
            <w:pPr>
              <w:widowControl/>
              <w:spacing w:line="360" w:lineRule="atLeast"/>
              <w:jc w:val="center"/>
              <w:rPr>
                <w:rFonts w:ascii="宋体" w:hAnsi="宋体" w:cs="宋体"/>
                <w:kern w:val="0"/>
                <w:szCs w:val="21"/>
              </w:rPr>
            </w:pPr>
          </w:p>
        </w:tc>
        <w:tc>
          <w:tcPr>
            <w:tcW w:w="960" w:type="dxa"/>
            <w:tcMar>
              <w:top w:w="24" w:type="dxa"/>
              <w:left w:w="24" w:type="dxa"/>
              <w:bottom w:w="24" w:type="dxa"/>
              <w:right w:w="24" w:type="dxa"/>
            </w:tcMar>
            <w:vAlign w:val="center"/>
          </w:tcPr>
          <w:p w14:paraId="4DA8BECC">
            <w:pPr>
              <w:widowControl/>
              <w:spacing w:line="360" w:lineRule="atLeast"/>
              <w:jc w:val="center"/>
              <w:rPr>
                <w:rFonts w:ascii="宋体" w:hAnsi="宋体" w:cs="宋体"/>
                <w:kern w:val="0"/>
                <w:szCs w:val="21"/>
              </w:rPr>
            </w:pPr>
          </w:p>
        </w:tc>
        <w:tc>
          <w:tcPr>
            <w:tcW w:w="1590" w:type="dxa"/>
            <w:vMerge w:val="restart"/>
            <w:tcMar>
              <w:top w:w="24" w:type="dxa"/>
              <w:left w:w="24" w:type="dxa"/>
              <w:bottom w:w="24" w:type="dxa"/>
              <w:right w:w="24" w:type="dxa"/>
            </w:tcMar>
            <w:vAlign w:val="center"/>
          </w:tcPr>
          <w:p w14:paraId="668553CF">
            <w:pPr>
              <w:widowControl/>
              <w:spacing w:line="360" w:lineRule="atLeast"/>
              <w:jc w:val="center"/>
              <w:rPr>
                <w:rFonts w:ascii="宋体" w:hAnsi="宋体" w:cs="宋体"/>
                <w:kern w:val="0"/>
                <w:szCs w:val="21"/>
              </w:rPr>
            </w:pPr>
            <w:r>
              <w:rPr>
                <w:rFonts w:hint="eastAsia" w:ascii="宋体" w:hAnsi="宋体" w:cs="宋体"/>
                <w:szCs w:val="21"/>
              </w:rPr>
              <w:t>合同签订后，设备验收之日起1年</w:t>
            </w:r>
          </w:p>
        </w:tc>
      </w:tr>
      <w:tr w14:paraId="2FB1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58" w:type="dxa"/>
            <w:tcMar>
              <w:top w:w="24" w:type="dxa"/>
              <w:left w:w="24" w:type="dxa"/>
              <w:bottom w:w="24" w:type="dxa"/>
              <w:right w:w="24" w:type="dxa"/>
            </w:tcMar>
            <w:vAlign w:val="center"/>
          </w:tcPr>
          <w:p w14:paraId="38060774">
            <w:pPr>
              <w:widowControl/>
              <w:spacing w:line="360" w:lineRule="atLeast"/>
              <w:jc w:val="center"/>
              <w:rPr>
                <w:rFonts w:ascii="宋体" w:hAnsi="宋体" w:cs="宋体"/>
                <w:szCs w:val="21"/>
              </w:rPr>
            </w:pPr>
            <w:r>
              <w:rPr>
                <w:rFonts w:hint="eastAsia" w:ascii="宋体" w:hAnsi="宋体" w:cs="宋体"/>
                <w:kern w:val="0"/>
                <w:szCs w:val="21"/>
              </w:rPr>
              <w:t>2</w:t>
            </w:r>
          </w:p>
        </w:tc>
        <w:tc>
          <w:tcPr>
            <w:tcW w:w="1859" w:type="dxa"/>
            <w:tcMar>
              <w:top w:w="24" w:type="dxa"/>
              <w:left w:w="24" w:type="dxa"/>
              <w:bottom w:w="24" w:type="dxa"/>
              <w:right w:w="24" w:type="dxa"/>
            </w:tcMar>
            <w:vAlign w:val="center"/>
          </w:tcPr>
          <w:p w14:paraId="19A089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立式分机</w:t>
            </w:r>
          </w:p>
        </w:tc>
        <w:tc>
          <w:tcPr>
            <w:tcW w:w="674" w:type="dxa"/>
            <w:tcMar>
              <w:top w:w="24" w:type="dxa"/>
              <w:left w:w="24" w:type="dxa"/>
              <w:bottom w:w="24" w:type="dxa"/>
              <w:right w:w="24" w:type="dxa"/>
            </w:tcMar>
            <w:vAlign w:val="center"/>
          </w:tcPr>
          <w:p w14:paraId="30A3A6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60" w:type="dxa"/>
            <w:tcMar>
              <w:top w:w="24" w:type="dxa"/>
              <w:left w:w="24" w:type="dxa"/>
              <w:bottom w:w="24" w:type="dxa"/>
              <w:right w:w="24" w:type="dxa"/>
            </w:tcMar>
            <w:vAlign w:val="center"/>
          </w:tcPr>
          <w:p w14:paraId="2EF8C212">
            <w:pPr>
              <w:widowControl/>
              <w:jc w:val="center"/>
              <w:rPr>
                <w:rFonts w:ascii="宋体" w:hAnsi="宋体" w:cs="宋体"/>
                <w:szCs w:val="21"/>
              </w:rPr>
            </w:pPr>
            <w:r>
              <w:rPr>
                <w:rFonts w:hint="eastAsia" w:ascii="宋体" w:hAnsi="宋体" w:cs="宋体"/>
                <w:szCs w:val="21"/>
              </w:rPr>
              <w:t>台</w:t>
            </w:r>
          </w:p>
        </w:tc>
        <w:tc>
          <w:tcPr>
            <w:tcW w:w="1444" w:type="dxa"/>
            <w:tcMar>
              <w:top w:w="24" w:type="dxa"/>
              <w:left w:w="24" w:type="dxa"/>
              <w:bottom w:w="24" w:type="dxa"/>
              <w:right w:w="24" w:type="dxa"/>
            </w:tcMar>
            <w:vAlign w:val="center"/>
          </w:tcPr>
          <w:p w14:paraId="61C191D5">
            <w:pPr>
              <w:widowControl/>
              <w:spacing w:line="360" w:lineRule="atLeast"/>
              <w:jc w:val="center"/>
              <w:rPr>
                <w:rFonts w:ascii="宋体" w:hAnsi="宋体" w:cs="宋体"/>
                <w:kern w:val="0"/>
                <w:szCs w:val="21"/>
              </w:rPr>
            </w:pPr>
          </w:p>
        </w:tc>
        <w:tc>
          <w:tcPr>
            <w:tcW w:w="1216" w:type="dxa"/>
            <w:tcMar>
              <w:top w:w="24" w:type="dxa"/>
              <w:left w:w="24" w:type="dxa"/>
              <w:bottom w:w="24" w:type="dxa"/>
              <w:right w:w="24" w:type="dxa"/>
            </w:tcMar>
            <w:vAlign w:val="center"/>
          </w:tcPr>
          <w:p w14:paraId="25F7CDDB">
            <w:pPr>
              <w:widowControl/>
              <w:spacing w:line="360" w:lineRule="atLeast"/>
              <w:jc w:val="center"/>
              <w:rPr>
                <w:rFonts w:ascii="宋体" w:hAnsi="宋体" w:cs="宋体"/>
                <w:kern w:val="0"/>
                <w:szCs w:val="21"/>
              </w:rPr>
            </w:pPr>
          </w:p>
        </w:tc>
        <w:tc>
          <w:tcPr>
            <w:tcW w:w="960" w:type="dxa"/>
            <w:tcMar>
              <w:top w:w="24" w:type="dxa"/>
              <w:left w:w="24" w:type="dxa"/>
              <w:bottom w:w="24" w:type="dxa"/>
              <w:right w:w="24" w:type="dxa"/>
            </w:tcMar>
            <w:vAlign w:val="center"/>
          </w:tcPr>
          <w:p w14:paraId="2A03FF48">
            <w:pPr>
              <w:widowControl/>
              <w:spacing w:line="360" w:lineRule="atLeast"/>
              <w:jc w:val="center"/>
              <w:rPr>
                <w:rFonts w:ascii="宋体" w:hAnsi="宋体" w:cs="宋体"/>
                <w:kern w:val="0"/>
                <w:szCs w:val="21"/>
              </w:rPr>
            </w:pPr>
          </w:p>
        </w:tc>
        <w:tc>
          <w:tcPr>
            <w:tcW w:w="1590" w:type="dxa"/>
            <w:vMerge w:val="continue"/>
            <w:tcMar>
              <w:top w:w="24" w:type="dxa"/>
              <w:left w:w="24" w:type="dxa"/>
              <w:bottom w:w="24" w:type="dxa"/>
              <w:right w:w="24" w:type="dxa"/>
            </w:tcMar>
            <w:vAlign w:val="center"/>
          </w:tcPr>
          <w:p w14:paraId="3804AC7C">
            <w:pPr>
              <w:widowControl/>
              <w:spacing w:line="360" w:lineRule="atLeast"/>
              <w:jc w:val="center"/>
              <w:rPr>
                <w:rFonts w:ascii="宋体" w:hAnsi="宋体" w:cs="宋体"/>
                <w:kern w:val="0"/>
                <w:szCs w:val="21"/>
              </w:rPr>
            </w:pPr>
          </w:p>
        </w:tc>
      </w:tr>
      <w:tr w14:paraId="1E22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58" w:type="dxa"/>
            <w:tcMar>
              <w:top w:w="24" w:type="dxa"/>
              <w:left w:w="24" w:type="dxa"/>
              <w:bottom w:w="24" w:type="dxa"/>
              <w:right w:w="24" w:type="dxa"/>
            </w:tcMar>
            <w:vAlign w:val="center"/>
          </w:tcPr>
          <w:p w14:paraId="675E9881">
            <w:pPr>
              <w:widowControl/>
              <w:spacing w:line="360" w:lineRule="atLeast"/>
              <w:jc w:val="center"/>
              <w:rPr>
                <w:rFonts w:ascii="宋体" w:hAnsi="宋体" w:cs="宋体"/>
                <w:kern w:val="0"/>
                <w:szCs w:val="21"/>
              </w:rPr>
            </w:pPr>
            <w:r>
              <w:rPr>
                <w:rFonts w:hint="eastAsia" w:ascii="宋体" w:hAnsi="宋体" w:cs="宋体"/>
                <w:kern w:val="0"/>
                <w:szCs w:val="21"/>
              </w:rPr>
              <w:t>3</w:t>
            </w:r>
          </w:p>
        </w:tc>
        <w:tc>
          <w:tcPr>
            <w:tcW w:w="1859" w:type="dxa"/>
            <w:tcMar>
              <w:top w:w="24" w:type="dxa"/>
              <w:left w:w="24" w:type="dxa"/>
              <w:bottom w:w="24" w:type="dxa"/>
              <w:right w:w="24" w:type="dxa"/>
            </w:tcMar>
            <w:vAlign w:val="center"/>
          </w:tcPr>
          <w:p w14:paraId="69017C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纳滤净水机</w:t>
            </w:r>
          </w:p>
        </w:tc>
        <w:tc>
          <w:tcPr>
            <w:tcW w:w="674" w:type="dxa"/>
            <w:tcMar>
              <w:top w:w="24" w:type="dxa"/>
              <w:left w:w="24" w:type="dxa"/>
              <w:bottom w:w="24" w:type="dxa"/>
              <w:right w:w="24" w:type="dxa"/>
            </w:tcMar>
            <w:vAlign w:val="center"/>
          </w:tcPr>
          <w:p w14:paraId="198F62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60" w:type="dxa"/>
            <w:tcMar>
              <w:top w:w="24" w:type="dxa"/>
              <w:left w:w="24" w:type="dxa"/>
              <w:bottom w:w="24" w:type="dxa"/>
              <w:right w:w="24" w:type="dxa"/>
            </w:tcMar>
            <w:vAlign w:val="center"/>
          </w:tcPr>
          <w:p w14:paraId="4608E54C">
            <w:pPr>
              <w:widowControl/>
              <w:jc w:val="center"/>
              <w:rPr>
                <w:rFonts w:ascii="宋体" w:hAnsi="宋体" w:cs="宋体"/>
                <w:szCs w:val="21"/>
              </w:rPr>
            </w:pPr>
            <w:r>
              <w:rPr>
                <w:rFonts w:hint="eastAsia" w:ascii="宋体" w:hAnsi="宋体" w:cs="宋体"/>
                <w:szCs w:val="21"/>
              </w:rPr>
              <w:t>台</w:t>
            </w:r>
          </w:p>
        </w:tc>
        <w:tc>
          <w:tcPr>
            <w:tcW w:w="1444" w:type="dxa"/>
            <w:tcMar>
              <w:top w:w="24" w:type="dxa"/>
              <w:left w:w="24" w:type="dxa"/>
              <w:bottom w:w="24" w:type="dxa"/>
              <w:right w:w="24" w:type="dxa"/>
            </w:tcMar>
            <w:vAlign w:val="center"/>
          </w:tcPr>
          <w:p w14:paraId="0412A037">
            <w:pPr>
              <w:widowControl/>
              <w:spacing w:line="360" w:lineRule="atLeast"/>
              <w:jc w:val="center"/>
              <w:rPr>
                <w:rFonts w:ascii="宋体" w:hAnsi="宋体" w:cs="宋体"/>
                <w:kern w:val="0"/>
                <w:szCs w:val="21"/>
              </w:rPr>
            </w:pPr>
          </w:p>
        </w:tc>
        <w:tc>
          <w:tcPr>
            <w:tcW w:w="1216" w:type="dxa"/>
            <w:tcMar>
              <w:top w:w="24" w:type="dxa"/>
              <w:left w:w="24" w:type="dxa"/>
              <w:bottom w:w="24" w:type="dxa"/>
              <w:right w:w="24" w:type="dxa"/>
            </w:tcMar>
            <w:vAlign w:val="center"/>
          </w:tcPr>
          <w:p w14:paraId="715C2509">
            <w:pPr>
              <w:widowControl/>
              <w:spacing w:line="360" w:lineRule="atLeast"/>
              <w:jc w:val="center"/>
              <w:rPr>
                <w:rFonts w:ascii="宋体" w:hAnsi="宋体" w:cs="宋体"/>
                <w:kern w:val="0"/>
                <w:szCs w:val="21"/>
              </w:rPr>
            </w:pPr>
          </w:p>
        </w:tc>
        <w:tc>
          <w:tcPr>
            <w:tcW w:w="960" w:type="dxa"/>
            <w:tcMar>
              <w:top w:w="24" w:type="dxa"/>
              <w:left w:w="24" w:type="dxa"/>
              <w:bottom w:w="24" w:type="dxa"/>
              <w:right w:w="24" w:type="dxa"/>
            </w:tcMar>
            <w:vAlign w:val="center"/>
          </w:tcPr>
          <w:p w14:paraId="3DD5ECF6">
            <w:pPr>
              <w:widowControl/>
              <w:spacing w:line="360" w:lineRule="atLeast"/>
              <w:jc w:val="center"/>
              <w:rPr>
                <w:rFonts w:ascii="宋体" w:hAnsi="宋体" w:cs="宋体"/>
                <w:kern w:val="0"/>
                <w:szCs w:val="21"/>
              </w:rPr>
            </w:pPr>
          </w:p>
        </w:tc>
        <w:tc>
          <w:tcPr>
            <w:tcW w:w="1590" w:type="dxa"/>
            <w:vMerge w:val="continue"/>
            <w:tcMar>
              <w:top w:w="24" w:type="dxa"/>
              <w:left w:w="24" w:type="dxa"/>
              <w:bottom w:w="24" w:type="dxa"/>
              <w:right w:w="24" w:type="dxa"/>
            </w:tcMar>
            <w:vAlign w:val="center"/>
          </w:tcPr>
          <w:p w14:paraId="2D8EBD43">
            <w:pPr>
              <w:widowControl/>
              <w:spacing w:line="360" w:lineRule="atLeast"/>
              <w:jc w:val="center"/>
              <w:rPr>
                <w:rFonts w:ascii="宋体" w:hAnsi="宋体" w:cs="宋体"/>
                <w:kern w:val="0"/>
                <w:szCs w:val="21"/>
              </w:rPr>
            </w:pPr>
          </w:p>
        </w:tc>
      </w:tr>
      <w:tr w14:paraId="7EB9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58" w:type="dxa"/>
            <w:tcMar>
              <w:top w:w="24" w:type="dxa"/>
              <w:left w:w="24" w:type="dxa"/>
              <w:bottom w:w="24" w:type="dxa"/>
              <w:right w:w="24" w:type="dxa"/>
            </w:tcMar>
            <w:vAlign w:val="center"/>
          </w:tcPr>
          <w:p w14:paraId="4365BC46">
            <w:pPr>
              <w:widowControl/>
              <w:spacing w:line="360" w:lineRule="atLeast"/>
              <w:jc w:val="center"/>
              <w:rPr>
                <w:rFonts w:ascii="宋体" w:hAnsi="宋体" w:cs="宋体"/>
                <w:kern w:val="0"/>
                <w:szCs w:val="21"/>
              </w:rPr>
            </w:pPr>
            <w:r>
              <w:rPr>
                <w:rFonts w:hint="eastAsia" w:ascii="宋体" w:hAnsi="宋体" w:cs="宋体"/>
                <w:kern w:val="0"/>
                <w:szCs w:val="21"/>
              </w:rPr>
              <w:t>4</w:t>
            </w:r>
          </w:p>
        </w:tc>
        <w:tc>
          <w:tcPr>
            <w:tcW w:w="1859" w:type="dxa"/>
            <w:tcMar>
              <w:top w:w="24" w:type="dxa"/>
              <w:left w:w="24" w:type="dxa"/>
              <w:bottom w:w="24" w:type="dxa"/>
              <w:right w:w="24" w:type="dxa"/>
            </w:tcMar>
            <w:vAlign w:val="center"/>
          </w:tcPr>
          <w:p w14:paraId="51068B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5L纳滤直饮机</w:t>
            </w:r>
          </w:p>
        </w:tc>
        <w:tc>
          <w:tcPr>
            <w:tcW w:w="674" w:type="dxa"/>
            <w:tcMar>
              <w:top w:w="24" w:type="dxa"/>
              <w:left w:w="24" w:type="dxa"/>
              <w:bottom w:w="24" w:type="dxa"/>
              <w:right w:w="24" w:type="dxa"/>
            </w:tcMar>
            <w:vAlign w:val="center"/>
          </w:tcPr>
          <w:p w14:paraId="404153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660" w:type="dxa"/>
            <w:tcMar>
              <w:top w:w="24" w:type="dxa"/>
              <w:left w:w="24" w:type="dxa"/>
              <w:bottom w:w="24" w:type="dxa"/>
              <w:right w:w="24" w:type="dxa"/>
            </w:tcMar>
            <w:vAlign w:val="center"/>
          </w:tcPr>
          <w:p w14:paraId="49277534">
            <w:pPr>
              <w:widowControl/>
              <w:jc w:val="center"/>
              <w:rPr>
                <w:rFonts w:ascii="宋体" w:hAnsi="宋体" w:cs="宋体"/>
                <w:szCs w:val="21"/>
              </w:rPr>
            </w:pPr>
            <w:r>
              <w:rPr>
                <w:rFonts w:hint="eastAsia" w:ascii="宋体" w:hAnsi="宋体" w:cs="宋体"/>
                <w:szCs w:val="21"/>
              </w:rPr>
              <w:t>台</w:t>
            </w:r>
          </w:p>
        </w:tc>
        <w:tc>
          <w:tcPr>
            <w:tcW w:w="1444" w:type="dxa"/>
            <w:tcMar>
              <w:top w:w="24" w:type="dxa"/>
              <w:left w:w="24" w:type="dxa"/>
              <w:bottom w:w="24" w:type="dxa"/>
              <w:right w:w="24" w:type="dxa"/>
            </w:tcMar>
            <w:vAlign w:val="center"/>
          </w:tcPr>
          <w:p w14:paraId="4479A629">
            <w:pPr>
              <w:widowControl/>
              <w:spacing w:line="360" w:lineRule="atLeast"/>
              <w:jc w:val="center"/>
              <w:rPr>
                <w:rFonts w:ascii="宋体" w:hAnsi="宋体" w:cs="宋体"/>
                <w:kern w:val="0"/>
                <w:szCs w:val="21"/>
              </w:rPr>
            </w:pPr>
          </w:p>
        </w:tc>
        <w:tc>
          <w:tcPr>
            <w:tcW w:w="1216" w:type="dxa"/>
            <w:tcMar>
              <w:top w:w="24" w:type="dxa"/>
              <w:left w:w="24" w:type="dxa"/>
              <w:bottom w:w="24" w:type="dxa"/>
              <w:right w:w="24" w:type="dxa"/>
            </w:tcMar>
            <w:vAlign w:val="center"/>
          </w:tcPr>
          <w:p w14:paraId="02725697">
            <w:pPr>
              <w:widowControl/>
              <w:spacing w:line="360" w:lineRule="atLeast"/>
              <w:jc w:val="center"/>
              <w:rPr>
                <w:rFonts w:ascii="宋体" w:hAnsi="宋体" w:cs="宋体"/>
                <w:kern w:val="0"/>
                <w:szCs w:val="21"/>
              </w:rPr>
            </w:pPr>
          </w:p>
        </w:tc>
        <w:tc>
          <w:tcPr>
            <w:tcW w:w="960" w:type="dxa"/>
            <w:tcMar>
              <w:top w:w="24" w:type="dxa"/>
              <w:left w:w="24" w:type="dxa"/>
              <w:bottom w:w="24" w:type="dxa"/>
              <w:right w:w="24" w:type="dxa"/>
            </w:tcMar>
            <w:vAlign w:val="center"/>
          </w:tcPr>
          <w:p w14:paraId="4E0DF431">
            <w:pPr>
              <w:widowControl/>
              <w:spacing w:line="360" w:lineRule="atLeast"/>
              <w:jc w:val="center"/>
              <w:rPr>
                <w:rFonts w:ascii="宋体" w:hAnsi="宋体" w:cs="宋体"/>
                <w:kern w:val="0"/>
                <w:szCs w:val="21"/>
              </w:rPr>
            </w:pPr>
          </w:p>
        </w:tc>
        <w:tc>
          <w:tcPr>
            <w:tcW w:w="1590" w:type="dxa"/>
            <w:vMerge w:val="continue"/>
            <w:tcMar>
              <w:top w:w="24" w:type="dxa"/>
              <w:left w:w="24" w:type="dxa"/>
              <w:bottom w:w="24" w:type="dxa"/>
              <w:right w:w="24" w:type="dxa"/>
            </w:tcMar>
            <w:vAlign w:val="center"/>
          </w:tcPr>
          <w:p w14:paraId="2BBBB6D9">
            <w:pPr>
              <w:widowControl/>
              <w:spacing w:line="360" w:lineRule="atLeast"/>
              <w:jc w:val="center"/>
              <w:rPr>
                <w:rFonts w:ascii="宋体" w:hAnsi="宋体" w:cs="宋体"/>
                <w:kern w:val="0"/>
                <w:szCs w:val="21"/>
              </w:rPr>
            </w:pPr>
          </w:p>
        </w:tc>
      </w:tr>
      <w:tr w14:paraId="3D5A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558" w:type="dxa"/>
            <w:tcMar>
              <w:top w:w="24" w:type="dxa"/>
              <w:left w:w="24" w:type="dxa"/>
              <w:bottom w:w="24" w:type="dxa"/>
              <w:right w:w="24" w:type="dxa"/>
            </w:tcMar>
            <w:vAlign w:val="center"/>
          </w:tcPr>
          <w:p w14:paraId="0AA0702D">
            <w:pPr>
              <w:widowControl/>
              <w:spacing w:line="360" w:lineRule="atLeast"/>
              <w:jc w:val="center"/>
              <w:rPr>
                <w:rFonts w:ascii="宋体" w:hAnsi="宋体" w:cs="宋体"/>
                <w:kern w:val="0"/>
                <w:szCs w:val="21"/>
              </w:rPr>
            </w:pPr>
            <w:r>
              <w:rPr>
                <w:rFonts w:hint="eastAsia" w:ascii="宋体" w:hAnsi="宋体" w:cs="宋体"/>
                <w:kern w:val="0"/>
                <w:szCs w:val="21"/>
              </w:rPr>
              <w:t>5</w:t>
            </w:r>
          </w:p>
        </w:tc>
        <w:tc>
          <w:tcPr>
            <w:tcW w:w="1859" w:type="dxa"/>
            <w:tcMar>
              <w:top w:w="24" w:type="dxa"/>
              <w:left w:w="24" w:type="dxa"/>
              <w:bottom w:w="24" w:type="dxa"/>
              <w:right w:w="24" w:type="dxa"/>
            </w:tcMar>
            <w:vAlign w:val="center"/>
          </w:tcPr>
          <w:p w14:paraId="26B88C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三温纳滤直饮机</w:t>
            </w:r>
          </w:p>
        </w:tc>
        <w:tc>
          <w:tcPr>
            <w:tcW w:w="674" w:type="dxa"/>
            <w:tcMar>
              <w:top w:w="24" w:type="dxa"/>
              <w:left w:w="24" w:type="dxa"/>
              <w:bottom w:w="24" w:type="dxa"/>
              <w:right w:w="24" w:type="dxa"/>
            </w:tcMar>
            <w:vAlign w:val="center"/>
          </w:tcPr>
          <w:p w14:paraId="0F03FC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660" w:type="dxa"/>
            <w:tcMar>
              <w:top w:w="24" w:type="dxa"/>
              <w:left w:w="24" w:type="dxa"/>
              <w:bottom w:w="24" w:type="dxa"/>
              <w:right w:w="24" w:type="dxa"/>
            </w:tcMar>
            <w:vAlign w:val="center"/>
          </w:tcPr>
          <w:p w14:paraId="4533BECE">
            <w:pPr>
              <w:widowControl/>
              <w:jc w:val="center"/>
              <w:rPr>
                <w:rFonts w:ascii="宋体" w:hAnsi="宋体" w:cs="宋体"/>
                <w:szCs w:val="21"/>
              </w:rPr>
            </w:pPr>
            <w:r>
              <w:rPr>
                <w:rFonts w:hint="eastAsia" w:ascii="宋体" w:hAnsi="宋体" w:cs="宋体"/>
                <w:szCs w:val="21"/>
              </w:rPr>
              <w:t>台</w:t>
            </w:r>
          </w:p>
        </w:tc>
        <w:tc>
          <w:tcPr>
            <w:tcW w:w="1444" w:type="dxa"/>
            <w:tcMar>
              <w:top w:w="24" w:type="dxa"/>
              <w:left w:w="24" w:type="dxa"/>
              <w:bottom w:w="24" w:type="dxa"/>
              <w:right w:w="24" w:type="dxa"/>
            </w:tcMar>
            <w:vAlign w:val="center"/>
          </w:tcPr>
          <w:p w14:paraId="37F74908">
            <w:pPr>
              <w:widowControl/>
              <w:spacing w:line="360" w:lineRule="atLeast"/>
              <w:jc w:val="center"/>
              <w:rPr>
                <w:rFonts w:ascii="宋体" w:hAnsi="宋体" w:cs="宋体"/>
                <w:kern w:val="0"/>
                <w:szCs w:val="21"/>
              </w:rPr>
            </w:pPr>
          </w:p>
        </w:tc>
        <w:tc>
          <w:tcPr>
            <w:tcW w:w="1216" w:type="dxa"/>
            <w:tcMar>
              <w:top w:w="24" w:type="dxa"/>
              <w:left w:w="24" w:type="dxa"/>
              <w:bottom w:w="24" w:type="dxa"/>
              <w:right w:w="24" w:type="dxa"/>
            </w:tcMar>
            <w:vAlign w:val="center"/>
          </w:tcPr>
          <w:p w14:paraId="086C0043">
            <w:pPr>
              <w:widowControl/>
              <w:spacing w:line="360" w:lineRule="atLeast"/>
              <w:jc w:val="center"/>
              <w:rPr>
                <w:rFonts w:ascii="宋体" w:hAnsi="宋体" w:cs="宋体"/>
                <w:kern w:val="0"/>
                <w:szCs w:val="21"/>
              </w:rPr>
            </w:pPr>
          </w:p>
        </w:tc>
        <w:tc>
          <w:tcPr>
            <w:tcW w:w="960" w:type="dxa"/>
            <w:tcMar>
              <w:top w:w="24" w:type="dxa"/>
              <w:left w:w="24" w:type="dxa"/>
              <w:bottom w:w="24" w:type="dxa"/>
              <w:right w:w="24" w:type="dxa"/>
            </w:tcMar>
            <w:vAlign w:val="center"/>
          </w:tcPr>
          <w:p w14:paraId="030310EE">
            <w:pPr>
              <w:widowControl/>
              <w:spacing w:line="360" w:lineRule="atLeast"/>
              <w:jc w:val="center"/>
              <w:rPr>
                <w:rFonts w:ascii="宋体" w:hAnsi="宋体" w:cs="宋体"/>
                <w:kern w:val="0"/>
                <w:szCs w:val="21"/>
              </w:rPr>
            </w:pPr>
          </w:p>
        </w:tc>
        <w:tc>
          <w:tcPr>
            <w:tcW w:w="1590" w:type="dxa"/>
            <w:vMerge w:val="continue"/>
            <w:tcMar>
              <w:top w:w="24" w:type="dxa"/>
              <w:left w:w="24" w:type="dxa"/>
              <w:bottom w:w="24" w:type="dxa"/>
              <w:right w:w="24" w:type="dxa"/>
            </w:tcMar>
            <w:vAlign w:val="center"/>
          </w:tcPr>
          <w:p w14:paraId="663EF66F">
            <w:pPr>
              <w:widowControl/>
              <w:spacing w:line="360" w:lineRule="atLeast"/>
              <w:jc w:val="center"/>
              <w:rPr>
                <w:rFonts w:ascii="宋体" w:hAnsi="宋体" w:cs="宋体"/>
                <w:kern w:val="0"/>
                <w:szCs w:val="21"/>
              </w:rPr>
            </w:pPr>
          </w:p>
        </w:tc>
      </w:tr>
      <w:tr w14:paraId="7867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8961" w:type="dxa"/>
            <w:gridSpan w:val="8"/>
            <w:tcMar>
              <w:top w:w="24" w:type="dxa"/>
              <w:left w:w="24" w:type="dxa"/>
              <w:bottom w:w="24" w:type="dxa"/>
              <w:right w:w="24" w:type="dxa"/>
            </w:tcMar>
            <w:vAlign w:val="center"/>
          </w:tcPr>
          <w:p w14:paraId="4A4345B0">
            <w:pPr>
              <w:widowControl/>
              <w:spacing w:line="360" w:lineRule="atLeast"/>
              <w:jc w:val="center"/>
              <w:rPr>
                <w:rFonts w:ascii="宋体" w:hAnsi="宋体" w:cs="宋体"/>
                <w:szCs w:val="21"/>
              </w:rPr>
            </w:pPr>
            <w:r>
              <w:rPr>
                <w:rFonts w:hint="eastAsia" w:ascii="宋体" w:hAnsi="宋体" w:cs="宋体"/>
                <w:szCs w:val="21"/>
              </w:rPr>
              <w:t>报价包含净水系统设备、安装、上门服务交通费、定期检查费、更换滤芯、更换耗材、零配件</w:t>
            </w:r>
          </w:p>
          <w:p w14:paraId="5F4070AD">
            <w:pPr>
              <w:widowControl/>
              <w:spacing w:line="360" w:lineRule="atLeast"/>
              <w:jc w:val="center"/>
              <w:rPr>
                <w:rFonts w:ascii="宋体" w:hAnsi="宋体" w:cs="宋体"/>
                <w:kern w:val="0"/>
                <w:szCs w:val="21"/>
              </w:rPr>
            </w:pPr>
            <w:r>
              <w:rPr>
                <w:rFonts w:hint="eastAsia" w:ascii="宋体" w:hAnsi="宋体" w:cs="宋体"/>
                <w:szCs w:val="21"/>
              </w:rPr>
              <w:t>费、日常维护维修费用，合同实施过程中的应预见或不可预见的一切费用及税金。</w:t>
            </w:r>
          </w:p>
        </w:tc>
      </w:tr>
      <w:tr w14:paraId="0583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8961" w:type="dxa"/>
            <w:gridSpan w:val="8"/>
            <w:tcMar>
              <w:top w:w="24" w:type="dxa"/>
              <w:left w:w="24" w:type="dxa"/>
              <w:bottom w:w="24" w:type="dxa"/>
              <w:right w:w="24" w:type="dxa"/>
            </w:tcMar>
            <w:vAlign w:val="center"/>
          </w:tcPr>
          <w:p w14:paraId="075D754E">
            <w:pPr>
              <w:widowControl/>
              <w:spacing w:line="360" w:lineRule="atLeast"/>
              <w:jc w:val="left"/>
              <w:rPr>
                <w:rFonts w:ascii="宋体" w:hAnsi="宋体" w:cs="宋体"/>
                <w:kern w:val="0"/>
                <w:szCs w:val="21"/>
              </w:rPr>
            </w:pPr>
            <w:r>
              <w:rPr>
                <w:rFonts w:hint="eastAsia" w:ascii="宋体" w:hAnsi="宋体" w:cs="宋体"/>
                <w:b/>
                <w:bCs/>
                <w:kern w:val="0"/>
                <w:szCs w:val="21"/>
              </w:rPr>
              <w:t>合计（各项小计之和）：                 税率：6%</w:t>
            </w:r>
            <w:r>
              <w:rPr>
                <w:rFonts w:hint="eastAsia" w:ascii="宋体" w:hAnsi="宋体" w:cs="宋体"/>
                <w:b/>
                <w:bCs/>
                <w:kern w:val="0"/>
                <w:sz w:val="24"/>
              </w:rPr>
              <w:t xml:space="preserve"> </w:t>
            </w:r>
          </w:p>
        </w:tc>
      </w:tr>
    </w:tbl>
    <w:p w14:paraId="1E9E3DE9">
      <w:pPr>
        <w:rPr>
          <w:rFonts w:ascii="仿宋" w:hAnsi="仿宋" w:eastAsia="仿宋" w:cs="仿宋"/>
          <w:b/>
          <w:bCs/>
        </w:rPr>
      </w:pPr>
      <w:r>
        <w:rPr>
          <w:rFonts w:hint="eastAsia" w:ascii="仿宋" w:hAnsi="仿宋" w:eastAsia="仿宋" w:cs="仿宋"/>
          <w:b/>
          <w:bCs/>
        </w:rPr>
        <w:t>报价填写说明：</w:t>
      </w:r>
    </w:p>
    <w:p w14:paraId="45BCF570">
      <w:pPr>
        <w:spacing w:line="240" w:lineRule="auto"/>
        <w:rPr>
          <w:rFonts w:ascii="仿宋" w:hAnsi="仿宋" w:eastAsia="仿宋" w:cs="仿宋"/>
          <w:b/>
          <w:bCs/>
          <w:spacing w:val="4"/>
          <w:szCs w:val="21"/>
        </w:rPr>
      </w:pPr>
      <w:r>
        <w:rPr>
          <w:rFonts w:hint="eastAsia" w:ascii="仿宋" w:hAnsi="仿宋" w:eastAsia="仿宋" w:cs="仿宋"/>
          <w:b/>
          <w:bCs/>
          <w:szCs w:val="21"/>
        </w:rPr>
        <w:t>1.报价的小数点后保留2位有效数。</w:t>
      </w:r>
    </w:p>
    <w:p w14:paraId="50CBC910">
      <w:pPr>
        <w:spacing w:line="240" w:lineRule="auto"/>
        <w:rPr>
          <w:rFonts w:ascii="仿宋" w:hAnsi="仿宋" w:eastAsia="仿宋" w:cs="仿宋"/>
          <w:b/>
          <w:bCs/>
          <w:szCs w:val="21"/>
        </w:rPr>
      </w:pPr>
      <w:r>
        <w:rPr>
          <w:rFonts w:hint="eastAsia" w:ascii="仿宋" w:hAnsi="仿宋" w:eastAsia="仿宋" w:cs="仿宋"/>
          <w:b/>
          <w:bCs/>
          <w:szCs w:val="21"/>
        </w:rPr>
        <w:t>2.供应商必须按报价表的格式填写，不得增加或删除表格内容。除单价、金额或项目要求填写的内容外，不得擅自改动报价表内容，否则将有可能影响成交结果，不推荐为成交候选人；</w:t>
      </w:r>
    </w:p>
    <w:p w14:paraId="5CC96C22">
      <w:pPr>
        <w:spacing w:line="240" w:lineRule="auto"/>
        <w:rPr>
          <w:rFonts w:ascii="仿宋" w:hAnsi="仿宋" w:eastAsia="仿宋" w:cs="仿宋"/>
          <w:b/>
          <w:bCs/>
          <w:szCs w:val="21"/>
        </w:rPr>
      </w:pPr>
      <w:r>
        <w:rPr>
          <w:rFonts w:hint="eastAsia" w:ascii="仿宋" w:hAnsi="仿宋" w:eastAsia="仿宋" w:cs="仿宋"/>
          <w:b/>
          <w:bCs/>
          <w:szCs w:val="21"/>
        </w:rPr>
        <w:t>3.所有价格均系用人民币表示，单位为元，均为含税价；</w:t>
      </w:r>
    </w:p>
    <w:p w14:paraId="5FEB9F01">
      <w:pPr>
        <w:spacing w:line="240" w:lineRule="auto"/>
        <w:rPr>
          <w:rFonts w:ascii="仿宋" w:hAnsi="仿宋" w:eastAsia="仿宋" w:cs="仿宋"/>
          <w:b/>
          <w:bCs/>
          <w:spacing w:val="4"/>
          <w:szCs w:val="21"/>
        </w:rPr>
      </w:pPr>
      <w:r>
        <w:rPr>
          <w:rFonts w:hint="eastAsia" w:ascii="仿宋" w:hAnsi="仿宋" w:eastAsia="仿宋" w:cs="仿宋"/>
          <w:b/>
          <w:bCs/>
          <w:szCs w:val="21"/>
        </w:rPr>
        <w:t>4.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76B90D0">
      <w:pPr>
        <w:spacing w:line="240" w:lineRule="auto"/>
        <w:rPr>
          <w:rFonts w:ascii="仿宋" w:hAnsi="仿宋" w:eastAsia="仿宋" w:cs="仿宋"/>
          <w:b/>
          <w:bCs/>
          <w:spacing w:val="4"/>
          <w:szCs w:val="21"/>
        </w:rPr>
      </w:pPr>
      <w:r>
        <w:rPr>
          <w:rFonts w:hint="eastAsia" w:ascii="仿宋" w:hAnsi="仿宋" w:eastAsia="仿宋" w:cs="仿宋"/>
          <w:b/>
          <w:bCs/>
          <w:szCs w:val="21"/>
        </w:rPr>
        <w:t>5.</w:t>
      </w:r>
      <w:r>
        <w:rPr>
          <w:rFonts w:hint="eastAsia" w:ascii="仿宋" w:hAnsi="仿宋" w:eastAsia="仿宋" w:cs="仿宋"/>
          <w:b/>
          <w:bCs/>
          <w:kern w:val="0"/>
          <w:szCs w:val="21"/>
        </w:rPr>
        <w:t>价格计算：小计=年服务费单价×数量，合计</w:t>
      </w:r>
      <w:r>
        <w:rPr>
          <w:rFonts w:ascii="仿宋" w:hAnsi="仿宋" w:eastAsia="仿宋" w:cs="仿宋"/>
          <w:b/>
          <w:bCs/>
          <w:kern w:val="0"/>
          <w:szCs w:val="21"/>
        </w:rPr>
        <w:t>=各项小计之和；</w:t>
      </w:r>
    </w:p>
    <w:p w14:paraId="78FF7859">
      <w:pPr>
        <w:spacing w:line="240" w:lineRule="auto"/>
        <w:rPr>
          <w:rFonts w:ascii="仿宋" w:hAnsi="仿宋" w:eastAsia="仿宋" w:cs="仿宋"/>
          <w:b/>
          <w:bCs/>
          <w:szCs w:val="21"/>
        </w:rPr>
      </w:pPr>
      <w:r>
        <w:rPr>
          <w:rFonts w:hint="eastAsia" w:ascii="仿宋" w:hAnsi="仿宋" w:eastAsia="仿宋" w:cs="仿宋"/>
          <w:b/>
          <w:bCs/>
          <w:szCs w:val="21"/>
        </w:rPr>
        <w:t>6.</w:t>
      </w:r>
      <w:r>
        <w:rPr>
          <w:rFonts w:hint="eastAsia" w:ascii="仿宋" w:hAnsi="仿宋" w:eastAsia="仿宋" w:cs="仿宋"/>
          <w:b/>
          <w:bCs/>
          <w:color w:val="FF0000"/>
          <w:szCs w:val="21"/>
        </w:rPr>
        <w:t>税率为6%，不得更改。</w:t>
      </w:r>
    </w:p>
    <w:p w14:paraId="57BA1439">
      <w:pPr>
        <w:spacing w:line="240" w:lineRule="auto"/>
        <w:rPr>
          <w:rFonts w:ascii="仿宋" w:hAnsi="仿宋" w:eastAsia="仿宋" w:cs="仿宋"/>
          <w:b/>
          <w:bCs/>
          <w:szCs w:val="21"/>
        </w:rPr>
      </w:pPr>
      <w:r>
        <w:rPr>
          <w:rFonts w:hint="eastAsia" w:ascii="仿宋" w:hAnsi="仿宋" w:eastAsia="仿宋" w:cs="仿宋"/>
          <w:b/>
          <w:bCs/>
          <w:szCs w:val="21"/>
        </w:rPr>
        <w:t>7.平台上报价与上表合计不一致的，以诚e招平台竞价时最终报价（含税总价）为准。</w:t>
      </w:r>
    </w:p>
    <w:p w14:paraId="34CF1046">
      <w:pPr>
        <w:spacing w:line="360" w:lineRule="auto"/>
        <w:ind w:firstLine="720" w:firstLineChars="300"/>
        <w:jc w:val="left"/>
        <w:rPr>
          <w:rFonts w:ascii="仿宋" w:hAnsi="仿宋" w:eastAsia="仿宋" w:cs="仿宋"/>
          <w:bCs/>
          <w:kern w:val="0"/>
          <w:sz w:val="24"/>
        </w:rPr>
      </w:pPr>
      <w:r>
        <w:rPr>
          <w:rFonts w:hint="eastAsia" w:ascii="仿宋" w:hAnsi="仿宋" w:eastAsia="仿宋" w:cs="仿宋"/>
          <w:bCs/>
          <w:kern w:val="0"/>
          <w:sz w:val="24"/>
        </w:rPr>
        <w:t>竞价人：______________________________（盖单位章）</w:t>
      </w:r>
    </w:p>
    <w:p w14:paraId="368803BF">
      <w:pPr>
        <w:spacing w:line="360" w:lineRule="auto"/>
        <w:ind w:firstLine="720" w:firstLineChars="300"/>
        <w:jc w:val="left"/>
        <w:rPr>
          <w:rFonts w:ascii="仿宋" w:hAnsi="仿宋" w:eastAsia="仿宋" w:cs="仿宋"/>
          <w:bCs/>
          <w:kern w:val="0"/>
          <w:sz w:val="24"/>
        </w:rPr>
      </w:pPr>
      <w:r>
        <w:rPr>
          <w:rFonts w:hint="eastAsia" w:ascii="仿宋" w:hAnsi="仿宋" w:eastAsia="仿宋" w:cs="仿宋"/>
          <w:bCs/>
          <w:kern w:val="0"/>
          <w:sz w:val="24"/>
        </w:rPr>
        <w:t>法定代表人或其委托代理人：_____________（签字或签章）</w:t>
      </w:r>
    </w:p>
    <w:p w14:paraId="3A73EFF4">
      <w:pPr>
        <w:spacing w:line="360" w:lineRule="auto"/>
        <w:ind w:firstLine="2834" w:firstLineChars="1181"/>
        <w:jc w:val="left"/>
      </w:pPr>
      <w:r>
        <w:rPr>
          <w:rFonts w:hint="eastAsia" w:ascii="仿宋" w:hAnsi="仿宋" w:eastAsia="仿宋" w:cs="仿宋"/>
          <w:bCs/>
          <w:kern w:val="0"/>
          <w:sz w:val="24"/>
        </w:rPr>
        <w:t>日期：   年    月    日</w:t>
      </w:r>
    </w:p>
    <w:p w14:paraId="335B0360"/>
    <w:p w14:paraId="6E877BE9">
      <w:pPr>
        <w:pStyle w:val="60"/>
        <w:ind w:firstLine="464" w:firstLineChars="221"/>
        <w:rPr>
          <w:rFonts w:ascii="宋体" w:hAnsi="宋体" w:cs="宋体"/>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185E6"/>
    <w:multiLevelType w:val="singleLevel"/>
    <w:tmpl w:val="987185E6"/>
    <w:lvl w:ilvl="0" w:tentative="0">
      <w:start w:val="1"/>
      <w:numFmt w:val="decimal"/>
      <w:lvlText w:val="(%1)"/>
      <w:lvlJc w:val="left"/>
      <w:pPr>
        <w:ind w:left="425" w:hanging="425"/>
      </w:pPr>
      <w:rPr>
        <w:rFonts w:hint="default"/>
      </w:rPr>
    </w:lvl>
  </w:abstractNum>
  <w:abstractNum w:abstractNumId="1">
    <w:nsid w:val="A0B87467"/>
    <w:multiLevelType w:val="singleLevel"/>
    <w:tmpl w:val="A0B87467"/>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A39F5464"/>
    <w:multiLevelType w:val="singleLevel"/>
    <w:tmpl w:val="A39F5464"/>
    <w:lvl w:ilvl="0" w:tentative="0">
      <w:start w:val="1"/>
      <w:numFmt w:val="decimal"/>
      <w:suff w:val="space"/>
      <w:lvlText w:val="%1."/>
      <w:lvlJc w:val="left"/>
      <w:pPr>
        <w:ind w:left="425" w:hanging="425"/>
      </w:pPr>
      <w:rPr>
        <w:rFonts w:hint="default"/>
      </w:rPr>
    </w:lvl>
  </w:abstractNum>
  <w:abstractNum w:abstractNumId="3">
    <w:nsid w:val="AFC5E43E"/>
    <w:multiLevelType w:val="singleLevel"/>
    <w:tmpl w:val="AFC5E43E"/>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4">
    <w:nsid w:val="D6FF58D0"/>
    <w:multiLevelType w:val="singleLevel"/>
    <w:tmpl w:val="D6FF58D0"/>
    <w:lvl w:ilvl="0" w:tentative="0">
      <w:start w:val="1"/>
      <w:numFmt w:val="decimal"/>
      <w:suff w:val="space"/>
      <w:lvlText w:val="(%1)"/>
      <w:lvlJc w:val="left"/>
      <w:pPr>
        <w:ind w:left="635" w:hanging="425"/>
      </w:pPr>
      <w:rPr>
        <w:rFonts w:hint="default"/>
      </w:rPr>
    </w:lvl>
  </w:abstractNum>
  <w:abstractNum w:abstractNumId="5">
    <w:nsid w:val="DC9522A1"/>
    <w:multiLevelType w:val="singleLevel"/>
    <w:tmpl w:val="DC9522A1"/>
    <w:lvl w:ilvl="0" w:tentative="0">
      <w:start w:val="1"/>
      <w:numFmt w:val="decimal"/>
      <w:suff w:val="space"/>
      <w:lvlText w:val="%1."/>
      <w:lvlJc w:val="left"/>
      <w:pPr>
        <w:ind w:left="425" w:hanging="425"/>
      </w:pPr>
      <w:rPr>
        <w:rFonts w:hint="default"/>
      </w:rPr>
    </w:lvl>
  </w:abstractNum>
  <w:abstractNum w:abstractNumId="6">
    <w:nsid w:val="F356094B"/>
    <w:multiLevelType w:val="singleLevel"/>
    <w:tmpl w:val="F356094B"/>
    <w:lvl w:ilvl="0" w:tentative="0">
      <w:start w:val="1"/>
      <w:numFmt w:val="decimal"/>
      <w:suff w:val="space"/>
      <w:lvlText w:val="%1."/>
      <w:lvlJc w:val="left"/>
      <w:pPr>
        <w:ind w:left="425" w:hanging="425"/>
      </w:pPr>
      <w:rPr>
        <w:rFonts w:hint="default"/>
      </w:rPr>
    </w:lvl>
  </w:abstractNum>
  <w:abstractNum w:abstractNumId="7">
    <w:nsid w:val="00CA7B52"/>
    <w:multiLevelType w:val="multilevel"/>
    <w:tmpl w:val="00CA7B5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C32D49"/>
    <w:multiLevelType w:val="multilevel"/>
    <w:tmpl w:val="05C32D49"/>
    <w:lvl w:ilvl="0" w:tentative="0">
      <w:start w:val="1"/>
      <w:numFmt w:val="chineseCountingThousand"/>
      <w:suff w:val="nothing"/>
      <w:lvlText w:val="%1、"/>
      <w:lvlJc w:val="left"/>
      <w:pPr>
        <w:ind w:left="450" w:hanging="450"/>
      </w:pPr>
      <w:rPr>
        <w:rFonts w:hint="eastAsia" w:ascii="宋体" w:hAnsi="宋体" w:eastAsia="宋体" w:cs="宋体"/>
        <w:b/>
        <w:bCs/>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AE6236B"/>
    <w:multiLevelType w:val="singleLevel"/>
    <w:tmpl w:val="0AE6236B"/>
    <w:lvl w:ilvl="0" w:tentative="0">
      <w:start w:val="1"/>
      <w:numFmt w:val="decimal"/>
      <w:suff w:val="space"/>
      <w:lvlText w:val="%1."/>
      <w:lvlJc w:val="left"/>
      <w:pPr>
        <w:ind w:left="425" w:hanging="425"/>
      </w:pPr>
      <w:rPr>
        <w:rFonts w:hint="default"/>
      </w:rPr>
    </w:lvl>
  </w:abstractNum>
  <w:abstractNum w:abstractNumId="10">
    <w:nsid w:val="1FAEDD30"/>
    <w:multiLevelType w:val="singleLevel"/>
    <w:tmpl w:val="1FAEDD30"/>
    <w:lvl w:ilvl="0" w:tentative="0">
      <w:start w:val="1"/>
      <w:numFmt w:val="decimal"/>
      <w:suff w:val="space"/>
      <w:lvlText w:val="%1."/>
      <w:lvlJc w:val="left"/>
      <w:pPr>
        <w:ind w:left="425" w:hanging="425"/>
      </w:pPr>
      <w:rPr>
        <w:rFonts w:hint="default"/>
      </w:rPr>
    </w:lvl>
  </w:abstractNum>
  <w:abstractNum w:abstractNumId="11">
    <w:nsid w:val="300917B6"/>
    <w:multiLevelType w:val="multilevel"/>
    <w:tmpl w:val="300917B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51786504"/>
    <w:multiLevelType w:val="singleLevel"/>
    <w:tmpl w:val="51786504"/>
    <w:lvl w:ilvl="0" w:tentative="0">
      <w:start w:val="1"/>
      <w:numFmt w:val="chineseCounting"/>
      <w:suff w:val="nothing"/>
      <w:lvlText w:val="（%1）"/>
      <w:lvlJc w:val="left"/>
      <w:pPr>
        <w:ind w:left="0" w:firstLine="420"/>
      </w:pPr>
      <w:rPr>
        <w:rFonts w:hint="eastAsia"/>
      </w:rPr>
    </w:lvl>
  </w:abstractNum>
  <w:abstractNum w:abstractNumId="14">
    <w:nsid w:val="56A8FE4E"/>
    <w:multiLevelType w:val="singleLevel"/>
    <w:tmpl w:val="56A8FE4E"/>
    <w:lvl w:ilvl="0" w:tentative="0">
      <w:start w:val="1"/>
      <w:numFmt w:val="decimal"/>
      <w:suff w:val="space"/>
      <w:lvlText w:val="%1."/>
      <w:lvlJc w:val="left"/>
      <w:pPr>
        <w:ind w:left="425" w:hanging="425"/>
      </w:pPr>
      <w:rPr>
        <w:rFonts w:hint="default"/>
      </w:rPr>
    </w:lvl>
  </w:abstractNum>
  <w:abstractNum w:abstractNumId="15">
    <w:nsid w:val="5AF65CFA"/>
    <w:multiLevelType w:val="singleLevel"/>
    <w:tmpl w:val="5AF65CFA"/>
    <w:lvl w:ilvl="0" w:tentative="0">
      <w:start w:val="1"/>
      <w:numFmt w:val="chineseCounting"/>
      <w:suff w:val="nothing"/>
      <w:lvlText w:val="（%1）"/>
      <w:lvlJc w:val="left"/>
      <w:pPr>
        <w:ind w:left="-420" w:firstLine="420"/>
      </w:pPr>
      <w:rPr>
        <w:rFonts w:hint="eastAsia"/>
      </w:rPr>
    </w:lvl>
  </w:abstractNum>
  <w:abstractNum w:abstractNumId="16">
    <w:nsid w:val="620153AE"/>
    <w:multiLevelType w:val="multilevel"/>
    <w:tmpl w:val="620153AE"/>
    <w:lvl w:ilvl="0" w:tentative="0">
      <w:start w:val="1"/>
      <w:numFmt w:val="decimal"/>
      <w:lvlText w:val="(%1)"/>
      <w:lvlJc w:val="left"/>
      <w:pPr>
        <w:tabs>
          <w:tab w:val="left" w:pos="1200"/>
        </w:tabs>
        <w:ind w:left="1200" w:hanging="360"/>
      </w:pPr>
      <w:rPr>
        <w:rFonts w:hint="default"/>
        <w:b w:val="0"/>
        <w:bCs w:val="0"/>
        <w:sz w:val="21"/>
        <w:szCs w:val="21"/>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7D8FCD41"/>
    <w:multiLevelType w:val="singleLevel"/>
    <w:tmpl w:val="7D8FCD41"/>
    <w:lvl w:ilvl="0" w:tentative="0">
      <w:start w:val="3"/>
      <w:numFmt w:val="chineseCounting"/>
      <w:suff w:val="nothing"/>
      <w:lvlText w:val="（%1）"/>
      <w:lvlJc w:val="left"/>
      <w:pPr>
        <w:ind w:left="210"/>
      </w:pPr>
      <w:rPr>
        <w:rFonts w:hint="eastAsia"/>
      </w:rPr>
    </w:lvl>
  </w:abstractNum>
  <w:num w:numId="1">
    <w:abstractNumId w:val="12"/>
  </w:num>
  <w:num w:numId="2">
    <w:abstractNumId w:val="15"/>
  </w:num>
  <w:num w:numId="3">
    <w:abstractNumId w:val="2"/>
  </w:num>
  <w:num w:numId="4">
    <w:abstractNumId w:val="6"/>
  </w:num>
  <w:num w:numId="5">
    <w:abstractNumId w:val="3"/>
  </w:num>
  <w:num w:numId="6">
    <w:abstractNumId w:val="1"/>
  </w:num>
  <w:num w:numId="7">
    <w:abstractNumId w:val="14"/>
  </w:num>
  <w:num w:numId="8">
    <w:abstractNumId w:val="10"/>
  </w:num>
  <w:num w:numId="9">
    <w:abstractNumId w:val="4"/>
  </w:num>
  <w:num w:numId="10">
    <w:abstractNumId w:val="9"/>
  </w:num>
  <w:num w:numId="11">
    <w:abstractNumId w:val="5"/>
  </w:num>
  <w:num w:numId="12">
    <w:abstractNumId w:val="8"/>
  </w:num>
  <w:num w:numId="13">
    <w:abstractNumId w:val="13"/>
  </w:num>
  <w:num w:numId="14">
    <w:abstractNumId w:val="11"/>
  </w:num>
  <w:num w:numId="15">
    <w:abstractNumId w:val="0"/>
  </w:num>
  <w:num w:numId="16">
    <w:abstractNumId w:val="16"/>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NGI4Y2FhZTFlZjM5YWRiN2JlZjViMjViYzU5NzY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4E0C"/>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544"/>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E7BC3"/>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532"/>
    <w:rsid w:val="00173E34"/>
    <w:rsid w:val="00174598"/>
    <w:rsid w:val="00174634"/>
    <w:rsid w:val="00175C47"/>
    <w:rsid w:val="00175D51"/>
    <w:rsid w:val="00177762"/>
    <w:rsid w:val="0018057B"/>
    <w:rsid w:val="00180FFA"/>
    <w:rsid w:val="00181679"/>
    <w:rsid w:val="00182016"/>
    <w:rsid w:val="00183884"/>
    <w:rsid w:val="001849C1"/>
    <w:rsid w:val="00185212"/>
    <w:rsid w:val="001857F8"/>
    <w:rsid w:val="001874FD"/>
    <w:rsid w:val="00192899"/>
    <w:rsid w:val="00193AA2"/>
    <w:rsid w:val="001948DD"/>
    <w:rsid w:val="00195AA8"/>
    <w:rsid w:val="001968FF"/>
    <w:rsid w:val="00196BA3"/>
    <w:rsid w:val="00197395"/>
    <w:rsid w:val="00197A38"/>
    <w:rsid w:val="001A0039"/>
    <w:rsid w:val="001A077A"/>
    <w:rsid w:val="001A4BFC"/>
    <w:rsid w:val="001A4EAD"/>
    <w:rsid w:val="001A552D"/>
    <w:rsid w:val="001A5ED0"/>
    <w:rsid w:val="001A6D2B"/>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398C"/>
    <w:rsid w:val="001D5CE8"/>
    <w:rsid w:val="001D641C"/>
    <w:rsid w:val="001E01E5"/>
    <w:rsid w:val="001E1784"/>
    <w:rsid w:val="001E214D"/>
    <w:rsid w:val="001E338A"/>
    <w:rsid w:val="001E3487"/>
    <w:rsid w:val="001E5303"/>
    <w:rsid w:val="001E6A32"/>
    <w:rsid w:val="001E7EA8"/>
    <w:rsid w:val="001F035C"/>
    <w:rsid w:val="001F2D11"/>
    <w:rsid w:val="001F6B91"/>
    <w:rsid w:val="002010B9"/>
    <w:rsid w:val="00203015"/>
    <w:rsid w:val="00203A7B"/>
    <w:rsid w:val="00203AAC"/>
    <w:rsid w:val="002040B5"/>
    <w:rsid w:val="00204254"/>
    <w:rsid w:val="00204A3E"/>
    <w:rsid w:val="00204B05"/>
    <w:rsid w:val="00204CCE"/>
    <w:rsid w:val="00205EB3"/>
    <w:rsid w:val="0020669A"/>
    <w:rsid w:val="0020699F"/>
    <w:rsid w:val="0021731B"/>
    <w:rsid w:val="0022004C"/>
    <w:rsid w:val="0022017F"/>
    <w:rsid w:val="002201F5"/>
    <w:rsid w:val="00221187"/>
    <w:rsid w:val="00222803"/>
    <w:rsid w:val="002241FC"/>
    <w:rsid w:val="00224B88"/>
    <w:rsid w:val="002250A6"/>
    <w:rsid w:val="00225511"/>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2C95"/>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4AB7"/>
    <w:rsid w:val="00305689"/>
    <w:rsid w:val="00306707"/>
    <w:rsid w:val="00307274"/>
    <w:rsid w:val="003078D8"/>
    <w:rsid w:val="0031155C"/>
    <w:rsid w:val="00313DA9"/>
    <w:rsid w:val="00313DE3"/>
    <w:rsid w:val="00314B2E"/>
    <w:rsid w:val="00314E41"/>
    <w:rsid w:val="00314EC8"/>
    <w:rsid w:val="003152E6"/>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7270"/>
    <w:rsid w:val="003A1526"/>
    <w:rsid w:val="003A34A8"/>
    <w:rsid w:val="003A58EE"/>
    <w:rsid w:val="003A67C0"/>
    <w:rsid w:val="003B05EF"/>
    <w:rsid w:val="003B0B39"/>
    <w:rsid w:val="003B0C76"/>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4E38"/>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678"/>
    <w:rsid w:val="00634B4B"/>
    <w:rsid w:val="00636ED9"/>
    <w:rsid w:val="006371C6"/>
    <w:rsid w:val="0063788E"/>
    <w:rsid w:val="006421F6"/>
    <w:rsid w:val="00646440"/>
    <w:rsid w:val="00650CE9"/>
    <w:rsid w:val="0065165A"/>
    <w:rsid w:val="00654384"/>
    <w:rsid w:val="006557F3"/>
    <w:rsid w:val="0065640A"/>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5E1"/>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44CD"/>
    <w:rsid w:val="00844811"/>
    <w:rsid w:val="00846482"/>
    <w:rsid w:val="0084657E"/>
    <w:rsid w:val="00847071"/>
    <w:rsid w:val="00850400"/>
    <w:rsid w:val="00851B83"/>
    <w:rsid w:val="0085232E"/>
    <w:rsid w:val="00852535"/>
    <w:rsid w:val="00852E0B"/>
    <w:rsid w:val="00852EFB"/>
    <w:rsid w:val="00853AB1"/>
    <w:rsid w:val="00855BE5"/>
    <w:rsid w:val="00857D2E"/>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D1A"/>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C01"/>
    <w:rsid w:val="009A0F60"/>
    <w:rsid w:val="009A184E"/>
    <w:rsid w:val="009A404A"/>
    <w:rsid w:val="009A4132"/>
    <w:rsid w:val="009A5359"/>
    <w:rsid w:val="009B298A"/>
    <w:rsid w:val="009B5838"/>
    <w:rsid w:val="009B5B5F"/>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2700B"/>
    <w:rsid w:val="00A30DA2"/>
    <w:rsid w:val="00A31978"/>
    <w:rsid w:val="00A31F67"/>
    <w:rsid w:val="00A341A1"/>
    <w:rsid w:val="00A341E9"/>
    <w:rsid w:val="00A363EB"/>
    <w:rsid w:val="00A44919"/>
    <w:rsid w:val="00A51818"/>
    <w:rsid w:val="00A51D0D"/>
    <w:rsid w:val="00A52474"/>
    <w:rsid w:val="00A52762"/>
    <w:rsid w:val="00A529FE"/>
    <w:rsid w:val="00A53B74"/>
    <w:rsid w:val="00A53F1C"/>
    <w:rsid w:val="00A56A19"/>
    <w:rsid w:val="00A605B8"/>
    <w:rsid w:val="00A645AD"/>
    <w:rsid w:val="00A66E63"/>
    <w:rsid w:val="00A66FD0"/>
    <w:rsid w:val="00A7000B"/>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6CF5"/>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4DA0"/>
    <w:rsid w:val="00AD66D6"/>
    <w:rsid w:val="00AD6A9E"/>
    <w:rsid w:val="00AE0C44"/>
    <w:rsid w:val="00AE1D5A"/>
    <w:rsid w:val="00AE2B00"/>
    <w:rsid w:val="00AE4B30"/>
    <w:rsid w:val="00AE4F0E"/>
    <w:rsid w:val="00AE5135"/>
    <w:rsid w:val="00AE6B34"/>
    <w:rsid w:val="00AE6BA0"/>
    <w:rsid w:val="00AF07B4"/>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2D79"/>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4605"/>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24E"/>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20"/>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879E8"/>
    <w:rsid w:val="00E9303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180"/>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0CD0"/>
    <w:rsid w:val="00F11DE9"/>
    <w:rsid w:val="00F143AE"/>
    <w:rsid w:val="00F152DF"/>
    <w:rsid w:val="00F1652C"/>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4E7"/>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75D1"/>
    <w:rsid w:val="00FF1A45"/>
    <w:rsid w:val="00FF1FF7"/>
    <w:rsid w:val="00FF2DC3"/>
    <w:rsid w:val="00FF4173"/>
    <w:rsid w:val="00FF5262"/>
    <w:rsid w:val="00FF5943"/>
    <w:rsid w:val="00FF5A73"/>
    <w:rsid w:val="00FF7E17"/>
    <w:rsid w:val="021C21E7"/>
    <w:rsid w:val="023A2E2C"/>
    <w:rsid w:val="024737BC"/>
    <w:rsid w:val="0339199B"/>
    <w:rsid w:val="04CF481B"/>
    <w:rsid w:val="055238A3"/>
    <w:rsid w:val="06164F56"/>
    <w:rsid w:val="08026668"/>
    <w:rsid w:val="09694018"/>
    <w:rsid w:val="0A191FEC"/>
    <w:rsid w:val="0A7F09E6"/>
    <w:rsid w:val="0BF16E09"/>
    <w:rsid w:val="0C5361FA"/>
    <w:rsid w:val="0C957C2E"/>
    <w:rsid w:val="0D6358AB"/>
    <w:rsid w:val="0D77267A"/>
    <w:rsid w:val="0EE053D2"/>
    <w:rsid w:val="0FE21CA2"/>
    <w:rsid w:val="11485C37"/>
    <w:rsid w:val="126A1B65"/>
    <w:rsid w:val="12747D7D"/>
    <w:rsid w:val="12B00485"/>
    <w:rsid w:val="12D96AE3"/>
    <w:rsid w:val="13B1655E"/>
    <w:rsid w:val="13B91233"/>
    <w:rsid w:val="14471817"/>
    <w:rsid w:val="14E8498B"/>
    <w:rsid w:val="152C2CD2"/>
    <w:rsid w:val="153D1B8E"/>
    <w:rsid w:val="15742B2E"/>
    <w:rsid w:val="16D84D00"/>
    <w:rsid w:val="16E52A43"/>
    <w:rsid w:val="16EE2793"/>
    <w:rsid w:val="1867206B"/>
    <w:rsid w:val="18830246"/>
    <w:rsid w:val="19004638"/>
    <w:rsid w:val="195C5947"/>
    <w:rsid w:val="197B5387"/>
    <w:rsid w:val="19C705AD"/>
    <w:rsid w:val="1B0E5A7A"/>
    <w:rsid w:val="1B285AE1"/>
    <w:rsid w:val="1B2A030F"/>
    <w:rsid w:val="1CEF1518"/>
    <w:rsid w:val="1D2E512B"/>
    <w:rsid w:val="1DE50360"/>
    <w:rsid w:val="1E5F7D91"/>
    <w:rsid w:val="1E7330E5"/>
    <w:rsid w:val="1E854FF8"/>
    <w:rsid w:val="1F1C1A28"/>
    <w:rsid w:val="1F5A0134"/>
    <w:rsid w:val="1F6348E4"/>
    <w:rsid w:val="1F8668FF"/>
    <w:rsid w:val="20224CC1"/>
    <w:rsid w:val="20B47403"/>
    <w:rsid w:val="20E94426"/>
    <w:rsid w:val="217253F2"/>
    <w:rsid w:val="222C5B99"/>
    <w:rsid w:val="22331AEF"/>
    <w:rsid w:val="22AC7E3E"/>
    <w:rsid w:val="23BD0A31"/>
    <w:rsid w:val="243B796B"/>
    <w:rsid w:val="24E97293"/>
    <w:rsid w:val="258252AA"/>
    <w:rsid w:val="25BF5294"/>
    <w:rsid w:val="26756174"/>
    <w:rsid w:val="267B756D"/>
    <w:rsid w:val="27583DCB"/>
    <w:rsid w:val="28047D67"/>
    <w:rsid w:val="288A7E1F"/>
    <w:rsid w:val="289A5954"/>
    <w:rsid w:val="28CD4DF8"/>
    <w:rsid w:val="2917568E"/>
    <w:rsid w:val="297E178F"/>
    <w:rsid w:val="29D356AD"/>
    <w:rsid w:val="2A0E778D"/>
    <w:rsid w:val="2A541155"/>
    <w:rsid w:val="2B5167B5"/>
    <w:rsid w:val="2BBC1662"/>
    <w:rsid w:val="2BD90319"/>
    <w:rsid w:val="2C2E754B"/>
    <w:rsid w:val="2CCD136F"/>
    <w:rsid w:val="2CEB2E12"/>
    <w:rsid w:val="2D297748"/>
    <w:rsid w:val="2D2A7C52"/>
    <w:rsid w:val="2D38289E"/>
    <w:rsid w:val="2D7B5F44"/>
    <w:rsid w:val="2E1D27AF"/>
    <w:rsid w:val="2E362BA9"/>
    <w:rsid w:val="2EA73716"/>
    <w:rsid w:val="30E6493A"/>
    <w:rsid w:val="311F205E"/>
    <w:rsid w:val="327F135A"/>
    <w:rsid w:val="331B6501"/>
    <w:rsid w:val="336B1473"/>
    <w:rsid w:val="348E7FB5"/>
    <w:rsid w:val="34C12764"/>
    <w:rsid w:val="34EA7A1E"/>
    <w:rsid w:val="354A59C6"/>
    <w:rsid w:val="35551CA0"/>
    <w:rsid w:val="35C87747"/>
    <w:rsid w:val="36A77C00"/>
    <w:rsid w:val="36F3736F"/>
    <w:rsid w:val="37225C1C"/>
    <w:rsid w:val="375872F6"/>
    <w:rsid w:val="376E0A72"/>
    <w:rsid w:val="37983D42"/>
    <w:rsid w:val="37DD1DEF"/>
    <w:rsid w:val="37FA4319"/>
    <w:rsid w:val="381F3470"/>
    <w:rsid w:val="38E45431"/>
    <w:rsid w:val="3902751A"/>
    <w:rsid w:val="39E27207"/>
    <w:rsid w:val="3A0E3D7F"/>
    <w:rsid w:val="3A1967BD"/>
    <w:rsid w:val="3ACA7BAC"/>
    <w:rsid w:val="3B0C58DD"/>
    <w:rsid w:val="3B8561E0"/>
    <w:rsid w:val="3B975572"/>
    <w:rsid w:val="3C791504"/>
    <w:rsid w:val="3D452D98"/>
    <w:rsid w:val="3ED80E13"/>
    <w:rsid w:val="3FA12AE7"/>
    <w:rsid w:val="41391F47"/>
    <w:rsid w:val="4186502C"/>
    <w:rsid w:val="4330346A"/>
    <w:rsid w:val="43776E26"/>
    <w:rsid w:val="43C5407F"/>
    <w:rsid w:val="448D16D6"/>
    <w:rsid w:val="44B51A44"/>
    <w:rsid w:val="450C5A74"/>
    <w:rsid w:val="45105C52"/>
    <w:rsid w:val="45D34A34"/>
    <w:rsid w:val="46830090"/>
    <w:rsid w:val="47435185"/>
    <w:rsid w:val="4772665A"/>
    <w:rsid w:val="47A36E74"/>
    <w:rsid w:val="47E96303"/>
    <w:rsid w:val="47F46BC7"/>
    <w:rsid w:val="48735D3E"/>
    <w:rsid w:val="48D06FFE"/>
    <w:rsid w:val="495F0E1B"/>
    <w:rsid w:val="49BE748D"/>
    <w:rsid w:val="49EC2383"/>
    <w:rsid w:val="4AD52CE0"/>
    <w:rsid w:val="4B0B4954"/>
    <w:rsid w:val="4BE506E1"/>
    <w:rsid w:val="4C2B1AAF"/>
    <w:rsid w:val="4C9A38A4"/>
    <w:rsid w:val="4CB2108E"/>
    <w:rsid w:val="4CD64AED"/>
    <w:rsid w:val="4D0B07E0"/>
    <w:rsid w:val="4D2964E3"/>
    <w:rsid w:val="4DE3275E"/>
    <w:rsid w:val="4DEF2DCB"/>
    <w:rsid w:val="4E4F65C6"/>
    <w:rsid w:val="4EFF388D"/>
    <w:rsid w:val="4FBF0859"/>
    <w:rsid w:val="50E449C6"/>
    <w:rsid w:val="51F95026"/>
    <w:rsid w:val="52B93069"/>
    <w:rsid w:val="52DD06F1"/>
    <w:rsid w:val="534E5FDD"/>
    <w:rsid w:val="539411E0"/>
    <w:rsid w:val="53A36759"/>
    <w:rsid w:val="53CA72F5"/>
    <w:rsid w:val="54122549"/>
    <w:rsid w:val="541330D5"/>
    <w:rsid w:val="54A91265"/>
    <w:rsid w:val="54C776D7"/>
    <w:rsid w:val="55C55442"/>
    <w:rsid w:val="55CF0A92"/>
    <w:rsid w:val="569C630A"/>
    <w:rsid w:val="56D471B9"/>
    <w:rsid w:val="5741113E"/>
    <w:rsid w:val="58817EFF"/>
    <w:rsid w:val="59653481"/>
    <w:rsid w:val="5A037552"/>
    <w:rsid w:val="5AA00579"/>
    <w:rsid w:val="5ABC4DE1"/>
    <w:rsid w:val="5ACE46A6"/>
    <w:rsid w:val="5B8D2D21"/>
    <w:rsid w:val="5C657950"/>
    <w:rsid w:val="5C982E14"/>
    <w:rsid w:val="5CA60A2B"/>
    <w:rsid w:val="5CDB0592"/>
    <w:rsid w:val="5DD4783F"/>
    <w:rsid w:val="5DF24B50"/>
    <w:rsid w:val="5E423CC7"/>
    <w:rsid w:val="5E605E0D"/>
    <w:rsid w:val="5EF22C19"/>
    <w:rsid w:val="5F0720C0"/>
    <w:rsid w:val="5F0C1449"/>
    <w:rsid w:val="5F477198"/>
    <w:rsid w:val="5F4D2782"/>
    <w:rsid w:val="5F994D4B"/>
    <w:rsid w:val="5FB962D5"/>
    <w:rsid w:val="60206B9C"/>
    <w:rsid w:val="6117237F"/>
    <w:rsid w:val="617050B9"/>
    <w:rsid w:val="61B91604"/>
    <w:rsid w:val="62A81F07"/>
    <w:rsid w:val="62FC61E6"/>
    <w:rsid w:val="631338FF"/>
    <w:rsid w:val="63AB23D8"/>
    <w:rsid w:val="63AD43A2"/>
    <w:rsid w:val="6470105F"/>
    <w:rsid w:val="656D47A5"/>
    <w:rsid w:val="66F35123"/>
    <w:rsid w:val="67174B7D"/>
    <w:rsid w:val="68675FCE"/>
    <w:rsid w:val="68711225"/>
    <w:rsid w:val="687B71E6"/>
    <w:rsid w:val="68AF3C67"/>
    <w:rsid w:val="69061E11"/>
    <w:rsid w:val="6A0B5B1A"/>
    <w:rsid w:val="6A5D1F52"/>
    <w:rsid w:val="6AD07D8E"/>
    <w:rsid w:val="6AFE2D65"/>
    <w:rsid w:val="6B0E00E5"/>
    <w:rsid w:val="6B251DCB"/>
    <w:rsid w:val="6BBF1117"/>
    <w:rsid w:val="6BCD4ADA"/>
    <w:rsid w:val="6BD448E4"/>
    <w:rsid w:val="6C301164"/>
    <w:rsid w:val="6C382C77"/>
    <w:rsid w:val="6C534CD6"/>
    <w:rsid w:val="6C651A2B"/>
    <w:rsid w:val="6CDE742D"/>
    <w:rsid w:val="6D431148"/>
    <w:rsid w:val="6D4D272D"/>
    <w:rsid w:val="6D532F72"/>
    <w:rsid w:val="6DB85CAB"/>
    <w:rsid w:val="6DF05A97"/>
    <w:rsid w:val="6F7826BA"/>
    <w:rsid w:val="6FAC6BCC"/>
    <w:rsid w:val="6FCE356B"/>
    <w:rsid w:val="71695B67"/>
    <w:rsid w:val="717413BA"/>
    <w:rsid w:val="72D2080E"/>
    <w:rsid w:val="730D4025"/>
    <w:rsid w:val="73CE4D80"/>
    <w:rsid w:val="740B754B"/>
    <w:rsid w:val="74135BE1"/>
    <w:rsid w:val="74BC3D9E"/>
    <w:rsid w:val="75E46B48"/>
    <w:rsid w:val="766133B3"/>
    <w:rsid w:val="77091498"/>
    <w:rsid w:val="770C4F72"/>
    <w:rsid w:val="77575B8F"/>
    <w:rsid w:val="791D0378"/>
    <w:rsid w:val="798126C5"/>
    <w:rsid w:val="79A228E7"/>
    <w:rsid w:val="7AF04A5C"/>
    <w:rsid w:val="7B5B0543"/>
    <w:rsid w:val="7B614FBB"/>
    <w:rsid w:val="7C12239B"/>
    <w:rsid w:val="7CB91D79"/>
    <w:rsid w:val="7D083FA0"/>
    <w:rsid w:val="7D536DD9"/>
    <w:rsid w:val="7DA23B0D"/>
    <w:rsid w:val="7DFA7D8C"/>
    <w:rsid w:val="7E0331EF"/>
    <w:rsid w:val="7EBC3294"/>
    <w:rsid w:val="7EC27EA3"/>
    <w:rsid w:val="7F405C73"/>
    <w:rsid w:val="7F7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3"/>
    <w:next w:val="1"/>
    <w:link w:val="63"/>
    <w:qFormat/>
    <w:uiPriority w:val="0"/>
    <w:pPr>
      <w:keepNext/>
      <w:keepLines/>
      <w:spacing w:before="260" w:after="260" w:line="413" w:lineRule="auto"/>
      <w:outlineLvl w:val="1"/>
    </w:pPr>
    <w:rPr>
      <w:rFonts w:ascii="Arial" w:hAnsi="Arial" w:eastAsia="黑体"/>
      <w:sz w:val="32"/>
    </w:rPr>
  </w:style>
  <w:style w:type="paragraph" w:styleId="4">
    <w:name w:val="heading 3"/>
    <w:basedOn w:val="1"/>
    <w:next w:val="1"/>
    <w:link w:val="64"/>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5"/>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83"/>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5"/>
    <w:unhideWhenUsed/>
    <w:qFormat/>
    <w:uiPriority w:val="0"/>
    <w:rPr>
      <w:rFonts w:ascii="宋体"/>
      <w:sz w:val="18"/>
      <w:szCs w:val="18"/>
    </w:rPr>
  </w:style>
  <w:style w:type="paragraph" w:styleId="10">
    <w:name w:val="annotation text"/>
    <w:basedOn w:val="1"/>
    <w:link w:val="52"/>
    <w:unhideWhenUsed/>
    <w:qFormat/>
    <w:uiPriority w:val="0"/>
    <w:pPr>
      <w:jc w:val="left"/>
    </w:pPr>
  </w:style>
  <w:style w:type="paragraph" w:styleId="11">
    <w:name w:val="Body Text 3"/>
    <w:basedOn w:val="1"/>
    <w:link w:val="99"/>
    <w:qFormat/>
    <w:uiPriority w:val="0"/>
    <w:pPr>
      <w:spacing w:after="120"/>
    </w:pPr>
    <w:rPr>
      <w:sz w:val="16"/>
      <w:szCs w:val="16"/>
    </w:rPr>
  </w:style>
  <w:style w:type="paragraph" w:styleId="12">
    <w:name w:val="Body Text"/>
    <w:basedOn w:val="1"/>
    <w:link w:val="104"/>
    <w:qFormat/>
    <w:uiPriority w:val="0"/>
    <w:pPr>
      <w:spacing w:line="360" w:lineRule="auto"/>
    </w:pPr>
    <w:rPr>
      <w:szCs w:val="20"/>
    </w:rPr>
  </w:style>
  <w:style w:type="paragraph" w:styleId="13">
    <w:name w:val="Body Text Indent"/>
    <w:basedOn w:val="1"/>
    <w:link w:val="109"/>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54"/>
    <w:qFormat/>
    <w:uiPriority w:val="99"/>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66"/>
    <w:qFormat/>
    <w:uiPriority w:val="0"/>
    <w:rPr>
      <w:rFonts w:ascii="Calibri" w:hAnsi="Calibri"/>
      <w:szCs w:val="20"/>
    </w:rPr>
  </w:style>
  <w:style w:type="paragraph" w:styleId="19">
    <w:name w:val="Balloon Text"/>
    <w:basedOn w:val="1"/>
    <w:link w:val="47"/>
    <w:unhideWhenUsed/>
    <w:qFormat/>
    <w:uiPriority w:val="0"/>
    <w:rPr>
      <w:kern w:val="0"/>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10"/>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7"/>
    <w:qFormat/>
    <w:uiPriority w:val="0"/>
    <w:pPr>
      <w:spacing w:after="120" w:line="480" w:lineRule="auto"/>
    </w:pPr>
  </w:style>
  <w:style w:type="paragraph" w:styleId="31">
    <w:name w:val="HTML Preformatted"/>
    <w:basedOn w:val="1"/>
    <w:link w:val="78"/>
    <w:qFormat/>
    <w:uiPriority w:val="0"/>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7"/>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3"/>
    <w:unhideWhenUsed/>
    <w:qFormat/>
    <w:uiPriority w:val="0"/>
    <w:rPr>
      <w:b/>
      <w:bCs/>
    </w:rPr>
  </w:style>
  <w:style w:type="paragraph" w:styleId="35">
    <w:name w:val="Body Text First Indent"/>
    <w:basedOn w:val="12"/>
    <w:link w:val="115"/>
    <w:qFormat/>
    <w:uiPriority w:val="0"/>
    <w:pPr>
      <w:spacing w:after="120" w:line="240" w:lineRule="auto"/>
      <w:ind w:firstLine="420" w:firstLineChars="100"/>
    </w:pPr>
    <w:rPr>
      <w:szCs w:val="24"/>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paragraph" w:customStyle="1" w:styleId="44">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5">
    <w:name w:val="页眉 Char"/>
    <w:link w:val="21"/>
    <w:qFormat/>
    <w:uiPriority w:val="99"/>
    <w:rPr>
      <w:rFonts w:ascii="Times New Roman" w:hAnsi="Times New Roman"/>
      <w:kern w:val="2"/>
      <w:sz w:val="18"/>
      <w:szCs w:val="18"/>
    </w:rPr>
  </w:style>
  <w:style w:type="character" w:customStyle="1" w:styleId="46">
    <w:name w:val="页脚 Char"/>
    <w:link w:val="20"/>
    <w:qFormat/>
    <w:uiPriority w:val="99"/>
    <w:rPr>
      <w:rFonts w:ascii="Times New Roman" w:hAnsi="Times New Roman"/>
      <w:kern w:val="2"/>
      <w:sz w:val="18"/>
      <w:szCs w:val="18"/>
    </w:rPr>
  </w:style>
  <w:style w:type="character" w:customStyle="1" w:styleId="47">
    <w:name w:val="批注框文本 Char"/>
    <w:link w:val="19"/>
    <w:qFormat/>
    <w:uiPriority w:val="0"/>
    <w:rPr>
      <w:rFonts w:ascii="Times New Roman" w:hAnsi="Times New Roman" w:eastAsia="宋体" w:cs="Times New Roman"/>
      <w:sz w:val="18"/>
      <w:szCs w:val="18"/>
    </w:rPr>
  </w:style>
  <w:style w:type="paragraph" w:customStyle="1" w:styleId="48">
    <w:name w:val="列表段落1"/>
    <w:basedOn w:val="1"/>
    <w:link w:val="50"/>
    <w:qFormat/>
    <w:uiPriority w:val="99"/>
    <w:pPr>
      <w:ind w:firstLine="420" w:firstLineChars="200"/>
    </w:pPr>
  </w:style>
  <w:style w:type="paragraph" w:customStyle="1" w:styleId="49">
    <w:name w:val="列出段落1"/>
    <w:basedOn w:val="1"/>
    <w:qFormat/>
    <w:uiPriority w:val="0"/>
    <w:pPr>
      <w:ind w:firstLine="420" w:firstLineChars="200"/>
    </w:pPr>
  </w:style>
  <w:style w:type="character" w:customStyle="1" w:styleId="50">
    <w:name w:val="列表段落 字符"/>
    <w:link w:val="48"/>
    <w:qFormat/>
    <w:uiPriority w:val="99"/>
    <w:rPr>
      <w:kern w:val="2"/>
      <w:sz w:val="21"/>
      <w:szCs w:val="24"/>
    </w:rPr>
  </w:style>
  <w:style w:type="paragraph" w:customStyle="1" w:styleId="5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文字 Char"/>
    <w:link w:val="10"/>
    <w:qFormat/>
    <w:uiPriority w:val="0"/>
    <w:rPr>
      <w:kern w:val="2"/>
      <w:sz w:val="21"/>
      <w:szCs w:val="24"/>
    </w:rPr>
  </w:style>
  <w:style w:type="character" w:customStyle="1" w:styleId="53">
    <w:name w:val="批注主题 Char"/>
    <w:link w:val="34"/>
    <w:qFormat/>
    <w:uiPriority w:val="0"/>
    <w:rPr>
      <w:b/>
      <w:bCs/>
      <w:kern w:val="2"/>
      <w:sz w:val="21"/>
      <w:szCs w:val="24"/>
    </w:rPr>
  </w:style>
  <w:style w:type="character" w:customStyle="1" w:styleId="54">
    <w:name w:val="纯文本 Char2"/>
    <w:link w:val="16"/>
    <w:qFormat/>
    <w:uiPriority w:val="0"/>
    <w:rPr>
      <w:rFonts w:ascii="宋体" w:hAnsi="Courier New"/>
      <w:szCs w:val="21"/>
    </w:rPr>
  </w:style>
  <w:style w:type="character" w:customStyle="1" w:styleId="55">
    <w:name w:val="文档结构图 Char"/>
    <w:basedOn w:val="38"/>
    <w:link w:val="9"/>
    <w:qFormat/>
    <w:uiPriority w:val="0"/>
    <w:rPr>
      <w:rFonts w:ascii="宋体"/>
      <w:kern w:val="2"/>
      <w:sz w:val="18"/>
      <w:szCs w:val="18"/>
    </w:rPr>
  </w:style>
  <w:style w:type="character" w:customStyle="1" w:styleId="56">
    <w:name w:val="纯文本 Char"/>
    <w:basedOn w:val="38"/>
    <w:qFormat/>
    <w:uiPriority w:val="99"/>
    <w:rPr>
      <w:rFonts w:ascii="宋体" w:hAnsi="Courier New"/>
      <w:kern w:val="2"/>
      <w:sz w:val="21"/>
    </w:rPr>
  </w:style>
  <w:style w:type="character" w:customStyle="1" w:styleId="57">
    <w:name w:val="列出段落 Char"/>
    <w:qFormat/>
    <w:locked/>
    <w:uiPriority w:val="0"/>
  </w:style>
  <w:style w:type="character" w:customStyle="1" w:styleId="58">
    <w:name w:val="纯文本 Char1"/>
    <w:link w:val="59"/>
    <w:qFormat/>
    <w:locked/>
    <w:uiPriority w:val="0"/>
    <w:rPr>
      <w:rFonts w:ascii="宋体" w:hAnsi="Courier New"/>
    </w:rPr>
  </w:style>
  <w:style w:type="paragraph" w:customStyle="1" w:styleId="59">
    <w:name w:val="纯文本1"/>
    <w:basedOn w:val="1"/>
    <w:link w:val="58"/>
    <w:qFormat/>
    <w:uiPriority w:val="0"/>
    <w:rPr>
      <w:rFonts w:ascii="宋体" w:hAnsi="Courier New"/>
      <w:kern w:val="0"/>
      <w:sz w:val="20"/>
      <w:szCs w:val="20"/>
    </w:rPr>
  </w:style>
  <w:style w:type="paragraph" w:styleId="60">
    <w:name w:val="List Paragraph"/>
    <w:basedOn w:val="1"/>
    <w:qFormat/>
    <w:uiPriority w:val="34"/>
    <w:pPr>
      <w:ind w:firstLine="420" w:firstLineChars="200"/>
    </w:pPr>
  </w:style>
  <w:style w:type="paragraph" w:customStyle="1" w:styleId="61">
    <w:name w:val="表格文字"/>
    <w:basedOn w:val="1"/>
    <w:qFormat/>
    <w:uiPriority w:val="0"/>
    <w:pPr>
      <w:jc w:val="left"/>
    </w:pPr>
    <w:rPr>
      <w:rFonts w:ascii="Calibri" w:hAnsi="Calibri"/>
      <w:bCs/>
      <w:spacing w:val="10"/>
      <w:kern w:val="0"/>
      <w:sz w:val="24"/>
      <w:szCs w:val="20"/>
    </w:rPr>
  </w:style>
  <w:style w:type="character" w:customStyle="1" w:styleId="62">
    <w:name w:val="标题 1 Char"/>
    <w:basedOn w:val="38"/>
    <w:link w:val="3"/>
    <w:qFormat/>
    <w:uiPriority w:val="0"/>
    <w:rPr>
      <w:rFonts w:ascii="宋体" w:hAnsi="宋体"/>
      <w:b/>
      <w:kern w:val="44"/>
      <w:sz w:val="48"/>
      <w:szCs w:val="48"/>
    </w:rPr>
  </w:style>
  <w:style w:type="character" w:customStyle="1" w:styleId="63">
    <w:name w:val="标题 2 Char1"/>
    <w:basedOn w:val="38"/>
    <w:link w:val="2"/>
    <w:qFormat/>
    <w:uiPriority w:val="0"/>
    <w:rPr>
      <w:rFonts w:ascii="Arial" w:hAnsi="Arial" w:eastAsia="黑体"/>
      <w:b/>
      <w:kern w:val="2"/>
      <w:sz w:val="32"/>
      <w:szCs w:val="24"/>
    </w:rPr>
  </w:style>
  <w:style w:type="character" w:customStyle="1" w:styleId="64">
    <w:name w:val="标题 3 Char"/>
    <w:basedOn w:val="38"/>
    <w:link w:val="4"/>
    <w:qFormat/>
    <w:uiPriority w:val="0"/>
    <w:rPr>
      <w:rFonts w:ascii="宋体" w:hAnsi="宋体"/>
      <w:b/>
      <w:sz w:val="27"/>
      <w:szCs w:val="27"/>
    </w:rPr>
  </w:style>
  <w:style w:type="character" w:customStyle="1" w:styleId="65">
    <w:name w:val="标题 4 Char"/>
    <w:basedOn w:val="38"/>
    <w:link w:val="5"/>
    <w:qFormat/>
    <w:uiPriority w:val="0"/>
    <w:rPr>
      <w:rFonts w:ascii="Arial" w:hAnsi="Arial" w:eastAsia="黑体"/>
      <w:b/>
      <w:kern w:val="2"/>
      <w:sz w:val="28"/>
      <w:szCs w:val="24"/>
    </w:rPr>
  </w:style>
  <w:style w:type="character" w:customStyle="1" w:styleId="66">
    <w:name w:val="日期 Char"/>
    <w:basedOn w:val="38"/>
    <w:link w:val="18"/>
    <w:qFormat/>
    <w:uiPriority w:val="0"/>
    <w:rPr>
      <w:rFonts w:ascii="Calibri" w:hAnsi="Calibri"/>
      <w:kern w:val="2"/>
      <w:sz w:val="21"/>
    </w:rPr>
  </w:style>
  <w:style w:type="paragraph" w:customStyle="1" w:styleId="6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8">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9">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5">
    <w:name w:val="A4"/>
    <w:qFormat/>
    <w:uiPriority w:val="0"/>
    <w:rPr>
      <w:rFonts w:hint="eastAsia" w:ascii="新宋体" w:hAnsi="新宋体" w:eastAsia="新宋体" w:cs="新宋体"/>
      <w:color w:val="000000"/>
    </w:rPr>
  </w:style>
  <w:style w:type="character" w:customStyle="1" w:styleId="76">
    <w:name w:val="纯文本 Char Char1"/>
    <w:qFormat/>
    <w:uiPriority w:val="0"/>
    <w:rPr>
      <w:rFonts w:ascii="宋体" w:hAnsi="Courier New" w:eastAsia="宋体"/>
      <w:kern w:val="2"/>
      <w:sz w:val="21"/>
      <w:szCs w:val="24"/>
      <w:lang w:val="en-US" w:eastAsia="zh-CN" w:bidi="ar-SA"/>
    </w:rPr>
  </w:style>
  <w:style w:type="character" w:customStyle="1" w:styleId="77">
    <w:name w:val="文档结构图 字符1"/>
    <w:basedOn w:val="38"/>
    <w:semiHidden/>
    <w:qFormat/>
    <w:uiPriority w:val="0"/>
    <w:rPr>
      <w:rFonts w:ascii="Microsoft YaHei UI" w:hAnsi="Calibri" w:eastAsia="Microsoft YaHei UI"/>
      <w:kern w:val="2"/>
      <w:sz w:val="18"/>
      <w:szCs w:val="18"/>
    </w:rPr>
  </w:style>
  <w:style w:type="character" w:customStyle="1" w:styleId="78">
    <w:name w:val="HTML 预设格式 Char"/>
    <w:link w:val="31"/>
    <w:qFormat/>
    <w:uiPriority w:val="99"/>
    <w:rPr>
      <w:rFonts w:ascii="黑体" w:hAnsi="Courier New" w:eastAsia="黑体" w:cs="Courier New"/>
      <w:szCs w:val="21"/>
    </w:rPr>
  </w:style>
  <w:style w:type="character" w:customStyle="1" w:styleId="79">
    <w:name w:val="HTML 预设格式 字符1"/>
    <w:basedOn w:val="38"/>
    <w:qFormat/>
    <w:uiPriority w:val="0"/>
    <w:rPr>
      <w:rFonts w:ascii="Courier New" w:hAnsi="Courier New" w:cs="Courier New"/>
      <w:kern w:val="2"/>
    </w:rPr>
  </w:style>
  <w:style w:type="character" w:customStyle="1" w:styleId="80">
    <w:name w:val="font141"/>
    <w:basedOn w:val="38"/>
    <w:qFormat/>
    <w:uiPriority w:val="0"/>
  </w:style>
  <w:style w:type="character" w:customStyle="1" w:styleId="81">
    <w:name w:val="HTML 预设格式 Char1"/>
    <w:qFormat/>
    <w:uiPriority w:val="0"/>
    <w:rPr>
      <w:rFonts w:ascii="Courier New" w:hAnsi="Courier New" w:cs="Courier New"/>
      <w:kern w:val="2"/>
    </w:rPr>
  </w:style>
  <w:style w:type="character" w:customStyle="1" w:styleId="82">
    <w:name w:val="small"/>
    <w:basedOn w:val="38"/>
    <w:qFormat/>
    <w:uiPriority w:val="0"/>
  </w:style>
  <w:style w:type="character" w:customStyle="1" w:styleId="83">
    <w:name w:val="正文缩进 Char"/>
    <w:link w:val="7"/>
    <w:qFormat/>
    <w:uiPriority w:val="0"/>
    <w:rPr>
      <w:kern w:val="2"/>
      <w:sz w:val="21"/>
    </w:rPr>
  </w:style>
  <w:style w:type="character" w:customStyle="1" w:styleId="84">
    <w:name w:val="bold1"/>
    <w:qFormat/>
    <w:uiPriority w:val="0"/>
    <w:rPr>
      <w:b/>
      <w:bCs/>
      <w:shd w:val="clear" w:color="auto" w:fill="FFFFFF"/>
    </w:rPr>
  </w:style>
  <w:style w:type="character" w:customStyle="1" w:styleId="85">
    <w:name w:val="标题 2 Char"/>
    <w:qFormat/>
    <w:uiPriority w:val="0"/>
    <w:rPr>
      <w:rFonts w:ascii="Arial" w:hAnsi="Arial" w:eastAsia="黑体"/>
      <w:b/>
      <w:bCs/>
      <w:kern w:val="2"/>
      <w:sz w:val="32"/>
      <w:szCs w:val="32"/>
      <w:lang w:val="en-US" w:eastAsia="zh-CN" w:bidi="ar-SA"/>
    </w:rPr>
  </w:style>
  <w:style w:type="paragraph" w:customStyle="1" w:styleId="86">
    <w:name w:val="Char Char2 Char"/>
    <w:basedOn w:val="1"/>
    <w:qFormat/>
    <w:uiPriority w:val="0"/>
    <w:rPr>
      <w:rFonts w:ascii="宋体" w:hAnsi="宋体"/>
      <w:b/>
      <w:sz w:val="28"/>
      <w:szCs w:val="28"/>
    </w:rPr>
  </w:style>
  <w:style w:type="paragraph" w:customStyle="1" w:styleId="87">
    <w:name w:val="Char Char Char Char Char Char Char Char Char Char"/>
    <w:basedOn w:val="1"/>
    <w:qFormat/>
    <w:uiPriority w:val="0"/>
    <w:rPr>
      <w:rFonts w:ascii="Tahoma" w:hAnsi="Tahoma"/>
      <w:sz w:val="24"/>
      <w:szCs w:val="20"/>
    </w:rPr>
  </w:style>
  <w:style w:type="paragraph" w:customStyle="1" w:styleId="88">
    <w:name w:val="Char Char Char Char Char Char Char"/>
    <w:basedOn w:val="1"/>
    <w:qFormat/>
    <w:uiPriority w:val="0"/>
    <w:pPr>
      <w:tabs>
        <w:tab w:val="left" w:pos="425"/>
      </w:tabs>
      <w:ind w:left="425" w:hanging="425"/>
    </w:pPr>
    <w:rPr>
      <w:rFonts w:eastAsia="仿宋_GB2312"/>
      <w:kern w:val="24"/>
      <w:sz w:val="24"/>
    </w:rPr>
  </w:style>
  <w:style w:type="paragraph" w:customStyle="1" w:styleId="89">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90">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1">
    <w:name w:val="大标题"/>
    <w:basedOn w:val="3"/>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2">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_Style 2"/>
    <w:basedOn w:val="1"/>
    <w:qFormat/>
    <w:uiPriority w:val="34"/>
    <w:pPr>
      <w:ind w:firstLine="420" w:firstLineChars="200"/>
    </w:pPr>
  </w:style>
  <w:style w:type="paragraph" w:customStyle="1" w:styleId="95">
    <w:name w:val="Char Char1"/>
    <w:basedOn w:val="1"/>
    <w:qFormat/>
    <w:uiPriority w:val="0"/>
    <w:rPr>
      <w:rFonts w:ascii="宋体" w:hAnsi="宋体"/>
      <w:b/>
      <w:sz w:val="28"/>
      <w:szCs w:val="28"/>
    </w:rPr>
  </w:style>
  <w:style w:type="paragraph" w:customStyle="1" w:styleId="96">
    <w:name w:val="默认段落字体 Para Char"/>
    <w:basedOn w:val="1"/>
    <w:qFormat/>
    <w:uiPriority w:val="0"/>
    <w:rPr>
      <w:rFonts w:ascii="宋体" w:hAnsi="宋体"/>
      <w:b/>
      <w:sz w:val="28"/>
      <w:szCs w:val="28"/>
    </w:rPr>
  </w:style>
  <w:style w:type="character" w:customStyle="1" w:styleId="97">
    <w:name w:val="标题 Char"/>
    <w:basedOn w:val="38"/>
    <w:link w:val="33"/>
    <w:qFormat/>
    <w:uiPriority w:val="0"/>
    <w:rPr>
      <w:rFonts w:ascii="Arial" w:hAnsi="Arial" w:cs="Arial"/>
      <w:b/>
      <w:bCs/>
      <w:kern w:val="2"/>
      <w:sz w:val="32"/>
      <w:szCs w:val="32"/>
    </w:rPr>
  </w:style>
  <w:style w:type="paragraph" w:customStyle="1" w:styleId="98">
    <w:name w:val="办公自动化专用标题"/>
    <w:basedOn w:val="33"/>
    <w:qFormat/>
    <w:uiPriority w:val="0"/>
    <w:pPr>
      <w:spacing w:line="560" w:lineRule="atLeast"/>
    </w:pPr>
    <w:rPr>
      <w:rFonts w:ascii="宋体" w:cs="Times New Roman"/>
      <w:bCs w:val="0"/>
      <w:sz w:val="44"/>
      <w:szCs w:val="20"/>
    </w:rPr>
  </w:style>
  <w:style w:type="character" w:customStyle="1" w:styleId="99">
    <w:name w:val="正文文本 3 Char"/>
    <w:basedOn w:val="38"/>
    <w:link w:val="11"/>
    <w:qFormat/>
    <w:uiPriority w:val="0"/>
    <w:rPr>
      <w:kern w:val="2"/>
      <w:sz w:val="16"/>
      <w:szCs w:val="16"/>
    </w:rPr>
  </w:style>
  <w:style w:type="paragraph" w:customStyle="1" w:styleId="100">
    <w:name w:val="_Style 1"/>
    <w:basedOn w:val="1"/>
    <w:qFormat/>
    <w:uiPriority w:val="34"/>
    <w:pPr>
      <w:ind w:firstLine="420" w:firstLineChars="200"/>
    </w:pPr>
  </w:style>
  <w:style w:type="paragraph" w:customStyle="1" w:styleId="101">
    <w:name w:val="p0"/>
    <w:basedOn w:val="1"/>
    <w:qFormat/>
    <w:uiPriority w:val="0"/>
    <w:pPr>
      <w:widowControl/>
    </w:pPr>
    <w:rPr>
      <w:kern w:val="0"/>
      <w:szCs w:val="21"/>
    </w:rPr>
  </w:style>
  <w:style w:type="paragraph" w:customStyle="1" w:styleId="10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3">
    <w:name w:val="HLegal 2"/>
    <w:basedOn w:val="1"/>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4">
    <w:name w:val="正文文本 Char"/>
    <w:basedOn w:val="38"/>
    <w:link w:val="12"/>
    <w:qFormat/>
    <w:uiPriority w:val="0"/>
    <w:rPr>
      <w:kern w:val="2"/>
      <w:sz w:val="21"/>
    </w:rPr>
  </w:style>
  <w:style w:type="paragraph" w:customStyle="1" w:styleId="10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题注4"/>
    <w:basedOn w:val="1"/>
    <w:next w:val="8"/>
    <w:qFormat/>
    <w:uiPriority w:val="0"/>
    <w:pPr>
      <w:ind w:left="-132" w:leftChars="-64" w:right="-105" w:rightChars="-50" w:hanging="2"/>
      <w:jc w:val="center"/>
    </w:pPr>
    <w:rPr>
      <w:b/>
      <w:color w:val="FF0000"/>
      <w:szCs w:val="21"/>
      <w:lang w:val="en-GB"/>
    </w:rPr>
  </w:style>
  <w:style w:type="paragraph" w:customStyle="1" w:styleId="107">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8">
    <w:name w:val="默认段落字体 Para Char Char Char Char"/>
    <w:basedOn w:val="1"/>
    <w:qFormat/>
    <w:uiPriority w:val="0"/>
    <w:pPr>
      <w:spacing w:line="360" w:lineRule="auto"/>
      <w:ind w:firstLine="200" w:firstLineChars="200"/>
    </w:pPr>
    <w:rPr>
      <w:rFonts w:ascii="宋体" w:hAnsi="宋体" w:cs="宋体"/>
      <w:sz w:val="24"/>
    </w:rPr>
  </w:style>
  <w:style w:type="character" w:customStyle="1" w:styleId="109">
    <w:name w:val="正文文本缩进 Char"/>
    <w:basedOn w:val="38"/>
    <w:link w:val="13"/>
    <w:qFormat/>
    <w:uiPriority w:val="0"/>
    <w:rPr>
      <w:rFonts w:ascii="仿宋_GB2312" w:eastAsia="仿宋_GB2312"/>
      <w:kern w:val="2"/>
      <w:sz w:val="32"/>
    </w:rPr>
  </w:style>
  <w:style w:type="character" w:customStyle="1" w:styleId="110">
    <w:name w:val="正文文本缩进 3 Char"/>
    <w:basedOn w:val="38"/>
    <w:link w:val="27"/>
    <w:qFormat/>
    <w:uiPriority w:val="0"/>
    <w:rPr>
      <w:kern w:val="2"/>
      <w:sz w:val="21"/>
    </w:rPr>
  </w:style>
  <w:style w:type="paragraph" w:customStyle="1" w:styleId="11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4">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5">
    <w:name w:val="正文首行缩进 Char"/>
    <w:basedOn w:val="104"/>
    <w:link w:val="35"/>
    <w:qFormat/>
    <w:uiPriority w:val="0"/>
    <w:rPr>
      <w:kern w:val="2"/>
      <w:sz w:val="21"/>
      <w:szCs w:val="24"/>
    </w:rPr>
  </w:style>
  <w:style w:type="paragraph" w:customStyle="1" w:styleId="11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7">
    <w:name w:val="题注5"/>
    <w:basedOn w:val="1"/>
    <w:next w:val="8"/>
    <w:qFormat/>
    <w:uiPriority w:val="0"/>
    <w:pPr>
      <w:jc w:val="center"/>
    </w:pPr>
    <w:rPr>
      <w:b/>
      <w:color w:val="000000"/>
      <w:sz w:val="24"/>
      <w:szCs w:val="21"/>
    </w:rPr>
  </w:style>
  <w:style w:type="paragraph" w:customStyle="1" w:styleId="118">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9">
    <w:name w:val="页眉 字符1"/>
    <w:basedOn w:val="38"/>
    <w:semiHidden/>
    <w:qFormat/>
    <w:uiPriority w:val="99"/>
    <w:rPr>
      <w:kern w:val="2"/>
      <w:sz w:val="18"/>
      <w:szCs w:val="18"/>
    </w:rPr>
  </w:style>
  <w:style w:type="character" w:customStyle="1" w:styleId="120">
    <w:name w:val="页脚 字符1"/>
    <w:basedOn w:val="38"/>
    <w:semiHidden/>
    <w:qFormat/>
    <w:uiPriority w:val="99"/>
    <w:rPr>
      <w:kern w:val="2"/>
      <w:sz w:val="18"/>
      <w:szCs w:val="18"/>
    </w:rPr>
  </w:style>
  <w:style w:type="character" w:customStyle="1" w:styleId="121">
    <w:name w:val="批注框文本 字符1"/>
    <w:basedOn w:val="38"/>
    <w:semiHidden/>
    <w:qFormat/>
    <w:uiPriority w:val="99"/>
    <w:rPr>
      <w:kern w:val="2"/>
      <w:sz w:val="18"/>
      <w:szCs w:val="18"/>
    </w:rPr>
  </w:style>
  <w:style w:type="table" w:customStyle="1" w:styleId="122">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3">
    <w:name w:val="普通文字1 Char"/>
    <w:qFormat/>
    <w:uiPriority w:val="0"/>
    <w:rPr>
      <w:rFonts w:ascii="宋体" w:hAnsi="Courier New" w:eastAsia="宋体" w:cs="Courier New"/>
      <w:kern w:val="2"/>
      <w:sz w:val="21"/>
      <w:szCs w:val="21"/>
      <w:lang w:val="en-US" w:eastAsia="zh-CN" w:bidi="ar-SA"/>
    </w:rPr>
  </w:style>
  <w:style w:type="table" w:customStyle="1" w:styleId="124">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6">
    <w:name w:val="_Style 95"/>
    <w:basedOn w:val="1"/>
    <w:next w:val="60"/>
    <w:qFormat/>
    <w:uiPriority w:val="0"/>
    <w:pPr>
      <w:ind w:firstLine="420" w:firstLineChars="200"/>
    </w:pPr>
    <w:rPr>
      <w:rFonts w:ascii="Calibri" w:hAnsi="Calibri"/>
      <w:szCs w:val="22"/>
    </w:rPr>
  </w:style>
  <w:style w:type="character" w:customStyle="1" w:styleId="127">
    <w:name w:val="正文文本 2 Char"/>
    <w:basedOn w:val="38"/>
    <w:link w:val="30"/>
    <w:qFormat/>
    <w:uiPriority w:val="0"/>
    <w:rPr>
      <w:kern w:val="2"/>
      <w:sz w:val="21"/>
      <w:szCs w:val="24"/>
    </w:rPr>
  </w:style>
  <w:style w:type="character" w:customStyle="1" w:styleId="128">
    <w:name w:val="NormalCharacter"/>
    <w:semiHidden/>
    <w:qFormat/>
    <w:uiPriority w:val="0"/>
    <w:rPr>
      <w:rFonts w:ascii="Calibri" w:hAnsi="Calibri"/>
      <w:kern w:val="2"/>
      <w:sz w:val="21"/>
      <w:szCs w:val="22"/>
      <w:lang w:val="en-US" w:eastAsia="zh-CN" w:bidi="ar-SA"/>
    </w:rPr>
  </w:style>
  <w:style w:type="paragraph" w:customStyle="1" w:styleId="129">
    <w:name w:val="UserStyle_0"/>
    <w:basedOn w:val="1"/>
    <w:qFormat/>
    <w:uiPriority w:val="0"/>
    <w:pPr>
      <w:jc w:val="left"/>
      <w:textAlignment w:val="baseline"/>
    </w:pPr>
    <w:rPr>
      <w:bCs/>
      <w:spacing w:val="10"/>
      <w:kern w:val="0"/>
      <w:sz w:val="24"/>
      <w:szCs w:val="20"/>
    </w:rPr>
  </w:style>
  <w:style w:type="paragraph" w:customStyle="1" w:styleId="130">
    <w:name w:val="正文_0"/>
    <w:qFormat/>
    <w:uiPriority w:val="0"/>
    <w:rPr>
      <w:rFonts w:ascii="Times New Roman" w:hAnsi="Times New Roman" w:eastAsia="宋体" w:cs="Times New Roman"/>
      <w:sz w:val="21"/>
      <w:szCs w:val="22"/>
      <w:lang w:val="en-US" w:eastAsia="zh-CN" w:bidi="ar-SA"/>
    </w:rPr>
  </w:style>
  <w:style w:type="paragraph" w:customStyle="1" w:styleId="13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2">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33">
    <w:name w:val="纯文本2"/>
    <w:basedOn w:val="1"/>
    <w:qFormat/>
    <w:uiPriority w:val="0"/>
    <w:rPr>
      <w:rFonts w:ascii="宋体" w:hAnsi="Courier New" w:cs="Courier New"/>
      <w:szCs w:val="21"/>
    </w:rPr>
  </w:style>
  <w:style w:type="paragraph" w:customStyle="1" w:styleId="134">
    <w:name w:val="正文_1"/>
    <w:next w:val="135"/>
    <w:qFormat/>
    <w:uiPriority w:val="0"/>
    <w:rPr>
      <w:rFonts w:ascii="Times New Roman" w:hAnsi="Times New Roman" w:eastAsia="宋体" w:cs="Times New Roman"/>
      <w:sz w:val="21"/>
      <w:lang w:val="en-US" w:eastAsia="zh-CN" w:bidi="ar-SA"/>
    </w:rPr>
  </w:style>
  <w:style w:type="paragraph" w:customStyle="1" w:styleId="135">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136">
    <w:name w:val="列表段落2"/>
    <w:basedOn w:val="1"/>
    <w:qFormat/>
    <w:uiPriority w:val="34"/>
    <w:pPr>
      <w:ind w:firstLine="420" w:firstLineChars="200"/>
    </w:pPr>
  </w:style>
  <w:style w:type="paragraph" w:customStyle="1" w:styleId="137">
    <w:name w:val="列出段落11"/>
    <w:basedOn w:val="1"/>
    <w:qFormat/>
    <w:uiPriority w:val="34"/>
    <w:pPr>
      <w:ind w:firstLine="420" w:firstLineChars="200"/>
    </w:pPr>
    <w:rPr>
      <w:rFonts w:ascii="Calibri" w:hAnsi="Calibri" w:cs="宋体"/>
    </w:rPr>
  </w:style>
  <w:style w:type="paragraph" w:customStyle="1" w:styleId="138">
    <w:name w:val="表格"/>
    <w:basedOn w:val="1"/>
    <w:autoRedefine/>
    <w:qFormat/>
    <w:uiPriority w:val="0"/>
    <w:pPr>
      <w:jc w:val="center"/>
      <w:textAlignment w:val="center"/>
    </w:pPr>
    <w:rPr>
      <w:rFonts w:ascii="华文细黑" w:hAnsi="华文细黑"/>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082A18-06BE-4DFF-A40E-855B6BCD163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4087</Words>
  <Characters>4242</Characters>
  <Lines>118</Lines>
  <Paragraphs>33</Paragraphs>
  <TotalTime>43</TotalTime>
  <ScaleCrop>false</ScaleCrop>
  <LinksUpToDate>false</LinksUpToDate>
  <CharactersWithSpaces>4247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Administrator</dc:creator>
  <cp:lastModifiedBy>代理机构</cp:lastModifiedBy>
  <cp:lastPrinted>2024-07-16T02:23:00Z</cp:lastPrinted>
  <dcterms:modified xsi:type="dcterms:W3CDTF">2025-01-23T07:02:58Z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44A91866045A496D819FCD270EEF4B96_13</vt:lpwstr>
  </property>
  <property fmtid="{D5CDD505-2E9C-101B-9397-08002B2CF9AE}" pid="4" name="KSOTemplateDocerSaveRecord">
    <vt:lpwstr>eyJoZGlkIjoiMjljYmRjYzJhOWExYzgyZjhkOTA0NjMzMjFhZDRlM2EiLCJ1c2VySWQiOiIyNzgxOTkwNjUifQ==</vt:lpwstr>
  </property>
</Properties>
</file>