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9F1C5">
      <w:pPr>
        <w:pStyle w:val="47"/>
        <w:snapToGrid w:val="0"/>
        <w:spacing w:beforeLines="50"/>
        <w:jc w:val="center"/>
        <w:rPr>
          <w:rFonts w:ascii="宋体" w:hAnsi="宋体" w:cs="Calibri"/>
          <w:b/>
          <w:color w:val="000000" w:themeColor="text1"/>
          <w:sz w:val="84"/>
          <w:szCs w:val="84"/>
          <w14:textFill>
            <w14:solidFill>
              <w14:schemeClr w14:val="tx1"/>
            </w14:solidFill>
          </w14:textFill>
        </w:rPr>
      </w:pPr>
    </w:p>
    <w:p w14:paraId="45D36EEE">
      <w:pPr>
        <w:pStyle w:val="47"/>
        <w:snapToGrid w:val="0"/>
        <w:spacing w:beforeLines="50"/>
        <w:jc w:val="center"/>
        <w:rPr>
          <w:rFonts w:ascii="宋体" w:hAnsi="宋体" w:cs="Calibri"/>
          <w:b/>
          <w:color w:val="000000" w:themeColor="text1"/>
          <w:sz w:val="84"/>
          <w:szCs w:val="84"/>
          <w14:textFill>
            <w14:solidFill>
              <w14:schemeClr w14:val="tx1"/>
            </w14:solidFill>
          </w14:textFill>
        </w:rPr>
      </w:pPr>
    </w:p>
    <w:p w14:paraId="2F5EC045">
      <w:pPr>
        <w:pStyle w:val="47"/>
        <w:snapToGrid w:val="0"/>
        <w:spacing w:beforeLines="50"/>
        <w:jc w:val="center"/>
        <w:rPr>
          <w:rFonts w:ascii="宋体" w:hAnsi="宋体"/>
          <w:b/>
          <w:bCs/>
          <w:color w:val="000000" w:themeColor="text1"/>
          <w:sz w:val="84"/>
          <w:szCs w:val="84"/>
          <w14:textFill>
            <w14:solidFill>
              <w14:schemeClr w14:val="tx1"/>
            </w14:solidFill>
          </w14:textFill>
        </w:rPr>
      </w:pPr>
      <w:r>
        <w:rPr>
          <w:rFonts w:hint="eastAsia" w:ascii="宋体" w:hAnsi="宋体" w:cs="Calibri"/>
          <w:b/>
          <w:color w:val="000000" w:themeColor="text1"/>
          <w:sz w:val="84"/>
          <w:szCs w:val="84"/>
          <w14:textFill>
            <w14:solidFill>
              <w14:schemeClr w14:val="tx1"/>
            </w14:solidFill>
          </w14:textFill>
        </w:rPr>
        <w:t>竞价文件</w:t>
      </w:r>
    </w:p>
    <w:p w14:paraId="3509015D">
      <w:pPr>
        <w:pStyle w:val="47"/>
        <w:spacing w:line="360" w:lineRule="auto"/>
        <w:jc w:val="center"/>
        <w:rPr>
          <w:rFonts w:ascii="宋体" w:hAnsi="宋体" w:cs="Calibri"/>
          <w:b/>
          <w:bCs/>
          <w:color w:val="000000" w:themeColor="text1"/>
          <w:sz w:val="24"/>
          <w14:textFill>
            <w14:solidFill>
              <w14:schemeClr w14:val="tx1"/>
            </w14:solidFill>
          </w14:textFill>
        </w:rPr>
      </w:pPr>
    </w:p>
    <w:p w14:paraId="54D4F6DA">
      <w:pPr>
        <w:pStyle w:val="47"/>
        <w:spacing w:line="360" w:lineRule="auto"/>
        <w:rPr>
          <w:rFonts w:ascii="宋体" w:hAnsi="宋体" w:cs="Calibri"/>
          <w:color w:val="000000" w:themeColor="text1"/>
          <w:sz w:val="30"/>
          <w:szCs w:val="30"/>
          <w14:textFill>
            <w14:solidFill>
              <w14:schemeClr w14:val="tx1"/>
            </w14:solidFill>
          </w14:textFill>
        </w:rPr>
      </w:pPr>
    </w:p>
    <w:p w14:paraId="0ECBA5F5">
      <w:pPr>
        <w:pStyle w:val="47"/>
        <w:spacing w:line="360" w:lineRule="auto"/>
        <w:rPr>
          <w:rFonts w:ascii="宋体" w:hAnsi="宋体" w:cs="Calibri"/>
          <w:color w:val="000000" w:themeColor="text1"/>
          <w:sz w:val="30"/>
          <w:szCs w:val="30"/>
          <w14:textFill>
            <w14:solidFill>
              <w14:schemeClr w14:val="tx1"/>
            </w14:solidFill>
          </w14:textFill>
        </w:rPr>
      </w:pPr>
    </w:p>
    <w:p w14:paraId="6BEAE638">
      <w:pPr>
        <w:pStyle w:val="47"/>
        <w:spacing w:line="360" w:lineRule="auto"/>
        <w:rPr>
          <w:rFonts w:ascii="宋体" w:hAnsi="宋体" w:cs="Calibri"/>
          <w:color w:val="000000" w:themeColor="text1"/>
          <w:sz w:val="30"/>
          <w:szCs w:val="30"/>
          <w14:textFill>
            <w14:solidFill>
              <w14:schemeClr w14:val="tx1"/>
            </w14:solidFill>
          </w14:textFill>
        </w:rPr>
      </w:pPr>
    </w:p>
    <w:p w14:paraId="0C7A9FAA">
      <w:pPr>
        <w:pStyle w:val="47"/>
        <w:spacing w:line="360" w:lineRule="auto"/>
        <w:rPr>
          <w:rFonts w:ascii="宋体" w:hAnsi="宋体" w:cs="Calibri"/>
          <w:color w:val="000000" w:themeColor="text1"/>
          <w:sz w:val="30"/>
          <w:szCs w:val="30"/>
          <w14:textFill>
            <w14:solidFill>
              <w14:schemeClr w14:val="tx1"/>
            </w14:solidFill>
          </w14:textFill>
        </w:rPr>
      </w:pPr>
    </w:p>
    <w:p w14:paraId="1B5D472C">
      <w:pPr>
        <w:pStyle w:val="47"/>
        <w:spacing w:line="360" w:lineRule="auto"/>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采购方式：线上竞价</w:t>
      </w:r>
    </w:p>
    <w:p w14:paraId="1977271C">
      <w:pPr>
        <w:pStyle w:val="10"/>
        <w:rPr>
          <w:rFonts w:hint="eastAsia" w:ascii="宋体" w:hAnsi="宋体" w:eastAsia="宋体" w:cs="Calibri"/>
          <w:b/>
          <w:bCs/>
          <w:color w:val="000000" w:themeColor="text1"/>
          <w:sz w:val="28"/>
          <w:szCs w:val="32"/>
          <w:lang w:eastAsia="zh-CN"/>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项目名称</w:t>
      </w:r>
      <w:r>
        <w:rPr>
          <w:rFonts w:hint="eastAsia" w:ascii="宋体" w:hAnsi="宋体" w:cs="Calibri"/>
          <w:b/>
          <w:bCs/>
          <w:color w:val="000000" w:themeColor="text1"/>
          <w:szCs w:val="21"/>
          <w14:textFill>
            <w14:solidFill>
              <w14:schemeClr w14:val="tx1"/>
            </w14:solidFill>
          </w14:textFill>
        </w:rPr>
        <w:t>：</w:t>
      </w:r>
      <w:bookmarkStart w:id="0" w:name="_Hlk48529998"/>
      <w:r>
        <w:rPr>
          <w:rFonts w:hint="eastAsia" w:ascii="宋体" w:hAnsi="宋体" w:cs="宋体"/>
          <w:b/>
          <w:bCs/>
          <w:color w:val="000000" w:themeColor="text1"/>
          <w:sz w:val="28"/>
          <w:szCs w:val="28"/>
          <w:lang w:eastAsia="zh-CN"/>
          <w14:textFill>
            <w14:solidFill>
              <w14:schemeClr w14:val="tx1"/>
            </w14:solidFill>
          </w14:textFill>
        </w:rPr>
        <w:t>2024年佛山分公司UPS主机更换项目（第二次竞价）</w:t>
      </w:r>
    </w:p>
    <w:p w14:paraId="22A23003">
      <w:pPr>
        <w:pStyle w:val="47"/>
        <w:tabs>
          <w:tab w:val="left" w:pos="2790"/>
        </w:tabs>
        <w:spacing w:line="360" w:lineRule="auto"/>
        <w:ind w:left="1405" w:hanging="1405" w:hangingChars="500"/>
        <w:jc w:val="left"/>
        <w:rPr>
          <w:rFonts w:hint="eastAsia" w:ascii="宋体" w:hAnsi="宋体" w:eastAsia="宋体" w:cs="华文中宋"/>
          <w:color w:val="000000" w:themeColor="text1"/>
          <w:sz w:val="30"/>
          <w:szCs w:val="30"/>
          <w:lang w:eastAsia="zh-CN"/>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项目编号：</w:t>
      </w:r>
      <w:bookmarkEnd w:id="0"/>
      <w:r>
        <w:rPr>
          <w:rFonts w:hint="eastAsia" w:ascii="宋体" w:hAnsi="宋体" w:cs="宋体"/>
          <w:b/>
          <w:bCs/>
          <w:color w:val="333333"/>
          <w:sz w:val="28"/>
          <w:szCs w:val="28"/>
          <w:shd w:val="clear" w:color="auto" w:fill="auto"/>
          <w:lang w:eastAsia="zh-CN"/>
        </w:rPr>
        <w:t>FS202408P0018A</w:t>
      </w:r>
    </w:p>
    <w:p w14:paraId="21C5A6A3">
      <w:pPr>
        <w:pStyle w:val="47"/>
        <w:autoSpaceDE w:val="0"/>
        <w:autoSpaceDN w:val="0"/>
        <w:adjustRightInd w:val="0"/>
        <w:snapToGrid w:val="0"/>
        <w:spacing w:beforeLines="50" w:afterLines="50" w:line="360" w:lineRule="auto"/>
        <w:jc w:val="center"/>
        <w:rPr>
          <w:rFonts w:ascii="宋体" w:hAnsi="宋体" w:cs="华文中宋"/>
          <w:color w:val="000000" w:themeColor="text1"/>
          <w:kern w:val="0"/>
          <w:sz w:val="30"/>
          <w:szCs w:val="30"/>
          <w14:textFill>
            <w14:solidFill>
              <w14:schemeClr w14:val="tx1"/>
            </w14:solidFill>
          </w14:textFill>
        </w:rPr>
      </w:pPr>
    </w:p>
    <w:p w14:paraId="59E1D8F8">
      <w:pPr>
        <w:pStyle w:val="47"/>
        <w:autoSpaceDE w:val="0"/>
        <w:autoSpaceDN w:val="0"/>
        <w:adjustRightInd w:val="0"/>
        <w:snapToGrid w:val="0"/>
        <w:spacing w:beforeLines="50" w:afterLines="50" w:line="360" w:lineRule="auto"/>
        <w:jc w:val="left"/>
        <w:rPr>
          <w:rFonts w:ascii="宋体" w:hAnsi="宋体" w:cs="华文中宋"/>
          <w:color w:val="000000" w:themeColor="text1"/>
          <w:kern w:val="0"/>
          <w:sz w:val="30"/>
          <w:szCs w:val="30"/>
          <w14:textFill>
            <w14:solidFill>
              <w14:schemeClr w14:val="tx1"/>
            </w14:solidFill>
          </w14:textFill>
        </w:rPr>
      </w:pPr>
    </w:p>
    <w:p w14:paraId="594E4938">
      <w:pPr>
        <w:pStyle w:val="47"/>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广东省广播电视网络股份有限公司佛山分公司</w:t>
      </w:r>
    </w:p>
    <w:p w14:paraId="6057AB3C">
      <w:pPr>
        <w:pStyle w:val="47"/>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采联国际招标采购集团有限公司</w:t>
      </w:r>
    </w:p>
    <w:p w14:paraId="746C3831">
      <w:pPr>
        <w:pStyle w:val="47"/>
        <w:autoSpaceDE w:val="0"/>
        <w:autoSpaceDN w:val="0"/>
        <w:adjustRightInd w:val="0"/>
        <w:snapToGrid w:val="0"/>
        <w:spacing w:line="360" w:lineRule="auto"/>
        <w:ind w:left="420" w:firstLine="420"/>
        <w:jc w:val="center"/>
        <w:rPr>
          <w:rFonts w:ascii="宋体" w:hAnsi="宋体" w:cs="Calibri"/>
          <w:b/>
          <w:color w:val="000000" w:themeColor="text1"/>
          <w:sz w:val="28"/>
          <w:szCs w:val="22"/>
          <w14:textFill>
            <w14:solidFill>
              <w14:schemeClr w14:val="tx1"/>
            </w14:solidFill>
          </w14:textFill>
        </w:rPr>
      </w:pPr>
      <w:r>
        <w:rPr>
          <w:rFonts w:hint="eastAsia" w:ascii="宋体" w:hAnsi="宋体" w:cs="Calibri"/>
          <w:b/>
          <w:color w:val="000000" w:themeColor="text1"/>
          <w:sz w:val="28"/>
          <w:szCs w:val="21"/>
          <w14:textFill>
            <w14:solidFill>
              <w14:schemeClr w14:val="tx1"/>
            </w14:solidFill>
          </w14:textFill>
        </w:rPr>
        <w:t>二零二四年</w:t>
      </w:r>
      <w:r>
        <w:rPr>
          <w:rFonts w:hint="eastAsia" w:ascii="宋体" w:hAnsi="宋体" w:cs="Calibri"/>
          <w:b/>
          <w:color w:val="000000" w:themeColor="text1"/>
          <w:sz w:val="28"/>
          <w:szCs w:val="21"/>
          <w:lang w:val="en-US" w:eastAsia="zh-CN"/>
          <w14:textFill>
            <w14:solidFill>
              <w14:schemeClr w14:val="tx1"/>
            </w14:solidFill>
          </w14:textFill>
        </w:rPr>
        <w:t>九</w:t>
      </w:r>
      <w:r>
        <w:rPr>
          <w:rFonts w:hint="eastAsia" w:ascii="宋体" w:hAnsi="宋体" w:cs="Calibri"/>
          <w:b/>
          <w:color w:val="000000" w:themeColor="text1"/>
          <w:sz w:val="28"/>
          <w:szCs w:val="21"/>
          <w14:textFill>
            <w14:solidFill>
              <w14:schemeClr w14:val="tx1"/>
            </w14:solidFill>
          </w14:textFill>
        </w:rPr>
        <w:t>月</w:t>
      </w:r>
    </w:p>
    <w:p w14:paraId="3B4BD52E">
      <w:pPr>
        <w:pStyle w:val="47"/>
        <w:autoSpaceDE w:val="0"/>
        <w:autoSpaceDN w:val="0"/>
        <w:adjustRightInd w:val="0"/>
        <w:snapToGrid w:val="0"/>
        <w:spacing w:line="360" w:lineRule="auto"/>
        <w:ind w:left="420" w:firstLine="420"/>
        <w:jc w:val="center"/>
        <w:rPr>
          <w:rFonts w:ascii="宋体" w:hAnsi="宋体" w:cs="Calibri"/>
          <w:color w:val="000000" w:themeColor="text1"/>
          <w:sz w:val="28"/>
          <w:szCs w:val="21"/>
          <w14:textFill>
            <w14:solidFill>
              <w14:schemeClr w14:val="tx1"/>
            </w14:solidFill>
          </w14:textFill>
        </w:rPr>
      </w:pPr>
    </w:p>
    <w:p w14:paraId="618A001E">
      <w:pPr>
        <w:jc w:val="center"/>
        <w:outlineLvl w:val="0"/>
        <w:rPr>
          <w:rFonts w:ascii="宋体" w:hAnsi="宋体" w:cs="宋体"/>
          <w:b/>
          <w:bCs/>
          <w:color w:val="000000" w:themeColor="text1"/>
          <w:sz w:val="32"/>
          <w:szCs w:val="32"/>
          <w14:textFill>
            <w14:solidFill>
              <w14:schemeClr w14:val="tx1"/>
            </w14:solidFill>
          </w14:textFill>
        </w:rPr>
      </w:pPr>
      <w:r>
        <w:rPr>
          <w:rFonts w:ascii="宋体" w:hAnsi="宋体"/>
          <w:b/>
          <w:color w:val="000000" w:themeColor="text1"/>
          <w:sz w:val="44"/>
          <w:szCs w:val="4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第一章竞价须知</w:t>
      </w:r>
    </w:p>
    <w:p w14:paraId="2850DCBC">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14:paraId="6BB6EF83">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语言要求</w:t>
      </w:r>
    </w:p>
    <w:p w14:paraId="62345041">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948FC52">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在云采链平台参与项目竞价后放弃成交资格超过三次（含三次）的供应商连同该供应商同一法人名下所有公司将被列入平台黑名单，永久不得参与平台的项目竞价。  </w:t>
      </w:r>
    </w:p>
    <w:p w14:paraId="37D0A7ED">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竞价须知</w:t>
      </w:r>
    </w:p>
    <w:p w14:paraId="2D2A4AB5">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竞价说明</w:t>
      </w:r>
    </w:p>
    <w:p w14:paraId="5FBA0860">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s="宋体"/>
          <w:color w:val="000000" w:themeColor="text1"/>
          <w:szCs w:val="21"/>
          <w:lang w:eastAsia="zh-TW"/>
          <w14:textFill>
            <w14:solidFill>
              <w14:schemeClr w14:val="tx1"/>
            </w14:solidFill>
          </w14:textFill>
        </w:rPr>
        <w:t>论</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的结果如何</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eastAsia="zh-TW"/>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和</w:t>
      </w:r>
      <w:r>
        <w:rPr>
          <w:rFonts w:hint="eastAsia" w:ascii="宋体" w:hAnsi="宋体" w:cs="宋体"/>
          <w:color w:val="000000" w:themeColor="text1"/>
          <w:szCs w:val="21"/>
          <w:lang w:eastAsia="zh-TW"/>
          <w14:textFill>
            <w14:solidFill>
              <w14:schemeClr w14:val="tx1"/>
            </w14:solidFill>
          </w14:textFill>
        </w:rPr>
        <w:t>代理机构均无义务和责任承担这些费用</w:t>
      </w:r>
      <w:r>
        <w:rPr>
          <w:rFonts w:hint="eastAsia" w:ascii="宋体" w:hAnsi="宋体" w:cs="宋体"/>
          <w:color w:val="000000" w:themeColor="text1"/>
          <w:szCs w:val="21"/>
          <w14:textFill>
            <w14:solidFill>
              <w14:schemeClr w14:val="tx1"/>
            </w14:solidFill>
          </w14:textFill>
        </w:rPr>
        <w:t>。</w:t>
      </w:r>
    </w:p>
    <w:p w14:paraId="7E950754">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参与竞价的供应商必须按竞价附件的格式填写，不得增加或删除表格内容。除单价、金额或项目要求填写的内容外，不得擅自改动竞价附件内容，否则将有可能影响成交结果，不推荐为成交候选人。</w:t>
      </w:r>
    </w:p>
    <w:p w14:paraId="7D6DD32F">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color w:val="000000" w:themeColor="text1"/>
          <w:szCs w:val="21"/>
          <w14:textFill>
            <w14:solidFill>
              <w14:schemeClr w14:val="tx1"/>
            </w14:solidFill>
          </w14:textFill>
        </w:rPr>
        <w:t>不推荐为成交候选人</w:t>
      </w:r>
      <w:r>
        <w:rPr>
          <w:rFonts w:hint="eastAsia" w:ascii="宋体" w:hAnsi="宋体" w:cs="宋体"/>
          <w:color w:val="000000" w:themeColor="text1"/>
          <w:szCs w:val="21"/>
          <w:lang w:val="zh-CN"/>
          <w14:textFill>
            <w14:solidFill>
              <w14:schemeClr w14:val="tx1"/>
            </w14:solidFill>
          </w14:textFill>
        </w:rPr>
        <w:t>。</w:t>
      </w:r>
    </w:p>
    <w:p w14:paraId="31DA5E6C">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若成交供应商自身原因无法完成本项目，则采购人有权利保留追究责任。</w:t>
      </w:r>
    </w:p>
    <w:p w14:paraId="732B77AF">
      <w:pPr>
        <w:numPr>
          <w:ilvl w:val="0"/>
          <w:numId w:val="3"/>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成交供应商因自身原因被取消成交资格、因不可抗力不能履行合同、不按照竞价文件要求提交履约保证金，或者被查实存在影响成交结果的违法行为等情形，不符合成交条件的，采购人可以按照排序依次确定其他竟价人为成交人，也可以重新竟价。</w:t>
      </w:r>
    </w:p>
    <w:p w14:paraId="7AB9B9FB">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若本项目竞价采购失败，采购人将重新采购，届时采购人有权根据项目具体情况，决定重新采购项目的采购方式。</w:t>
      </w:r>
    </w:p>
    <w:p w14:paraId="745B66D2">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76E81C8D">
      <w:pPr>
        <w:pStyle w:val="49"/>
        <w:numPr>
          <w:ilvl w:val="0"/>
          <w:numId w:val="3"/>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2CC7813A">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cs="宋体"/>
          <w:color w:val="000000" w:themeColor="text1"/>
          <w:szCs w:val="21"/>
          <w14:textFill>
            <w14:solidFill>
              <w14:schemeClr w14:val="tx1"/>
            </w14:solidFill>
          </w14:textFill>
        </w:rPr>
        <w:t>竞价文件</w:t>
      </w:r>
      <w:r>
        <w:rPr>
          <w:rFonts w:hint="eastAsia" w:ascii="宋体" w:hAnsi="宋体" w:cs="宋体"/>
          <w:color w:val="000000" w:themeColor="text1"/>
          <w:szCs w:val="21"/>
          <w:lang w:eastAsia="zh-TW"/>
          <w14:textFill>
            <w14:solidFill>
              <w14:schemeClr w14:val="tx1"/>
            </w14:solidFill>
          </w14:textFill>
        </w:rPr>
        <w:t>规定</w:t>
      </w:r>
      <w:r>
        <w:rPr>
          <w:rFonts w:hint="eastAsia" w:ascii="宋体" w:hAnsi="宋体" w:cs="宋体"/>
          <w:color w:val="000000" w:themeColor="text1"/>
          <w:szCs w:val="21"/>
          <w14:textFill>
            <w14:solidFill>
              <w14:schemeClr w14:val="tx1"/>
            </w14:solidFill>
          </w14:textFill>
        </w:rPr>
        <w:t>和竞价公告规定以及</w:t>
      </w:r>
      <w:r>
        <w:rPr>
          <w:rFonts w:hint="eastAsia" w:ascii="宋体" w:hAnsi="宋体" w:cs="宋体"/>
          <w:color w:val="000000" w:themeColor="text1"/>
          <w:szCs w:val="21"/>
          <w:lang w:eastAsia="zh-TW"/>
          <w14:textFill>
            <w14:solidFill>
              <w14:schemeClr w14:val="tx1"/>
            </w14:solidFill>
          </w14:textFill>
        </w:rPr>
        <w:t>本公司</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szCs w:val="21"/>
          <w14:textFill>
            <w14:solidFill>
              <w14:schemeClr w14:val="tx1"/>
            </w14:solidFill>
          </w14:textFill>
        </w:rPr>
        <w:t>。</w:t>
      </w:r>
    </w:p>
    <w:p w14:paraId="4F3B01CD">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参与竞价的供应商应认真阅读</w:t>
      </w:r>
      <w:r>
        <w:rPr>
          <w:rFonts w:hint="eastAsia" w:ascii="宋体" w:hAnsi="宋体" w:cs="宋体"/>
          <w:color w:val="000000" w:themeColor="text1"/>
          <w:szCs w:val="21"/>
          <w:lang w:eastAsia="zh-TW"/>
          <w14:textFill>
            <w14:solidFill>
              <w14:schemeClr w14:val="tx1"/>
            </w14:solidFill>
          </w14:textFill>
        </w:rPr>
        <w:t>、并充分理解</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s="宋体"/>
          <w:color w:val="000000" w:themeColor="text1"/>
          <w:szCs w:val="21"/>
          <w14:textFill>
            <w14:solidFill>
              <w14:schemeClr w14:val="tx1"/>
            </w14:solidFill>
          </w14:textFill>
        </w:rPr>
        <w:t>、服务要求</w:t>
      </w:r>
      <w:r>
        <w:rPr>
          <w:rFonts w:hint="eastAsia" w:ascii="宋体" w:hAnsi="宋体" w:cs="宋体"/>
          <w:color w:val="000000" w:themeColor="text1"/>
          <w:szCs w:val="21"/>
          <w:lang w:eastAsia="zh-TW"/>
          <w14:textFill>
            <w14:solidFill>
              <w14:schemeClr w14:val="tx1"/>
            </w14:solidFill>
          </w14:textFill>
        </w:rPr>
        <w:t>和技术规范、参数及要求等）。</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没有按照</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文件要求提交全部资料，或者</w:t>
      </w:r>
      <w:r>
        <w:rPr>
          <w:rFonts w:hint="eastAsia" w:ascii="宋体" w:hAnsi="宋体" w:cs="宋体"/>
          <w:color w:val="000000" w:themeColor="text1"/>
          <w:szCs w:val="21"/>
          <w14:textFill>
            <w14:solidFill>
              <w14:schemeClr w14:val="tx1"/>
            </w14:solidFill>
          </w14:textFill>
        </w:rPr>
        <w:t>参与竞价所上传的</w:t>
      </w:r>
      <w:r>
        <w:rPr>
          <w:rFonts w:hint="eastAsia" w:ascii="宋体" w:hAnsi="宋体" w:cs="宋体"/>
          <w:color w:val="000000" w:themeColor="text1"/>
          <w:szCs w:val="21"/>
          <w:lang w:eastAsia="zh-TW"/>
          <w14:textFill>
            <w14:solidFill>
              <w14:schemeClr w14:val="tx1"/>
            </w14:solidFill>
          </w14:textFill>
        </w:rPr>
        <w:t>文件没有对</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文件在各方面都作出实质性响应是</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的风险，有可能导致其</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被拒绝，</w:t>
      </w:r>
      <w:r>
        <w:rPr>
          <w:rFonts w:hint="eastAsia" w:ascii="宋体" w:hAnsi="宋体" w:cs="宋体"/>
          <w:color w:val="000000" w:themeColor="text1"/>
          <w:szCs w:val="21"/>
          <w14:textFill>
            <w14:solidFill>
              <w14:schemeClr w14:val="tx1"/>
            </w14:solidFill>
          </w14:textFill>
        </w:rPr>
        <w:t>或被认定为无效竞价。</w:t>
      </w:r>
    </w:p>
    <w:p w14:paraId="6E8461F7">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采购人有权拒绝接受任何不合格的货物或服务，由此产生的费用及相关后果均由成交供应商自行承担；</w:t>
      </w:r>
    </w:p>
    <w:p w14:paraId="4DDC5113">
      <w:pPr>
        <w:pStyle w:val="46"/>
        <w:numPr>
          <w:ilvl w:val="0"/>
          <w:numId w:val="3"/>
        </w:numPr>
      </w:pPr>
      <w:r>
        <w:rPr>
          <w:rFonts w:hint="eastAsia"/>
        </w:rPr>
        <w:t>供应商认为竞价结果损害其权益的，应按照云采链平台相关指引在规定的时间内向采购人或代理机构提交书面质疑，不提交的视为无异议，逾期提交将不予受理；</w:t>
      </w:r>
    </w:p>
    <w:p w14:paraId="3074D91E">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本竞价公告和竞价文件的解释权归</w:t>
      </w:r>
      <w:r>
        <w:rPr>
          <w:rFonts w:hint="eastAsia" w:ascii="宋体" w:hAnsi="宋体" w:cs="宋体"/>
          <w:color w:val="000000" w:themeColor="text1"/>
          <w:szCs w:val="21"/>
          <w:lang w:eastAsia="zh-TW"/>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云采链线上采购一体化平台</w:t>
      </w:r>
      <w:r>
        <w:rPr>
          <w:rFonts w:hint="eastAsia" w:ascii="宋体" w:hAnsi="宋体" w:cs="宋体"/>
          <w:color w:val="000000" w:themeColor="text1"/>
          <w:szCs w:val="21"/>
          <w:lang w:eastAsia="zh-TW"/>
          <w14:textFill>
            <w14:solidFill>
              <w14:schemeClr w14:val="tx1"/>
            </w14:solidFill>
          </w14:textFill>
        </w:rPr>
        <w:t>”所有。</w:t>
      </w:r>
    </w:p>
    <w:p w14:paraId="01F5E17C">
      <w:pPr>
        <w:numPr>
          <w:ilvl w:val="0"/>
          <w:numId w:val="2"/>
        </w:num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14:paraId="78867F98">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3C1D3B52">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s="宋体"/>
          <w:color w:val="000000" w:themeColor="text1"/>
          <w:szCs w:val="21"/>
          <w14:textFill>
            <w14:solidFill>
              <w14:schemeClr w14:val="tx1"/>
            </w14:solidFill>
          </w14:textFill>
        </w:rPr>
        <w:t>如报名</w:t>
      </w:r>
      <w:r>
        <w:rPr>
          <w:rFonts w:hint="eastAsia" w:ascii="宋体" w:hAnsi="宋体" w:cs="宋体"/>
          <w:color w:val="000000" w:themeColor="text1"/>
          <w:szCs w:val="21"/>
          <w:lang w:eastAsia="zh-TW"/>
          <w14:textFill>
            <w14:solidFill>
              <w14:schemeClr w14:val="tx1"/>
            </w14:solidFill>
          </w14:textFill>
        </w:rPr>
        <w:t>截止时间</w:t>
      </w:r>
      <w:r>
        <w:rPr>
          <w:rFonts w:hint="eastAsia" w:ascii="宋体" w:hAnsi="宋体" w:cs="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14:paraId="2A57B3B2">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3D6EB35D">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报名要求（</w:t>
      </w: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b/>
          <w:bCs/>
          <w:color w:val="000000" w:themeColor="text1"/>
          <w:szCs w:val="21"/>
          <w14:textFill>
            <w14:solidFill>
              <w14:schemeClr w14:val="tx1"/>
            </w14:solidFill>
          </w14:textFill>
        </w:rPr>
        <w:t>供应商资质要求</w:t>
      </w:r>
      <w:r>
        <w:rPr>
          <w:rFonts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报名时需要提供以下盖章资料，并对上传的报名文件资料承担责任</w:t>
      </w:r>
      <w:r>
        <w:rPr>
          <w:rFonts w:hint="eastAsia" w:ascii="宋体" w:hAnsi="宋体" w:cs="宋体"/>
          <w:b/>
          <w:bCs/>
          <w:color w:val="000000" w:themeColor="text1"/>
          <w:szCs w:val="21"/>
          <w14:textFill>
            <w14:solidFill>
              <w14:schemeClr w14:val="tx1"/>
            </w14:solidFill>
          </w14:textFill>
        </w:rPr>
        <w:t>）</w:t>
      </w:r>
    </w:p>
    <w:p w14:paraId="0DB1F6D5">
      <w:pPr>
        <w:pStyle w:val="49"/>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有效的营业执照或法人登记证书复印件）；如为独立法人设立的分支机构参加，响应人需提供独立法人出具的唯一响应授权书，授权书需明确响应人的权限范围，并提交独立法人有效的营业执照或法人登记证书复印件；</w:t>
      </w:r>
    </w:p>
    <w:p w14:paraId="6747F58B">
      <w:pPr>
        <w:pStyle w:val="49"/>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rPr>
        <w:t>本</w:t>
      </w:r>
      <w:r>
        <w:rPr>
          <w:rFonts w:hint="eastAsia" w:ascii="宋体" w:hAnsi="宋体" w:cs="宋体"/>
          <w:szCs w:val="21"/>
        </w:rPr>
        <w:t>项目不接受联合体，不得转包、不得分包。</w:t>
      </w:r>
      <w:r>
        <w:rPr>
          <w:rFonts w:hint="eastAsia" w:ascii="宋体" w:hAnsi="宋体"/>
          <w:color w:val="000000"/>
        </w:rPr>
        <w:t>供应商须提供供应商资格声明函，格式详见附件；</w:t>
      </w:r>
    </w:p>
    <w:p w14:paraId="78EC190D">
      <w:pPr>
        <w:pStyle w:val="49"/>
        <w:numPr>
          <w:ilvl w:val="0"/>
          <w:numId w:val="5"/>
        </w:numPr>
        <w:spacing w:line="360" w:lineRule="auto"/>
        <w:ind w:firstLineChars="0"/>
        <w:rPr>
          <w:rFonts w:hint="eastAsia" w:asciiTheme="minorEastAsia" w:hAnsiTheme="minorEastAsia" w:eastAsiaTheme="minorEastAsia"/>
          <w:sz w:val="21"/>
          <w:szCs w:val="21"/>
        </w:rPr>
      </w:pPr>
      <w:r>
        <w:rPr>
          <w:rFonts w:hint="eastAsia" w:ascii="宋体" w:hAnsi="宋体"/>
          <w:color w:val="000000" w:themeColor="text1"/>
          <w14:textFill>
            <w14:solidFill>
              <w14:schemeClr w14:val="tx1"/>
            </w14:solidFill>
          </w14:textFill>
        </w:rPr>
        <w:t>供应商完全响应本项目用户需求的条款、内容及要求的，提供用户需求书响应声明函，格式详见附件。</w:t>
      </w:r>
    </w:p>
    <w:p w14:paraId="1D95FDED">
      <w:pPr>
        <w:pStyle w:val="49"/>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eastAsia="宋体" w:cs="宋体"/>
          <w:i w:val="0"/>
          <w:iCs w:val="0"/>
          <w:caps w:val="0"/>
          <w:spacing w:val="0"/>
          <w:sz w:val="21"/>
          <w:szCs w:val="21"/>
          <w:shd w:val="clear" w:fill="FFFFFF"/>
        </w:rPr>
        <w:t>供应商</w:t>
      </w:r>
      <w:r>
        <w:rPr>
          <w:rFonts w:hint="eastAsia" w:ascii="宋体" w:hAnsi="宋体" w:eastAsia="宋体" w:cs="宋体"/>
          <w:i w:val="0"/>
          <w:iCs w:val="0"/>
          <w:caps w:val="0"/>
          <w:color w:val="000000"/>
          <w:spacing w:val="0"/>
          <w:sz w:val="21"/>
          <w:szCs w:val="21"/>
          <w:shd w:val="clear" w:fill="FFFFFF"/>
        </w:rPr>
        <w:t>须根据需求内容提供承诺函</w:t>
      </w:r>
      <w:r>
        <w:rPr>
          <w:rFonts w:hint="eastAsia" w:ascii="宋体" w:hAnsi="宋体" w:eastAsia="宋体" w:cs="宋体"/>
          <w:b/>
          <w:bCs/>
          <w:i w:val="0"/>
          <w:iCs w:val="0"/>
          <w:caps w:val="0"/>
          <w:color w:val="000000"/>
          <w:spacing w:val="0"/>
          <w:sz w:val="21"/>
          <w:szCs w:val="21"/>
          <w:shd w:val="clear" w:fill="FFFFFF"/>
        </w:rPr>
        <w:t>，格式详见附件。</w:t>
      </w:r>
    </w:p>
    <w:p w14:paraId="7A6A1899">
      <w:pPr>
        <w:pStyle w:val="49"/>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供应商须根据需求书的</w:t>
      </w:r>
      <w:r>
        <w:rPr>
          <w:rFonts w:hint="eastAsia" w:ascii="Calibri" w:hAnsi="Calibri"/>
          <w:b/>
          <w:szCs w:val="21"/>
        </w:rPr>
        <w:t>通用性技术指标要求</w:t>
      </w:r>
      <w:r>
        <w:rPr>
          <w:rFonts w:hint="eastAsia" w:ascii="Calibri" w:hAnsi="Calibri"/>
          <w:b/>
          <w:szCs w:val="21"/>
          <w:lang w:val="en-US" w:eastAsia="zh-CN"/>
        </w:rPr>
        <w:t>内容</w:t>
      </w:r>
      <w:r>
        <w:rPr>
          <w:rFonts w:hint="eastAsia" w:ascii="宋体" w:hAnsi="宋体"/>
          <w:color w:val="000000" w:themeColor="text1"/>
          <w:lang w:val="en-US" w:eastAsia="zh-CN"/>
          <w14:textFill>
            <w14:solidFill>
              <w14:schemeClr w14:val="tx1"/>
            </w14:solidFill>
          </w14:textFill>
        </w:rPr>
        <w:t>提供一份检验报告。</w:t>
      </w:r>
    </w:p>
    <w:p w14:paraId="46374E26">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报价要求（报价时需要提供以下盖章资料</w:t>
      </w:r>
      <w:r>
        <w:rPr>
          <w:rFonts w:hint="eastAsia" w:ascii="宋体" w:hAnsi="宋体" w:cs="宋体"/>
          <w:color w:val="000000" w:themeColor="text1"/>
          <w:szCs w:val="21"/>
          <w14:textFill>
            <w14:solidFill>
              <w14:schemeClr w14:val="tx1"/>
            </w14:solidFill>
          </w14:textFill>
        </w:rPr>
        <w:t>，并对上传的竞价文件资料承担责任</w:t>
      </w:r>
      <w:r>
        <w:rPr>
          <w:rFonts w:hint="eastAsia" w:ascii="宋体" w:hAnsi="宋体" w:cs="宋体"/>
          <w:b/>
          <w:bCs/>
          <w:color w:val="000000" w:themeColor="text1"/>
          <w:szCs w:val="21"/>
          <w14:textFill>
            <w14:solidFill>
              <w14:schemeClr w14:val="tx1"/>
            </w14:solidFill>
          </w14:textFill>
        </w:rPr>
        <w:t>）</w:t>
      </w:r>
    </w:p>
    <w:p w14:paraId="5DC7B1E8">
      <w:pPr>
        <w:numPr>
          <w:ilvl w:val="0"/>
          <w:numId w:val="6"/>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填写并上传相应报价附件（</w:t>
      </w:r>
      <w:r>
        <w:rPr>
          <w:rFonts w:hint="eastAsia" w:ascii="宋体" w:hAnsi="宋体" w:cs="宋体"/>
          <w:b/>
          <w:bCs/>
          <w:color w:val="000000" w:themeColor="text1"/>
          <w:szCs w:val="21"/>
          <w14:textFill>
            <w14:solidFill>
              <w14:schemeClr w14:val="tx1"/>
            </w14:solidFill>
          </w14:textFill>
        </w:rPr>
        <w:t>报价表</w:t>
      </w:r>
      <w:r>
        <w:rPr>
          <w:rFonts w:hint="eastAsia" w:ascii="宋体" w:hAnsi="宋体" w:cs="宋体"/>
          <w:color w:val="000000" w:themeColor="text1"/>
          <w:szCs w:val="21"/>
          <w14:textFill>
            <w14:solidFill>
              <w14:schemeClr w14:val="tx1"/>
            </w14:solidFill>
          </w14:textFill>
        </w:rPr>
        <w:t>）。</w:t>
      </w:r>
    </w:p>
    <w:p w14:paraId="64239CA4">
      <w:pPr>
        <w:pStyle w:val="49"/>
        <w:numPr>
          <w:ilvl w:val="0"/>
          <w:numId w:val="6"/>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24CFE13">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确定成交候选人</w:t>
      </w:r>
    </w:p>
    <w:p w14:paraId="01D9B9B3">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EC332DA">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如各报价供应商提供的税率不一致时，则分别按下述规定计算各价格，如全部报价供应商税率都一致则无需转换价格。</w:t>
      </w:r>
    </w:p>
    <w:tbl>
      <w:tblPr>
        <w:tblStyle w:val="36"/>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14:paraId="2A41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shd w:val="clear" w:color="auto" w:fill="auto"/>
          </w:tcPr>
          <w:p w14:paraId="474BA6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报价供应商提供的发票类型</w:t>
            </w:r>
          </w:p>
        </w:tc>
        <w:tc>
          <w:tcPr>
            <w:tcW w:w="3264" w:type="dxa"/>
            <w:shd w:val="clear" w:color="auto" w:fill="auto"/>
          </w:tcPr>
          <w:p w14:paraId="19473A5F">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价格计算</w:t>
            </w:r>
          </w:p>
        </w:tc>
      </w:tr>
      <w:tr w14:paraId="0CE9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shd w:val="clear" w:color="auto" w:fill="auto"/>
          </w:tcPr>
          <w:p w14:paraId="6F69CBB8">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增值税专用发票</w:t>
            </w:r>
          </w:p>
        </w:tc>
        <w:tc>
          <w:tcPr>
            <w:tcW w:w="3264" w:type="dxa"/>
            <w:shd w:val="clear" w:color="auto" w:fill="auto"/>
          </w:tcPr>
          <w:p w14:paraId="7A551E56">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报价/（1+增值税率）</w:t>
            </w:r>
          </w:p>
        </w:tc>
      </w:tr>
    </w:tbl>
    <w:p w14:paraId="43AF59D7">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无效报价</w:t>
      </w:r>
    </w:p>
    <w:p w14:paraId="315E4A0A">
      <w:pPr>
        <w:pStyle w:val="141"/>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3E27070E">
      <w:pPr>
        <w:numPr>
          <w:ilvl w:val="0"/>
          <w:numId w:val="8"/>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参与竞价的供应商须提供本项目要求的资质文件，如果不按公告规定或竞价文件要求等相关规定提供符合要求的资质文件，将被视为无效报价；</w:t>
      </w:r>
    </w:p>
    <w:p w14:paraId="240BEC88">
      <w:pPr>
        <w:numPr>
          <w:ilvl w:val="0"/>
          <w:numId w:val="8"/>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参与竞价的供应商须对本项目采购内容进行整体报价，任何只对其中一部分内容进行的报价都被视为无效报价。</w:t>
      </w:r>
    </w:p>
    <w:p w14:paraId="333A8ECF">
      <w:pPr>
        <w:pStyle w:val="49"/>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8806A33">
      <w:pPr>
        <w:pStyle w:val="49"/>
        <w:numPr>
          <w:ilvl w:val="0"/>
          <w:numId w:val="8"/>
        </w:numPr>
        <w:ind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按有关法律、法规、规章属于报价无效的。</w:t>
      </w:r>
    </w:p>
    <w:p w14:paraId="052AFF17">
      <w:pPr>
        <w:numPr>
          <w:ilvl w:val="0"/>
          <w:numId w:val="8"/>
        </w:numPr>
        <w:shd w:val="clear" w:color="auto" w:fill="FFFFFF"/>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有下列情形之一的，视为串通竞价，其报价无效：</w:t>
      </w:r>
    </w:p>
    <w:p w14:paraId="75AB43D2">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存在单位负责人为同一人或存在控股、管理关系的不同单位参与同一竞价项目；</w:t>
      </w:r>
    </w:p>
    <w:p w14:paraId="38D54FB5">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不同供应商的响应文件由同一单位或者个人编制；</w:t>
      </w:r>
    </w:p>
    <w:p w14:paraId="5BF474A2">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不同供应商委托同一单位或者个人办理竞价事宜；</w:t>
      </w:r>
    </w:p>
    <w:p w14:paraId="144DD4A8">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不同供应商使用同一</w:t>
      </w:r>
      <w:r>
        <w:rPr>
          <w:rFonts w:ascii="宋体" w:hAnsi="宋体" w:cs="宋体"/>
          <w:color w:val="000000" w:themeColor="text1"/>
          <w:szCs w:val="21"/>
          <w14:textFill>
            <w14:solidFill>
              <w14:schemeClr w14:val="tx1"/>
            </w14:solidFill>
          </w14:textFill>
        </w:rPr>
        <w:t>IP</w:t>
      </w:r>
      <w:r>
        <w:rPr>
          <w:rFonts w:hint="eastAsia" w:ascii="宋体" w:hAnsi="宋体" w:cs="宋体"/>
          <w:color w:val="000000" w:themeColor="text1"/>
          <w:szCs w:val="21"/>
          <w14:textFill>
            <w14:solidFill>
              <w14:schemeClr w14:val="tx1"/>
            </w14:solidFill>
          </w14:textFill>
        </w:rPr>
        <w:t>地址参与竞价；</w:t>
      </w:r>
    </w:p>
    <w:p w14:paraId="4937373E">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不同供应商的响应文件载明的项目管理成员或者联系人员为同一人；</w:t>
      </w:r>
    </w:p>
    <w:p w14:paraId="5247C6A8">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不同供应商的响应文件异常一致或者报价呈规律性差异；</w:t>
      </w:r>
    </w:p>
    <w:p w14:paraId="36B51E6B">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不同供应商的响应文件相互混淆；</w:t>
      </w:r>
    </w:p>
    <w:p w14:paraId="5C186006">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不同供应商的平台使用费从同一单位或者个人的账户转出；</w:t>
      </w:r>
    </w:p>
    <w:p w14:paraId="3183E9CC">
      <w:pPr>
        <w:numPr>
          <w:ilvl w:val="0"/>
          <w:numId w:val="2"/>
        </w:numPr>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竞价活动失败</w:t>
      </w:r>
    </w:p>
    <w:p w14:paraId="7F167203">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报价供应商不足</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家，本次竞价活动失败；</w:t>
      </w:r>
    </w:p>
    <w:p w14:paraId="49C0DC24">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出现影响采购公正的违法、违规行为的；</w:t>
      </w:r>
    </w:p>
    <w:p w14:paraId="2FF525A6">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因重大变故，采购任务取消的；</w:t>
      </w:r>
    </w:p>
    <w:p w14:paraId="638E7B0E">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使用费</w:t>
      </w:r>
    </w:p>
    <w:p w14:paraId="5EADEFD5">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成交供应商须向平台服务商云采链线上采购一体化平台缴纳平台使用费，金额为成交金额的1.5%（四舍五入取整数）。</w:t>
      </w:r>
    </w:p>
    <w:p w14:paraId="3D346DB9">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成交供应商无正当理由放弃成交资格的必须按竞价公告等相关规定缴纳相应的平台使用费；</w:t>
      </w:r>
    </w:p>
    <w:p w14:paraId="716C8F80">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14:paraId="06257076">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联系方式</w:t>
      </w:r>
    </w:p>
    <w:p w14:paraId="28A9DF85">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扫码关注微信公众号</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云采链互联服务平台</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，即可在线咨询相关事项；</w:t>
      </w:r>
    </w:p>
    <w:p w14:paraId="680DAC65">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r>
        <w:rPr>
          <w:rFonts w:ascii="宋体" w:hAnsi="宋体"/>
          <w:color w:val="000000" w:themeColor="text1"/>
          <w14:textFill>
            <w14:solidFill>
              <w14:schemeClr w14:val="tx1"/>
            </w14:solidFill>
          </w14:textFill>
        </w:rPr>
        <w:br w:type="page"/>
      </w:r>
    </w:p>
    <w:p w14:paraId="3FAB99F3">
      <w:pPr>
        <w:jc w:val="center"/>
        <w:outlineLvl w:val="0"/>
        <w:rPr>
          <w:rFonts w:ascii="宋体" w:hAnsi="宋体" w:cs="宋体"/>
          <w:b/>
          <w:bCs/>
          <w:color w:val="000000" w:themeColor="text1"/>
          <w:sz w:val="32"/>
          <w:szCs w:val="32"/>
          <w14:textFill>
            <w14:solidFill>
              <w14:schemeClr w14:val="tx1"/>
            </w14:solidFill>
          </w14:textFill>
        </w:rPr>
      </w:pPr>
      <w:bookmarkStart w:id="1" w:name="_Hlk54791406"/>
      <w:r>
        <w:rPr>
          <w:rFonts w:hint="eastAsia" w:ascii="宋体" w:hAnsi="宋体" w:cs="宋体"/>
          <w:b/>
          <w:bCs/>
          <w:color w:val="000000" w:themeColor="text1"/>
          <w:sz w:val="32"/>
          <w:szCs w:val="32"/>
          <w14:textFill>
            <w14:solidFill>
              <w14:schemeClr w14:val="tx1"/>
            </w14:solidFill>
          </w14:textFill>
        </w:rPr>
        <w:t>第二章 采购需求书</w:t>
      </w:r>
    </w:p>
    <w:p w14:paraId="1D237022">
      <w:pPr>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说明：</w:t>
      </w:r>
    </w:p>
    <w:p w14:paraId="0256F14C">
      <w:pPr>
        <w:tabs>
          <w:tab w:val="left" w:pos="420"/>
        </w:tabs>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供应商须对本项目采购内容进行整体响应，任何只对采购内容其中一部分内容进行的响应都被视为无效报价。</w:t>
      </w:r>
    </w:p>
    <w:p w14:paraId="12534225">
      <w:pPr>
        <w:pStyle w:val="49"/>
        <w:numPr>
          <w:ilvl w:val="0"/>
          <w:numId w:val="12"/>
        </w:numPr>
        <w:spacing w:line="360" w:lineRule="auto"/>
        <w:ind w:left="0" w:firstLine="0"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36"/>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011"/>
        <w:gridCol w:w="2621"/>
        <w:gridCol w:w="1467"/>
        <w:gridCol w:w="1344"/>
      </w:tblGrid>
      <w:tr w14:paraId="6A00B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076" w:type="dxa"/>
            <w:tcBorders>
              <w:top w:val="single" w:color="auto" w:sz="12" w:space="0"/>
              <w:bottom w:val="single" w:color="auto" w:sz="2" w:space="0"/>
            </w:tcBorders>
            <w:shd w:val="clear" w:color="auto" w:fill="EEECE1"/>
            <w:vAlign w:val="center"/>
          </w:tcPr>
          <w:p w14:paraId="172C4689">
            <w:pPr>
              <w:jc w:val="center"/>
              <w:rPr>
                <w:rFonts w:ascii="宋体" w:hAnsi="宋体" w:cs="宋体"/>
                <w:bCs/>
                <w:color w:val="000000" w:themeColor="text1"/>
                <w:szCs w:val="21"/>
                <w14:textFill>
                  <w14:solidFill>
                    <w14:schemeClr w14:val="tx1"/>
                  </w14:solidFill>
                </w14:textFill>
              </w:rPr>
            </w:pPr>
            <w:bookmarkStart w:id="2" w:name="_Hlk536436587"/>
            <w:r>
              <w:rPr>
                <w:rFonts w:hint="eastAsia" w:ascii="宋体" w:hAnsi="宋体" w:cs="宋体"/>
                <w:bCs/>
                <w:color w:val="000000" w:themeColor="text1"/>
                <w:szCs w:val="21"/>
                <w14:textFill>
                  <w14:solidFill>
                    <w14:schemeClr w14:val="tx1"/>
                  </w14:solidFill>
                </w14:textFill>
              </w:rPr>
              <w:t>项目内容</w:t>
            </w:r>
          </w:p>
        </w:tc>
        <w:tc>
          <w:tcPr>
            <w:tcW w:w="1011" w:type="dxa"/>
            <w:tcBorders>
              <w:top w:val="single" w:color="auto" w:sz="12" w:space="0"/>
              <w:bottom w:val="single" w:color="auto" w:sz="2" w:space="0"/>
            </w:tcBorders>
            <w:shd w:val="clear" w:color="auto" w:fill="EEECE1"/>
            <w:vAlign w:val="center"/>
          </w:tcPr>
          <w:p w14:paraId="36FE4D08">
            <w:pPr>
              <w:wordWrap w:val="0"/>
              <w:autoSpaceDE w:val="0"/>
              <w:autoSpaceDN w:val="0"/>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kern w:val="0"/>
                <w:szCs w:val="21"/>
              </w:rPr>
              <w:t>数量</w:t>
            </w:r>
          </w:p>
        </w:tc>
        <w:tc>
          <w:tcPr>
            <w:tcW w:w="2621" w:type="dxa"/>
            <w:tcBorders>
              <w:top w:val="single" w:color="auto" w:sz="12" w:space="0"/>
              <w:bottom w:val="single" w:color="auto" w:sz="2" w:space="0"/>
            </w:tcBorders>
            <w:shd w:val="clear" w:color="auto" w:fill="EEECE1"/>
            <w:vAlign w:val="center"/>
          </w:tcPr>
          <w:p w14:paraId="310B8FF0">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交货期</w:t>
            </w:r>
          </w:p>
        </w:tc>
        <w:tc>
          <w:tcPr>
            <w:tcW w:w="1467" w:type="dxa"/>
            <w:tcBorders>
              <w:top w:val="single" w:color="auto" w:sz="12" w:space="0"/>
              <w:bottom w:val="single" w:color="auto" w:sz="2" w:space="0"/>
            </w:tcBorders>
            <w:shd w:val="clear" w:color="auto" w:fill="EEECE1"/>
            <w:vAlign w:val="center"/>
          </w:tcPr>
          <w:p w14:paraId="2579522D">
            <w:pPr>
              <w:wordWrap w:val="0"/>
              <w:autoSpaceDE w:val="0"/>
              <w:autoSpaceDN w:val="0"/>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kern w:val="0"/>
                <w:szCs w:val="21"/>
              </w:rPr>
              <w:t>最高单价限价（含税）</w:t>
            </w:r>
          </w:p>
        </w:tc>
        <w:tc>
          <w:tcPr>
            <w:tcW w:w="1344" w:type="dxa"/>
            <w:tcBorders>
              <w:top w:val="single" w:color="auto" w:sz="12" w:space="0"/>
              <w:bottom w:val="single" w:color="auto" w:sz="2" w:space="0"/>
            </w:tcBorders>
            <w:shd w:val="clear" w:color="auto" w:fill="EEECE1"/>
            <w:vAlign w:val="center"/>
          </w:tcPr>
          <w:p w14:paraId="1458DD43">
            <w:pPr>
              <w:wordWrap w:val="0"/>
              <w:autoSpaceDE w:val="0"/>
              <w:autoSpaceDN w:val="0"/>
              <w:adjustRightInd w:val="0"/>
              <w:snapToGrid w:val="0"/>
              <w:jc w:val="center"/>
              <w:rPr>
                <w:rFonts w:ascii="宋体" w:hAnsi="宋体" w:cs="宋体"/>
                <w:bCs/>
                <w:kern w:val="0"/>
                <w:szCs w:val="21"/>
              </w:rPr>
            </w:pPr>
            <w:r>
              <w:rPr>
                <w:rFonts w:hint="eastAsia" w:ascii="宋体" w:hAnsi="宋体" w:cs="宋体"/>
                <w:bCs/>
                <w:kern w:val="0"/>
                <w:szCs w:val="21"/>
              </w:rPr>
              <w:t>最高限价（含税）</w:t>
            </w:r>
          </w:p>
        </w:tc>
      </w:tr>
      <w:tr w14:paraId="1DB44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076" w:type="dxa"/>
            <w:tcBorders>
              <w:top w:val="single" w:color="auto" w:sz="2" w:space="0"/>
            </w:tcBorders>
            <w:vAlign w:val="center"/>
          </w:tcPr>
          <w:p w14:paraId="6BC51873">
            <w:pPr>
              <w:spacing w:line="360" w:lineRule="auto"/>
              <w:jc w:val="center"/>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2024年佛山分公司UPS主机更换项目（第二次竞价）</w:t>
            </w:r>
          </w:p>
        </w:tc>
        <w:tc>
          <w:tcPr>
            <w:tcW w:w="1011" w:type="dxa"/>
            <w:tcBorders>
              <w:top w:val="single" w:color="auto" w:sz="2" w:space="0"/>
            </w:tcBorders>
            <w:vAlign w:val="center"/>
          </w:tcPr>
          <w:p w14:paraId="2B9388AD">
            <w:pPr>
              <w:wordWrap w:val="0"/>
              <w:autoSpaceDE w:val="0"/>
              <w:autoSpaceDN w:val="0"/>
              <w:adjustRightInd w:val="0"/>
              <w:snapToGrid w:val="0"/>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szCs w:val="21"/>
              </w:rPr>
              <w:t>3台</w:t>
            </w:r>
          </w:p>
        </w:tc>
        <w:tc>
          <w:tcPr>
            <w:tcW w:w="2621" w:type="dxa"/>
            <w:tcBorders>
              <w:top w:val="single" w:color="auto" w:sz="2" w:space="0"/>
            </w:tcBorders>
            <w:vAlign w:val="center"/>
          </w:tcPr>
          <w:p w14:paraId="7BC2DFD3">
            <w:pPr>
              <w:widowControl/>
              <w:adjustRightInd w:val="0"/>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szCs w:val="21"/>
              </w:rPr>
              <w:t>合同签订后20天（自然日）内交货到指定地点</w:t>
            </w:r>
          </w:p>
        </w:tc>
        <w:tc>
          <w:tcPr>
            <w:tcW w:w="1467" w:type="dxa"/>
            <w:tcBorders>
              <w:top w:val="single" w:color="auto" w:sz="2" w:space="0"/>
            </w:tcBorders>
            <w:vAlign w:val="center"/>
          </w:tcPr>
          <w:p w14:paraId="7FD1CD38">
            <w:pPr>
              <w:wordWrap w:val="0"/>
              <w:autoSpaceDE w:val="0"/>
              <w:autoSpaceDN w:val="0"/>
              <w:adjustRightInd w:val="0"/>
              <w:snapToGrid w:val="0"/>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szCs w:val="21"/>
              </w:rPr>
              <w:t>2</w:t>
            </w:r>
            <w:r>
              <w:rPr>
                <w:rFonts w:hint="eastAsia" w:ascii="宋体" w:hAnsi="宋体" w:cs="宋体"/>
                <w:bCs/>
                <w:szCs w:val="21"/>
                <w:lang w:val="en-US" w:eastAsia="zh-CN"/>
              </w:rPr>
              <w:t>5</w:t>
            </w:r>
            <w:r>
              <w:rPr>
                <w:rFonts w:hint="eastAsia" w:ascii="宋体" w:hAnsi="宋体" w:cs="宋体"/>
                <w:bCs/>
                <w:szCs w:val="21"/>
              </w:rPr>
              <w:t>000元/台</w:t>
            </w:r>
          </w:p>
        </w:tc>
        <w:tc>
          <w:tcPr>
            <w:tcW w:w="1344" w:type="dxa"/>
            <w:tcBorders>
              <w:top w:val="single" w:color="auto" w:sz="2" w:space="0"/>
            </w:tcBorders>
            <w:vAlign w:val="center"/>
          </w:tcPr>
          <w:p w14:paraId="18BDF02D">
            <w:pPr>
              <w:wordWrap w:val="0"/>
              <w:autoSpaceDE w:val="0"/>
              <w:autoSpaceDN w:val="0"/>
              <w:adjustRightInd w:val="0"/>
              <w:snapToGrid w:val="0"/>
              <w:jc w:val="center"/>
              <w:rPr>
                <w:rFonts w:ascii="宋体" w:hAnsi="宋体" w:cs="宋体"/>
                <w:bCs/>
                <w:szCs w:val="21"/>
              </w:rPr>
            </w:pPr>
            <w:r>
              <w:rPr>
                <w:rFonts w:hint="eastAsia" w:ascii="宋体" w:hAnsi="宋体" w:cs="宋体"/>
                <w:bCs/>
                <w:szCs w:val="21"/>
                <w:lang w:val="en-US" w:eastAsia="zh-CN"/>
              </w:rPr>
              <w:t>75</w:t>
            </w:r>
            <w:r>
              <w:rPr>
                <w:rFonts w:hint="eastAsia" w:ascii="宋体" w:hAnsi="宋体" w:cs="宋体"/>
                <w:bCs/>
                <w:szCs w:val="21"/>
              </w:rPr>
              <w:t>000元</w:t>
            </w:r>
          </w:p>
        </w:tc>
      </w:tr>
      <w:bookmarkEnd w:id="1"/>
      <w:bookmarkEnd w:id="2"/>
    </w:tbl>
    <w:p w14:paraId="28C40C79">
      <w:pPr>
        <w:pStyle w:val="49"/>
        <w:numPr>
          <w:ilvl w:val="0"/>
          <w:numId w:val="12"/>
        </w:numPr>
        <w:spacing w:line="360" w:lineRule="auto"/>
        <w:ind w:left="0" w:firstLine="0" w:firstLineChars="0"/>
        <w:rPr>
          <w:rFonts w:ascii="宋体" w:hAnsi="宋体" w:cs="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项目概述</w:t>
      </w:r>
    </w:p>
    <w:p w14:paraId="5D37C900">
      <w:pPr>
        <w:tabs>
          <w:tab w:val="left" w:pos="900"/>
        </w:tabs>
        <w:spacing w:line="360" w:lineRule="auto"/>
        <w:ind w:firstLine="420" w:firstLineChars="200"/>
        <w:rPr>
          <w:rFonts w:ascii="宋体" w:hAnsi="宋体"/>
          <w:szCs w:val="21"/>
        </w:rPr>
      </w:pPr>
      <w:r>
        <w:rPr>
          <w:rFonts w:hint="eastAsia" w:ascii="宋体" w:hAnsi="宋体"/>
          <w:szCs w:val="21"/>
        </w:rPr>
        <w:t>佛山南海分公司拟更换一批分前端机房国内在线式双变换塔式工频UPS主机，共3台工频UPS-20KVA，（三进单出），包含配套的蓄电池组控制主开关、配套的开关箱和UPS至电池组控制主开关的连线。详见“技术要求”。</w:t>
      </w:r>
    </w:p>
    <w:tbl>
      <w:tblPr>
        <w:tblStyle w:val="36"/>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22"/>
        <w:gridCol w:w="1578"/>
        <w:gridCol w:w="2365"/>
        <w:gridCol w:w="847"/>
        <w:gridCol w:w="1167"/>
        <w:gridCol w:w="1938"/>
      </w:tblGrid>
      <w:tr w14:paraId="2A84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3" w:hRule="atLeast"/>
          <w:jc w:val="center"/>
        </w:trPr>
        <w:tc>
          <w:tcPr>
            <w:tcW w:w="522" w:type="dxa"/>
            <w:noWrap/>
            <w:vAlign w:val="center"/>
          </w:tcPr>
          <w:p w14:paraId="3975E569">
            <w:pPr>
              <w:widowControl/>
              <w:snapToGrid w:val="0"/>
              <w:jc w:val="center"/>
              <w:rPr>
                <w:rFonts w:ascii="宋体" w:hAnsi="宋体" w:cs="宋体"/>
                <w:szCs w:val="21"/>
              </w:rPr>
            </w:pPr>
            <w:r>
              <w:rPr>
                <w:rFonts w:hint="eastAsia" w:ascii="宋体" w:hAnsi="宋体" w:cs="宋体"/>
                <w:szCs w:val="21"/>
              </w:rPr>
              <w:t>序号</w:t>
            </w:r>
          </w:p>
        </w:tc>
        <w:tc>
          <w:tcPr>
            <w:tcW w:w="1578" w:type="dxa"/>
            <w:noWrap/>
            <w:vAlign w:val="center"/>
          </w:tcPr>
          <w:p w14:paraId="17AA2F62">
            <w:pPr>
              <w:widowControl/>
              <w:snapToGrid w:val="0"/>
              <w:jc w:val="center"/>
              <w:rPr>
                <w:rFonts w:ascii="宋体" w:hAnsi="宋体" w:cs="宋体"/>
                <w:szCs w:val="21"/>
              </w:rPr>
            </w:pPr>
            <w:r>
              <w:rPr>
                <w:rFonts w:hint="eastAsia" w:ascii="宋体" w:hAnsi="宋体" w:cs="宋体"/>
                <w:szCs w:val="21"/>
              </w:rPr>
              <w:t>产 品 名 称</w:t>
            </w:r>
          </w:p>
        </w:tc>
        <w:tc>
          <w:tcPr>
            <w:tcW w:w="2365" w:type="dxa"/>
            <w:noWrap/>
            <w:vAlign w:val="center"/>
          </w:tcPr>
          <w:p w14:paraId="0F438E71">
            <w:pPr>
              <w:widowControl/>
              <w:jc w:val="center"/>
              <w:rPr>
                <w:rFonts w:ascii="宋体" w:hAnsi="宋体" w:cs="宋体"/>
                <w:szCs w:val="21"/>
              </w:rPr>
            </w:pPr>
            <w:r>
              <w:rPr>
                <w:rFonts w:hint="eastAsia" w:ascii="宋体" w:hAnsi="宋体" w:cs="仿宋_GB2312"/>
                <w:kern w:val="0"/>
                <w:szCs w:val="21"/>
              </w:rPr>
              <w:t>型号及描述</w:t>
            </w:r>
          </w:p>
        </w:tc>
        <w:tc>
          <w:tcPr>
            <w:tcW w:w="847" w:type="dxa"/>
            <w:noWrap/>
            <w:vAlign w:val="center"/>
          </w:tcPr>
          <w:p w14:paraId="1571E7CE">
            <w:pPr>
              <w:widowControl/>
              <w:snapToGrid w:val="0"/>
              <w:jc w:val="center"/>
              <w:rPr>
                <w:rFonts w:ascii="宋体" w:hAnsi="宋体" w:cs="宋体"/>
                <w:szCs w:val="21"/>
              </w:rPr>
            </w:pPr>
            <w:r>
              <w:rPr>
                <w:rFonts w:hint="eastAsia" w:ascii="宋体" w:hAnsi="宋体" w:cs="宋体"/>
                <w:szCs w:val="21"/>
              </w:rPr>
              <w:t>数量</w:t>
            </w:r>
          </w:p>
        </w:tc>
        <w:tc>
          <w:tcPr>
            <w:tcW w:w="1167" w:type="dxa"/>
            <w:noWrap/>
            <w:vAlign w:val="center"/>
          </w:tcPr>
          <w:p w14:paraId="754D396B">
            <w:pPr>
              <w:widowControl/>
              <w:snapToGrid w:val="0"/>
              <w:jc w:val="center"/>
              <w:rPr>
                <w:rFonts w:ascii="宋体" w:hAnsi="宋体" w:cs="宋体"/>
                <w:szCs w:val="21"/>
              </w:rPr>
            </w:pPr>
            <w:r>
              <w:rPr>
                <w:rFonts w:hint="eastAsia" w:ascii="宋体" w:hAnsi="宋体" w:cs="宋体"/>
                <w:szCs w:val="21"/>
              </w:rPr>
              <w:t>质量保证期</w:t>
            </w:r>
          </w:p>
        </w:tc>
        <w:tc>
          <w:tcPr>
            <w:tcW w:w="1938" w:type="dxa"/>
            <w:noWrap/>
            <w:vAlign w:val="center"/>
          </w:tcPr>
          <w:p w14:paraId="0D84C47E">
            <w:pPr>
              <w:widowControl/>
              <w:snapToGrid w:val="0"/>
              <w:jc w:val="center"/>
              <w:rPr>
                <w:rFonts w:ascii="宋体" w:hAnsi="宋体" w:cs="宋体"/>
                <w:szCs w:val="21"/>
              </w:rPr>
            </w:pPr>
            <w:r>
              <w:rPr>
                <w:rFonts w:hint="eastAsia" w:ascii="宋体" w:hAnsi="宋体" w:cs="宋体"/>
                <w:szCs w:val="21"/>
              </w:rPr>
              <w:t>项目最高单价限价（含税）</w:t>
            </w:r>
          </w:p>
        </w:tc>
      </w:tr>
      <w:tr w14:paraId="15E8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522" w:type="dxa"/>
            <w:noWrap/>
            <w:vAlign w:val="center"/>
          </w:tcPr>
          <w:p w14:paraId="1C455BB2">
            <w:pPr>
              <w:widowControl/>
              <w:snapToGrid w:val="0"/>
              <w:jc w:val="center"/>
              <w:rPr>
                <w:rFonts w:ascii="宋体" w:hAnsi="宋体" w:cs="宋体"/>
                <w:szCs w:val="21"/>
              </w:rPr>
            </w:pPr>
            <w:r>
              <w:rPr>
                <w:rFonts w:hint="eastAsia" w:ascii="宋体" w:hAnsi="宋体" w:cs="宋体"/>
                <w:szCs w:val="21"/>
              </w:rPr>
              <w:t>1</w:t>
            </w:r>
          </w:p>
        </w:tc>
        <w:tc>
          <w:tcPr>
            <w:tcW w:w="1578" w:type="dxa"/>
            <w:noWrap/>
            <w:vAlign w:val="center"/>
          </w:tcPr>
          <w:p w14:paraId="25E9AD83">
            <w:pPr>
              <w:widowControl/>
              <w:snapToGrid w:val="0"/>
              <w:jc w:val="center"/>
              <w:rPr>
                <w:rFonts w:ascii="宋体" w:hAnsi="宋体" w:cs="宋体"/>
                <w:szCs w:val="21"/>
              </w:rPr>
            </w:pPr>
            <w:r>
              <w:rPr>
                <w:rFonts w:hint="eastAsia" w:ascii="宋体" w:hAnsi="宋体" w:cs="宋体"/>
                <w:szCs w:val="21"/>
              </w:rPr>
              <w:t>工频UPS-20KVA</w:t>
            </w:r>
          </w:p>
        </w:tc>
        <w:tc>
          <w:tcPr>
            <w:tcW w:w="2365" w:type="dxa"/>
            <w:noWrap/>
            <w:vAlign w:val="center"/>
          </w:tcPr>
          <w:p w14:paraId="7E52137C">
            <w:pPr>
              <w:jc w:val="center"/>
              <w:rPr>
                <w:rFonts w:ascii="宋体" w:hAnsi="宋体" w:cs="宋体"/>
                <w:szCs w:val="21"/>
              </w:rPr>
            </w:pPr>
            <w:r>
              <w:rPr>
                <w:rFonts w:hint="eastAsia" w:ascii="宋体" w:hAnsi="宋体" w:cs="宋体"/>
                <w:szCs w:val="21"/>
              </w:rPr>
              <w:t>国内塔式#，20KVA,（单相输出及三相输出可选和机型适配电池组节数为16节的倍数）</w:t>
            </w:r>
          </w:p>
        </w:tc>
        <w:tc>
          <w:tcPr>
            <w:tcW w:w="847" w:type="dxa"/>
            <w:noWrap/>
            <w:vAlign w:val="center"/>
          </w:tcPr>
          <w:p w14:paraId="5264F0ED">
            <w:pPr>
              <w:widowControl/>
              <w:snapToGrid w:val="0"/>
              <w:jc w:val="center"/>
              <w:rPr>
                <w:rFonts w:ascii="宋体" w:hAnsi="宋体" w:cs="宋体"/>
                <w:szCs w:val="21"/>
              </w:rPr>
            </w:pPr>
            <w:r>
              <w:rPr>
                <w:rFonts w:hint="eastAsia" w:ascii="宋体" w:hAnsi="宋体" w:cs="宋体"/>
                <w:szCs w:val="21"/>
              </w:rPr>
              <w:t>3台</w:t>
            </w:r>
          </w:p>
        </w:tc>
        <w:tc>
          <w:tcPr>
            <w:tcW w:w="1167" w:type="dxa"/>
            <w:noWrap/>
            <w:vAlign w:val="center"/>
          </w:tcPr>
          <w:p w14:paraId="58176AA4">
            <w:pPr>
              <w:widowControl/>
              <w:snapToGrid w:val="0"/>
              <w:jc w:val="center"/>
              <w:rPr>
                <w:rFonts w:ascii="宋体" w:hAnsi="宋体" w:cs="宋体"/>
                <w:szCs w:val="21"/>
              </w:rPr>
            </w:pPr>
            <w:r>
              <w:rPr>
                <w:rFonts w:hint="eastAsia" w:ascii="宋体" w:hAnsi="宋体" w:cs="宋体"/>
                <w:szCs w:val="21"/>
              </w:rPr>
              <w:t>5年</w:t>
            </w:r>
          </w:p>
        </w:tc>
        <w:tc>
          <w:tcPr>
            <w:tcW w:w="1938" w:type="dxa"/>
            <w:noWrap/>
            <w:vAlign w:val="center"/>
          </w:tcPr>
          <w:p w14:paraId="0C072FB1">
            <w:pPr>
              <w:widowControl/>
              <w:snapToGrid w:val="0"/>
              <w:jc w:val="center"/>
              <w:rPr>
                <w:rFonts w:ascii="宋体" w:hAnsi="宋体" w:cs="宋体"/>
                <w:szCs w:val="21"/>
              </w:rPr>
            </w:pPr>
            <w:r>
              <w:rPr>
                <w:rFonts w:hint="eastAsia" w:ascii="宋体" w:hAnsi="宋体" w:cs="宋体"/>
                <w:szCs w:val="21"/>
              </w:rPr>
              <w:t>人民币2</w:t>
            </w:r>
            <w:r>
              <w:rPr>
                <w:rFonts w:hint="eastAsia" w:ascii="宋体" w:hAnsi="宋体" w:cs="宋体"/>
                <w:szCs w:val="21"/>
                <w:lang w:val="en-US" w:eastAsia="zh-CN"/>
              </w:rPr>
              <w:t>5</w:t>
            </w:r>
            <w:r>
              <w:rPr>
                <w:rFonts w:hint="eastAsia" w:ascii="宋体" w:hAnsi="宋体" w:cs="宋体"/>
                <w:szCs w:val="21"/>
              </w:rPr>
              <w:t>000</w:t>
            </w:r>
            <w:r>
              <w:rPr>
                <w:rFonts w:ascii="宋体" w:hAnsi="宋体" w:cs="宋体"/>
                <w:szCs w:val="21"/>
              </w:rPr>
              <w:t>元</w:t>
            </w:r>
            <w:r>
              <w:rPr>
                <w:rFonts w:hint="eastAsia" w:ascii="宋体" w:hAnsi="宋体" w:cs="宋体"/>
                <w:szCs w:val="21"/>
              </w:rPr>
              <w:t>/台</w:t>
            </w:r>
          </w:p>
        </w:tc>
      </w:tr>
    </w:tbl>
    <w:p w14:paraId="010D20FD">
      <w:pPr>
        <w:tabs>
          <w:tab w:val="left" w:pos="900"/>
        </w:tabs>
        <w:spacing w:line="360" w:lineRule="auto"/>
        <w:ind w:left="420" w:leftChars="200"/>
        <w:rPr>
          <w:rFonts w:ascii="宋体" w:hAnsi="宋体"/>
          <w:szCs w:val="21"/>
        </w:rPr>
      </w:pPr>
      <w:r>
        <w:rPr>
          <w:rFonts w:hint="eastAsia" w:ascii="宋体" w:hAnsi="宋体"/>
          <w:szCs w:val="21"/>
        </w:rPr>
        <w:t>注：报价含设备及零配件的购置和安装、运输保险、装卸、培训辅导、质保期售后服务、全额含税发票、雇员费用、合同实施过程中的应预见和不可预见费用等。</w:t>
      </w:r>
    </w:p>
    <w:p w14:paraId="343A2A28">
      <w:pPr>
        <w:pStyle w:val="49"/>
        <w:numPr>
          <w:ilvl w:val="0"/>
          <w:numId w:val="12"/>
        </w:numPr>
        <w:spacing w:line="360" w:lineRule="auto"/>
        <w:ind w:left="0" w:firstLine="0" w:firstLineChars="0"/>
        <w:rPr>
          <w:rFonts w:ascii="宋体" w:hAnsi="宋体"/>
          <w:szCs w:val="21"/>
        </w:rPr>
      </w:pPr>
      <w:r>
        <w:rPr>
          <w:rFonts w:hint="eastAsia" w:ascii="宋体" w:hAnsi="宋体"/>
          <w:szCs w:val="21"/>
        </w:rPr>
        <w:t>技术要求</w:t>
      </w:r>
      <w:r>
        <w:rPr>
          <w:rStyle w:val="43"/>
          <w:rFonts w:hint="eastAsia"/>
        </w:rPr>
        <w:t>(以下产品参数为参照或相当于需求最低配置要求，若有涉及具体品牌、工艺、材料、标准等参数，仅为方便描述项目质量水平的参考值，各潜在响应供应商可以在其提供的文件资料中选择更优的产品替代)。</w:t>
      </w:r>
    </w:p>
    <w:p w14:paraId="147DB66B">
      <w:pPr>
        <w:numPr>
          <w:ilvl w:val="0"/>
          <w:numId w:val="13"/>
        </w:numPr>
        <w:spacing w:afterLines="50" w:line="360" w:lineRule="auto"/>
        <w:rPr>
          <w:rFonts w:ascii="Calibri" w:hAnsi="Calibri"/>
          <w:b/>
          <w:szCs w:val="21"/>
        </w:rPr>
      </w:pPr>
      <w:r>
        <w:rPr>
          <w:rFonts w:hint="eastAsia" w:ascii="Calibri" w:hAnsi="Calibri"/>
          <w:b/>
          <w:szCs w:val="21"/>
        </w:rPr>
        <w:t>通用性技术指标要求</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6444"/>
      </w:tblGrid>
      <w:tr w14:paraId="5F67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7746AA7C">
            <w:pPr>
              <w:jc w:val="center"/>
              <w:rPr>
                <w:rFonts w:ascii="宋体" w:hAnsi="宋体" w:cs="宋体"/>
                <w:b/>
                <w:bCs/>
                <w:szCs w:val="21"/>
              </w:rPr>
            </w:pPr>
            <w:r>
              <w:rPr>
                <w:rFonts w:hint="eastAsia" w:ascii="宋体" w:hAnsi="宋体" w:cs="宋体"/>
                <w:b/>
                <w:bCs/>
                <w:szCs w:val="21"/>
              </w:rPr>
              <w:t>系统需求</w:t>
            </w:r>
          </w:p>
        </w:tc>
        <w:tc>
          <w:tcPr>
            <w:tcW w:w="6444" w:type="dxa"/>
            <w:noWrap/>
            <w:vAlign w:val="center"/>
          </w:tcPr>
          <w:p w14:paraId="6FC94663">
            <w:pPr>
              <w:jc w:val="center"/>
              <w:rPr>
                <w:rFonts w:ascii="宋体" w:hAnsi="宋体" w:cs="宋体"/>
                <w:b/>
                <w:bCs/>
                <w:szCs w:val="21"/>
              </w:rPr>
            </w:pPr>
            <w:r>
              <w:rPr>
                <w:rFonts w:hint="eastAsia" w:ascii="宋体" w:hAnsi="宋体" w:cs="宋体"/>
                <w:b/>
                <w:bCs/>
                <w:szCs w:val="21"/>
              </w:rPr>
              <w:t>具体参数指标</w:t>
            </w:r>
          </w:p>
        </w:tc>
      </w:tr>
      <w:tr w14:paraId="373F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2035A0B9">
            <w:pPr>
              <w:jc w:val="center"/>
              <w:rPr>
                <w:rFonts w:ascii="宋体" w:hAnsi="宋体" w:cs="宋体"/>
                <w:bCs/>
                <w:szCs w:val="21"/>
              </w:rPr>
            </w:pPr>
            <w:r>
              <w:rPr>
                <w:rFonts w:hint="eastAsia" w:ascii="宋体" w:hAnsi="宋体" w:cs="宋体"/>
                <w:bCs/>
                <w:szCs w:val="21"/>
              </w:rPr>
              <w:t>变换类型</w:t>
            </w:r>
          </w:p>
        </w:tc>
        <w:tc>
          <w:tcPr>
            <w:tcW w:w="6444" w:type="dxa"/>
            <w:noWrap/>
            <w:vAlign w:val="center"/>
          </w:tcPr>
          <w:p w14:paraId="1A47FFB7">
            <w:pPr>
              <w:jc w:val="center"/>
              <w:rPr>
                <w:rFonts w:ascii="宋体" w:hAnsi="宋体" w:cs="宋体"/>
                <w:bCs/>
                <w:szCs w:val="21"/>
              </w:rPr>
            </w:pPr>
            <w:r>
              <w:rPr>
                <w:rFonts w:hint="eastAsia" w:ascii="宋体" w:hAnsi="宋体" w:cs="宋体"/>
                <w:bCs/>
                <w:szCs w:val="21"/>
              </w:rPr>
              <w:t>双变换在线式</w:t>
            </w:r>
          </w:p>
        </w:tc>
      </w:tr>
      <w:tr w14:paraId="798B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6D180E13">
            <w:pPr>
              <w:jc w:val="center"/>
              <w:rPr>
                <w:rFonts w:ascii="宋体" w:hAnsi="宋体" w:cs="宋体"/>
                <w:bCs/>
                <w:szCs w:val="21"/>
              </w:rPr>
            </w:pPr>
            <w:r>
              <w:rPr>
                <w:rFonts w:hint="eastAsia" w:ascii="宋体" w:hAnsi="宋体" w:cs="宋体"/>
                <w:bCs/>
                <w:szCs w:val="21"/>
              </w:rPr>
              <w:t>并机数量</w:t>
            </w:r>
          </w:p>
        </w:tc>
        <w:tc>
          <w:tcPr>
            <w:tcW w:w="6444" w:type="dxa"/>
            <w:noWrap/>
            <w:vAlign w:val="center"/>
          </w:tcPr>
          <w:p w14:paraId="24ECCA26">
            <w:pPr>
              <w:jc w:val="center"/>
              <w:rPr>
                <w:rFonts w:ascii="宋体" w:hAnsi="宋体" w:cs="宋体"/>
                <w:bCs/>
                <w:szCs w:val="21"/>
              </w:rPr>
            </w:pPr>
            <w:r>
              <w:rPr>
                <w:rFonts w:hint="eastAsia" w:ascii="宋体" w:hAnsi="宋体" w:cs="宋体"/>
                <w:bCs/>
                <w:szCs w:val="21"/>
              </w:rPr>
              <w:t>可支持1+1并机</w:t>
            </w:r>
          </w:p>
        </w:tc>
      </w:tr>
      <w:tr w14:paraId="0AEB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17FF8B1D">
            <w:pPr>
              <w:jc w:val="center"/>
              <w:rPr>
                <w:rFonts w:ascii="宋体" w:hAnsi="宋体" w:cs="宋体"/>
                <w:bCs/>
                <w:szCs w:val="21"/>
              </w:rPr>
            </w:pPr>
            <w:r>
              <w:rPr>
                <w:rFonts w:hint="eastAsia" w:ascii="宋体" w:hAnsi="宋体" w:cs="宋体"/>
                <w:bCs/>
                <w:szCs w:val="21"/>
              </w:rPr>
              <w:t>安装方式</w:t>
            </w:r>
          </w:p>
        </w:tc>
        <w:tc>
          <w:tcPr>
            <w:tcW w:w="6444" w:type="dxa"/>
            <w:noWrap/>
            <w:vAlign w:val="center"/>
          </w:tcPr>
          <w:p w14:paraId="219BC2E5">
            <w:pPr>
              <w:jc w:val="center"/>
              <w:rPr>
                <w:rFonts w:ascii="宋体" w:hAnsi="宋体" w:cs="宋体"/>
                <w:bCs/>
                <w:szCs w:val="21"/>
              </w:rPr>
            </w:pPr>
            <w:r>
              <w:rPr>
                <w:rFonts w:hint="eastAsia" w:ascii="宋体" w:hAnsi="宋体" w:cs="宋体"/>
                <w:bCs/>
                <w:szCs w:val="21"/>
              </w:rPr>
              <w:t>塔式</w:t>
            </w:r>
          </w:p>
        </w:tc>
      </w:tr>
      <w:tr w14:paraId="049E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7AC002EC">
            <w:pPr>
              <w:jc w:val="center"/>
              <w:rPr>
                <w:rFonts w:ascii="宋体" w:hAnsi="宋体" w:cs="宋体"/>
                <w:bCs/>
                <w:szCs w:val="21"/>
              </w:rPr>
            </w:pPr>
            <w:r>
              <w:rPr>
                <w:rFonts w:hint="eastAsia" w:ascii="宋体" w:hAnsi="宋体" w:cs="宋体"/>
                <w:bCs/>
                <w:szCs w:val="21"/>
              </w:rPr>
              <w:t>整机效率</w:t>
            </w:r>
          </w:p>
        </w:tc>
        <w:tc>
          <w:tcPr>
            <w:tcW w:w="6444" w:type="dxa"/>
            <w:noWrap/>
            <w:vAlign w:val="center"/>
          </w:tcPr>
          <w:p w14:paraId="2CC580D4">
            <w:pPr>
              <w:jc w:val="center"/>
              <w:rPr>
                <w:rFonts w:ascii="宋体" w:hAnsi="宋体" w:cs="宋体"/>
                <w:bCs/>
                <w:szCs w:val="21"/>
              </w:rPr>
            </w:pPr>
            <w:r>
              <w:rPr>
                <w:rFonts w:hint="eastAsia" w:ascii="宋体" w:hAnsi="宋体" w:cs="宋体"/>
                <w:bCs/>
                <w:szCs w:val="21"/>
              </w:rPr>
              <w:t>大于80%</w:t>
            </w:r>
          </w:p>
        </w:tc>
      </w:tr>
      <w:tr w14:paraId="1520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487ABB1D">
            <w:pPr>
              <w:spacing w:line="276" w:lineRule="auto"/>
              <w:jc w:val="center"/>
              <w:rPr>
                <w:rFonts w:ascii="宋体" w:hAnsi="宋体" w:cs="宋体"/>
                <w:bCs/>
                <w:szCs w:val="21"/>
              </w:rPr>
            </w:pPr>
            <w:r>
              <w:rPr>
                <w:rFonts w:hint="eastAsia" w:ascii="宋体" w:hAnsi="宋体" w:cs="宋体"/>
                <w:bCs/>
                <w:szCs w:val="21"/>
              </w:rPr>
              <w:t>切换时间</w:t>
            </w:r>
          </w:p>
        </w:tc>
        <w:tc>
          <w:tcPr>
            <w:tcW w:w="6444" w:type="dxa"/>
            <w:noWrap/>
            <w:vAlign w:val="center"/>
          </w:tcPr>
          <w:p w14:paraId="42BD6B97">
            <w:pPr>
              <w:spacing w:line="276" w:lineRule="auto"/>
              <w:jc w:val="center"/>
              <w:rPr>
                <w:rFonts w:ascii="宋体" w:hAnsi="宋体" w:cs="宋体"/>
                <w:bCs/>
                <w:szCs w:val="21"/>
              </w:rPr>
            </w:pPr>
            <w:r>
              <w:rPr>
                <w:rFonts w:hint="eastAsia" w:ascii="宋体" w:hAnsi="宋体" w:cs="宋体"/>
                <w:bCs/>
                <w:szCs w:val="21"/>
              </w:rPr>
              <w:t>0mS</w:t>
            </w:r>
          </w:p>
        </w:tc>
      </w:tr>
      <w:tr w14:paraId="1AC6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786E4072">
            <w:pPr>
              <w:spacing w:line="276" w:lineRule="auto"/>
              <w:jc w:val="center"/>
              <w:rPr>
                <w:rFonts w:ascii="宋体" w:hAnsi="宋体" w:cs="宋体"/>
                <w:bCs/>
                <w:szCs w:val="21"/>
              </w:rPr>
            </w:pPr>
            <w:r>
              <w:rPr>
                <w:rFonts w:hint="eastAsia" w:ascii="宋体" w:hAnsi="宋体" w:cs="宋体"/>
                <w:bCs/>
                <w:szCs w:val="21"/>
              </w:rPr>
              <w:t>噪声</w:t>
            </w:r>
          </w:p>
        </w:tc>
        <w:tc>
          <w:tcPr>
            <w:tcW w:w="6444" w:type="dxa"/>
            <w:noWrap/>
            <w:vAlign w:val="center"/>
          </w:tcPr>
          <w:p w14:paraId="400EBAC5">
            <w:pPr>
              <w:spacing w:line="276" w:lineRule="auto"/>
              <w:jc w:val="center"/>
              <w:rPr>
                <w:rFonts w:ascii="宋体" w:hAnsi="宋体" w:cs="宋体"/>
                <w:bCs/>
                <w:szCs w:val="21"/>
              </w:rPr>
            </w:pPr>
            <w:r>
              <w:rPr>
                <w:rFonts w:hint="eastAsia" w:ascii="宋体" w:hAnsi="宋体" w:cs="宋体"/>
                <w:bCs/>
                <w:szCs w:val="21"/>
              </w:rPr>
              <w:t>40KVA以下要求≤60dB，40KVA以上要求≤70dB</w:t>
            </w:r>
          </w:p>
        </w:tc>
      </w:tr>
      <w:tr w14:paraId="3857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43E848B6">
            <w:pPr>
              <w:spacing w:line="276" w:lineRule="auto"/>
              <w:jc w:val="center"/>
              <w:rPr>
                <w:rFonts w:ascii="宋体" w:hAnsi="宋体" w:cs="宋体"/>
                <w:bCs/>
                <w:szCs w:val="21"/>
              </w:rPr>
            </w:pPr>
            <w:r>
              <w:rPr>
                <w:rFonts w:hint="eastAsia" w:ascii="宋体" w:hAnsi="宋体" w:cs="宋体"/>
                <w:bCs/>
                <w:szCs w:val="21"/>
              </w:rPr>
              <w:t>语言</w:t>
            </w:r>
          </w:p>
        </w:tc>
        <w:tc>
          <w:tcPr>
            <w:tcW w:w="6444" w:type="dxa"/>
            <w:noWrap/>
            <w:vAlign w:val="center"/>
          </w:tcPr>
          <w:p w14:paraId="6FB25CD8">
            <w:pPr>
              <w:spacing w:line="276" w:lineRule="auto"/>
              <w:jc w:val="center"/>
              <w:rPr>
                <w:rFonts w:ascii="宋体" w:hAnsi="宋体" w:cs="宋体"/>
                <w:bCs/>
                <w:szCs w:val="21"/>
              </w:rPr>
            </w:pPr>
            <w:r>
              <w:rPr>
                <w:rFonts w:hint="eastAsia" w:ascii="宋体" w:hAnsi="宋体" w:cs="宋体"/>
                <w:bCs/>
                <w:szCs w:val="21"/>
              </w:rPr>
              <w:t>中文</w:t>
            </w:r>
          </w:p>
        </w:tc>
      </w:tr>
      <w:tr w14:paraId="04F7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3BEFC902">
            <w:pPr>
              <w:spacing w:line="276" w:lineRule="auto"/>
              <w:jc w:val="center"/>
              <w:rPr>
                <w:rFonts w:ascii="宋体" w:hAnsi="宋体" w:cs="宋体"/>
                <w:bCs/>
                <w:szCs w:val="21"/>
              </w:rPr>
            </w:pPr>
            <w:r>
              <w:rPr>
                <w:rFonts w:hint="eastAsia" w:ascii="宋体" w:hAnsi="宋体" w:cs="宋体"/>
                <w:bCs/>
                <w:szCs w:val="21"/>
              </w:rPr>
              <w:t>面板显示方式</w:t>
            </w:r>
          </w:p>
        </w:tc>
        <w:tc>
          <w:tcPr>
            <w:tcW w:w="6444" w:type="dxa"/>
            <w:noWrap/>
            <w:vAlign w:val="center"/>
          </w:tcPr>
          <w:p w14:paraId="0811C895">
            <w:pPr>
              <w:spacing w:line="276" w:lineRule="auto"/>
              <w:jc w:val="center"/>
              <w:rPr>
                <w:rFonts w:ascii="宋体" w:hAnsi="宋体" w:cs="宋体"/>
                <w:bCs/>
                <w:szCs w:val="21"/>
              </w:rPr>
            </w:pPr>
            <w:r>
              <w:rPr>
                <w:rFonts w:hint="eastAsia" w:ascii="宋体" w:hAnsi="宋体" w:cs="宋体"/>
                <w:bCs/>
                <w:szCs w:val="21"/>
              </w:rPr>
              <w:t>LCD或LED标配</w:t>
            </w:r>
          </w:p>
        </w:tc>
      </w:tr>
      <w:tr w14:paraId="4AFB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5CB7AD84">
            <w:pPr>
              <w:spacing w:line="276" w:lineRule="auto"/>
              <w:jc w:val="center"/>
              <w:rPr>
                <w:rFonts w:ascii="宋体" w:hAnsi="宋体" w:cs="宋体"/>
                <w:bCs/>
                <w:szCs w:val="21"/>
              </w:rPr>
            </w:pPr>
            <w:r>
              <w:rPr>
                <w:rFonts w:hint="eastAsia" w:ascii="宋体" w:hAnsi="宋体" w:cs="宋体"/>
                <w:bCs/>
                <w:szCs w:val="21"/>
              </w:rPr>
              <w:t>安规</w:t>
            </w:r>
          </w:p>
        </w:tc>
        <w:tc>
          <w:tcPr>
            <w:tcW w:w="6444" w:type="dxa"/>
            <w:noWrap/>
            <w:vAlign w:val="center"/>
          </w:tcPr>
          <w:p w14:paraId="37E25277">
            <w:pPr>
              <w:spacing w:line="276" w:lineRule="auto"/>
              <w:jc w:val="center"/>
              <w:rPr>
                <w:rFonts w:ascii="宋体" w:hAnsi="宋体" w:cs="宋体"/>
                <w:bCs/>
                <w:szCs w:val="21"/>
              </w:rPr>
            </w:pPr>
            <w:r>
              <w:rPr>
                <w:rFonts w:hint="eastAsia" w:ascii="宋体" w:hAnsi="宋体" w:cs="宋体"/>
                <w:bCs/>
                <w:szCs w:val="21"/>
              </w:rPr>
              <w:t>GB7260.1-2008</w:t>
            </w:r>
          </w:p>
        </w:tc>
      </w:tr>
      <w:tr w14:paraId="0A39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0A25E101">
            <w:pPr>
              <w:spacing w:line="276" w:lineRule="auto"/>
              <w:jc w:val="center"/>
              <w:rPr>
                <w:rFonts w:ascii="宋体" w:hAnsi="宋体" w:cs="宋体"/>
                <w:bCs/>
                <w:szCs w:val="21"/>
              </w:rPr>
            </w:pPr>
            <w:r>
              <w:rPr>
                <w:rFonts w:hint="eastAsia" w:ascii="宋体" w:hAnsi="宋体" w:cs="宋体"/>
                <w:bCs/>
                <w:szCs w:val="21"/>
              </w:rPr>
              <w:t>电磁兼容</w:t>
            </w:r>
          </w:p>
        </w:tc>
        <w:tc>
          <w:tcPr>
            <w:tcW w:w="6444" w:type="dxa"/>
            <w:noWrap/>
            <w:vAlign w:val="center"/>
          </w:tcPr>
          <w:p w14:paraId="4A596BAA">
            <w:pPr>
              <w:spacing w:line="276" w:lineRule="auto"/>
              <w:jc w:val="center"/>
              <w:rPr>
                <w:rFonts w:ascii="宋体" w:hAnsi="宋体" w:cs="宋体"/>
                <w:bCs/>
                <w:szCs w:val="21"/>
              </w:rPr>
            </w:pPr>
            <w:r>
              <w:rPr>
                <w:rFonts w:hint="eastAsia" w:ascii="宋体" w:hAnsi="宋体" w:cs="宋体"/>
                <w:bCs/>
                <w:szCs w:val="21"/>
              </w:rPr>
              <w:t>YD/T 1095-2018</w:t>
            </w:r>
          </w:p>
        </w:tc>
      </w:tr>
      <w:tr w14:paraId="6EA6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1975F6AE">
            <w:pPr>
              <w:spacing w:line="276" w:lineRule="auto"/>
              <w:jc w:val="center"/>
              <w:rPr>
                <w:rFonts w:ascii="宋体" w:hAnsi="宋体" w:cs="宋体"/>
                <w:bCs/>
                <w:szCs w:val="21"/>
              </w:rPr>
            </w:pPr>
            <w:r>
              <w:rPr>
                <w:rFonts w:hint="eastAsia" w:ascii="宋体" w:hAnsi="宋体" w:cs="宋体"/>
                <w:bCs/>
                <w:szCs w:val="21"/>
              </w:rPr>
              <w:t>浪涌保护</w:t>
            </w:r>
          </w:p>
        </w:tc>
        <w:tc>
          <w:tcPr>
            <w:tcW w:w="6444" w:type="dxa"/>
            <w:noWrap/>
            <w:vAlign w:val="center"/>
          </w:tcPr>
          <w:p w14:paraId="5F6AEA77">
            <w:pPr>
              <w:spacing w:line="276" w:lineRule="auto"/>
              <w:jc w:val="center"/>
              <w:rPr>
                <w:rFonts w:ascii="宋体" w:hAnsi="宋体" w:cs="宋体"/>
                <w:bCs/>
                <w:szCs w:val="21"/>
              </w:rPr>
            </w:pPr>
            <w:r>
              <w:rPr>
                <w:rFonts w:hint="eastAsia" w:ascii="宋体" w:hAnsi="宋体" w:cs="宋体"/>
                <w:bCs/>
                <w:szCs w:val="21"/>
              </w:rPr>
              <w:t>GB7260.2-2009</w:t>
            </w:r>
          </w:p>
        </w:tc>
      </w:tr>
      <w:tr w14:paraId="562F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3B58F8E1">
            <w:pPr>
              <w:spacing w:line="276" w:lineRule="auto"/>
              <w:jc w:val="center"/>
              <w:rPr>
                <w:rFonts w:ascii="宋体" w:hAnsi="宋体" w:cs="宋体"/>
                <w:bCs/>
                <w:szCs w:val="21"/>
              </w:rPr>
            </w:pPr>
            <w:r>
              <w:rPr>
                <w:rFonts w:hint="eastAsia" w:ascii="宋体" w:hAnsi="宋体" w:cs="宋体"/>
                <w:bCs/>
                <w:szCs w:val="21"/>
              </w:rPr>
              <w:t>防护类型</w:t>
            </w:r>
          </w:p>
        </w:tc>
        <w:tc>
          <w:tcPr>
            <w:tcW w:w="6444" w:type="dxa"/>
            <w:noWrap/>
            <w:vAlign w:val="center"/>
          </w:tcPr>
          <w:p w14:paraId="45936394">
            <w:pPr>
              <w:spacing w:line="276" w:lineRule="auto"/>
              <w:jc w:val="center"/>
              <w:rPr>
                <w:rFonts w:ascii="宋体" w:hAnsi="宋体" w:cs="宋体"/>
                <w:bCs/>
                <w:szCs w:val="21"/>
              </w:rPr>
            </w:pPr>
            <w:r>
              <w:rPr>
                <w:rFonts w:hint="eastAsia" w:ascii="宋体" w:hAnsi="宋体" w:cs="宋体"/>
                <w:bCs/>
                <w:szCs w:val="21"/>
              </w:rPr>
              <w:t>IP20</w:t>
            </w:r>
          </w:p>
        </w:tc>
      </w:tr>
      <w:tr w14:paraId="0971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3FDAB869">
            <w:pPr>
              <w:spacing w:line="276" w:lineRule="auto"/>
              <w:jc w:val="center"/>
              <w:rPr>
                <w:rFonts w:ascii="宋体" w:hAnsi="宋体" w:cs="宋体"/>
                <w:bCs/>
                <w:szCs w:val="21"/>
              </w:rPr>
            </w:pPr>
            <w:r>
              <w:rPr>
                <w:rFonts w:hint="eastAsia" w:ascii="宋体" w:hAnsi="宋体" w:cs="宋体"/>
                <w:bCs/>
                <w:szCs w:val="21"/>
              </w:rPr>
              <w:t>接口类型</w:t>
            </w:r>
          </w:p>
        </w:tc>
        <w:tc>
          <w:tcPr>
            <w:tcW w:w="6444" w:type="dxa"/>
            <w:noWrap/>
            <w:vAlign w:val="center"/>
          </w:tcPr>
          <w:p w14:paraId="692A2D9B">
            <w:pPr>
              <w:spacing w:line="276" w:lineRule="auto"/>
              <w:jc w:val="center"/>
              <w:rPr>
                <w:rFonts w:ascii="宋体" w:hAnsi="宋体" w:cs="宋体"/>
                <w:bCs/>
                <w:szCs w:val="21"/>
              </w:rPr>
            </w:pPr>
            <w:r>
              <w:rPr>
                <w:rFonts w:hint="eastAsia" w:ascii="宋体" w:hAnsi="宋体" w:cs="宋体"/>
                <w:bCs/>
                <w:szCs w:val="21"/>
              </w:rPr>
              <w:t>标配SNMP通信接口卡，同时具备RS485接口</w:t>
            </w:r>
          </w:p>
        </w:tc>
      </w:tr>
      <w:tr w14:paraId="7B14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2C3705DF">
            <w:pPr>
              <w:spacing w:line="276" w:lineRule="auto"/>
              <w:jc w:val="center"/>
              <w:rPr>
                <w:rFonts w:ascii="宋体" w:hAnsi="宋体" w:cs="宋体"/>
                <w:bCs/>
                <w:szCs w:val="21"/>
              </w:rPr>
            </w:pPr>
            <w:r>
              <w:rPr>
                <w:rFonts w:hint="eastAsia" w:ascii="宋体" w:hAnsi="宋体" w:cs="宋体"/>
                <w:bCs/>
                <w:szCs w:val="21"/>
              </w:rPr>
              <w:t>运行温度范围</w:t>
            </w:r>
          </w:p>
        </w:tc>
        <w:tc>
          <w:tcPr>
            <w:tcW w:w="6444" w:type="dxa"/>
            <w:noWrap/>
            <w:vAlign w:val="center"/>
          </w:tcPr>
          <w:p w14:paraId="01DDE611">
            <w:pPr>
              <w:spacing w:line="276" w:lineRule="auto"/>
              <w:jc w:val="center"/>
              <w:rPr>
                <w:rFonts w:ascii="宋体" w:hAnsi="宋体" w:cs="宋体"/>
                <w:bCs/>
                <w:szCs w:val="21"/>
              </w:rPr>
            </w:pPr>
            <w:r>
              <w:rPr>
                <w:rFonts w:hint="eastAsia" w:ascii="宋体" w:hAnsi="宋体" w:cs="宋体"/>
                <w:bCs/>
                <w:szCs w:val="21"/>
              </w:rPr>
              <w:t>0～＋40℃</w:t>
            </w:r>
          </w:p>
        </w:tc>
      </w:tr>
      <w:tr w14:paraId="49E5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4D8169C4">
            <w:pPr>
              <w:spacing w:line="276" w:lineRule="auto"/>
              <w:jc w:val="center"/>
              <w:rPr>
                <w:rFonts w:ascii="宋体" w:hAnsi="宋体" w:cs="宋体"/>
                <w:bCs/>
                <w:szCs w:val="21"/>
              </w:rPr>
            </w:pPr>
            <w:r>
              <w:rPr>
                <w:rFonts w:hint="eastAsia" w:ascii="宋体" w:hAnsi="宋体" w:cs="宋体"/>
                <w:bCs/>
                <w:szCs w:val="21"/>
              </w:rPr>
              <w:t>相对湿度范围</w:t>
            </w:r>
          </w:p>
        </w:tc>
        <w:tc>
          <w:tcPr>
            <w:tcW w:w="6444" w:type="dxa"/>
            <w:noWrap/>
            <w:vAlign w:val="center"/>
          </w:tcPr>
          <w:p w14:paraId="49124EA8">
            <w:pPr>
              <w:spacing w:line="276" w:lineRule="auto"/>
              <w:jc w:val="center"/>
              <w:rPr>
                <w:rFonts w:ascii="宋体" w:hAnsi="宋体" w:cs="宋体"/>
                <w:bCs/>
                <w:szCs w:val="21"/>
              </w:rPr>
            </w:pPr>
            <w:r>
              <w:rPr>
                <w:rFonts w:hint="eastAsia" w:ascii="宋体" w:hAnsi="宋体" w:cs="宋体"/>
                <w:bCs/>
                <w:szCs w:val="21"/>
              </w:rPr>
              <w:t>5～95％，无凝露</w:t>
            </w:r>
          </w:p>
        </w:tc>
      </w:tr>
      <w:tr w14:paraId="0BEC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42B33C45">
            <w:pPr>
              <w:spacing w:line="276" w:lineRule="auto"/>
              <w:jc w:val="center"/>
              <w:rPr>
                <w:rFonts w:ascii="宋体" w:hAnsi="宋体" w:cs="宋体"/>
                <w:bCs/>
                <w:szCs w:val="21"/>
              </w:rPr>
            </w:pPr>
            <w:r>
              <w:rPr>
                <w:rFonts w:hint="eastAsia" w:ascii="宋体" w:hAnsi="宋体" w:cs="宋体"/>
                <w:bCs/>
                <w:szCs w:val="21"/>
              </w:rPr>
              <w:t>最大运行海拔高度</w:t>
            </w:r>
          </w:p>
        </w:tc>
        <w:tc>
          <w:tcPr>
            <w:tcW w:w="6444" w:type="dxa"/>
            <w:noWrap/>
            <w:vAlign w:val="center"/>
          </w:tcPr>
          <w:p w14:paraId="2E97613B">
            <w:pPr>
              <w:spacing w:line="276" w:lineRule="auto"/>
              <w:jc w:val="center"/>
              <w:rPr>
                <w:rFonts w:ascii="宋体" w:hAnsi="宋体" w:cs="宋体"/>
                <w:bCs/>
                <w:szCs w:val="21"/>
              </w:rPr>
            </w:pPr>
            <w:r>
              <w:rPr>
                <w:rFonts w:hint="eastAsia" w:ascii="宋体" w:hAnsi="宋体" w:cs="宋体"/>
                <w:bCs/>
                <w:szCs w:val="21"/>
              </w:rPr>
              <w:t>＜1000m (超过1000m时，参照GB/T3859.2降额使用)</w:t>
            </w:r>
          </w:p>
        </w:tc>
      </w:tr>
      <w:tr w14:paraId="201C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13376B43">
            <w:pPr>
              <w:spacing w:line="276" w:lineRule="auto"/>
              <w:jc w:val="center"/>
              <w:rPr>
                <w:rFonts w:ascii="宋体" w:hAnsi="宋体" w:cs="宋体"/>
                <w:bCs/>
                <w:szCs w:val="21"/>
              </w:rPr>
            </w:pPr>
            <w:r>
              <w:rPr>
                <w:rFonts w:hint="eastAsia" w:ascii="宋体" w:hAnsi="宋体" w:cs="宋体"/>
                <w:bCs/>
                <w:szCs w:val="21"/>
              </w:rPr>
              <w:t>电池类型</w:t>
            </w:r>
          </w:p>
        </w:tc>
        <w:tc>
          <w:tcPr>
            <w:tcW w:w="6444" w:type="dxa"/>
            <w:noWrap/>
            <w:vAlign w:val="center"/>
          </w:tcPr>
          <w:p w14:paraId="3A8C129E">
            <w:pPr>
              <w:spacing w:line="276" w:lineRule="auto"/>
              <w:jc w:val="center"/>
              <w:rPr>
                <w:rFonts w:ascii="宋体" w:hAnsi="宋体" w:cs="宋体"/>
                <w:bCs/>
                <w:szCs w:val="21"/>
              </w:rPr>
            </w:pPr>
            <w:r>
              <w:rPr>
                <w:rFonts w:hint="eastAsia" w:ascii="宋体" w:hAnsi="宋体" w:cs="宋体"/>
                <w:bCs/>
                <w:szCs w:val="21"/>
              </w:rPr>
              <w:t xml:space="preserve"> 配套使用铅酸免维护蓄电池</w:t>
            </w:r>
          </w:p>
        </w:tc>
      </w:tr>
      <w:tr w14:paraId="0CC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noWrap/>
            <w:vAlign w:val="center"/>
          </w:tcPr>
          <w:p w14:paraId="46D2379D">
            <w:pPr>
              <w:spacing w:line="276" w:lineRule="auto"/>
              <w:jc w:val="center"/>
              <w:rPr>
                <w:rFonts w:ascii="宋体" w:hAnsi="宋体" w:cs="宋体"/>
                <w:bCs/>
                <w:szCs w:val="21"/>
              </w:rPr>
            </w:pPr>
            <w:r>
              <w:rPr>
                <w:rFonts w:hint="eastAsia" w:ascii="宋体" w:hAnsi="宋体" w:cs="宋体"/>
                <w:bCs/>
                <w:szCs w:val="21"/>
              </w:rPr>
              <w:t>蓄电池组控制主开关</w:t>
            </w:r>
          </w:p>
        </w:tc>
        <w:tc>
          <w:tcPr>
            <w:tcW w:w="6444" w:type="dxa"/>
            <w:noWrap/>
            <w:vAlign w:val="center"/>
          </w:tcPr>
          <w:p w14:paraId="7BF2C716">
            <w:pPr>
              <w:spacing w:line="276" w:lineRule="auto"/>
              <w:jc w:val="center"/>
              <w:rPr>
                <w:rFonts w:ascii="宋体" w:hAnsi="宋体" w:cs="宋体"/>
                <w:bCs/>
                <w:szCs w:val="21"/>
              </w:rPr>
            </w:pPr>
            <w:r>
              <w:rPr>
                <w:rFonts w:hint="eastAsia" w:ascii="宋体" w:hAnsi="宋体" w:cs="宋体"/>
                <w:bCs/>
                <w:szCs w:val="21"/>
              </w:rPr>
              <w:t>UPS采用直流专用蓄电池开关，UPS主机具备对电池开关检测及控制功能，带辅助触点及分离脱扣（提供详细的电池开关检测及控制方案）</w:t>
            </w:r>
          </w:p>
        </w:tc>
      </w:tr>
      <w:tr w14:paraId="00E8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noWrap/>
            <w:vAlign w:val="center"/>
          </w:tcPr>
          <w:p w14:paraId="50285288">
            <w:pPr>
              <w:spacing w:line="276" w:lineRule="auto"/>
              <w:jc w:val="center"/>
              <w:rPr>
                <w:rFonts w:ascii="宋体" w:hAnsi="宋体" w:cs="宋体"/>
                <w:bCs/>
                <w:szCs w:val="21"/>
              </w:rPr>
            </w:pPr>
            <w:r>
              <w:rPr>
                <w:rFonts w:hint="eastAsia" w:ascii="宋体" w:hAnsi="宋体" w:cs="宋体"/>
                <w:bCs/>
                <w:szCs w:val="21"/>
              </w:rPr>
              <w:t>UPS开关配置</w:t>
            </w:r>
          </w:p>
        </w:tc>
        <w:tc>
          <w:tcPr>
            <w:tcW w:w="6444" w:type="dxa"/>
            <w:noWrap/>
            <w:vAlign w:val="center"/>
          </w:tcPr>
          <w:p w14:paraId="231500C9">
            <w:pPr>
              <w:spacing w:line="276" w:lineRule="auto"/>
              <w:jc w:val="center"/>
              <w:rPr>
                <w:rFonts w:ascii="宋体" w:hAnsi="宋体" w:cs="宋体"/>
                <w:bCs/>
                <w:szCs w:val="21"/>
              </w:rPr>
            </w:pPr>
            <w:r>
              <w:rPr>
                <w:rFonts w:hint="eastAsia" w:ascii="宋体" w:hAnsi="宋体" w:cs="宋体"/>
                <w:bCs/>
                <w:szCs w:val="21"/>
              </w:rPr>
              <w:t>UPS标配整流输入、静态旁路输入、维修旁路和输出四个开关</w:t>
            </w:r>
          </w:p>
        </w:tc>
      </w:tr>
      <w:tr w14:paraId="5DA9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5" w:type="dxa"/>
            <w:noWrap/>
            <w:vAlign w:val="center"/>
          </w:tcPr>
          <w:p w14:paraId="1FE5CB0E">
            <w:pPr>
              <w:spacing w:line="276" w:lineRule="auto"/>
              <w:jc w:val="center"/>
              <w:rPr>
                <w:rFonts w:ascii="宋体" w:hAnsi="宋体" w:cs="宋体"/>
                <w:bCs/>
                <w:szCs w:val="21"/>
              </w:rPr>
            </w:pPr>
            <w:r>
              <w:rPr>
                <w:rFonts w:hint="eastAsia" w:ascii="宋体" w:hAnsi="宋体" w:cs="宋体"/>
                <w:bCs/>
                <w:szCs w:val="21"/>
              </w:rPr>
              <w:t>检验报告</w:t>
            </w:r>
          </w:p>
        </w:tc>
        <w:tc>
          <w:tcPr>
            <w:tcW w:w="6444" w:type="dxa"/>
            <w:noWrap/>
            <w:vAlign w:val="center"/>
          </w:tcPr>
          <w:p w14:paraId="6489DF82">
            <w:pPr>
              <w:spacing w:line="276" w:lineRule="auto"/>
              <w:jc w:val="center"/>
              <w:rPr>
                <w:rFonts w:ascii="宋体" w:hAnsi="宋体" w:cs="宋体"/>
                <w:bCs/>
                <w:szCs w:val="21"/>
              </w:rPr>
            </w:pPr>
            <w:r>
              <w:rPr>
                <w:rFonts w:hint="eastAsia" w:ascii="宋体" w:hAnsi="宋体" w:cs="宋体"/>
                <w:bCs/>
                <w:szCs w:val="21"/>
                <w:highlight w:val="none"/>
              </w:rPr>
              <w:t>检验报告一份</w:t>
            </w:r>
          </w:p>
        </w:tc>
      </w:tr>
    </w:tbl>
    <w:p w14:paraId="44D06866">
      <w:pPr>
        <w:spacing w:beforeLines="50" w:line="360" w:lineRule="auto"/>
        <w:ind w:firstLine="422" w:firstLineChars="200"/>
        <w:rPr>
          <w:rFonts w:ascii="Calibri" w:hAnsi="Calibri"/>
          <w:b/>
          <w:szCs w:val="21"/>
        </w:rPr>
      </w:pPr>
      <w:r>
        <w:rPr>
          <w:rFonts w:hint="eastAsia" w:ascii="Calibri" w:hAnsi="Calibri"/>
          <w:b/>
          <w:szCs w:val="21"/>
        </w:rPr>
        <w:t>注：安规、电磁兼容、浪涌保护以国标为标准。</w:t>
      </w:r>
    </w:p>
    <w:p w14:paraId="467B273B">
      <w:pPr>
        <w:numPr>
          <w:ilvl w:val="0"/>
          <w:numId w:val="13"/>
        </w:numPr>
        <w:spacing w:line="360" w:lineRule="auto"/>
        <w:rPr>
          <w:rFonts w:ascii="Calibri" w:hAnsi="Calibri"/>
          <w:b/>
          <w:szCs w:val="21"/>
        </w:rPr>
      </w:pPr>
      <w:r>
        <w:rPr>
          <w:rFonts w:ascii="Calibri" w:hAnsi="Calibri"/>
          <w:b/>
          <w:szCs w:val="21"/>
        </w:rPr>
        <w:t>国内塔式工频机技术指标要求</w:t>
      </w:r>
    </w:p>
    <w:tbl>
      <w:tblPr>
        <w:tblStyle w:val="3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6088"/>
      </w:tblGrid>
      <w:tr w14:paraId="43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2CB74EE2">
            <w:pPr>
              <w:jc w:val="center"/>
              <w:rPr>
                <w:rFonts w:ascii="宋体" w:hAnsi="宋体" w:cs="宋体"/>
                <w:b/>
                <w:bCs/>
                <w:szCs w:val="21"/>
              </w:rPr>
            </w:pPr>
            <w:r>
              <w:rPr>
                <w:rFonts w:hint="eastAsia" w:ascii="宋体" w:hAnsi="宋体" w:cs="宋体"/>
                <w:b/>
                <w:bCs/>
                <w:szCs w:val="21"/>
              </w:rPr>
              <w:t>系统需求</w:t>
            </w:r>
          </w:p>
        </w:tc>
        <w:tc>
          <w:tcPr>
            <w:tcW w:w="6088" w:type="dxa"/>
            <w:noWrap/>
            <w:vAlign w:val="center"/>
          </w:tcPr>
          <w:p w14:paraId="4B75416A">
            <w:pPr>
              <w:jc w:val="center"/>
              <w:rPr>
                <w:rFonts w:ascii="宋体" w:hAnsi="宋体" w:cs="宋体"/>
                <w:b/>
                <w:bCs/>
                <w:szCs w:val="21"/>
              </w:rPr>
            </w:pPr>
            <w:r>
              <w:rPr>
                <w:rFonts w:hint="eastAsia" w:ascii="宋体" w:hAnsi="宋体" w:cs="宋体"/>
                <w:b/>
                <w:bCs/>
                <w:szCs w:val="21"/>
              </w:rPr>
              <w:t>具体参数指标</w:t>
            </w:r>
          </w:p>
        </w:tc>
      </w:tr>
      <w:tr w14:paraId="5596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74736C0C">
            <w:pPr>
              <w:jc w:val="center"/>
              <w:rPr>
                <w:rFonts w:ascii="宋体" w:hAnsi="宋体" w:cs="宋体"/>
                <w:bCs/>
                <w:szCs w:val="21"/>
              </w:rPr>
            </w:pPr>
            <w:r>
              <w:rPr>
                <w:rFonts w:hint="eastAsia" w:ascii="宋体" w:hAnsi="宋体" w:cs="宋体"/>
                <w:bCs/>
                <w:szCs w:val="21"/>
              </w:rPr>
              <w:t>系统容量</w:t>
            </w:r>
          </w:p>
        </w:tc>
        <w:tc>
          <w:tcPr>
            <w:tcW w:w="6088" w:type="dxa"/>
            <w:noWrap/>
            <w:vAlign w:val="center"/>
          </w:tcPr>
          <w:p w14:paraId="55980A2F">
            <w:pPr>
              <w:jc w:val="center"/>
              <w:rPr>
                <w:rFonts w:ascii="宋体" w:hAnsi="宋体" w:cs="宋体"/>
                <w:bCs/>
                <w:szCs w:val="21"/>
              </w:rPr>
            </w:pPr>
            <w:r>
              <w:rPr>
                <w:rFonts w:hint="eastAsia" w:ascii="宋体" w:hAnsi="宋体" w:cs="宋体"/>
                <w:bCs/>
                <w:szCs w:val="21"/>
              </w:rPr>
              <w:t>20KVA</w:t>
            </w:r>
          </w:p>
        </w:tc>
      </w:tr>
      <w:tr w14:paraId="10ED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0D1FD852">
            <w:pPr>
              <w:jc w:val="center"/>
              <w:rPr>
                <w:rFonts w:ascii="宋体" w:hAnsi="宋体" w:cs="宋体"/>
                <w:bCs/>
                <w:szCs w:val="21"/>
              </w:rPr>
            </w:pPr>
            <w:r>
              <w:rPr>
                <w:rFonts w:hint="eastAsia" w:ascii="宋体" w:hAnsi="宋体" w:cs="宋体"/>
                <w:bCs/>
                <w:szCs w:val="21"/>
              </w:rPr>
              <w:t>输入特性(整流器)</w:t>
            </w:r>
          </w:p>
        </w:tc>
        <w:tc>
          <w:tcPr>
            <w:tcW w:w="6088" w:type="dxa"/>
            <w:noWrap/>
            <w:vAlign w:val="center"/>
          </w:tcPr>
          <w:p w14:paraId="6CB24A9E">
            <w:pPr>
              <w:jc w:val="center"/>
              <w:rPr>
                <w:rFonts w:ascii="宋体" w:hAnsi="宋体" w:cs="宋体"/>
                <w:bCs/>
                <w:szCs w:val="21"/>
              </w:rPr>
            </w:pPr>
            <w:r>
              <w:rPr>
                <w:rFonts w:hint="eastAsia" w:ascii="宋体" w:hAnsi="宋体" w:cs="宋体"/>
                <w:bCs/>
                <w:szCs w:val="21"/>
              </w:rPr>
              <w:t>IGBT整流或全桥整流</w:t>
            </w:r>
          </w:p>
        </w:tc>
      </w:tr>
      <w:tr w14:paraId="2A82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628AEE91">
            <w:pPr>
              <w:jc w:val="center"/>
              <w:rPr>
                <w:rFonts w:ascii="宋体" w:hAnsi="宋体" w:cs="宋体"/>
                <w:bCs/>
                <w:szCs w:val="21"/>
              </w:rPr>
            </w:pPr>
            <w:r>
              <w:rPr>
                <w:rFonts w:hint="eastAsia" w:ascii="宋体" w:hAnsi="宋体" w:cs="宋体"/>
                <w:bCs/>
                <w:szCs w:val="21"/>
              </w:rPr>
              <w:t>额定输入电压</w:t>
            </w:r>
          </w:p>
        </w:tc>
        <w:tc>
          <w:tcPr>
            <w:tcW w:w="6088" w:type="dxa"/>
            <w:noWrap/>
            <w:vAlign w:val="center"/>
          </w:tcPr>
          <w:p w14:paraId="64BE3868">
            <w:pPr>
              <w:jc w:val="center"/>
              <w:rPr>
                <w:rFonts w:ascii="宋体" w:hAnsi="宋体" w:cs="宋体"/>
                <w:bCs/>
                <w:szCs w:val="21"/>
              </w:rPr>
            </w:pPr>
            <w:r>
              <w:rPr>
                <w:rFonts w:hint="eastAsia" w:ascii="宋体" w:hAnsi="宋体" w:cs="宋体"/>
                <w:bCs/>
                <w:szCs w:val="21"/>
              </w:rPr>
              <w:t>380V±20%三相四线</w:t>
            </w:r>
          </w:p>
        </w:tc>
      </w:tr>
      <w:tr w14:paraId="3EDF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42822499">
            <w:pPr>
              <w:jc w:val="center"/>
              <w:rPr>
                <w:rFonts w:ascii="宋体" w:hAnsi="宋体" w:cs="宋体"/>
                <w:bCs/>
                <w:szCs w:val="21"/>
              </w:rPr>
            </w:pPr>
            <w:r>
              <w:rPr>
                <w:rFonts w:hint="eastAsia" w:ascii="宋体" w:hAnsi="宋体" w:cs="宋体"/>
                <w:bCs/>
                <w:szCs w:val="21"/>
              </w:rPr>
              <w:t>输入功率因数</w:t>
            </w:r>
          </w:p>
        </w:tc>
        <w:tc>
          <w:tcPr>
            <w:tcW w:w="6088" w:type="dxa"/>
            <w:noWrap/>
            <w:vAlign w:val="center"/>
          </w:tcPr>
          <w:p w14:paraId="67E96E90">
            <w:pPr>
              <w:jc w:val="center"/>
              <w:rPr>
                <w:rFonts w:ascii="宋体" w:hAnsi="宋体" w:cs="宋体"/>
                <w:bCs/>
                <w:szCs w:val="21"/>
              </w:rPr>
            </w:pPr>
            <w:r>
              <w:rPr>
                <w:rFonts w:hint="eastAsia" w:ascii="宋体" w:hAnsi="宋体" w:cs="宋体"/>
                <w:bCs/>
                <w:szCs w:val="21"/>
              </w:rPr>
              <w:t>≥0.85</w:t>
            </w:r>
          </w:p>
        </w:tc>
      </w:tr>
      <w:tr w14:paraId="7A34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45F1D9C4">
            <w:pPr>
              <w:jc w:val="center"/>
              <w:rPr>
                <w:rFonts w:ascii="宋体" w:hAnsi="宋体" w:cs="宋体"/>
                <w:bCs/>
                <w:szCs w:val="21"/>
              </w:rPr>
            </w:pPr>
            <w:r>
              <w:rPr>
                <w:rFonts w:hint="eastAsia" w:ascii="宋体" w:hAnsi="宋体" w:cs="宋体"/>
                <w:bCs/>
                <w:szCs w:val="21"/>
              </w:rPr>
              <w:t>额定工作频率</w:t>
            </w:r>
          </w:p>
        </w:tc>
        <w:tc>
          <w:tcPr>
            <w:tcW w:w="6088" w:type="dxa"/>
            <w:noWrap/>
            <w:vAlign w:val="center"/>
          </w:tcPr>
          <w:p w14:paraId="0D93B223">
            <w:pPr>
              <w:jc w:val="center"/>
              <w:rPr>
                <w:rFonts w:ascii="宋体" w:hAnsi="宋体" w:cs="宋体"/>
                <w:bCs/>
                <w:szCs w:val="21"/>
              </w:rPr>
            </w:pPr>
            <w:r>
              <w:rPr>
                <w:rFonts w:hint="eastAsia" w:ascii="宋体" w:hAnsi="宋体" w:cs="宋体"/>
                <w:bCs/>
                <w:szCs w:val="21"/>
              </w:rPr>
              <w:t>50/60Hz</w:t>
            </w:r>
          </w:p>
        </w:tc>
      </w:tr>
      <w:tr w14:paraId="5E10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285DD0F5">
            <w:pPr>
              <w:jc w:val="center"/>
              <w:rPr>
                <w:rFonts w:ascii="宋体" w:hAnsi="宋体" w:cs="宋体"/>
                <w:bCs/>
                <w:szCs w:val="21"/>
              </w:rPr>
            </w:pPr>
            <w:r>
              <w:rPr>
                <w:rFonts w:hint="eastAsia" w:ascii="宋体" w:hAnsi="宋体" w:cs="宋体"/>
                <w:bCs/>
                <w:szCs w:val="21"/>
              </w:rPr>
              <w:t>输入频率范围</w:t>
            </w:r>
          </w:p>
        </w:tc>
        <w:tc>
          <w:tcPr>
            <w:tcW w:w="6088" w:type="dxa"/>
            <w:noWrap/>
            <w:vAlign w:val="center"/>
          </w:tcPr>
          <w:p w14:paraId="393CC9E6">
            <w:pPr>
              <w:jc w:val="center"/>
              <w:rPr>
                <w:rFonts w:ascii="宋体" w:hAnsi="宋体" w:cs="宋体"/>
                <w:bCs/>
                <w:szCs w:val="21"/>
              </w:rPr>
            </w:pPr>
            <w:r>
              <w:rPr>
                <w:rFonts w:hint="eastAsia" w:ascii="宋体" w:hAnsi="宋体" w:cs="宋体"/>
                <w:bCs/>
                <w:szCs w:val="21"/>
              </w:rPr>
              <w:t>50Hz±10%</w:t>
            </w:r>
          </w:p>
        </w:tc>
      </w:tr>
      <w:tr w14:paraId="3A4D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1FC6827F">
            <w:pPr>
              <w:jc w:val="center"/>
              <w:rPr>
                <w:rFonts w:ascii="宋体" w:hAnsi="宋体" w:cs="宋体"/>
                <w:bCs/>
                <w:szCs w:val="21"/>
              </w:rPr>
            </w:pPr>
            <w:r>
              <w:rPr>
                <w:rFonts w:hint="eastAsia" w:ascii="宋体" w:hAnsi="宋体" w:cs="宋体"/>
                <w:bCs/>
                <w:szCs w:val="21"/>
              </w:rPr>
              <w:t>输入电流谐波（THDi）</w:t>
            </w:r>
          </w:p>
        </w:tc>
        <w:tc>
          <w:tcPr>
            <w:tcW w:w="6088" w:type="dxa"/>
            <w:noWrap/>
            <w:vAlign w:val="center"/>
          </w:tcPr>
          <w:p w14:paraId="5BC2C0F6">
            <w:pPr>
              <w:jc w:val="center"/>
              <w:rPr>
                <w:rFonts w:ascii="宋体" w:hAnsi="宋体" w:cs="宋体"/>
                <w:bCs/>
                <w:szCs w:val="21"/>
              </w:rPr>
            </w:pPr>
            <w:r>
              <w:rPr>
                <w:rFonts w:hint="eastAsia" w:ascii="宋体" w:hAnsi="宋体" w:cs="宋体"/>
                <w:bCs/>
                <w:szCs w:val="21"/>
              </w:rPr>
              <w:t>≤5%</w:t>
            </w:r>
          </w:p>
        </w:tc>
      </w:tr>
      <w:tr w14:paraId="2B46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0" w:type="dxa"/>
            <w:gridSpan w:val="2"/>
            <w:noWrap/>
            <w:vAlign w:val="center"/>
          </w:tcPr>
          <w:p w14:paraId="6943FEAE">
            <w:pPr>
              <w:jc w:val="center"/>
              <w:rPr>
                <w:rFonts w:ascii="宋体" w:hAnsi="宋体" w:cs="宋体"/>
                <w:b/>
                <w:bCs/>
                <w:szCs w:val="21"/>
              </w:rPr>
            </w:pPr>
            <w:r>
              <w:rPr>
                <w:rFonts w:hint="eastAsia" w:ascii="宋体" w:hAnsi="宋体" w:cs="宋体"/>
                <w:b/>
                <w:bCs/>
                <w:szCs w:val="21"/>
              </w:rPr>
              <w:t>输出特性（逆变器）</w:t>
            </w:r>
          </w:p>
        </w:tc>
      </w:tr>
      <w:tr w14:paraId="76E7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1C5011B1">
            <w:pPr>
              <w:jc w:val="center"/>
              <w:rPr>
                <w:rFonts w:ascii="宋体" w:hAnsi="宋体" w:cs="宋体"/>
                <w:bCs/>
                <w:szCs w:val="21"/>
              </w:rPr>
            </w:pPr>
            <w:r>
              <w:rPr>
                <w:rFonts w:hint="eastAsia" w:ascii="宋体" w:hAnsi="宋体" w:cs="宋体"/>
                <w:bCs/>
                <w:szCs w:val="21"/>
              </w:rPr>
              <w:t>额定输出电压</w:t>
            </w:r>
          </w:p>
        </w:tc>
        <w:tc>
          <w:tcPr>
            <w:tcW w:w="6088" w:type="dxa"/>
            <w:noWrap/>
            <w:vAlign w:val="center"/>
          </w:tcPr>
          <w:p w14:paraId="2D51E15D">
            <w:pPr>
              <w:jc w:val="center"/>
              <w:rPr>
                <w:rFonts w:ascii="宋体" w:hAnsi="宋体" w:cs="宋体"/>
                <w:bCs/>
                <w:szCs w:val="21"/>
              </w:rPr>
            </w:pPr>
            <w:r>
              <w:rPr>
                <w:rFonts w:hint="eastAsia" w:ascii="宋体" w:hAnsi="宋体" w:cs="宋体"/>
                <w:bCs/>
                <w:szCs w:val="21"/>
              </w:rPr>
              <w:t>单相220V±3％</w:t>
            </w:r>
          </w:p>
        </w:tc>
      </w:tr>
      <w:tr w14:paraId="05AE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09C1543C">
            <w:pPr>
              <w:jc w:val="center"/>
              <w:rPr>
                <w:rFonts w:ascii="宋体" w:hAnsi="宋体" w:cs="宋体"/>
                <w:bCs/>
                <w:szCs w:val="21"/>
              </w:rPr>
            </w:pPr>
            <w:r>
              <w:rPr>
                <w:rFonts w:hint="eastAsia" w:ascii="宋体" w:hAnsi="宋体" w:cs="宋体"/>
                <w:bCs/>
                <w:szCs w:val="21"/>
              </w:rPr>
              <w:t>额定输出频率</w:t>
            </w:r>
          </w:p>
        </w:tc>
        <w:tc>
          <w:tcPr>
            <w:tcW w:w="6088" w:type="dxa"/>
            <w:noWrap/>
            <w:vAlign w:val="center"/>
          </w:tcPr>
          <w:p w14:paraId="146D77F5">
            <w:pPr>
              <w:jc w:val="center"/>
              <w:rPr>
                <w:rFonts w:ascii="宋体" w:hAnsi="宋体" w:cs="宋体"/>
                <w:bCs/>
                <w:szCs w:val="21"/>
              </w:rPr>
            </w:pPr>
            <w:r>
              <w:rPr>
                <w:rFonts w:hint="eastAsia" w:ascii="宋体" w:hAnsi="宋体" w:cs="宋体"/>
                <w:bCs/>
                <w:szCs w:val="21"/>
              </w:rPr>
              <w:t>50/60Hz</w:t>
            </w:r>
          </w:p>
        </w:tc>
      </w:tr>
      <w:tr w14:paraId="50AA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187022DB">
            <w:pPr>
              <w:jc w:val="center"/>
              <w:rPr>
                <w:rFonts w:ascii="宋体" w:hAnsi="宋体" w:cs="宋体"/>
                <w:bCs/>
                <w:szCs w:val="21"/>
              </w:rPr>
            </w:pPr>
            <w:r>
              <w:rPr>
                <w:rFonts w:hint="eastAsia" w:ascii="宋体" w:hAnsi="宋体" w:cs="宋体"/>
                <w:bCs/>
                <w:szCs w:val="21"/>
              </w:rPr>
              <w:t>输出功率因数</w:t>
            </w:r>
          </w:p>
        </w:tc>
        <w:tc>
          <w:tcPr>
            <w:tcW w:w="6088" w:type="dxa"/>
            <w:noWrap/>
            <w:vAlign w:val="center"/>
          </w:tcPr>
          <w:p w14:paraId="4C9C7C6C">
            <w:pPr>
              <w:jc w:val="center"/>
              <w:rPr>
                <w:rFonts w:ascii="宋体" w:hAnsi="宋体" w:cs="宋体"/>
                <w:bCs/>
                <w:szCs w:val="21"/>
              </w:rPr>
            </w:pPr>
            <w:r>
              <w:rPr>
                <w:rFonts w:hint="eastAsia" w:ascii="宋体" w:hAnsi="宋体" w:cs="宋体"/>
                <w:bCs/>
                <w:szCs w:val="21"/>
              </w:rPr>
              <w:t>≥0.8</w:t>
            </w:r>
          </w:p>
        </w:tc>
      </w:tr>
      <w:tr w14:paraId="5CBD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487C4BB1">
            <w:pPr>
              <w:jc w:val="center"/>
              <w:rPr>
                <w:rFonts w:ascii="宋体" w:hAnsi="宋体" w:cs="宋体"/>
                <w:bCs/>
                <w:szCs w:val="21"/>
              </w:rPr>
            </w:pPr>
            <w:r>
              <w:rPr>
                <w:rFonts w:hint="eastAsia" w:ascii="宋体" w:hAnsi="宋体" w:cs="宋体"/>
                <w:bCs/>
                <w:szCs w:val="21"/>
              </w:rPr>
              <w:t>逆变器过载能力</w:t>
            </w:r>
          </w:p>
        </w:tc>
        <w:tc>
          <w:tcPr>
            <w:tcW w:w="6088" w:type="dxa"/>
            <w:noWrap/>
            <w:vAlign w:val="center"/>
          </w:tcPr>
          <w:p w14:paraId="79DF8D4D">
            <w:pPr>
              <w:jc w:val="center"/>
              <w:rPr>
                <w:rFonts w:ascii="宋体" w:hAnsi="宋体" w:cs="宋体"/>
                <w:bCs/>
                <w:szCs w:val="21"/>
              </w:rPr>
            </w:pPr>
            <w:r>
              <w:rPr>
                <w:rFonts w:hint="eastAsia" w:ascii="宋体" w:hAnsi="宋体" w:cs="宋体"/>
                <w:bCs/>
                <w:szCs w:val="21"/>
              </w:rPr>
              <w:t>110%1小时，125%10分钟，150%60秒</w:t>
            </w:r>
          </w:p>
        </w:tc>
      </w:tr>
      <w:tr w14:paraId="6666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00A1303B">
            <w:pPr>
              <w:jc w:val="center"/>
              <w:rPr>
                <w:rFonts w:ascii="宋体" w:hAnsi="宋体" w:cs="宋体"/>
                <w:bCs/>
                <w:szCs w:val="21"/>
              </w:rPr>
            </w:pPr>
            <w:r>
              <w:rPr>
                <w:rFonts w:hint="eastAsia" w:ascii="宋体" w:hAnsi="宋体" w:cs="宋体"/>
                <w:bCs/>
                <w:szCs w:val="21"/>
              </w:rPr>
              <w:t>总谐波含量（THDv ）</w:t>
            </w:r>
          </w:p>
        </w:tc>
        <w:tc>
          <w:tcPr>
            <w:tcW w:w="6088" w:type="dxa"/>
            <w:noWrap/>
            <w:vAlign w:val="center"/>
          </w:tcPr>
          <w:p w14:paraId="5F61686F">
            <w:pPr>
              <w:jc w:val="center"/>
              <w:rPr>
                <w:rFonts w:ascii="宋体" w:hAnsi="宋体" w:cs="宋体"/>
                <w:bCs/>
                <w:szCs w:val="21"/>
              </w:rPr>
            </w:pPr>
            <w:r>
              <w:rPr>
                <w:rFonts w:hint="eastAsia" w:ascii="宋体" w:hAnsi="宋体" w:cs="宋体"/>
                <w:bCs/>
                <w:szCs w:val="21"/>
              </w:rPr>
              <w:t>＜5%</w:t>
            </w:r>
          </w:p>
        </w:tc>
      </w:tr>
      <w:tr w14:paraId="715D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754834A2">
            <w:pPr>
              <w:jc w:val="center"/>
              <w:rPr>
                <w:rFonts w:ascii="宋体" w:hAnsi="宋体" w:cs="宋体"/>
                <w:bCs/>
                <w:szCs w:val="21"/>
              </w:rPr>
            </w:pPr>
            <w:r>
              <w:rPr>
                <w:rFonts w:hint="eastAsia" w:ascii="宋体" w:hAnsi="宋体" w:cs="宋体"/>
                <w:bCs/>
                <w:szCs w:val="21"/>
              </w:rPr>
              <w:t>输出波形</w:t>
            </w:r>
          </w:p>
        </w:tc>
        <w:tc>
          <w:tcPr>
            <w:tcW w:w="6088" w:type="dxa"/>
            <w:noWrap/>
            <w:vAlign w:val="center"/>
          </w:tcPr>
          <w:p w14:paraId="2B9ABB8C">
            <w:pPr>
              <w:jc w:val="center"/>
              <w:rPr>
                <w:rFonts w:ascii="宋体" w:hAnsi="宋体" w:cs="宋体"/>
                <w:bCs/>
                <w:szCs w:val="21"/>
              </w:rPr>
            </w:pPr>
            <w:r>
              <w:rPr>
                <w:rFonts w:hint="eastAsia" w:ascii="宋体" w:hAnsi="宋体" w:cs="宋体"/>
                <w:bCs/>
                <w:szCs w:val="21"/>
              </w:rPr>
              <w:t>正弦波</w:t>
            </w:r>
          </w:p>
        </w:tc>
      </w:tr>
      <w:tr w14:paraId="477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28018DAE">
            <w:pPr>
              <w:jc w:val="center"/>
              <w:rPr>
                <w:rFonts w:ascii="宋体" w:hAnsi="宋体" w:cs="宋体"/>
                <w:bCs/>
                <w:szCs w:val="21"/>
              </w:rPr>
            </w:pPr>
            <w:r>
              <w:rPr>
                <w:rFonts w:hint="eastAsia" w:ascii="宋体" w:hAnsi="宋体" w:cs="宋体"/>
                <w:bCs/>
                <w:szCs w:val="21"/>
              </w:rPr>
              <w:t>电池配置</w:t>
            </w:r>
          </w:p>
        </w:tc>
        <w:tc>
          <w:tcPr>
            <w:tcW w:w="6088" w:type="dxa"/>
            <w:noWrap/>
            <w:vAlign w:val="center"/>
          </w:tcPr>
          <w:p w14:paraId="0D146713">
            <w:pPr>
              <w:jc w:val="center"/>
              <w:rPr>
                <w:rFonts w:ascii="宋体" w:hAnsi="宋体" w:cs="宋体"/>
                <w:bCs/>
                <w:szCs w:val="21"/>
              </w:rPr>
            </w:pPr>
            <w:r>
              <w:rPr>
                <w:rFonts w:hint="eastAsia" w:ascii="宋体" w:hAnsi="宋体" w:cs="宋体"/>
                <w:bCs/>
                <w:szCs w:val="21"/>
              </w:rPr>
              <w:t>额定电池组电压192Vdc</w:t>
            </w:r>
          </w:p>
        </w:tc>
      </w:tr>
      <w:tr w14:paraId="58DB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0" w:type="dxa"/>
            <w:gridSpan w:val="2"/>
            <w:noWrap/>
            <w:vAlign w:val="center"/>
          </w:tcPr>
          <w:p w14:paraId="53E80E30">
            <w:pPr>
              <w:jc w:val="center"/>
              <w:rPr>
                <w:rFonts w:ascii="宋体" w:hAnsi="宋体" w:cs="宋体"/>
                <w:b/>
                <w:bCs/>
                <w:szCs w:val="21"/>
              </w:rPr>
            </w:pPr>
            <w:r>
              <w:rPr>
                <w:rFonts w:hint="eastAsia" w:ascii="宋体" w:hAnsi="宋体" w:cs="宋体"/>
                <w:b/>
                <w:bCs/>
                <w:szCs w:val="21"/>
              </w:rPr>
              <w:t>系统</w:t>
            </w:r>
          </w:p>
        </w:tc>
      </w:tr>
      <w:tr w14:paraId="4916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6BD08D36">
            <w:pPr>
              <w:jc w:val="center"/>
              <w:rPr>
                <w:rFonts w:ascii="宋体" w:hAnsi="宋体" w:cs="宋体"/>
                <w:bCs/>
                <w:szCs w:val="21"/>
              </w:rPr>
            </w:pPr>
            <w:r>
              <w:rPr>
                <w:rFonts w:hint="eastAsia" w:ascii="宋体" w:hAnsi="宋体" w:cs="宋体"/>
                <w:bCs/>
                <w:szCs w:val="21"/>
              </w:rPr>
              <w:t>频率</w:t>
            </w:r>
          </w:p>
        </w:tc>
        <w:tc>
          <w:tcPr>
            <w:tcW w:w="6088" w:type="dxa"/>
            <w:noWrap/>
            <w:vAlign w:val="center"/>
          </w:tcPr>
          <w:p w14:paraId="1A380F86">
            <w:pPr>
              <w:jc w:val="center"/>
              <w:rPr>
                <w:rFonts w:ascii="宋体" w:hAnsi="宋体" w:cs="宋体"/>
                <w:bCs/>
                <w:szCs w:val="21"/>
              </w:rPr>
            </w:pPr>
            <w:r>
              <w:rPr>
                <w:rFonts w:hint="eastAsia" w:ascii="宋体" w:hAnsi="宋体" w:cs="宋体"/>
                <w:bCs/>
                <w:szCs w:val="21"/>
              </w:rPr>
              <w:t>50Hz/60Hz</w:t>
            </w:r>
          </w:p>
        </w:tc>
      </w:tr>
      <w:tr w14:paraId="17D0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32" w:type="dxa"/>
            <w:noWrap/>
            <w:vAlign w:val="center"/>
          </w:tcPr>
          <w:p w14:paraId="006BCFDB">
            <w:pPr>
              <w:jc w:val="center"/>
              <w:rPr>
                <w:rFonts w:ascii="宋体" w:hAnsi="宋体" w:cs="宋体"/>
                <w:bCs/>
                <w:szCs w:val="21"/>
              </w:rPr>
            </w:pPr>
            <w:r>
              <w:rPr>
                <w:rFonts w:hint="eastAsia" w:ascii="宋体" w:hAnsi="宋体" w:cs="宋体"/>
                <w:bCs/>
                <w:szCs w:val="21"/>
              </w:rPr>
              <w:t>UPS开关配置</w:t>
            </w:r>
          </w:p>
        </w:tc>
        <w:tc>
          <w:tcPr>
            <w:tcW w:w="6088" w:type="dxa"/>
            <w:noWrap/>
            <w:vAlign w:val="center"/>
          </w:tcPr>
          <w:p w14:paraId="297A89FB">
            <w:pPr>
              <w:jc w:val="center"/>
              <w:rPr>
                <w:rFonts w:ascii="宋体" w:hAnsi="宋体" w:cs="宋体"/>
                <w:bCs/>
                <w:szCs w:val="21"/>
                <w:highlight w:val="none"/>
              </w:rPr>
            </w:pPr>
            <w:r>
              <w:rPr>
                <w:rFonts w:hint="eastAsia" w:ascii="宋体" w:hAnsi="宋体" w:cs="宋体"/>
                <w:bCs/>
                <w:szCs w:val="21"/>
                <w:highlight w:val="none"/>
              </w:rPr>
              <w:t>UPS标配整流输入、静态旁路输入、维修旁路、输出及电池开关所采用的空气开关使用寿命10年以上</w:t>
            </w:r>
            <w:r>
              <w:rPr>
                <w:rFonts w:hint="eastAsia" w:ascii="宋体" w:hAnsi="宋体" w:cs="宋体"/>
                <w:b/>
                <w:szCs w:val="21"/>
                <w:highlight w:val="none"/>
              </w:rPr>
              <w:t>（响应供应商提供盖章承诺函）</w:t>
            </w:r>
          </w:p>
        </w:tc>
      </w:tr>
      <w:tr w14:paraId="2B95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32" w:type="dxa"/>
            <w:noWrap/>
            <w:vAlign w:val="center"/>
          </w:tcPr>
          <w:p w14:paraId="16C47471">
            <w:pPr>
              <w:jc w:val="center"/>
              <w:rPr>
                <w:rFonts w:ascii="宋体" w:hAnsi="宋体" w:cs="宋体"/>
                <w:bCs/>
                <w:szCs w:val="21"/>
              </w:rPr>
            </w:pPr>
            <w:r>
              <w:rPr>
                <w:rFonts w:hint="eastAsia" w:ascii="宋体" w:hAnsi="宋体" w:cs="宋体"/>
                <w:bCs/>
                <w:szCs w:val="21"/>
              </w:rPr>
              <w:t>交直流电容器件</w:t>
            </w:r>
          </w:p>
        </w:tc>
        <w:tc>
          <w:tcPr>
            <w:tcW w:w="6088" w:type="dxa"/>
            <w:noWrap/>
            <w:vAlign w:val="center"/>
          </w:tcPr>
          <w:p w14:paraId="1CC6752C">
            <w:pPr>
              <w:jc w:val="center"/>
              <w:rPr>
                <w:rFonts w:ascii="宋体" w:hAnsi="宋体" w:cs="宋体"/>
                <w:bCs/>
                <w:szCs w:val="21"/>
                <w:highlight w:val="none"/>
              </w:rPr>
            </w:pPr>
            <w:r>
              <w:rPr>
                <w:rFonts w:hint="eastAsia" w:ascii="宋体" w:hAnsi="宋体" w:cs="宋体"/>
                <w:bCs/>
                <w:szCs w:val="21"/>
                <w:highlight w:val="none"/>
              </w:rPr>
              <w:t>UPS输入、输出交流电容及直流电容使用寿命10年以上</w:t>
            </w:r>
            <w:r>
              <w:rPr>
                <w:rFonts w:hint="eastAsia" w:ascii="宋体" w:hAnsi="宋体" w:cs="宋体"/>
                <w:b/>
                <w:szCs w:val="21"/>
                <w:highlight w:val="none"/>
              </w:rPr>
              <w:t>（响应供应商提供盖章承诺函）</w:t>
            </w:r>
          </w:p>
        </w:tc>
      </w:tr>
      <w:tr w14:paraId="10FE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1FA717C3">
            <w:pPr>
              <w:jc w:val="center"/>
              <w:rPr>
                <w:rFonts w:ascii="宋体" w:hAnsi="宋体" w:cs="宋体"/>
                <w:bCs/>
                <w:szCs w:val="21"/>
              </w:rPr>
            </w:pPr>
            <w:r>
              <w:rPr>
                <w:rFonts w:hint="eastAsia" w:ascii="宋体" w:hAnsi="宋体" w:cs="宋体"/>
                <w:bCs/>
                <w:szCs w:val="21"/>
              </w:rPr>
              <w:t>UPS散热风扇</w:t>
            </w:r>
          </w:p>
        </w:tc>
        <w:tc>
          <w:tcPr>
            <w:tcW w:w="6088" w:type="dxa"/>
            <w:noWrap/>
            <w:vAlign w:val="center"/>
          </w:tcPr>
          <w:p w14:paraId="36AD184F">
            <w:pPr>
              <w:jc w:val="center"/>
              <w:rPr>
                <w:rFonts w:ascii="宋体" w:hAnsi="宋体" w:cs="宋体"/>
                <w:bCs/>
                <w:szCs w:val="21"/>
              </w:rPr>
            </w:pPr>
            <w:r>
              <w:rPr>
                <w:rFonts w:hint="eastAsia" w:ascii="宋体" w:hAnsi="宋体" w:cs="宋体"/>
                <w:bCs/>
                <w:szCs w:val="21"/>
              </w:rPr>
              <w:t>UPS散热风扇使用寿命5年以上</w:t>
            </w:r>
          </w:p>
        </w:tc>
      </w:tr>
      <w:tr w14:paraId="0672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7B227247">
            <w:pPr>
              <w:jc w:val="center"/>
              <w:rPr>
                <w:rFonts w:ascii="宋体" w:hAnsi="宋体" w:cs="宋体"/>
                <w:bCs/>
                <w:szCs w:val="21"/>
              </w:rPr>
            </w:pPr>
            <w:r>
              <w:rPr>
                <w:rFonts w:hint="eastAsia" w:ascii="宋体" w:hAnsi="宋体" w:cs="宋体"/>
                <w:bCs/>
                <w:szCs w:val="21"/>
              </w:rPr>
              <w:t>UPS内部电抗器</w:t>
            </w:r>
          </w:p>
        </w:tc>
        <w:tc>
          <w:tcPr>
            <w:tcW w:w="6088" w:type="dxa"/>
            <w:noWrap/>
            <w:vAlign w:val="center"/>
          </w:tcPr>
          <w:p w14:paraId="718A94DE">
            <w:pPr>
              <w:jc w:val="center"/>
              <w:rPr>
                <w:rFonts w:ascii="宋体" w:hAnsi="宋体" w:cs="宋体"/>
                <w:bCs/>
                <w:szCs w:val="21"/>
              </w:rPr>
            </w:pPr>
            <w:r>
              <w:rPr>
                <w:rFonts w:hint="eastAsia" w:ascii="宋体" w:hAnsi="宋体" w:cs="宋体"/>
                <w:bCs/>
                <w:szCs w:val="21"/>
              </w:rPr>
              <w:t>UPS电抗器使用寿命10年以上</w:t>
            </w:r>
          </w:p>
        </w:tc>
      </w:tr>
      <w:tr w14:paraId="3C7D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0047B507">
            <w:pPr>
              <w:jc w:val="center"/>
              <w:rPr>
                <w:rFonts w:ascii="宋体" w:hAnsi="宋体" w:cs="宋体"/>
                <w:bCs/>
                <w:szCs w:val="21"/>
              </w:rPr>
            </w:pPr>
            <w:r>
              <w:rPr>
                <w:rFonts w:hint="eastAsia" w:ascii="宋体" w:hAnsi="宋体" w:cs="宋体"/>
                <w:bCs/>
                <w:szCs w:val="21"/>
              </w:rPr>
              <w:t>交直流母线</w:t>
            </w:r>
          </w:p>
        </w:tc>
        <w:tc>
          <w:tcPr>
            <w:tcW w:w="6088" w:type="dxa"/>
            <w:noWrap/>
            <w:vAlign w:val="center"/>
          </w:tcPr>
          <w:p w14:paraId="1C5809AF">
            <w:pPr>
              <w:jc w:val="center"/>
              <w:rPr>
                <w:rFonts w:ascii="宋体" w:hAnsi="宋体" w:cs="宋体"/>
                <w:bCs/>
                <w:szCs w:val="21"/>
              </w:rPr>
            </w:pPr>
            <w:r>
              <w:rPr>
                <w:rFonts w:hint="eastAsia" w:ascii="宋体" w:hAnsi="宋体" w:cs="宋体"/>
                <w:bCs/>
                <w:szCs w:val="21"/>
              </w:rPr>
              <w:t>UPS内部主要交直流电路采用母线结构，使用寿命15年以上</w:t>
            </w:r>
          </w:p>
        </w:tc>
      </w:tr>
      <w:tr w14:paraId="6D95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1875B72F">
            <w:pPr>
              <w:jc w:val="center"/>
              <w:rPr>
                <w:rFonts w:ascii="宋体" w:hAnsi="宋体" w:cs="宋体"/>
                <w:bCs/>
                <w:szCs w:val="21"/>
              </w:rPr>
            </w:pPr>
            <w:r>
              <w:rPr>
                <w:rFonts w:hint="eastAsia" w:ascii="宋体" w:hAnsi="宋体" w:cs="宋体"/>
                <w:bCs/>
                <w:szCs w:val="21"/>
              </w:rPr>
              <w:t>认证</w:t>
            </w:r>
          </w:p>
        </w:tc>
        <w:tc>
          <w:tcPr>
            <w:tcW w:w="6088" w:type="dxa"/>
            <w:noWrap/>
            <w:vAlign w:val="center"/>
          </w:tcPr>
          <w:p w14:paraId="5A1F5519">
            <w:pPr>
              <w:jc w:val="center"/>
              <w:rPr>
                <w:rFonts w:ascii="宋体" w:hAnsi="宋体" w:cs="宋体"/>
                <w:bCs/>
                <w:szCs w:val="21"/>
              </w:rPr>
            </w:pPr>
            <w:r>
              <w:rPr>
                <w:rFonts w:hint="eastAsia" w:ascii="宋体" w:hAnsi="宋体" w:cs="宋体"/>
                <w:bCs/>
                <w:szCs w:val="21"/>
              </w:rPr>
              <w:t>泰尔认证证书及报告</w:t>
            </w:r>
          </w:p>
        </w:tc>
      </w:tr>
      <w:tr w14:paraId="50FC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2" w:type="dxa"/>
            <w:noWrap/>
            <w:vAlign w:val="center"/>
          </w:tcPr>
          <w:p w14:paraId="5466AED2">
            <w:pPr>
              <w:jc w:val="center"/>
              <w:rPr>
                <w:rFonts w:ascii="宋体" w:hAnsi="宋体" w:cs="宋体"/>
                <w:bCs/>
                <w:szCs w:val="21"/>
              </w:rPr>
            </w:pPr>
            <w:r>
              <w:rPr>
                <w:rFonts w:hint="eastAsia" w:ascii="宋体" w:hAnsi="宋体" w:cs="宋体"/>
                <w:bCs/>
                <w:szCs w:val="21"/>
              </w:rPr>
              <w:t>市电同步跟踪范围</w:t>
            </w:r>
          </w:p>
        </w:tc>
        <w:tc>
          <w:tcPr>
            <w:tcW w:w="6088" w:type="dxa"/>
            <w:noWrap/>
            <w:vAlign w:val="center"/>
          </w:tcPr>
          <w:p w14:paraId="79CC9359">
            <w:pPr>
              <w:jc w:val="center"/>
              <w:rPr>
                <w:rFonts w:ascii="宋体" w:hAnsi="宋体" w:cs="宋体"/>
                <w:bCs/>
                <w:szCs w:val="21"/>
              </w:rPr>
            </w:pPr>
            <w:r>
              <w:rPr>
                <w:rFonts w:hint="eastAsia" w:ascii="宋体" w:hAnsi="宋体" w:cs="宋体"/>
                <w:bCs/>
                <w:szCs w:val="21"/>
              </w:rPr>
              <w:t>±5%</w:t>
            </w:r>
          </w:p>
        </w:tc>
      </w:tr>
    </w:tbl>
    <w:p w14:paraId="3D14371E">
      <w:pPr>
        <w:numPr>
          <w:ilvl w:val="0"/>
          <w:numId w:val="13"/>
        </w:numPr>
        <w:spacing w:beforeLines="50" w:line="360" w:lineRule="auto"/>
        <w:rPr>
          <w:rFonts w:ascii="Calibri" w:hAnsi="Calibri"/>
          <w:b/>
          <w:szCs w:val="21"/>
        </w:rPr>
      </w:pPr>
      <w:r>
        <w:rPr>
          <w:rFonts w:ascii="Calibri" w:hAnsi="Calibri"/>
          <w:b/>
          <w:szCs w:val="21"/>
        </w:rPr>
        <w:t>其它通用性要求</w:t>
      </w:r>
    </w:p>
    <w:p w14:paraId="0C7C2439">
      <w:pPr>
        <w:numPr>
          <w:ilvl w:val="0"/>
          <w:numId w:val="14"/>
        </w:numPr>
        <w:spacing w:line="360" w:lineRule="auto"/>
        <w:ind w:left="420"/>
        <w:rPr>
          <w:rFonts w:ascii="宋体" w:hAnsi="宋体" w:cs="宋体"/>
          <w:bCs/>
          <w:szCs w:val="21"/>
        </w:rPr>
      </w:pPr>
      <w:r>
        <w:rPr>
          <w:rFonts w:hint="eastAsia" w:ascii="宋体" w:hAnsi="宋体" w:cs="宋体"/>
          <w:bCs/>
          <w:szCs w:val="21"/>
        </w:rPr>
        <w:t>告警保护功能</w:t>
      </w:r>
    </w:p>
    <w:p w14:paraId="26CC00BC">
      <w:pPr>
        <w:numPr>
          <w:ilvl w:val="0"/>
          <w:numId w:val="15"/>
        </w:numPr>
        <w:spacing w:line="360" w:lineRule="auto"/>
        <w:ind w:left="420"/>
        <w:rPr>
          <w:rFonts w:ascii="宋体" w:hAnsi="宋体" w:cs="宋体"/>
          <w:bCs/>
          <w:szCs w:val="21"/>
        </w:rPr>
      </w:pPr>
      <w:r>
        <w:rPr>
          <w:rFonts w:hint="eastAsia" w:ascii="宋体" w:hAnsi="宋体" w:cs="宋体"/>
          <w:bCs/>
          <w:szCs w:val="21"/>
        </w:rPr>
        <w:t>输出短路保护：输出负载短路时，UPS应立即自动关闭输出，同时发出声光告警，但声音告警应能屏蔽和复位；</w:t>
      </w:r>
    </w:p>
    <w:p w14:paraId="77EEC69F">
      <w:pPr>
        <w:numPr>
          <w:ilvl w:val="0"/>
          <w:numId w:val="15"/>
        </w:numPr>
        <w:spacing w:line="360" w:lineRule="auto"/>
        <w:ind w:left="420"/>
        <w:rPr>
          <w:rFonts w:ascii="宋体" w:hAnsi="宋体" w:cs="宋体"/>
          <w:bCs/>
          <w:szCs w:val="21"/>
        </w:rPr>
      </w:pPr>
      <w:r>
        <w:rPr>
          <w:rFonts w:hint="eastAsia" w:ascii="宋体" w:hAnsi="宋体" w:cs="宋体"/>
          <w:bCs/>
          <w:szCs w:val="21"/>
        </w:rPr>
        <w:t>输出过载保护：输出负载超过UPS额定负载时，应发出声光告警；超出过载能力时，应转旁路供电；</w:t>
      </w:r>
    </w:p>
    <w:p w14:paraId="302E12D6">
      <w:pPr>
        <w:numPr>
          <w:ilvl w:val="0"/>
          <w:numId w:val="15"/>
        </w:numPr>
        <w:spacing w:line="360" w:lineRule="auto"/>
        <w:ind w:left="420"/>
        <w:rPr>
          <w:rFonts w:ascii="宋体" w:hAnsi="宋体" w:cs="宋体"/>
          <w:bCs/>
          <w:szCs w:val="21"/>
        </w:rPr>
      </w:pPr>
      <w:r>
        <w:rPr>
          <w:rFonts w:hint="eastAsia" w:ascii="宋体" w:hAnsi="宋体" w:cs="宋体"/>
          <w:bCs/>
          <w:szCs w:val="21"/>
        </w:rPr>
        <w:t>过温度保护：UPS机内运行温度过高时，发出声光告警并自动转为旁路供电；</w:t>
      </w:r>
    </w:p>
    <w:p w14:paraId="24FD8F0B">
      <w:pPr>
        <w:numPr>
          <w:ilvl w:val="0"/>
          <w:numId w:val="15"/>
        </w:numPr>
        <w:spacing w:line="360" w:lineRule="auto"/>
        <w:ind w:left="420"/>
        <w:rPr>
          <w:rFonts w:ascii="宋体" w:hAnsi="宋体" w:cs="宋体"/>
          <w:bCs/>
          <w:szCs w:val="21"/>
        </w:rPr>
      </w:pPr>
      <w:r>
        <w:rPr>
          <w:rFonts w:hint="eastAsia" w:ascii="宋体" w:hAnsi="宋体" w:cs="宋体"/>
          <w:bCs/>
          <w:szCs w:val="21"/>
        </w:rPr>
        <w:t>电池电压低保护：当UPS在电池逆变工作方式时，电池电压降至告警点时发出声光告警，降至保护点时停止供电；</w:t>
      </w:r>
    </w:p>
    <w:p w14:paraId="6CA1885C">
      <w:pPr>
        <w:numPr>
          <w:ilvl w:val="0"/>
          <w:numId w:val="15"/>
        </w:numPr>
        <w:spacing w:line="360" w:lineRule="auto"/>
        <w:ind w:left="420"/>
        <w:rPr>
          <w:rFonts w:ascii="宋体" w:hAnsi="宋体" w:cs="宋体"/>
          <w:bCs/>
          <w:szCs w:val="21"/>
        </w:rPr>
      </w:pPr>
      <w:r>
        <w:rPr>
          <w:rFonts w:hint="eastAsia" w:ascii="宋体" w:hAnsi="宋体" w:cs="宋体"/>
          <w:bCs/>
          <w:szCs w:val="21"/>
        </w:rPr>
        <w:t>输出过、欠压保护：UPS输出电压超过设定值时，发出声光告警并转为旁路供电；</w:t>
      </w:r>
    </w:p>
    <w:p w14:paraId="202F81AD">
      <w:pPr>
        <w:numPr>
          <w:ilvl w:val="0"/>
          <w:numId w:val="15"/>
        </w:numPr>
        <w:spacing w:line="360" w:lineRule="auto"/>
        <w:ind w:left="420"/>
        <w:rPr>
          <w:rFonts w:ascii="宋体" w:hAnsi="宋体" w:cs="宋体"/>
          <w:bCs/>
          <w:szCs w:val="21"/>
        </w:rPr>
      </w:pPr>
      <w:r>
        <w:rPr>
          <w:rFonts w:hint="eastAsia" w:ascii="宋体" w:hAnsi="宋体" w:cs="宋体"/>
          <w:bCs/>
          <w:szCs w:val="21"/>
        </w:rPr>
        <w:t>高压防护：市电高于主机输入范围，能切断市电输入，避免其它元器件受损。</w:t>
      </w:r>
    </w:p>
    <w:p w14:paraId="1F1660F0">
      <w:pPr>
        <w:numPr>
          <w:ilvl w:val="0"/>
          <w:numId w:val="14"/>
        </w:numPr>
        <w:spacing w:line="360" w:lineRule="auto"/>
        <w:ind w:left="420"/>
        <w:rPr>
          <w:rFonts w:ascii="宋体" w:hAnsi="宋体" w:cs="宋体"/>
          <w:bCs/>
          <w:szCs w:val="21"/>
        </w:rPr>
      </w:pPr>
      <w:r>
        <w:rPr>
          <w:rFonts w:hint="eastAsia" w:ascii="宋体" w:hAnsi="宋体" w:cs="宋体"/>
          <w:bCs/>
          <w:szCs w:val="21"/>
        </w:rPr>
        <w:t>远程监控通讯能力</w:t>
      </w:r>
    </w:p>
    <w:p w14:paraId="6766D685">
      <w:pPr>
        <w:numPr>
          <w:ilvl w:val="0"/>
          <w:numId w:val="16"/>
        </w:numPr>
        <w:spacing w:line="360" w:lineRule="auto"/>
        <w:ind w:left="420"/>
        <w:rPr>
          <w:rFonts w:ascii="宋体" w:hAnsi="宋体" w:cs="宋体"/>
          <w:bCs/>
          <w:szCs w:val="21"/>
        </w:rPr>
      </w:pPr>
      <w:r>
        <w:rPr>
          <w:rFonts w:hint="eastAsia" w:ascii="宋体" w:hAnsi="宋体" w:cs="宋体"/>
          <w:bCs/>
          <w:szCs w:val="21"/>
        </w:rPr>
        <w:t>具有干接点实现外部告警的功能，包括市电告警、UPS故障告警（内容包括UPS电源低电压告警和逆变故障告警等）等相关能反映UPS运行性能的告警；</w:t>
      </w:r>
    </w:p>
    <w:p w14:paraId="2DD76F04">
      <w:pPr>
        <w:numPr>
          <w:ilvl w:val="0"/>
          <w:numId w:val="16"/>
        </w:numPr>
        <w:spacing w:line="360" w:lineRule="auto"/>
        <w:ind w:left="420"/>
        <w:rPr>
          <w:rFonts w:ascii="宋体" w:hAnsi="宋体" w:cs="宋体"/>
          <w:bCs/>
          <w:szCs w:val="21"/>
        </w:rPr>
      </w:pPr>
      <w:r>
        <w:rPr>
          <w:rFonts w:hint="eastAsia" w:ascii="宋体" w:hAnsi="宋体" w:cs="宋体"/>
          <w:bCs/>
          <w:szCs w:val="21"/>
        </w:rPr>
        <w:t>须支持SNMP协议，具备RS485监控接口，免费提供监控通讯协议。</w:t>
      </w:r>
    </w:p>
    <w:p w14:paraId="4AF9F9F5">
      <w:pPr>
        <w:numPr>
          <w:ilvl w:val="0"/>
          <w:numId w:val="13"/>
        </w:numPr>
        <w:spacing w:line="360" w:lineRule="auto"/>
        <w:rPr>
          <w:rFonts w:ascii="宋体" w:hAnsi="宋体" w:cs="宋体"/>
          <w:b/>
          <w:szCs w:val="21"/>
        </w:rPr>
      </w:pPr>
      <w:r>
        <w:rPr>
          <w:rFonts w:hint="eastAsia" w:ascii="宋体" w:hAnsi="宋体" w:cs="宋体"/>
          <w:b/>
          <w:szCs w:val="21"/>
        </w:rPr>
        <w:t>UPS安装通用检测要求</w:t>
      </w:r>
    </w:p>
    <w:p w14:paraId="264F0ABC">
      <w:pPr>
        <w:spacing w:line="360" w:lineRule="auto"/>
        <w:ind w:firstLine="420" w:firstLineChars="200"/>
        <w:rPr>
          <w:rFonts w:ascii="宋体" w:hAnsi="宋体" w:cs="宋体"/>
          <w:bCs/>
          <w:szCs w:val="21"/>
        </w:rPr>
      </w:pPr>
      <w:r>
        <w:rPr>
          <w:rFonts w:hint="eastAsia" w:ascii="宋体" w:hAnsi="宋体" w:cs="宋体"/>
          <w:bCs/>
          <w:szCs w:val="21"/>
        </w:rPr>
        <w:t>采购人有权对UPS本身质量和安装工程质量进行现场实际测试和检验。</w:t>
      </w:r>
    </w:p>
    <w:p w14:paraId="4BE9E224">
      <w:pPr>
        <w:spacing w:line="360" w:lineRule="auto"/>
        <w:ind w:firstLine="420" w:firstLineChars="200"/>
        <w:rPr>
          <w:rFonts w:ascii="宋体" w:hAnsi="宋体" w:cs="宋体"/>
          <w:bCs/>
          <w:szCs w:val="21"/>
        </w:rPr>
      </w:pPr>
      <w:r>
        <w:rPr>
          <w:rFonts w:hint="eastAsia" w:ascii="宋体" w:hAnsi="宋体" w:cs="宋体"/>
          <w:bCs/>
          <w:szCs w:val="21"/>
        </w:rPr>
        <w:t>UPS开机调试整体测试验收流程</w:t>
      </w:r>
    </w:p>
    <w:p w14:paraId="52595324">
      <w:pPr>
        <w:numPr>
          <w:ilvl w:val="0"/>
          <w:numId w:val="17"/>
        </w:numPr>
        <w:spacing w:line="360" w:lineRule="auto"/>
        <w:rPr>
          <w:rFonts w:ascii="宋体" w:hAnsi="宋体" w:cs="宋体"/>
          <w:bCs/>
          <w:szCs w:val="21"/>
        </w:rPr>
      </w:pPr>
      <w:r>
        <w:rPr>
          <w:rFonts w:hint="eastAsia" w:ascii="宋体" w:hAnsi="宋体" w:cs="宋体"/>
          <w:bCs/>
          <w:szCs w:val="21"/>
        </w:rPr>
        <w:t>UPS主机参数设置检查项目</w:t>
      </w:r>
    </w:p>
    <w:tbl>
      <w:tblPr>
        <w:tblStyle w:val="36"/>
        <w:tblW w:w="5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309"/>
      </w:tblGrid>
      <w:tr w14:paraId="2179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1F1BBE4D">
            <w:pPr>
              <w:jc w:val="center"/>
              <w:rPr>
                <w:rFonts w:ascii="宋体" w:hAnsi="宋体" w:cs="宋体"/>
                <w:szCs w:val="21"/>
              </w:rPr>
            </w:pPr>
            <w:r>
              <w:rPr>
                <w:rFonts w:hint="eastAsia" w:ascii="宋体" w:hAnsi="宋体" w:cs="宋体"/>
                <w:szCs w:val="21"/>
              </w:rPr>
              <w:t>序号</w:t>
            </w:r>
          </w:p>
        </w:tc>
        <w:tc>
          <w:tcPr>
            <w:tcW w:w="4309" w:type="dxa"/>
            <w:tcBorders>
              <w:top w:val="single" w:color="auto" w:sz="4" w:space="0"/>
              <w:left w:val="single" w:color="auto" w:sz="4" w:space="0"/>
              <w:bottom w:val="single" w:color="auto" w:sz="4" w:space="0"/>
              <w:right w:val="single" w:color="auto" w:sz="4" w:space="0"/>
            </w:tcBorders>
            <w:noWrap/>
            <w:vAlign w:val="center"/>
          </w:tcPr>
          <w:p w14:paraId="583CF467">
            <w:pPr>
              <w:jc w:val="center"/>
              <w:rPr>
                <w:rFonts w:ascii="宋体" w:hAnsi="宋体" w:cs="宋体"/>
                <w:szCs w:val="21"/>
              </w:rPr>
            </w:pPr>
            <w:r>
              <w:rPr>
                <w:rFonts w:hint="eastAsia" w:ascii="宋体" w:hAnsi="宋体" w:cs="宋体"/>
                <w:szCs w:val="21"/>
              </w:rPr>
              <w:t>项目</w:t>
            </w:r>
          </w:p>
        </w:tc>
      </w:tr>
      <w:tr w14:paraId="1EE5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11326BEC">
            <w:pPr>
              <w:jc w:val="center"/>
              <w:rPr>
                <w:rFonts w:ascii="宋体" w:hAnsi="宋体" w:cs="宋体"/>
                <w:szCs w:val="21"/>
              </w:rPr>
            </w:pPr>
            <w:r>
              <w:rPr>
                <w:rFonts w:hint="eastAsia" w:ascii="宋体" w:hAnsi="宋体" w:cs="宋体"/>
                <w:szCs w:val="21"/>
              </w:rPr>
              <w:t>1</w:t>
            </w:r>
          </w:p>
        </w:tc>
        <w:tc>
          <w:tcPr>
            <w:tcW w:w="4309" w:type="dxa"/>
            <w:tcBorders>
              <w:top w:val="single" w:color="auto" w:sz="4" w:space="0"/>
              <w:left w:val="single" w:color="auto" w:sz="4" w:space="0"/>
              <w:bottom w:val="single" w:color="auto" w:sz="4" w:space="0"/>
              <w:right w:val="single" w:color="auto" w:sz="4" w:space="0"/>
            </w:tcBorders>
            <w:noWrap/>
            <w:vAlign w:val="center"/>
          </w:tcPr>
          <w:p w14:paraId="4BDF9996">
            <w:pPr>
              <w:jc w:val="center"/>
              <w:rPr>
                <w:rFonts w:ascii="宋体" w:hAnsi="宋体" w:cs="宋体"/>
                <w:szCs w:val="21"/>
              </w:rPr>
            </w:pPr>
            <w:r>
              <w:rPr>
                <w:rFonts w:hint="eastAsia" w:ascii="宋体" w:hAnsi="宋体" w:cs="宋体"/>
                <w:szCs w:val="21"/>
              </w:rPr>
              <w:t>UPS输入电压</w:t>
            </w:r>
          </w:p>
        </w:tc>
      </w:tr>
      <w:tr w14:paraId="308B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27486A47">
            <w:pPr>
              <w:jc w:val="center"/>
              <w:rPr>
                <w:rFonts w:ascii="宋体" w:hAnsi="宋体" w:cs="宋体"/>
                <w:szCs w:val="21"/>
              </w:rPr>
            </w:pPr>
            <w:r>
              <w:rPr>
                <w:rFonts w:hint="eastAsia" w:ascii="宋体" w:hAnsi="宋体" w:cs="宋体"/>
                <w:szCs w:val="21"/>
              </w:rPr>
              <w:t>2</w:t>
            </w:r>
          </w:p>
        </w:tc>
        <w:tc>
          <w:tcPr>
            <w:tcW w:w="4309" w:type="dxa"/>
            <w:tcBorders>
              <w:top w:val="single" w:color="auto" w:sz="4" w:space="0"/>
              <w:left w:val="single" w:color="auto" w:sz="4" w:space="0"/>
              <w:bottom w:val="single" w:color="auto" w:sz="4" w:space="0"/>
              <w:right w:val="single" w:color="auto" w:sz="4" w:space="0"/>
            </w:tcBorders>
            <w:noWrap/>
            <w:vAlign w:val="center"/>
          </w:tcPr>
          <w:p w14:paraId="202AA814">
            <w:pPr>
              <w:jc w:val="center"/>
              <w:rPr>
                <w:rFonts w:ascii="宋体" w:hAnsi="宋体" w:cs="宋体"/>
                <w:szCs w:val="21"/>
              </w:rPr>
            </w:pPr>
            <w:r>
              <w:rPr>
                <w:rFonts w:hint="eastAsia" w:ascii="宋体" w:hAnsi="宋体" w:cs="宋体"/>
                <w:szCs w:val="21"/>
              </w:rPr>
              <w:t>UPS输出电压</w:t>
            </w:r>
          </w:p>
        </w:tc>
      </w:tr>
      <w:tr w14:paraId="6425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796F0E02">
            <w:pPr>
              <w:jc w:val="center"/>
              <w:rPr>
                <w:rFonts w:ascii="宋体" w:hAnsi="宋体" w:cs="宋体"/>
                <w:szCs w:val="21"/>
              </w:rPr>
            </w:pPr>
            <w:r>
              <w:rPr>
                <w:rFonts w:hint="eastAsia" w:ascii="宋体" w:hAnsi="宋体" w:cs="宋体"/>
                <w:szCs w:val="21"/>
              </w:rPr>
              <w:t>4</w:t>
            </w:r>
          </w:p>
        </w:tc>
        <w:tc>
          <w:tcPr>
            <w:tcW w:w="4309" w:type="dxa"/>
            <w:tcBorders>
              <w:top w:val="single" w:color="auto" w:sz="4" w:space="0"/>
              <w:left w:val="single" w:color="auto" w:sz="4" w:space="0"/>
              <w:bottom w:val="single" w:color="auto" w:sz="4" w:space="0"/>
              <w:right w:val="single" w:color="auto" w:sz="4" w:space="0"/>
            </w:tcBorders>
            <w:noWrap/>
            <w:vAlign w:val="center"/>
          </w:tcPr>
          <w:p w14:paraId="58E9B006">
            <w:pPr>
              <w:jc w:val="center"/>
              <w:rPr>
                <w:rFonts w:ascii="宋体" w:hAnsi="宋体" w:cs="宋体"/>
                <w:szCs w:val="21"/>
              </w:rPr>
            </w:pPr>
            <w:r>
              <w:rPr>
                <w:rFonts w:hint="eastAsia" w:ascii="宋体" w:hAnsi="宋体" w:cs="宋体"/>
                <w:szCs w:val="21"/>
              </w:rPr>
              <w:t>UPS输入电流</w:t>
            </w:r>
          </w:p>
        </w:tc>
      </w:tr>
      <w:tr w14:paraId="35D7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73E46196">
            <w:pPr>
              <w:jc w:val="center"/>
              <w:rPr>
                <w:rFonts w:ascii="宋体" w:hAnsi="宋体" w:cs="宋体"/>
                <w:szCs w:val="21"/>
              </w:rPr>
            </w:pPr>
            <w:r>
              <w:rPr>
                <w:rFonts w:hint="eastAsia" w:ascii="宋体" w:hAnsi="宋体" w:cs="宋体"/>
                <w:szCs w:val="21"/>
              </w:rPr>
              <w:t>5</w:t>
            </w:r>
          </w:p>
        </w:tc>
        <w:tc>
          <w:tcPr>
            <w:tcW w:w="4309" w:type="dxa"/>
            <w:tcBorders>
              <w:top w:val="single" w:color="auto" w:sz="4" w:space="0"/>
              <w:left w:val="single" w:color="auto" w:sz="4" w:space="0"/>
              <w:bottom w:val="single" w:color="auto" w:sz="4" w:space="0"/>
              <w:right w:val="single" w:color="auto" w:sz="4" w:space="0"/>
            </w:tcBorders>
            <w:noWrap/>
            <w:vAlign w:val="center"/>
          </w:tcPr>
          <w:p w14:paraId="31CDE85B">
            <w:pPr>
              <w:jc w:val="center"/>
              <w:rPr>
                <w:rFonts w:ascii="宋体" w:hAnsi="宋体" w:cs="宋体"/>
                <w:szCs w:val="21"/>
              </w:rPr>
            </w:pPr>
            <w:r>
              <w:rPr>
                <w:rFonts w:hint="eastAsia" w:ascii="宋体" w:hAnsi="宋体" w:cs="宋体"/>
                <w:szCs w:val="21"/>
              </w:rPr>
              <w:t>UPS输出电流</w:t>
            </w:r>
          </w:p>
        </w:tc>
      </w:tr>
      <w:tr w14:paraId="6B36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243386BD">
            <w:pPr>
              <w:jc w:val="center"/>
              <w:rPr>
                <w:rFonts w:ascii="宋体" w:hAnsi="宋体" w:cs="宋体"/>
                <w:szCs w:val="21"/>
              </w:rPr>
            </w:pPr>
            <w:r>
              <w:rPr>
                <w:rFonts w:hint="eastAsia" w:ascii="宋体" w:hAnsi="宋体" w:cs="宋体"/>
                <w:szCs w:val="21"/>
              </w:rPr>
              <w:t>6</w:t>
            </w:r>
          </w:p>
        </w:tc>
        <w:tc>
          <w:tcPr>
            <w:tcW w:w="4309" w:type="dxa"/>
            <w:tcBorders>
              <w:top w:val="single" w:color="auto" w:sz="4" w:space="0"/>
              <w:left w:val="single" w:color="auto" w:sz="4" w:space="0"/>
              <w:bottom w:val="single" w:color="auto" w:sz="4" w:space="0"/>
              <w:right w:val="single" w:color="auto" w:sz="4" w:space="0"/>
            </w:tcBorders>
            <w:noWrap/>
            <w:vAlign w:val="center"/>
          </w:tcPr>
          <w:p w14:paraId="34909554">
            <w:pPr>
              <w:jc w:val="center"/>
              <w:rPr>
                <w:rFonts w:ascii="宋体" w:hAnsi="宋体" w:cs="宋体"/>
                <w:szCs w:val="21"/>
              </w:rPr>
            </w:pPr>
            <w:r>
              <w:rPr>
                <w:rFonts w:hint="eastAsia" w:ascii="宋体" w:hAnsi="宋体" w:cs="宋体"/>
                <w:szCs w:val="21"/>
              </w:rPr>
              <w:t>频率</w:t>
            </w:r>
          </w:p>
        </w:tc>
      </w:tr>
      <w:tr w14:paraId="1C35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221BB048">
            <w:pPr>
              <w:jc w:val="center"/>
              <w:rPr>
                <w:rFonts w:ascii="宋体" w:hAnsi="宋体" w:cs="宋体"/>
                <w:szCs w:val="21"/>
              </w:rPr>
            </w:pPr>
            <w:r>
              <w:rPr>
                <w:rFonts w:hint="eastAsia" w:ascii="宋体" w:hAnsi="宋体" w:cs="宋体"/>
                <w:szCs w:val="21"/>
              </w:rPr>
              <w:t>7</w:t>
            </w:r>
          </w:p>
        </w:tc>
        <w:tc>
          <w:tcPr>
            <w:tcW w:w="4309" w:type="dxa"/>
            <w:tcBorders>
              <w:top w:val="single" w:color="auto" w:sz="4" w:space="0"/>
              <w:left w:val="single" w:color="auto" w:sz="4" w:space="0"/>
              <w:bottom w:val="single" w:color="auto" w:sz="4" w:space="0"/>
              <w:right w:val="single" w:color="auto" w:sz="4" w:space="0"/>
            </w:tcBorders>
            <w:noWrap/>
            <w:vAlign w:val="center"/>
          </w:tcPr>
          <w:p w14:paraId="7280243A">
            <w:pPr>
              <w:jc w:val="center"/>
              <w:rPr>
                <w:rFonts w:ascii="宋体" w:hAnsi="宋体" w:cs="宋体"/>
                <w:szCs w:val="21"/>
              </w:rPr>
            </w:pPr>
            <w:r>
              <w:rPr>
                <w:rFonts w:hint="eastAsia" w:ascii="宋体" w:hAnsi="宋体" w:cs="宋体"/>
                <w:szCs w:val="21"/>
              </w:rPr>
              <w:t>频率跟踪范围</w:t>
            </w:r>
          </w:p>
        </w:tc>
      </w:tr>
      <w:tr w14:paraId="0152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1A7D3238">
            <w:pPr>
              <w:jc w:val="center"/>
              <w:rPr>
                <w:rFonts w:ascii="宋体" w:hAnsi="宋体" w:cs="宋体"/>
                <w:szCs w:val="21"/>
              </w:rPr>
            </w:pPr>
            <w:r>
              <w:rPr>
                <w:rFonts w:hint="eastAsia" w:ascii="宋体" w:hAnsi="宋体" w:cs="宋体"/>
                <w:szCs w:val="21"/>
              </w:rPr>
              <w:t>8</w:t>
            </w:r>
          </w:p>
        </w:tc>
        <w:tc>
          <w:tcPr>
            <w:tcW w:w="4309" w:type="dxa"/>
            <w:tcBorders>
              <w:top w:val="single" w:color="auto" w:sz="4" w:space="0"/>
              <w:left w:val="single" w:color="auto" w:sz="4" w:space="0"/>
              <w:bottom w:val="single" w:color="auto" w:sz="4" w:space="0"/>
              <w:right w:val="single" w:color="auto" w:sz="4" w:space="0"/>
            </w:tcBorders>
            <w:noWrap/>
            <w:vAlign w:val="center"/>
          </w:tcPr>
          <w:p w14:paraId="5C40A75A">
            <w:pPr>
              <w:jc w:val="center"/>
              <w:rPr>
                <w:rFonts w:ascii="宋体" w:hAnsi="宋体" w:cs="宋体"/>
                <w:szCs w:val="21"/>
              </w:rPr>
            </w:pPr>
            <w:r>
              <w:rPr>
                <w:rFonts w:hint="eastAsia" w:ascii="宋体" w:hAnsi="宋体" w:cs="宋体"/>
                <w:szCs w:val="21"/>
              </w:rPr>
              <w:t>直流充电电压</w:t>
            </w:r>
          </w:p>
        </w:tc>
      </w:tr>
      <w:tr w14:paraId="32F5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4EC22AF4">
            <w:pPr>
              <w:jc w:val="center"/>
              <w:rPr>
                <w:rFonts w:ascii="宋体" w:hAnsi="宋体" w:cs="宋体"/>
                <w:szCs w:val="21"/>
              </w:rPr>
            </w:pPr>
            <w:r>
              <w:rPr>
                <w:rFonts w:hint="eastAsia" w:ascii="宋体" w:hAnsi="宋体" w:cs="宋体"/>
                <w:szCs w:val="21"/>
              </w:rPr>
              <w:t>9</w:t>
            </w:r>
          </w:p>
        </w:tc>
        <w:tc>
          <w:tcPr>
            <w:tcW w:w="4309" w:type="dxa"/>
            <w:tcBorders>
              <w:top w:val="single" w:color="auto" w:sz="4" w:space="0"/>
              <w:left w:val="single" w:color="auto" w:sz="4" w:space="0"/>
              <w:bottom w:val="single" w:color="auto" w:sz="4" w:space="0"/>
              <w:right w:val="single" w:color="auto" w:sz="4" w:space="0"/>
            </w:tcBorders>
            <w:noWrap/>
            <w:vAlign w:val="center"/>
          </w:tcPr>
          <w:p w14:paraId="54677C8E">
            <w:pPr>
              <w:jc w:val="center"/>
              <w:rPr>
                <w:rFonts w:ascii="宋体" w:hAnsi="宋体" w:cs="宋体"/>
                <w:szCs w:val="21"/>
              </w:rPr>
            </w:pPr>
            <w:r>
              <w:rPr>
                <w:rFonts w:hint="eastAsia" w:ascii="宋体" w:hAnsi="宋体" w:cs="宋体"/>
                <w:szCs w:val="21"/>
              </w:rPr>
              <w:t>蓄电池组最大充电电流</w:t>
            </w:r>
          </w:p>
        </w:tc>
      </w:tr>
      <w:tr w14:paraId="2B11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18CB0A70">
            <w:pPr>
              <w:jc w:val="center"/>
              <w:rPr>
                <w:rFonts w:ascii="宋体" w:hAnsi="宋体" w:cs="宋体"/>
                <w:szCs w:val="21"/>
              </w:rPr>
            </w:pPr>
            <w:r>
              <w:rPr>
                <w:rFonts w:hint="eastAsia" w:ascii="宋体" w:hAnsi="宋体" w:cs="宋体"/>
                <w:szCs w:val="21"/>
              </w:rPr>
              <w:t>10</w:t>
            </w:r>
          </w:p>
        </w:tc>
        <w:tc>
          <w:tcPr>
            <w:tcW w:w="4309" w:type="dxa"/>
            <w:tcBorders>
              <w:top w:val="single" w:color="auto" w:sz="4" w:space="0"/>
              <w:left w:val="single" w:color="auto" w:sz="4" w:space="0"/>
              <w:bottom w:val="single" w:color="auto" w:sz="4" w:space="0"/>
              <w:right w:val="single" w:color="auto" w:sz="4" w:space="0"/>
            </w:tcBorders>
            <w:noWrap/>
            <w:vAlign w:val="center"/>
          </w:tcPr>
          <w:p w14:paraId="57BE7A55">
            <w:pPr>
              <w:jc w:val="center"/>
              <w:rPr>
                <w:rFonts w:ascii="宋体" w:hAnsi="宋体" w:cs="宋体"/>
                <w:szCs w:val="21"/>
              </w:rPr>
            </w:pPr>
            <w:r>
              <w:rPr>
                <w:rFonts w:hint="eastAsia" w:ascii="宋体" w:hAnsi="宋体" w:cs="宋体"/>
                <w:szCs w:val="21"/>
              </w:rPr>
              <w:t>充电器最大充电电流保护值</w:t>
            </w:r>
          </w:p>
        </w:tc>
      </w:tr>
      <w:tr w14:paraId="3C91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2088CDF0">
            <w:pPr>
              <w:jc w:val="center"/>
              <w:rPr>
                <w:rFonts w:ascii="宋体" w:hAnsi="宋体" w:cs="宋体"/>
                <w:szCs w:val="21"/>
              </w:rPr>
            </w:pPr>
            <w:r>
              <w:rPr>
                <w:rFonts w:hint="eastAsia" w:ascii="宋体" w:hAnsi="宋体" w:cs="宋体"/>
                <w:szCs w:val="21"/>
              </w:rPr>
              <w:t>11</w:t>
            </w:r>
          </w:p>
        </w:tc>
        <w:tc>
          <w:tcPr>
            <w:tcW w:w="4309" w:type="dxa"/>
            <w:tcBorders>
              <w:top w:val="single" w:color="auto" w:sz="4" w:space="0"/>
              <w:left w:val="single" w:color="auto" w:sz="4" w:space="0"/>
              <w:bottom w:val="single" w:color="auto" w:sz="4" w:space="0"/>
              <w:right w:val="single" w:color="auto" w:sz="4" w:space="0"/>
            </w:tcBorders>
            <w:noWrap/>
            <w:vAlign w:val="center"/>
          </w:tcPr>
          <w:p w14:paraId="48A41BEF">
            <w:pPr>
              <w:jc w:val="center"/>
              <w:rPr>
                <w:rFonts w:ascii="宋体" w:hAnsi="宋体" w:cs="宋体"/>
                <w:szCs w:val="21"/>
              </w:rPr>
            </w:pPr>
            <w:r>
              <w:rPr>
                <w:rFonts w:hint="eastAsia" w:ascii="宋体" w:hAnsi="宋体" w:cs="宋体"/>
                <w:szCs w:val="21"/>
              </w:rPr>
              <w:t>蓄电池组自放电测试周期设置</w:t>
            </w:r>
          </w:p>
        </w:tc>
      </w:tr>
      <w:tr w14:paraId="39E1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4DB81D49">
            <w:pPr>
              <w:jc w:val="center"/>
              <w:rPr>
                <w:rFonts w:ascii="宋体" w:hAnsi="宋体" w:cs="宋体"/>
                <w:szCs w:val="21"/>
              </w:rPr>
            </w:pPr>
            <w:r>
              <w:rPr>
                <w:rFonts w:hint="eastAsia" w:ascii="宋体" w:hAnsi="宋体" w:cs="宋体"/>
                <w:szCs w:val="21"/>
              </w:rPr>
              <w:t>12</w:t>
            </w:r>
          </w:p>
        </w:tc>
        <w:tc>
          <w:tcPr>
            <w:tcW w:w="4309" w:type="dxa"/>
            <w:tcBorders>
              <w:top w:val="single" w:color="auto" w:sz="4" w:space="0"/>
              <w:left w:val="single" w:color="auto" w:sz="4" w:space="0"/>
              <w:bottom w:val="single" w:color="auto" w:sz="4" w:space="0"/>
              <w:right w:val="single" w:color="auto" w:sz="4" w:space="0"/>
            </w:tcBorders>
            <w:noWrap/>
            <w:vAlign w:val="center"/>
          </w:tcPr>
          <w:p w14:paraId="2F683B34">
            <w:pPr>
              <w:jc w:val="center"/>
              <w:rPr>
                <w:rFonts w:ascii="宋体" w:hAnsi="宋体" w:cs="宋体"/>
                <w:szCs w:val="21"/>
              </w:rPr>
            </w:pPr>
            <w:r>
              <w:rPr>
                <w:rFonts w:hint="eastAsia" w:ascii="宋体" w:hAnsi="宋体" w:cs="宋体"/>
                <w:szCs w:val="21"/>
              </w:rPr>
              <w:t>蓄电池组自放电测试时长设置</w:t>
            </w:r>
          </w:p>
        </w:tc>
      </w:tr>
      <w:tr w14:paraId="7280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0E345732">
            <w:pPr>
              <w:jc w:val="center"/>
              <w:rPr>
                <w:rFonts w:ascii="宋体" w:hAnsi="宋体" w:cs="宋体"/>
                <w:szCs w:val="21"/>
              </w:rPr>
            </w:pPr>
            <w:r>
              <w:rPr>
                <w:rFonts w:hint="eastAsia" w:ascii="宋体" w:hAnsi="宋体" w:cs="宋体"/>
                <w:szCs w:val="21"/>
              </w:rPr>
              <w:t>13</w:t>
            </w:r>
          </w:p>
        </w:tc>
        <w:tc>
          <w:tcPr>
            <w:tcW w:w="4309" w:type="dxa"/>
            <w:tcBorders>
              <w:top w:val="single" w:color="auto" w:sz="4" w:space="0"/>
              <w:left w:val="single" w:color="auto" w:sz="4" w:space="0"/>
              <w:bottom w:val="single" w:color="auto" w:sz="4" w:space="0"/>
              <w:right w:val="single" w:color="auto" w:sz="4" w:space="0"/>
            </w:tcBorders>
            <w:noWrap/>
            <w:vAlign w:val="center"/>
          </w:tcPr>
          <w:p w14:paraId="6F935975">
            <w:pPr>
              <w:jc w:val="center"/>
              <w:rPr>
                <w:rFonts w:ascii="宋体" w:hAnsi="宋体" w:cs="宋体"/>
                <w:szCs w:val="21"/>
              </w:rPr>
            </w:pPr>
            <w:r>
              <w:rPr>
                <w:rFonts w:hint="eastAsia" w:ascii="宋体" w:hAnsi="宋体" w:cs="宋体"/>
                <w:szCs w:val="21"/>
              </w:rPr>
              <w:t>UPS输入谐波含量测试</w:t>
            </w:r>
          </w:p>
        </w:tc>
      </w:tr>
      <w:tr w14:paraId="4B31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23D40314">
            <w:pPr>
              <w:jc w:val="center"/>
              <w:rPr>
                <w:rFonts w:ascii="宋体" w:hAnsi="宋体" w:cs="宋体"/>
                <w:szCs w:val="21"/>
              </w:rPr>
            </w:pPr>
            <w:r>
              <w:rPr>
                <w:rFonts w:hint="eastAsia" w:ascii="宋体" w:hAnsi="宋体" w:cs="宋体"/>
                <w:szCs w:val="21"/>
              </w:rPr>
              <w:t>14</w:t>
            </w:r>
          </w:p>
        </w:tc>
        <w:tc>
          <w:tcPr>
            <w:tcW w:w="4309" w:type="dxa"/>
            <w:tcBorders>
              <w:top w:val="single" w:color="auto" w:sz="4" w:space="0"/>
              <w:left w:val="single" w:color="auto" w:sz="4" w:space="0"/>
              <w:bottom w:val="single" w:color="auto" w:sz="4" w:space="0"/>
              <w:right w:val="single" w:color="auto" w:sz="4" w:space="0"/>
            </w:tcBorders>
            <w:noWrap/>
            <w:vAlign w:val="center"/>
          </w:tcPr>
          <w:p w14:paraId="13AE5B9C">
            <w:pPr>
              <w:jc w:val="center"/>
              <w:rPr>
                <w:rFonts w:ascii="宋体" w:hAnsi="宋体" w:cs="宋体"/>
                <w:szCs w:val="21"/>
              </w:rPr>
            </w:pPr>
            <w:r>
              <w:rPr>
                <w:rFonts w:hint="eastAsia" w:ascii="宋体" w:hAnsi="宋体" w:cs="宋体"/>
                <w:szCs w:val="21"/>
              </w:rPr>
              <w:t>UPS输出谐波含量测试</w:t>
            </w:r>
          </w:p>
        </w:tc>
      </w:tr>
      <w:tr w14:paraId="218F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04798E72">
            <w:pPr>
              <w:jc w:val="center"/>
              <w:rPr>
                <w:rFonts w:ascii="宋体" w:hAnsi="宋体" w:cs="宋体"/>
                <w:szCs w:val="21"/>
              </w:rPr>
            </w:pPr>
            <w:r>
              <w:rPr>
                <w:rFonts w:hint="eastAsia" w:ascii="宋体" w:hAnsi="宋体" w:cs="宋体"/>
                <w:szCs w:val="21"/>
              </w:rPr>
              <w:t>15</w:t>
            </w:r>
          </w:p>
        </w:tc>
        <w:tc>
          <w:tcPr>
            <w:tcW w:w="4309" w:type="dxa"/>
            <w:tcBorders>
              <w:top w:val="single" w:color="auto" w:sz="4" w:space="0"/>
              <w:left w:val="single" w:color="auto" w:sz="4" w:space="0"/>
              <w:bottom w:val="single" w:color="auto" w:sz="4" w:space="0"/>
              <w:right w:val="single" w:color="auto" w:sz="4" w:space="0"/>
            </w:tcBorders>
            <w:noWrap/>
            <w:vAlign w:val="center"/>
          </w:tcPr>
          <w:p w14:paraId="6FF56632">
            <w:pPr>
              <w:jc w:val="center"/>
              <w:rPr>
                <w:rFonts w:ascii="宋体" w:hAnsi="宋体" w:cs="宋体"/>
                <w:szCs w:val="21"/>
              </w:rPr>
            </w:pPr>
            <w:r>
              <w:rPr>
                <w:rFonts w:hint="eastAsia" w:ascii="宋体" w:hAnsi="宋体" w:cs="宋体"/>
                <w:szCs w:val="21"/>
              </w:rPr>
              <w:t>满载电池放电电压及电流测试</w:t>
            </w:r>
          </w:p>
        </w:tc>
      </w:tr>
      <w:tr w14:paraId="0F0A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3EDF4C28">
            <w:pPr>
              <w:jc w:val="center"/>
              <w:rPr>
                <w:rFonts w:ascii="宋体" w:hAnsi="宋体" w:cs="宋体"/>
                <w:szCs w:val="21"/>
              </w:rPr>
            </w:pPr>
            <w:r>
              <w:rPr>
                <w:rFonts w:hint="eastAsia" w:ascii="宋体" w:hAnsi="宋体" w:cs="宋体"/>
                <w:szCs w:val="21"/>
              </w:rPr>
              <w:t>16</w:t>
            </w:r>
          </w:p>
        </w:tc>
        <w:tc>
          <w:tcPr>
            <w:tcW w:w="4309" w:type="dxa"/>
            <w:tcBorders>
              <w:top w:val="single" w:color="auto" w:sz="4" w:space="0"/>
              <w:left w:val="single" w:color="auto" w:sz="4" w:space="0"/>
              <w:bottom w:val="single" w:color="auto" w:sz="4" w:space="0"/>
              <w:right w:val="single" w:color="auto" w:sz="4" w:space="0"/>
            </w:tcBorders>
            <w:noWrap/>
            <w:vAlign w:val="center"/>
          </w:tcPr>
          <w:p w14:paraId="5ABB01AB">
            <w:pPr>
              <w:jc w:val="center"/>
              <w:rPr>
                <w:rFonts w:ascii="宋体" w:hAnsi="宋体" w:cs="宋体"/>
                <w:szCs w:val="21"/>
              </w:rPr>
            </w:pPr>
            <w:r>
              <w:rPr>
                <w:rFonts w:hint="eastAsia" w:ascii="宋体" w:hAnsi="宋体" w:cs="宋体"/>
                <w:szCs w:val="21"/>
              </w:rPr>
              <w:t>满载输出电流测试</w:t>
            </w:r>
          </w:p>
        </w:tc>
      </w:tr>
    </w:tbl>
    <w:p w14:paraId="42F18B5F">
      <w:pPr>
        <w:numPr>
          <w:ilvl w:val="0"/>
          <w:numId w:val="17"/>
        </w:numPr>
        <w:spacing w:beforeLines="50" w:afterLines="50" w:line="360" w:lineRule="auto"/>
        <w:ind w:left="420"/>
        <w:rPr>
          <w:rFonts w:ascii="宋体" w:hAnsi="宋体" w:cs="宋体"/>
          <w:bCs/>
          <w:szCs w:val="21"/>
        </w:rPr>
      </w:pPr>
      <w:r>
        <w:rPr>
          <w:rFonts w:hint="eastAsia" w:ascii="宋体" w:hAnsi="宋体" w:cs="宋体"/>
          <w:bCs/>
          <w:szCs w:val="21"/>
        </w:rPr>
        <w:t>UPS告警检测项目</w:t>
      </w:r>
    </w:p>
    <w:tbl>
      <w:tblPr>
        <w:tblStyle w:val="36"/>
        <w:tblW w:w="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4"/>
        <w:gridCol w:w="2242"/>
      </w:tblGrid>
      <w:tr w14:paraId="3C13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11009D8B">
            <w:pPr>
              <w:jc w:val="center"/>
              <w:rPr>
                <w:rFonts w:ascii="宋体" w:hAnsi="宋体" w:cs="宋体"/>
                <w:szCs w:val="21"/>
              </w:rPr>
            </w:pPr>
            <w:r>
              <w:rPr>
                <w:rFonts w:hint="eastAsia" w:ascii="宋体" w:hAnsi="宋体" w:cs="宋体"/>
                <w:szCs w:val="21"/>
              </w:rPr>
              <w:t>序号</w:t>
            </w:r>
          </w:p>
        </w:tc>
        <w:tc>
          <w:tcPr>
            <w:tcW w:w="2024" w:type="dxa"/>
            <w:tcBorders>
              <w:top w:val="single" w:color="auto" w:sz="4" w:space="0"/>
              <w:left w:val="single" w:color="auto" w:sz="4" w:space="0"/>
              <w:bottom w:val="single" w:color="auto" w:sz="4" w:space="0"/>
              <w:right w:val="single" w:color="auto" w:sz="4" w:space="0"/>
            </w:tcBorders>
            <w:noWrap/>
            <w:vAlign w:val="center"/>
          </w:tcPr>
          <w:p w14:paraId="687854DB">
            <w:pPr>
              <w:jc w:val="center"/>
              <w:rPr>
                <w:rFonts w:ascii="宋体" w:hAnsi="宋体" w:cs="宋体"/>
                <w:szCs w:val="21"/>
              </w:rPr>
            </w:pPr>
            <w:r>
              <w:rPr>
                <w:rFonts w:hint="eastAsia" w:ascii="宋体" w:hAnsi="宋体" w:cs="宋体"/>
                <w:szCs w:val="21"/>
              </w:rPr>
              <w:t>项目</w:t>
            </w:r>
          </w:p>
        </w:tc>
        <w:tc>
          <w:tcPr>
            <w:tcW w:w="2242" w:type="dxa"/>
            <w:tcBorders>
              <w:top w:val="single" w:color="auto" w:sz="4" w:space="0"/>
              <w:left w:val="single" w:color="auto" w:sz="4" w:space="0"/>
              <w:bottom w:val="single" w:color="auto" w:sz="4" w:space="0"/>
              <w:right w:val="single" w:color="auto" w:sz="4" w:space="0"/>
            </w:tcBorders>
            <w:noWrap/>
            <w:vAlign w:val="center"/>
          </w:tcPr>
          <w:p w14:paraId="6C34E657">
            <w:pPr>
              <w:jc w:val="center"/>
              <w:rPr>
                <w:rFonts w:ascii="宋体" w:hAnsi="宋体" w:cs="宋体"/>
                <w:szCs w:val="21"/>
              </w:rPr>
            </w:pPr>
            <w:r>
              <w:rPr>
                <w:rFonts w:hint="eastAsia" w:ascii="宋体" w:hAnsi="宋体" w:cs="宋体"/>
                <w:szCs w:val="21"/>
              </w:rPr>
              <w:t>检测方法</w:t>
            </w:r>
          </w:p>
        </w:tc>
      </w:tr>
      <w:tr w14:paraId="1A71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396924A6">
            <w:pPr>
              <w:jc w:val="center"/>
              <w:rPr>
                <w:rFonts w:ascii="宋体" w:hAnsi="宋体" w:cs="宋体"/>
                <w:szCs w:val="21"/>
              </w:rPr>
            </w:pPr>
            <w:r>
              <w:rPr>
                <w:rFonts w:hint="eastAsia" w:ascii="宋体" w:hAnsi="宋体" w:cs="宋体"/>
                <w:szCs w:val="21"/>
              </w:rPr>
              <w:t>1</w:t>
            </w:r>
          </w:p>
        </w:tc>
        <w:tc>
          <w:tcPr>
            <w:tcW w:w="2024" w:type="dxa"/>
            <w:tcBorders>
              <w:top w:val="single" w:color="auto" w:sz="4" w:space="0"/>
              <w:left w:val="single" w:color="auto" w:sz="4" w:space="0"/>
              <w:bottom w:val="single" w:color="auto" w:sz="4" w:space="0"/>
              <w:right w:val="single" w:color="auto" w:sz="4" w:space="0"/>
            </w:tcBorders>
            <w:noWrap/>
            <w:vAlign w:val="center"/>
          </w:tcPr>
          <w:p w14:paraId="6DA6864F">
            <w:pPr>
              <w:jc w:val="center"/>
              <w:rPr>
                <w:rFonts w:ascii="宋体" w:hAnsi="宋体" w:cs="宋体"/>
                <w:szCs w:val="21"/>
              </w:rPr>
            </w:pPr>
            <w:r>
              <w:rPr>
                <w:rFonts w:hint="eastAsia" w:ascii="宋体" w:hAnsi="宋体" w:cs="宋体"/>
                <w:szCs w:val="21"/>
              </w:rPr>
              <w:t>交流输入中断告警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41CA5BC8">
            <w:pPr>
              <w:jc w:val="center"/>
              <w:rPr>
                <w:rFonts w:ascii="宋体" w:hAnsi="宋体" w:cs="宋体"/>
                <w:szCs w:val="21"/>
              </w:rPr>
            </w:pPr>
            <w:r>
              <w:rPr>
                <w:rFonts w:hint="eastAsia" w:ascii="宋体" w:hAnsi="宋体" w:cs="宋体"/>
                <w:szCs w:val="21"/>
              </w:rPr>
              <w:t>断开交流输入开关</w:t>
            </w:r>
          </w:p>
        </w:tc>
      </w:tr>
      <w:tr w14:paraId="04F3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4BDECB38">
            <w:pPr>
              <w:jc w:val="center"/>
              <w:rPr>
                <w:rFonts w:ascii="宋体" w:hAnsi="宋体" w:cs="宋体"/>
                <w:szCs w:val="21"/>
              </w:rPr>
            </w:pPr>
            <w:r>
              <w:rPr>
                <w:rFonts w:hint="eastAsia" w:ascii="宋体" w:hAnsi="宋体" w:cs="宋体"/>
                <w:szCs w:val="21"/>
              </w:rPr>
              <w:t>2</w:t>
            </w:r>
          </w:p>
        </w:tc>
        <w:tc>
          <w:tcPr>
            <w:tcW w:w="2024" w:type="dxa"/>
            <w:tcBorders>
              <w:top w:val="single" w:color="auto" w:sz="4" w:space="0"/>
              <w:left w:val="single" w:color="auto" w:sz="4" w:space="0"/>
              <w:bottom w:val="single" w:color="auto" w:sz="4" w:space="0"/>
              <w:right w:val="single" w:color="auto" w:sz="4" w:space="0"/>
            </w:tcBorders>
            <w:noWrap/>
            <w:vAlign w:val="center"/>
          </w:tcPr>
          <w:p w14:paraId="798B0D1A">
            <w:pPr>
              <w:jc w:val="center"/>
              <w:rPr>
                <w:rFonts w:ascii="宋体" w:hAnsi="宋体" w:cs="宋体"/>
                <w:szCs w:val="21"/>
              </w:rPr>
            </w:pPr>
            <w:r>
              <w:rPr>
                <w:rFonts w:hint="eastAsia" w:ascii="宋体" w:hAnsi="宋体" w:cs="宋体"/>
                <w:szCs w:val="21"/>
              </w:rPr>
              <w:t>电池放电告警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6BFF7187">
            <w:pPr>
              <w:jc w:val="center"/>
              <w:rPr>
                <w:rFonts w:ascii="宋体" w:hAnsi="宋体" w:cs="宋体"/>
                <w:szCs w:val="21"/>
              </w:rPr>
            </w:pPr>
            <w:r>
              <w:rPr>
                <w:rFonts w:hint="eastAsia" w:ascii="宋体" w:hAnsi="宋体" w:cs="宋体"/>
                <w:szCs w:val="21"/>
              </w:rPr>
              <w:t>断开主输入开关</w:t>
            </w:r>
          </w:p>
        </w:tc>
      </w:tr>
      <w:tr w14:paraId="4349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33E5E815">
            <w:pPr>
              <w:jc w:val="center"/>
              <w:rPr>
                <w:rFonts w:ascii="宋体" w:hAnsi="宋体" w:cs="宋体"/>
                <w:szCs w:val="21"/>
              </w:rPr>
            </w:pPr>
            <w:r>
              <w:rPr>
                <w:rFonts w:hint="eastAsia" w:ascii="宋体" w:hAnsi="宋体" w:cs="宋体"/>
                <w:szCs w:val="21"/>
              </w:rPr>
              <w:t>3</w:t>
            </w:r>
          </w:p>
        </w:tc>
        <w:tc>
          <w:tcPr>
            <w:tcW w:w="2024" w:type="dxa"/>
            <w:tcBorders>
              <w:top w:val="single" w:color="auto" w:sz="4" w:space="0"/>
              <w:left w:val="single" w:color="auto" w:sz="4" w:space="0"/>
              <w:bottom w:val="single" w:color="auto" w:sz="4" w:space="0"/>
              <w:right w:val="single" w:color="auto" w:sz="4" w:space="0"/>
            </w:tcBorders>
            <w:noWrap/>
            <w:vAlign w:val="center"/>
          </w:tcPr>
          <w:p w14:paraId="49499C58">
            <w:pPr>
              <w:jc w:val="center"/>
              <w:rPr>
                <w:rFonts w:ascii="宋体" w:hAnsi="宋体" w:cs="宋体"/>
                <w:szCs w:val="21"/>
              </w:rPr>
            </w:pPr>
            <w:r>
              <w:rPr>
                <w:rFonts w:hint="eastAsia" w:ascii="宋体" w:hAnsi="宋体" w:cs="宋体"/>
                <w:szCs w:val="21"/>
              </w:rPr>
              <w:t>电池电压低告警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3D90E1E4">
            <w:pPr>
              <w:jc w:val="center"/>
              <w:rPr>
                <w:rFonts w:ascii="宋体" w:hAnsi="宋体" w:cs="宋体"/>
                <w:szCs w:val="21"/>
              </w:rPr>
            </w:pPr>
            <w:r>
              <w:rPr>
                <w:rFonts w:hint="eastAsia" w:ascii="宋体" w:hAnsi="宋体" w:cs="宋体"/>
                <w:szCs w:val="21"/>
              </w:rPr>
              <w:t>断开电池开关</w:t>
            </w:r>
          </w:p>
        </w:tc>
      </w:tr>
      <w:tr w14:paraId="691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70259B9E">
            <w:pPr>
              <w:jc w:val="center"/>
              <w:rPr>
                <w:rFonts w:ascii="宋体" w:hAnsi="宋体" w:cs="宋体"/>
                <w:szCs w:val="21"/>
              </w:rPr>
            </w:pPr>
            <w:r>
              <w:rPr>
                <w:rFonts w:hint="eastAsia" w:ascii="宋体" w:hAnsi="宋体" w:cs="宋体"/>
                <w:szCs w:val="21"/>
              </w:rPr>
              <w:t>4</w:t>
            </w:r>
          </w:p>
        </w:tc>
        <w:tc>
          <w:tcPr>
            <w:tcW w:w="2024" w:type="dxa"/>
            <w:tcBorders>
              <w:top w:val="single" w:color="auto" w:sz="4" w:space="0"/>
              <w:left w:val="single" w:color="auto" w:sz="4" w:space="0"/>
              <w:bottom w:val="single" w:color="auto" w:sz="4" w:space="0"/>
              <w:right w:val="single" w:color="auto" w:sz="4" w:space="0"/>
            </w:tcBorders>
            <w:noWrap/>
            <w:vAlign w:val="center"/>
          </w:tcPr>
          <w:p w14:paraId="019231E8">
            <w:pPr>
              <w:jc w:val="center"/>
              <w:rPr>
                <w:rFonts w:ascii="宋体" w:hAnsi="宋体" w:cs="宋体"/>
                <w:szCs w:val="21"/>
              </w:rPr>
            </w:pPr>
            <w:r>
              <w:rPr>
                <w:rFonts w:hint="eastAsia" w:ascii="宋体" w:hAnsi="宋体" w:cs="宋体"/>
                <w:szCs w:val="21"/>
              </w:rPr>
              <w:t>整流器关闭告警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14936047">
            <w:pPr>
              <w:jc w:val="center"/>
              <w:rPr>
                <w:rFonts w:ascii="宋体" w:hAnsi="宋体" w:cs="宋体"/>
                <w:szCs w:val="21"/>
              </w:rPr>
            </w:pPr>
            <w:r>
              <w:rPr>
                <w:rFonts w:hint="eastAsia" w:ascii="宋体" w:hAnsi="宋体" w:cs="宋体"/>
                <w:szCs w:val="21"/>
              </w:rPr>
              <w:t>断开交流输入开关</w:t>
            </w:r>
          </w:p>
        </w:tc>
      </w:tr>
      <w:tr w14:paraId="64CB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033316BE">
            <w:pPr>
              <w:jc w:val="center"/>
              <w:rPr>
                <w:rFonts w:ascii="宋体" w:hAnsi="宋体" w:cs="宋体"/>
                <w:szCs w:val="21"/>
              </w:rPr>
            </w:pPr>
            <w:r>
              <w:rPr>
                <w:rFonts w:hint="eastAsia" w:ascii="宋体" w:hAnsi="宋体" w:cs="宋体"/>
                <w:szCs w:val="21"/>
              </w:rPr>
              <w:t>5</w:t>
            </w:r>
          </w:p>
        </w:tc>
        <w:tc>
          <w:tcPr>
            <w:tcW w:w="2024" w:type="dxa"/>
            <w:tcBorders>
              <w:top w:val="single" w:color="auto" w:sz="4" w:space="0"/>
              <w:left w:val="single" w:color="auto" w:sz="4" w:space="0"/>
              <w:bottom w:val="single" w:color="auto" w:sz="4" w:space="0"/>
              <w:right w:val="single" w:color="auto" w:sz="4" w:space="0"/>
            </w:tcBorders>
            <w:noWrap/>
            <w:vAlign w:val="center"/>
          </w:tcPr>
          <w:p w14:paraId="662F5058">
            <w:pPr>
              <w:jc w:val="center"/>
              <w:rPr>
                <w:rFonts w:ascii="宋体" w:hAnsi="宋体" w:cs="宋体"/>
                <w:szCs w:val="21"/>
              </w:rPr>
            </w:pPr>
            <w:r>
              <w:rPr>
                <w:rFonts w:hint="eastAsia" w:ascii="宋体" w:hAnsi="宋体" w:cs="宋体"/>
                <w:szCs w:val="21"/>
              </w:rPr>
              <w:t>逆变器关闭告警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140DF4F7">
            <w:pPr>
              <w:jc w:val="center"/>
              <w:rPr>
                <w:rFonts w:ascii="宋体" w:hAnsi="宋体" w:cs="宋体"/>
                <w:szCs w:val="21"/>
              </w:rPr>
            </w:pPr>
            <w:r>
              <w:rPr>
                <w:rFonts w:hint="eastAsia" w:ascii="宋体" w:hAnsi="宋体" w:cs="宋体"/>
                <w:szCs w:val="21"/>
              </w:rPr>
              <w:t>手动关闭逆变器</w:t>
            </w:r>
          </w:p>
        </w:tc>
      </w:tr>
      <w:tr w14:paraId="42C3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713200C8">
            <w:pPr>
              <w:jc w:val="center"/>
              <w:rPr>
                <w:rFonts w:ascii="宋体" w:hAnsi="宋体" w:cs="宋体"/>
                <w:szCs w:val="21"/>
              </w:rPr>
            </w:pPr>
            <w:r>
              <w:rPr>
                <w:rFonts w:hint="eastAsia" w:ascii="宋体" w:hAnsi="宋体" w:cs="宋体"/>
                <w:szCs w:val="21"/>
              </w:rPr>
              <w:t>6</w:t>
            </w:r>
          </w:p>
        </w:tc>
        <w:tc>
          <w:tcPr>
            <w:tcW w:w="2024" w:type="dxa"/>
            <w:tcBorders>
              <w:top w:val="single" w:color="auto" w:sz="4" w:space="0"/>
              <w:left w:val="single" w:color="auto" w:sz="4" w:space="0"/>
              <w:bottom w:val="single" w:color="auto" w:sz="4" w:space="0"/>
              <w:right w:val="single" w:color="auto" w:sz="4" w:space="0"/>
            </w:tcBorders>
            <w:noWrap/>
            <w:vAlign w:val="center"/>
          </w:tcPr>
          <w:p w14:paraId="206AE2DB">
            <w:pPr>
              <w:jc w:val="center"/>
              <w:rPr>
                <w:rFonts w:ascii="宋体" w:hAnsi="宋体" w:cs="宋体"/>
                <w:szCs w:val="21"/>
              </w:rPr>
            </w:pPr>
            <w:r>
              <w:rPr>
                <w:rFonts w:hint="eastAsia" w:ascii="宋体" w:hAnsi="宋体" w:cs="宋体"/>
                <w:szCs w:val="21"/>
              </w:rPr>
              <w:t>旁路供电告警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7099E4C4">
            <w:pPr>
              <w:jc w:val="center"/>
              <w:rPr>
                <w:rFonts w:ascii="宋体" w:hAnsi="宋体" w:cs="宋体"/>
                <w:szCs w:val="21"/>
              </w:rPr>
            </w:pPr>
            <w:r>
              <w:rPr>
                <w:rFonts w:hint="eastAsia" w:ascii="宋体" w:hAnsi="宋体" w:cs="宋体"/>
                <w:szCs w:val="21"/>
              </w:rPr>
              <w:t>手动关闭逆变器</w:t>
            </w:r>
          </w:p>
        </w:tc>
      </w:tr>
    </w:tbl>
    <w:p w14:paraId="54F0BD94">
      <w:pPr>
        <w:pStyle w:val="44"/>
      </w:pPr>
    </w:p>
    <w:p w14:paraId="46077A14">
      <w:pPr>
        <w:numPr>
          <w:ilvl w:val="0"/>
          <w:numId w:val="17"/>
        </w:numPr>
        <w:spacing w:line="360" w:lineRule="auto"/>
        <w:rPr>
          <w:rFonts w:ascii="宋体" w:hAnsi="宋体" w:cs="宋体"/>
          <w:bCs/>
          <w:szCs w:val="21"/>
        </w:rPr>
      </w:pPr>
      <w:r>
        <w:rPr>
          <w:rFonts w:hint="eastAsia" w:ascii="宋体" w:hAnsi="宋体" w:cs="宋体"/>
          <w:bCs/>
          <w:szCs w:val="21"/>
        </w:rPr>
        <w:t>带载测试参考项目</w:t>
      </w:r>
    </w:p>
    <w:p w14:paraId="5CE1E75F">
      <w:pPr>
        <w:spacing w:line="360" w:lineRule="auto"/>
        <w:ind w:firstLine="420" w:firstLineChars="200"/>
        <w:rPr>
          <w:rFonts w:ascii="宋体" w:hAnsi="宋体" w:cs="宋体"/>
          <w:bCs/>
          <w:szCs w:val="21"/>
        </w:rPr>
      </w:pPr>
      <w:r>
        <w:rPr>
          <w:rFonts w:hint="eastAsia" w:ascii="宋体" w:hAnsi="宋体" w:cs="宋体"/>
          <w:bCs/>
          <w:szCs w:val="21"/>
        </w:rPr>
        <w:t>UPS输出测试项目</w:t>
      </w:r>
    </w:p>
    <w:p w14:paraId="0A6E65A0">
      <w:pPr>
        <w:spacing w:line="300" w:lineRule="auto"/>
        <w:ind w:firstLine="420" w:firstLineChars="200"/>
        <w:rPr>
          <w:rFonts w:ascii="宋体" w:hAnsi="宋体" w:cs="宋体"/>
          <w:bCs/>
          <w:szCs w:val="21"/>
        </w:rPr>
      </w:pPr>
      <w:r>
        <w:rPr>
          <w:rFonts w:hint="eastAsia" w:ascii="宋体" w:hAnsi="宋体" w:cs="宋体"/>
          <w:bCs/>
          <w:szCs w:val="21"/>
        </w:rPr>
        <w:t>正常运行状态下的空载稳态输出特性检查</w:t>
      </w:r>
    </w:p>
    <w:p w14:paraId="56997F14">
      <w:pPr>
        <w:spacing w:line="300" w:lineRule="auto"/>
        <w:ind w:firstLine="420" w:firstLineChars="200"/>
        <w:rPr>
          <w:rFonts w:ascii="宋体" w:hAnsi="宋体" w:cs="宋体"/>
          <w:bCs/>
          <w:szCs w:val="21"/>
        </w:rPr>
      </w:pPr>
      <w:r>
        <w:rPr>
          <w:rFonts w:hint="eastAsia" w:ascii="宋体" w:hAnsi="宋体" w:cs="宋体"/>
          <w:bCs/>
          <w:szCs w:val="21"/>
        </w:rPr>
        <w:t>放电供电状态下的空载稳态输出特性检查</w:t>
      </w:r>
    </w:p>
    <w:p w14:paraId="32E6670D">
      <w:pPr>
        <w:spacing w:line="300" w:lineRule="auto"/>
        <w:ind w:firstLine="420" w:firstLineChars="200"/>
        <w:rPr>
          <w:rFonts w:ascii="宋体" w:hAnsi="宋体" w:cs="宋体"/>
          <w:bCs/>
          <w:szCs w:val="21"/>
        </w:rPr>
      </w:pPr>
      <w:r>
        <w:rPr>
          <w:rFonts w:hint="eastAsia" w:ascii="宋体" w:hAnsi="宋体" w:cs="宋体"/>
          <w:bCs/>
          <w:szCs w:val="21"/>
        </w:rPr>
        <w:t>正常运行状态下的满载稳态输出特性检查</w:t>
      </w:r>
    </w:p>
    <w:p w14:paraId="27FD2AA5">
      <w:pPr>
        <w:spacing w:line="300" w:lineRule="auto"/>
        <w:ind w:firstLine="420" w:firstLineChars="200"/>
        <w:rPr>
          <w:rFonts w:ascii="宋体" w:hAnsi="宋体" w:cs="宋体"/>
          <w:bCs/>
          <w:szCs w:val="21"/>
        </w:rPr>
      </w:pPr>
      <w:r>
        <w:rPr>
          <w:rFonts w:hint="eastAsia" w:ascii="宋体" w:hAnsi="宋体" w:cs="宋体"/>
          <w:bCs/>
          <w:szCs w:val="21"/>
        </w:rPr>
        <w:t>放电供电状态下的满载稳态输出特性检查</w:t>
      </w:r>
    </w:p>
    <w:p w14:paraId="1C8DDD6E">
      <w:pPr>
        <w:numPr>
          <w:ilvl w:val="0"/>
          <w:numId w:val="17"/>
        </w:numPr>
        <w:spacing w:line="360" w:lineRule="auto"/>
        <w:rPr>
          <w:rFonts w:ascii="宋体" w:hAnsi="宋体" w:cs="宋体"/>
          <w:bCs/>
          <w:szCs w:val="21"/>
        </w:rPr>
      </w:pPr>
      <w:r>
        <w:rPr>
          <w:rFonts w:hint="eastAsia" w:ascii="宋体" w:hAnsi="宋体" w:cs="宋体"/>
          <w:bCs/>
          <w:szCs w:val="21"/>
        </w:rPr>
        <w:t>50%负载测试参考项目</w:t>
      </w:r>
    </w:p>
    <w:p w14:paraId="578A7B92">
      <w:pPr>
        <w:spacing w:line="300" w:lineRule="auto"/>
        <w:ind w:firstLine="420" w:firstLineChars="200"/>
        <w:rPr>
          <w:rFonts w:ascii="宋体" w:hAnsi="宋体" w:cs="宋体"/>
          <w:bCs/>
          <w:szCs w:val="21"/>
        </w:rPr>
      </w:pPr>
      <w:r>
        <w:rPr>
          <w:rFonts w:hint="eastAsia" w:ascii="宋体" w:hAnsi="宋体" w:cs="宋体"/>
          <w:bCs/>
          <w:szCs w:val="21"/>
        </w:rPr>
        <w:t>①半载动态输出试验一:</w:t>
      </w:r>
    </w:p>
    <w:p w14:paraId="71DC7C9F">
      <w:pPr>
        <w:spacing w:line="300" w:lineRule="auto"/>
        <w:ind w:firstLine="420" w:firstLineChars="200"/>
        <w:rPr>
          <w:rFonts w:ascii="宋体" w:hAnsi="宋体" w:cs="宋体"/>
          <w:bCs/>
          <w:szCs w:val="21"/>
        </w:rPr>
      </w:pPr>
      <w:r>
        <w:rPr>
          <w:rFonts w:hint="eastAsia" w:ascii="宋体" w:hAnsi="宋体" w:cs="宋体"/>
          <w:bCs/>
          <w:szCs w:val="21"/>
        </w:rPr>
        <w:t>当UPS处于半载输出状态下，由正常运行状态转至储能供电状态，用示波器检测输入/输出电压的跳变波形。</w:t>
      </w:r>
    </w:p>
    <w:p w14:paraId="5CE3D5EF">
      <w:pPr>
        <w:spacing w:line="300" w:lineRule="auto"/>
        <w:ind w:firstLine="420" w:firstLineChars="200"/>
        <w:rPr>
          <w:rFonts w:ascii="宋体" w:hAnsi="宋体" w:cs="宋体"/>
          <w:bCs/>
          <w:szCs w:val="21"/>
        </w:rPr>
      </w:pPr>
      <w:r>
        <w:rPr>
          <w:rFonts w:hint="eastAsia" w:ascii="宋体" w:hAnsi="宋体" w:cs="宋体"/>
          <w:bCs/>
          <w:szCs w:val="21"/>
        </w:rPr>
        <w:t>②半载动态输出试验二</w:t>
      </w:r>
    </w:p>
    <w:p w14:paraId="35F24981">
      <w:pPr>
        <w:spacing w:line="300" w:lineRule="auto"/>
        <w:ind w:firstLine="420" w:firstLineChars="200"/>
        <w:rPr>
          <w:rFonts w:ascii="宋体" w:hAnsi="宋体" w:cs="宋体"/>
          <w:bCs/>
          <w:szCs w:val="21"/>
        </w:rPr>
      </w:pPr>
      <w:r>
        <w:rPr>
          <w:rFonts w:hint="eastAsia" w:ascii="宋体" w:hAnsi="宋体" w:cs="宋体"/>
          <w:bCs/>
          <w:szCs w:val="21"/>
        </w:rPr>
        <w:t>当UPS处于半载输出状态下，由储能供电状态转至旁路供电状态，用示波器检测旁路输入/UPS输出电压的跳变波形。</w:t>
      </w:r>
    </w:p>
    <w:p w14:paraId="67C2F299">
      <w:pPr>
        <w:spacing w:line="300" w:lineRule="auto"/>
        <w:ind w:firstLine="420" w:firstLineChars="200"/>
        <w:rPr>
          <w:rFonts w:ascii="宋体" w:hAnsi="宋体" w:cs="宋体"/>
          <w:bCs/>
          <w:szCs w:val="21"/>
        </w:rPr>
      </w:pPr>
      <w:r>
        <w:rPr>
          <w:rFonts w:hint="eastAsia" w:ascii="宋体" w:hAnsi="宋体" w:cs="宋体"/>
          <w:bCs/>
          <w:szCs w:val="21"/>
        </w:rPr>
        <w:t>③半载动态输出试验三</w:t>
      </w:r>
    </w:p>
    <w:p w14:paraId="08038E37">
      <w:pPr>
        <w:spacing w:line="300" w:lineRule="auto"/>
        <w:ind w:firstLine="420" w:firstLineChars="200"/>
        <w:rPr>
          <w:rFonts w:ascii="宋体" w:hAnsi="宋体" w:cs="宋体"/>
          <w:bCs/>
          <w:szCs w:val="21"/>
        </w:rPr>
      </w:pPr>
      <w:r>
        <w:rPr>
          <w:rFonts w:hint="eastAsia" w:ascii="宋体" w:hAnsi="宋体" w:cs="宋体"/>
          <w:bCs/>
          <w:szCs w:val="21"/>
        </w:rPr>
        <w:t>当UPS处于半载输出状态下，由旁路供电状态转至正常运行状态，用示波器检测输入/输出电压的跳变波形。</w:t>
      </w:r>
    </w:p>
    <w:p w14:paraId="245C89BE">
      <w:pPr>
        <w:spacing w:line="300" w:lineRule="auto"/>
        <w:ind w:firstLine="420" w:firstLineChars="200"/>
        <w:rPr>
          <w:rFonts w:ascii="宋体" w:hAnsi="宋体" w:cs="宋体"/>
          <w:bCs/>
          <w:szCs w:val="21"/>
        </w:rPr>
      </w:pPr>
      <w:r>
        <w:rPr>
          <w:rFonts w:hint="eastAsia" w:ascii="宋体" w:hAnsi="宋体" w:cs="宋体"/>
          <w:bCs/>
          <w:szCs w:val="21"/>
        </w:rPr>
        <w:t>④半载动态输出试验四</w:t>
      </w:r>
    </w:p>
    <w:p w14:paraId="3BA4E35E">
      <w:pPr>
        <w:spacing w:line="300" w:lineRule="auto"/>
        <w:ind w:firstLine="420" w:firstLineChars="200"/>
        <w:rPr>
          <w:rFonts w:ascii="宋体" w:hAnsi="宋体" w:cs="宋体"/>
          <w:bCs/>
          <w:szCs w:val="21"/>
        </w:rPr>
      </w:pPr>
      <w:r>
        <w:rPr>
          <w:rFonts w:hint="eastAsia" w:ascii="宋体" w:hAnsi="宋体" w:cs="宋体"/>
          <w:bCs/>
          <w:szCs w:val="21"/>
        </w:rPr>
        <w:t>当UPS处于半载输出状态下，由正常运行状态转至旁路供电状态，用示波器检测输入/输出电压的跳变波形。</w:t>
      </w:r>
    </w:p>
    <w:p w14:paraId="5C99A757">
      <w:pPr>
        <w:numPr>
          <w:ilvl w:val="0"/>
          <w:numId w:val="17"/>
        </w:numPr>
        <w:spacing w:line="300" w:lineRule="auto"/>
        <w:rPr>
          <w:rFonts w:ascii="宋体" w:hAnsi="宋体" w:cs="宋体"/>
          <w:bCs/>
          <w:szCs w:val="21"/>
        </w:rPr>
      </w:pPr>
      <w:r>
        <w:rPr>
          <w:rFonts w:hint="eastAsia" w:ascii="宋体" w:hAnsi="宋体" w:cs="宋体"/>
          <w:bCs/>
          <w:szCs w:val="21"/>
        </w:rPr>
        <w:t>100%负载测试参考项目</w:t>
      </w:r>
    </w:p>
    <w:p w14:paraId="4200AF29">
      <w:pPr>
        <w:spacing w:line="300" w:lineRule="auto"/>
        <w:ind w:firstLine="420" w:firstLineChars="200"/>
        <w:rPr>
          <w:rFonts w:ascii="宋体" w:hAnsi="宋体" w:cs="宋体"/>
          <w:bCs/>
          <w:szCs w:val="21"/>
        </w:rPr>
      </w:pPr>
      <w:r>
        <w:rPr>
          <w:rFonts w:hint="eastAsia" w:ascii="宋体" w:hAnsi="宋体" w:cs="宋体"/>
          <w:bCs/>
          <w:szCs w:val="21"/>
        </w:rPr>
        <w:t>①UPS满载动态输出试验一</w:t>
      </w:r>
    </w:p>
    <w:p w14:paraId="76E61BDA">
      <w:pPr>
        <w:spacing w:line="300" w:lineRule="auto"/>
        <w:ind w:firstLine="420" w:firstLineChars="200"/>
        <w:rPr>
          <w:rFonts w:ascii="宋体" w:hAnsi="宋体" w:cs="宋体"/>
          <w:bCs/>
          <w:szCs w:val="21"/>
        </w:rPr>
      </w:pPr>
      <w:r>
        <w:rPr>
          <w:rFonts w:hint="eastAsia" w:ascii="宋体" w:hAnsi="宋体" w:cs="宋体"/>
          <w:bCs/>
          <w:szCs w:val="21"/>
        </w:rPr>
        <w:t>当UPS处于正常运行状态下，负载从额定0%负载跳变到满载工作状态下，用示波器检测输入/输出电压的跳变波形。</w:t>
      </w:r>
    </w:p>
    <w:p w14:paraId="180D535E">
      <w:pPr>
        <w:spacing w:line="300" w:lineRule="auto"/>
        <w:ind w:firstLine="420" w:firstLineChars="200"/>
        <w:rPr>
          <w:rFonts w:ascii="宋体" w:hAnsi="宋体" w:cs="宋体"/>
          <w:bCs/>
          <w:szCs w:val="21"/>
        </w:rPr>
      </w:pPr>
      <w:r>
        <w:rPr>
          <w:rFonts w:hint="eastAsia" w:ascii="宋体" w:hAnsi="宋体" w:cs="宋体"/>
          <w:bCs/>
          <w:szCs w:val="21"/>
        </w:rPr>
        <w:t>②UPS满载动态输出试验二</w:t>
      </w:r>
    </w:p>
    <w:p w14:paraId="08E8D626">
      <w:pPr>
        <w:spacing w:line="300" w:lineRule="auto"/>
        <w:ind w:firstLine="420" w:firstLineChars="200"/>
        <w:rPr>
          <w:rFonts w:ascii="宋体" w:hAnsi="宋体" w:cs="宋体"/>
          <w:bCs/>
          <w:szCs w:val="21"/>
        </w:rPr>
      </w:pPr>
      <w:r>
        <w:rPr>
          <w:rFonts w:hint="eastAsia" w:ascii="宋体" w:hAnsi="宋体" w:cs="宋体"/>
          <w:bCs/>
          <w:szCs w:val="21"/>
        </w:rPr>
        <w:t>当UPS处于正常运行状态下，负载从满载工作状态下跳变到额定0%负载状态，用示波器检测输入/输出电压的跳变波形。</w:t>
      </w:r>
    </w:p>
    <w:p w14:paraId="378293F1">
      <w:pPr>
        <w:spacing w:line="300" w:lineRule="auto"/>
        <w:ind w:firstLine="420" w:firstLineChars="200"/>
        <w:rPr>
          <w:rFonts w:ascii="宋体" w:hAnsi="宋体" w:cs="宋体"/>
          <w:bCs/>
          <w:szCs w:val="21"/>
        </w:rPr>
      </w:pPr>
      <w:r>
        <w:rPr>
          <w:rFonts w:hint="eastAsia" w:ascii="宋体" w:hAnsi="宋体" w:cs="宋体"/>
          <w:bCs/>
          <w:szCs w:val="21"/>
        </w:rPr>
        <w:t>③UPS满载动态输出试验三</w:t>
      </w:r>
    </w:p>
    <w:p w14:paraId="65104CAA">
      <w:pPr>
        <w:spacing w:line="300" w:lineRule="auto"/>
        <w:ind w:firstLine="420" w:firstLineChars="200"/>
        <w:rPr>
          <w:rFonts w:ascii="宋体" w:hAnsi="宋体" w:cs="宋体"/>
          <w:bCs/>
          <w:szCs w:val="21"/>
        </w:rPr>
      </w:pPr>
      <w:r>
        <w:rPr>
          <w:rFonts w:hint="eastAsia" w:ascii="宋体" w:hAnsi="宋体" w:cs="宋体"/>
          <w:bCs/>
          <w:szCs w:val="21"/>
        </w:rPr>
        <w:t>当UPS处于储能供电状态下，负载从额定0%负载工作状态下跳变到满载状态，用示波器检测输出电压的跳变波形。</w:t>
      </w:r>
    </w:p>
    <w:p w14:paraId="18A92403">
      <w:pPr>
        <w:spacing w:line="300" w:lineRule="auto"/>
        <w:ind w:firstLine="420" w:firstLineChars="200"/>
        <w:rPr>
          <w:rFonts w:ascii="宋体" w:hAnsi="宋体" w:cs="宋体"/>
          <w:bCs/>
          <w:szCs w:val="21"/>
        </w:rPr>
      </w:pPr>
      <w:r>
        <w:rPr>
          <w:rFonts w:hint="eastAsia" w:ascii="宋体" w:hAnsi="宋体" w:cs="宋体"/>
          <w:bCs/>
          <w:szCs w:val="21"/>
        </w:rPr>
        <w:t>④UPS满载动态输出试验四</w:t>
      </w:r>
    </w:p>
    <w:p w14:paraId="6A34F606">
      <w:pPr>
        <w:spacing w:line="300" w:lineRule="auto"/>
        <w:ind w:firstLine="420" w:firstLineChars="200"/>
        <w:rPr>
          <w:rFonts w:ascii="宋体" w:hAnsi="宋体" w:cs="宋体"/>
          <w:bCs/>
          <w:szCs w:val="21"/>
        </w:rPr>
      </w:pPr>
      <w:r>
        <w:rPr>
          <w:rFonts w:hint="eastAsia" w:ascii="宋体" w:hAnsi="宋体" w:cs="宋体"/>
          <w:bCs/>
          <w:szCs w:val="21"/>
        </w:rPr>
        <w:t>当UPS处于储能供电状态下，负载从满载工作状态下跳变到额定0%负载状态，用示波器检测输出电压的跳变波形。</w:t>
      </w:r>
    </w:p>
    <w:p w14:paraId="4663C003">
      <w:pPr>
        <w:numPr>
          <w:ilvl w:val="0"/>
          <w:numId w:val="17"/>
        </w:numPr>
        <w:spacing w:line="300" w:lineRule="auto"/>
        <w:rPr>
          <w:rFonts w:ascii="宋体" w:hAnsi="宋体" w:cs="宋体"/>
          <w:bCs/>
          <w:szCs w:val="21"/>
        </w:rPr>
      </w:pPr>
      <w:r>
        <w:rPr>
          <w:rFonts w:hint="eastAsia" w:ascii="宋体" w:hAnsi="宋体" w:cs="宋体"/>
          <w:bCs/>
          <w:szCs w:val="21"/>
        </w:rPr>
        <w:t>UPS切换测试</w:t>
      </w:r>
    </w:p>
    <w:p w14:paraId="580E9BDB">
      <w:pPr>
        <w:spacing w:line="300" w:lineRule="auto"/>
        <w:ind w:firstLine="420" w:firstLineChars="200"/>
        <w:rPr>
          <w:rFonts w:ascii="宋体" w:hAnsi="宋体" w:cs="宋体"/>
          <w:bCs/>
          <w:szCs w:val="21"/>
        </w:rPr>
      </w:pPr>
      <w:r>
        <w:rPr>
          <w:rFonts w:hint="eastAsia" w:ascii="宋体" w:hAnsi="宋体" w:cs="宋体"/>
          <w:bCs/>
          <w:szCs w:val="21"/>
        </w:rPr>
        <w:t>紧急关机正常。</w:t>
      </w:r>
    </w:p>
    <w:p w14:paraId="53CCA392">
      <w:pPr>
        <w:spacing w:line="300" w:lineRule="auto"/>
        <w:ind w:firstLine="420" w:firstLineChars="200"/>
        <w:rPr>
          <w:rFonts w:ascii="宋体" w:hAnsi="宋体" w:cs="宋体"/>
          <w:bCs/>
          <w:szCs w:val="21"/>
        </w:rPr>
      </w:pPr>
      <w:r>
        <w:rPr>
          <w:rFonts w:hint="eastAsia" w:ascii="宋体" w:hAnsi="宋体" w:cs="宋体"/>
          <w:bCs/>
          <w:szCs w:val="21"/>
        </w:rPr>
        <w:t>旁路-逆变转换旁路-逆变转换正常。</w:t>
      </w:r>
    </w:p>
    <w:p w14:paraId="3F1A60E9">
      <w:pPr>
        <w:spacing w:line="300" w:lineRule="auto"/>
        <w:ind w:firstLine="420" w:firstLineChars="200"/>
        <w:rPr>
          <w:rFonts w:ascii="宋体" w:hAnsi="宋体" w:cs="宋体"/>
          <w:bCs/>
          <w:szCs w:val="21"/>
        </w:rPr>
      </w:pPr>
      <w:r>
        <w:rPr>
          <w:rFonts w:hint="eastAsia" w:ascii="宋体" w:hAnsi="宋体" w:cs="宋体"/>
          <w:bCs/>
          <w:szCs w:val="21"/>
        </w:rPr>
        <w:t>报警实验正常。</w:t>
      </w:r>
    </w:p>
    <w:p w14:paraId="7E5056B2">
      <w:pPr>
        <w:spacing w:line="300" w:lineRule="auto"/>
        <w:ind w:firstLine="420" w:firstLineChars="200"/>
        <w:rPr>
          <w:rFonts w:ascii="宋体" w:hAnsi="宋体" w:cs="宋体"/>
          <w:bCs/>
          <w:szCs w:val="21"/>
        </w:rPr>
      </w:pPr>
      <w:r>
        <w:rPr>
          <w:rFonts w:hint="eastAsia" w:ascii="宋体" w:hAnsi="宋体" w:cs="宋体"/>
          <w:bCs/>
          <w:szCs w:val="21"/>
        </w:rPr>
        <w:t>旁路超限禁止切换功能测试。</w:t>
      </w:r>
    </w:p>
    <w:p w14:paraId="7E49698B">
      <w:pPr>
        <w:pStyle w:val="49"/>
        <w:numPr>
          <w:ilvl w:val="0"/>
          <w:numId w:val="12"/>
        </w:numPr>
        <w:spacing w:line="360" w:lineRule="auto"/>
        <w:ind w:left="0" w:firstLine="0" w:firstLineChars="0"/>
        <w:rPr>
          <w:rFonts w:ascii="宋体" w:hAnsi="宋体" w:cs="宋体"/>
          <w:b/>
          <w:bCs/>
          <w:szCs w:val="21"/>
        </w:rPr>
      </w:pPr>
      <w:r>
        <w:rPr>
          <w:rFonts w:hint="eastAsia" w:ascii="宋体" w:hAnsi="宋体" w:cs="宋体"/>
          <w:b/>
          <w:bCs/>
          <w:szCs w:val="21"/>
        </w:rPr>
        <w:t>商务要求</w:t>
      </w:r>
    </w:p>
    <w:p w14:paraId="35F8E77F">
      <w:pPr>
        <w:numPr>
          <w:ilvl w:val="0"/>
          <w:numId w:val="18"/>
        </w:numPr>
        <w:tabs>
          <w:tab w:val="left" w:pos="0"/>
        </w:tabs>
        <w:autoSpaceDE w:val="0"/>
        <w:autoSpaceDN w:val="0"/>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培训要求：要求</w:t>
      </w:r>
      <w:r>
        <w:rPr>
          <w:rFonts w:hint="eastAsia" w:ascii="宋体" w:hAnsi="宋体" w:cs="宋体"/>
          <w:bCs/>
          <w:szCs w:val="21"/>
          <w:lang w:val="en-US" w:eastAsia="zh-CN"/>
        </w:rPr>
        <w:t>成交</w:t>
      </w:r>
      <w:r>
        <w:rPr>
          <w:rFonts w:hint="eastAsia" w:ascii="宋体" w:hAnsi="宋体" w:cs="宋体"/>
          <w:bCs/>
          <w:szCs w:val="21"/>
        </w:rPr>
        <w:t>供应商提供培训方案内容</w:t>
      </w:r>
      <w:r>
        <w:rPr>
          <w:rFonts w:hint="eastAsia" w:ascii="宋体" w:hAnsi="宋体" w:cs="宋体"/>
          <w:bCs/>
          <w:szCs w:val="21"/>
          <w:lang w:eastAsia="zh-CN"/>
        </w:rPr>
        <w:t>（</w:t>
      </w:r>
      <w:r>
        <w:rPr>
          <w:rFonts w:hint="eastAsia" w:ascii="宋体" w:hAnsi="宋体" w:cs="宋体"/>
          <w:bCs/>
          <w:szCs w:val="21"/>
        </w:rPr>
        <w:t>包括但不限于人数，天数，培训级别内容等</w:t>
      </w:r>
      <w:r>
        <w:rPr>
          <w:rFonts w:hint="eastAsia" w:ascii="宋体" w:hAnsi="宋体" w:cs="宋体"/>
          <w:bCs/>
          <w:szCs w:val="21"/>
          <w:lang w:eastAsia="zh-CN"/>
        </w:rPr>
        <w:t>）</w:t>
      </w:r>
      <w:r>
        <w:rPr>
          <w:rFonts w:hint="eastAsia" w:ascii="宋体" w:hAnsi="宋体" w:cs="宋体"/>
          <w:bCs/>
          <w:szCs w:val="21"/>
        </w:rPr>
        <w:t>。</w:t>
      </w:r>
    </w:p>
    <w:p w14:paraId="37EDFA5D">
      <w:pPr>
        <w:numPr>
          <w:ilvl w:val="0"/>
          <w:numId w:val="18"/>
        </w:numPr>
        <w:tabs>
          <w:tab w:val="left" w:pos="0"/>
        </w:tabs>
        <w:autoSpaceDE w:val="0"/>
        <w:autoSpaceDN w:val="0"/>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售后服务：UPS质保五年，发现故障时按照第五条要求及时维修或更换</w:t>
      </w:r>
      <w:r>
        <w:rPr>
          <w:rFonts w:hint="eastAsia" w:ascii="宋体" w:hAnsi="宋体" w:cs="宋体"/>
          <w:bCs/>
          <w:szCs w:val="21"/>
          <w:lang w:eastAsia="zh-CN"/>
        </w:rPr>
        <w:t>。</w:t>
      </w:r>
    </w:p>
    <w:p w14:paraId="2D033308">
      <w:pPr>
        <w:numPr>
          <w:ilvl w:val="0"/>
          <w:numId w:val="18"/>
        </w:numPr>
        <w:tabs>
          <w:tab w:val="left" w:pos="0"/>
        </w:tabs>
        <w:autoSpaceDE w:val="0"/>
        <w:autoSpaceDN w:val="0"/>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所提供的产品应通过国家（如有）相关强制认证要求。</w:t>
      </w:r>
      <w:r>
        <w:rPr>
          <w:rFonts w:hint="eastAsia" w:ascii="宋体" w:hAnsi="宋体" w:cs="宋体"/>
          <w:szCs w:val="21"/>
        </w:rPr>
        <w:t>符合中华人民共和国国家和履约地相关安全质量标准、行业技术规范标准、环保节能标准；符合采购文件和采购响应文件中双方共同认可的合理最佳配置、参数规格及各项要求；符合产品来源国官方颁布的最新标准；双方约定的其他验收标准。</w:t>
      </w:r>
    </w:p>
    <w:p w14:paraId="6746C3E4">
      <w:pPr>
        <w:numPr>
          <w:ilvl w:val="0"/>
          <w:numId w:val="18"/>
        </w:numPr>
        <w:tabs>
          <w:tab w:val="left" w:pos="0"/>
        </w:tabs>
        <w:autoSpaceDE w:val="0"/>
        <w:autoSpaceDN w:val="0"/>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成交供应商承诺在合同签订后20个自然日内交货，在通过开机测试后出具初验验收报告；试运行3个月后可以终验。</w:t>
      </w:r>
    </w:p>
    <w:p w14:paraId="0085BBC6">
      <w:pPr>
        <w:numPr>
          <w:ilvl w:val="0"/>
          <w:numId w:val="18"/>
        </w:numPr>
        <w:tabs>
          <w:tab w:val="left" w:pos="0"/>
        </w:tabs>
        <w:autoSpaceDE w:val="0"/>
        <w:autoSpaceDN w:val="0"/>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成交供应商所供货物必须是原装、全新的产品，并且符合国家及采购人提出的有关质量标准。</w:t>
      </w:r>
    </w:p>
    <w:p w14:paraId="48DC5040">
      <w:pPr>
        <w:numPr>
          <w:ilvl w:val="0"/>
          <w:numId w:val="18"/>
        </w:numPr>
        <w:tabs>
          <w:tab w:val="left" w:pos="0"/>
        </w:tabs>
        <w:autoSpaceDE w:val="0"/>
        <w:autoSpaceDN w:val="0"/>
        <w:adjustRightInd w:val="0"/>
        <w:snapToGrid w:val="0"/>
        <w:spacing w:line="360" w:lineRule="auto"/>
        <w:ind w:firstLine="420" w:firstLineChars="200"/>
        <w:rPr>
          <w:rFonts w:ascii="宋体" w:hAnsi="宋体" w:cs="宋体"/>
          <w:bCs/>
          <w:szCs w:val="21"/>
        </w:rPr>
      </w:pPr>
      <w:r>
        <w:rPr>
          <w:rFonts w:hint="eastAsia" w:ascii="宋体" w:hAnsi="宋体" w:cs="宋体"/>
          <w:bCs/>
          <w:szCs w:val="21"/>
        </w:rPr>
        <w:t>货物在质保期内如有质量问题，成交供应商必须及时响应，并在5天内更换有质量问题的货物。</w:t>
      </w:r>
    </w:p>
    <w:p w14:paraId="3D294A58">
      <w:pPr>
        <w:numPr>
          <w:ilvl w:val="0"/>
          <w:numId w:val="18"/>
        </w:numPr>
        <w:tabs>
          <w:tab w:val="left" w:pos="0"/>
        </w:tabs>
        <w:autoSpaceDE w:val="0"/>
        <w:autoSpaceDN w:val="0"/>
        <w:adjustRightInd w:val="0"/>
        <w:snapToGrid w:val="0"/>
        <w:spacing w:line="360" w:lineRule="auto"/>
        <w:ind w:firstLine="420" w:firstLineChars="200"/>
        <w:rPr>
          <w:rFonts w:ascii="宋体" w:hAnsi="宋体" w:cs="宋体"/>
          <w:bCs/>
          <w:szCs w:val="21"/>
        </w:rPr>
      </w:pPr>
      <w:r>
        <w:rPr>
          <w:rFonts w:hint="eastAsia" w:ascii="宋体" w:hAnsi="宋体" w:cs="宋体"/>
          <w:bCs/>
          <w:szCs w:val="21"/>
        </w:rPr>
        <w:t>证明响应供应商所提供的货物及服务的合格性和符合采购文件规定的文件，包括但不限于：对采购文件《用户需求书》的逐项应答。</w:t>
      </w:r>
    </w:p>
    <w:p w14:paraId="1BE9D42A">
      <w:pPr>
        <w:numPr>
          <w:ilvl w:val="0"/>
          <w:numId w:val="18"/>
        </w:numPr>
        <w:tabs>
          <w:tab w:val="left" w:pos="220"/>
        </w:tabs>
        <w:autoSpaceDE w:val="0"/>
        <w:autoSpaceDN w:val="0"/>
        <w:adjustRightInd w:val="0"/>
        <w:snapToGrid w:val="0"/>
        <w:spacing w:line="360" w:lineRule="auto"/>
        <w:ind w:firstLine="420" w:firstLineChars="200"/>
        <w:rPr>
          <w:rFonts w:ascii="宋体" w:hAnsi="宋体" w:cs="宋体"/>
          <w:bCs/>
          <w:szCs w:val="21"/>
          <w:highlight w:val="none"/>
        </w:rPr>
      </w:pPr>
      <w:r>
        <w:rPr>
          <w:rFonts w:hint="eastAsia" w:ascii="宋体"/>
          <w:highlight w:val="none"/>
        </w:rPr>
        <w:t>响应供应商所提供产品制造商须具备完整的售后服务体系、具有快速响应维护能力，能够提供一定数量的库存备件（响应供应商需承诺库存数量），在项目实施地具有较大规模的销售和售后服务的组织机构及完善快捷的技术支持能力，拥有固定可靠的有效服务网点，负责质保期内外的服务工作。有效服务网点指由响应供应商自己或者其授权的服务商设立的具有维修和服务能力，并存有相应备品备件的网点。</w:t>
      </w:r>
    </w:p>
    <w:p w14:paraId="32E64BCD">
      <w:pPr>
        <w:numPr>
          <w:ilvl w:val="0"/>
          <w:numId w:val="18"/>
        </w:numPr>
        <w:tabs>
          <w:tab w:val="left" w:pos="0"/>
        </w:tabs>
        <w:autoSpaceDE w:val="0"/>
        <w:autoSpaceDN w:val="0"/>
        <w:adjustRightInd w:val="0"/>
        <w:snapToGrid w:val="0"/>
        <w:spacing w:line="360" w:lineRule="auto"/>
        <w:ind w:firstLine="420" w:firstLineChars="200"/>
        <w:rPr>
          <w:rFonts w:ascii="宋体" w:hAnsi="宋体" w:cs="宋体"/>
          <w:bCs/>
          <w:szCs w:val="21"/>
        </w:rPr>
      </w:pPr>
      <w:r>
        <w:rPr>
          <w:rFonts w:hint="eastAsia" w:ascii="宋体"/>
        </w:rPr>
        <w:t>响应供应商须保证，采购人在其本国使用响应供应商提供的货物时，不存在任何已知的不合法的情形，也不存在任何已知的与第三方专利权、著作权、商标权或工业设计权相关的任何争议。如果有任何因采购人使用响应供应商提供的货物而提起的侵权指控，响应供应商依法承担全部责任</w:t>
      </w:r>
      <w:r>
        <w:rPr>
          <w:rFonts w:hint="eastAsia" w:ascii="宋体" w:hAnsi="宋体" w:cs="宋体"/>
          <w:bCs/>
          <w:szCs w:val="21"/>
        </w:rPr>
        <w:t>。</w:t>
      </w:r>
    </w:p>
    <w:p w14:paraId="77508419">
      <w:pPr>
        <w:pStyle w:val="49"/>
        <w:numPr>
          <w:ilvl w:val="0"/>
          <w:numId w:val="12"/>
        </w:numPr>
        <w:spacing w:line="360" w:lineRule="auto"/>
        <w:ind w:left="0" w:firstLine="0" w:firstLineChars="0"/>
        <w:rPr>
          <w:rFonts w:ascii="宋体" w:hAnsi="宋体" w:cs="宋体"/>
          <w:szCs w:val="21"/>
        </w:rPr>
      </w:pPr>
      <w:r>
        <w:rPr>
          <w:rFonts w:hint="eastAsia" w:ascii="宋体" w:hAnsi="宋体" w:cs="宋体"/>
          <w:szCs w:val="21"/>
        </w:rPr>
        <w:t>报价要求</w:t>
      </w:r>
    </w:p>
    <w:p w14:paraId="48CBFD05">
      <w:pPr>
        <w:numPr>
          <w:ilvl w:val="0"/>
          <w:numId w:val="19"/>
        </w:numPr>
        <w:tabs>
          <w:tab w:val="left" w:pos="220"/>
        </w:tabs>
        <w:autoSpaceDE w:val="0"/>
        <w:autoSpaceDN w:val="0"/>
        <w:adjustRightInd w:val="0"/>
        <w:snapToGrid w:val="0"/>
        <w:spacing w:line="360" w:lineRule="auto"/>
        <w:ind w:firstLine="420" w:firstLineChars="200"/>
        <w:rPr>
          <w:rFonts w:ascii="宋体"/>
        </w:rPr>
      </w:pPr>
      <w:r>
        <w:rPr>
          <w:rFonts w:hint="eastAsia" w:ascii="宋体"/>
        </w:rPr>
        <w:t>报价方式为广东省佛山市交货价，以人民币为报价货币，提供正式增值税专用发票。</w:t>
      </w:r>
    </w:p>
    <w:p w14:paraId="4B6AC96A">
      <w:pPr>
        <w:numPr>
          <w:ilvl w:val="0"/>
          <w:numId w:val="19"/>
        </w:numPr>
        <w:tabs>
          <w:tab w:val="left" w:pos="220"/>
        </w:tabs>
        <w:autoSpaceDE w:val="0"/>
        <w:autoSpaceDN w:val="0"/>
        <w:adjustRightInd w:val="0"/>
        <w:snapToGrid w:val="0"/>
        <w:spacing w:line="360" w:lineRule="auto"/>
        <w:ind w:firstLine="420" w:firstLineChars="200"/>
        <w:rPr>
          <w:rFonts w:ascii="宋体"/>
        </w:rPr>
      </w:pPr>
      <w:r>
        <w:rPr>
          <w:rFonts w:hint="eastAsia" w:ascii="宋体"/>
        </w:rPr>
        <w:t>响应报价表中所填入的综合单价，报价含设备及零配件的购置和安装、运输保险、装卸、培训辅导、质保期售后服务、全额含税发票、雇员费用、合同实施过程中的应预见和不可预见费用等。</w:t>
      </w:r>
    </w:p>
    <w:p w14:paraId="757F85F3">
      <w:pPr>
        <w:numPr>
          <w:ilvl w:val="0"/>
          <w:numId w:val="19"/>
        </w:numPr>
        <w:tabs>
          <w:tab w:val="left" w:pos="220"/>
        </w:tabs>
        <w:autoSpaceDE w:val="0"/>
        <w:autoSpaceDN w:val="0"/>
        <w:adjustRightInd w:val="0"/>
        <w:snapToGrid w:val="0"/>
        <w:spacing w:line="360" w:lineRule="auto"/>
        <w:ind w:firstLine="420" w:firstLineChars="200"/>
        <w:rPr>
          <w:rFonts w:ascii="宋体"/>
        </w:rPr>
      </w:pPr>
      <w:r>
        <w:rPr>
          <w:rFonts w:hint="eastAsia" w:ascii="宋体" w:hAnsi="宋体" w:cs="宋体"/>
          <w:szCs w:val="21"/>
        </w:rPr>
        <w:t>响应含税报价不得超过对应的含税最高单价限价及本项目的最高限价。</w:t>
      </w:r>
    </w:p>
    <w:p w14:paraId="516C1297">
      <w:pPr>
        <w:numPr>
          <w:ilvl w:val="0"/>
          <w:numId w:val="19"/>
        </w:numPr>
        <w:tabs>
          <w:tab w:val="left" w:pos="220"/>
        </w:tabs>
        <w:autoSpaceDE w:val="0"/>
        <w:autoSpaceDN w:val="0"/>
        <w:adjustRightInd w:val="0"/>
        <w:snapToGrid w:val="0"/>
        <w:spacing w:line="360" w:lineRule="auto"/>
        <w:ind w:firstLine="420" w:firstLineChars="200"/>
      </w:pPr>
      <w:r>
        <w:rPr>
          <w:rFonts w:hint="eastAsia" w:ascii="宋体" w:hAnsi="宋体" w:cs="宋体"/>
          <w:szCs w:val="21"/>
        </w:rPr>
        <w:t>成交供应商应保证所提供的货物是全新、未使用过的，并完全符合合同规定的质量、规格和性能的要求。在货物质量保证期之内，成交供应商应对由于设计、工艺或材料的缺陷而发生的任何不足或故障负责</w:t>
      </w:r>
      <w:r>
        <w:rPr>
          <w:rFonts w:hint="eastAsia" w:ascii="宋体"/>
        </w:rPr>
        <w:t>。</w:t>
      </w:r>
    </w:p>
    <w:p w14:paraId="59A0DD82">
      <w:pPr>
        <w:pStyle w:val="49"/>
        <w:numPr>
          <w:ilvl w:val="0"/>
          <w:numId w:val="12"/>
        </w:numPr>
        <w:spacing w:line="360" w:lineRule="auto"/>
        <w:ind w:left="0" w:firstLine="0" w:firstLineChars="0"/>
        <w:rPr>
          <w:rFonts w:ascii="宋体" w:hAnsi="宋体" w:cs="宋体"/>
          <w:szCs w:val="21"/>
        </w:rPr>
      </w:pPr>
      <w:r>
        <w:rPr>
          <w:rFonts w:hint="eastAsia" w:ascii="宋体" w:hAnsi="宋体" w:cs="宋体"/>
          <w:szCs w:val="21"/>
        </w:rPr>
        <w:t>付款方式</w:t>
      </w:r>
    </w:p>
    <w:p w14:paraId="04DD3A01">
      <w:pPr>
        <w:snapToGrid w:val="0"/>
        <w:spacing w:line="360" w:lineRule="auto"/>
        <w:ind w:firstLine="420" w:firstLineChars="200"/>
        <w:rPr>
          <w:rFonts w:ascii="宋体" w:hAnsi="宋体" w:cs="宋体"/>
          <w:szCs w:val="21"/>
        </w:rPr>
      </w:pPr>
      <w:r>
        <w:rPr>
          <w:rFonts w:ascii="宋体" w:hAnsi="宋体" w:cs="宋体"/>
          <w:sz w:val="21"/>
          <w:szCs w:val="21"/>
        </w:rPr>
        <w:t>第一期：采购货物到货通过开机测试后，经</w:t>
      </w:r>
      <w:r>
        <w:rPr>
          <w:rFonts w:hint="eastAsia" w:ascii="宋体" w:hAnsi="宋体" w:cs="宋体"/>
          <w:szCs w:val="21"/>
        </w:rPr>
        <w:t>采购人</w:t>
      </w:r>
      <w:r>
        <w:rPr>
          <w:rFonts w:ascii="宋体" w:hAnsi="宋体" w:cs="宋体"/>
          <w:sz w:val="21"/>
          <w:szCs w:val="21"/>
        </w:rPr>
        <w:t>试运行3个月后进行终验。</w:t>
      </w:r>
      <w:r>
        <w:rPr>
          <w:rFonts w:hint="eastAsia" w:ascii="宋体" w:hAnsi="宋体" w:cs="宋体"/>
          <w:szCs w:val="21"/>
        </w:rPr>
        <w:t>供应商</w:t>
      </w:r>
      <w:r>
        <w:rPr>
          <w:rFonts w:ascii="宋体" w:hAnsi="宋体" w:cs="宋体"/>
          <w:sz w:val="21"/>
          <w:szCs w:val="21"/>
        </w:rPr>
        <w:t>自货物终验合格之日起1个月内，提供该采购货物的全额增值税专用发票给</w:t>
      </w:r>
      <w:r>
        <w:rPr>
          <w:rFonts w:hint="eastAsia" w:ascii="宋体" w:hAnsi="宋体" w:cs="宋体"/>
          <w:szCs w:val="21"/>
        </w:rPr>
        <w:t>采购人</w:t>
      </w:r>
      <w:r>
        <w:rPr>
          <w:rFonts w:ascii="宋体" w:hAnsi="宋体" w:cs="宋体"/>
          <w:sz w:val="21"/>
          <w:szCs w:val="21"/>
        </w:rPr>
        <w:t>，</w:t>
      </w:r>
      <w:r>
        <w:rPr>
          <w:rFonts w:hint="eastAsia" w:ascii="宋体" w:hAnsi="宋体" w:cs="宋体"/>
          <w:szCs w:val="21"/>
        </w:rPr>
        <w:t>采购人</w:t>
      </w:r>
      <w:r>
        <w:rPr>
          <w:rFonts w:ascii="宋体" w:hAnsi="宋体" w:cs="宋体"/>
          <w:sz w:val="21"/>
          <w:szCs w:val="21"/>
        </w:rPr>
        <w:t>自收到合法有效发票之日起3个月内，支付相应货款的【9</w:t>
      </w:r>
      <w:r>
        <w:rPr>
          <w:rFonts w:ascii="宋体" w:hAnsi="宋体" w:cs="宋体"/>
          <w:szCs w:val="21"/>
        </w:rPr>
        <w:t>0</w:t>
      </w:r>
      <w:r>
        <w:rPr>
          <w:rFonts w:ascii="宋体" w:hAnsi="宋体" w:cs="宋体"/>
          <w:sz w:val="21"/>
          <w:szCs w:val="21"/>
        </w:rPr>
        <w:t>%】。</w:t>
      </w:r>
      <w:r>
        <w:rPr>
          <w:rFonts w:ascii="宋体" w:hAnsi="宋体" w:cs="宋体"/>
          <w:sz w:val="21"/>
          <w:szCs w:val="21"/>
        </w:rPr>
        <w:br w:type="textWrapping"/>
      </w:r>
      <w:r>
        <w:rPr>
          <w:rFonts w:ascii="宋体" w:hAnsi="宋体" w:cs="宋体"/>
          <w:sz w:val="21"/>
          <w:szCs w:val="21"/>
        </w:rPr>
        <w:t>第</w:t>
      </w:r>
      <w:r>
        <w:rPr>
          <w:rFonts w:hint="eastAsia" w:ascii="宋体" w:hAnsi="宋体" w:cs="宋体"/>
          <w:szCs w:val="21"/>
        </w:rPr>
        <w:t>二</w:t>
      </w:r>
      <w:r>
        <w:rPr>
          <w:rFonts w:ascii="宋体" w:hAnsi="宋体" w:cs="宋体"/>
          <w:sz w:val="21"/>
          <w:szCs w:val="21"/>
        </w:rPr>
        <w:t>期：剩余【</w:t>
      </w:r>
      <w:r>
        <w:rPr>
          <w:rFonts w:ascii="宋体" w:hAnsi="宋体" w:cs="宋体"/>
          <w:szCs w:val="21"/>
        </w:rPr>
        <w:t>10</w:t>
      </w:r>
      <w:r>
        <w:rPr>
          <w:rFonts w:ascii="宋体" w:hAnsi="宋体" w:cs="宋体"/>
          <w:sz w:val="21"/>
          <w:szCs w:val="21"/>
        </w:rPr>
        <w:t>%】货款为质量保证金（即质保金），如无质量问题，质保期满后3个月内无息支付。</w:t>
      </w:r>
    </w:p>
    <w:p w14:paraId="222CE410">
      <w:pPr>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kern w:val="0"/>
          <w:szCs w:val="21"/>
        </w:rPr>
        <w:t>成交供应商承诺其开具增值税专用发票的形式与内容均合法、有效、完整、准确。不开具或开具不合格的增值税专用发票，采购人有权顺延支付应付款项且不承担任何违约责任，且成交供应商的各项合同义务仍应按合同约定履行</w:t>
      </w:r>
      <w:r>
        <w:rPr>
          <w:rFonts w:hint="eastAsia" w:ascii="宋体" w:hAnsi="宋体" w:cs="宋体"/>
          <w:szCs w:val="21"/>
        </w:rPr>
        <w:t>。</w:t>
      </w:r>
    </w:p>
    <w:p w14:paraId="723C5B5A">
      <w:pPr>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kern w:val="0"/>
          <w:szCs w:val="21"/>
        </w:rPr>
        <w:t>供应商应如实填写报价表的“税率”，如供应商实际开票税率低于报价中的税率，则成交合同金额减少相应的增值税税金金额。如供应商实际开票税率高于报价中的税率，合同金额保持不变</w:t>
      </w:r>
      <w:r>
        <w:rPr>
          <w:rFonts w:hint="eastAsia" w:ascii="宋体" w:hAnsi="宋体" w:cs="宋体"/>
          <w:szCs w:val="21"/>
        </w:rPr>
        <w:t>。</w:t>
      </w:r>
    </w:p>
    <w:p w14:paraId="54218F17">
      <w:pPr>
        <w:rPr>
          <w:rFonts w:ascii="宋体" w:hAnsi="宋体"/>
          <w:b/>
          <w:bCs/>
          <w:sz w:val="32"/>
          <w:szCs w:val="32"/>
        </w:rPr>
      </w:pPr>
      <w:r>
        <w:rPr>
          <w:rFonts w:hint="eastAsia" w:ascii="宋体" w:hAnsi="宋体"/>
          <w:b/>
          <w:bCs/>
          <w:sz w:val="32"/>
          <w:szCs w:val="32"/>
        </w:rPr>
        <w:br w:type="page"/>
      </w:r>
    </w:p>
    <w:p w14:paraId="638ED422">
      <w:pPr>
        <w:snapToGrid w:val="0"/>
        <w:spacing w:line="360" w:lineRule="auto"/>
        <w:jc w:val="center"/>
        <w:outlineLvl w:val="0"/>
        <w:rPr>
          <w:rFonts w:ascii="宋体" w:hAnsi="宋体"/>
          <w:b/>
          <w:bCs/>
          <w:sz w:val="32"/>
          <w:szCs w:val="32"/>
        </w:rPr>
      </w:pPr>
      <w:r>
        <w:rPr>
          <w:rFonts w:hint="eastAsia" w:ascii="宋体" w:hAnsi="宋体"/>
          <w:b/>
          <w:bCs/>
          <w:sz w:val="32"/>
          <w:szCs w:val="32"/>
        </w:rPr>
        <w:t>第三章竞价附件</w:t>
      </w:r>
    </w:p>
    <w:p w14:paraId="56A1594D">
      <w:pPr>
        <w:pStyle w:val="3"/>
        <w:spacing w:before="0" w:after="0"/>
        <w:jc w:val="center"/>
        <w:rPr>
          <w:rFonts w:ascii="宋体" w:hAnsi="宋体"/>
          <w:lang w:val="zh-CN"/>
        </w:rPr>
      </w:pPr>
      <w:r>
        <w:rPr>
          <w:rFonts w:hint="eastAsia" w:ascii="宋体" w:hAnsi="宋体"/>
          <w:lang w:val="zh-CN"/>
        </w:rPr>
        <w:t>报 价 表</w:t>
      </w:r>
    </w:p>
    <w:p w14:paraId="53305DFB">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说明：请把报价附件扫描为一个PDF上传。</w:t>
      </w:r>
    </w:p>
    <w:p w14:paraId="5A702695">
      <w:pPr>
        <w:pStyle w:val="7"/>
        <w:rPr>
          <w:rFonts w:ascii="宋体" w:hAnsi="宋体" w:cs="宋体"/>
          <w:szCs w:val="21"/>
        </w:rPr>
      </w:pPr>
    </w:p>
    <w:p w14:paraId="7CD4EF69">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Start w:id="5" w:name="_GoBack"/>
      <w:r>
        <w:rPr>
          <w:rFonts w:hint="eastAsia" w:ascii="宋体" w:hAnsi="宋体" w:cs="宋体"/>
          <w:b/>
          <w:bCs/>
          <w:color w:val="000000" w:themeColor="text1"/>
          <w:szCs w:val="21"/>
          <w:u w:val="single"/>
          <w:lang w:eastAsia="zh-CN"/>
          <w14:textFill>
            <w14:solidFill>
              <w14:schemeClr w14:val="tx1"/>
            </w14:solidFill>
          </w14:textFill>
        </w:rPr>
        <w:t>2024年佛山分公司UPS主机更换项目（第二次竞价）</w:t>
      </w:r>
    </w:p>
    <w:bookmarkEnd w:id="5"/>
    <w:p w14:paraId="4F96E3D1">
      <w:pPr>
        <w:spacing w:line="360" w:lineRule="auto"/>
        <w:rPr>
          <w:rFonts w:ascii="宋体" w:hAnsi="宋体" w:cs="宋体"/>
          <w:color w:val="000000" w:themeColor="text1"/>
          <w:szCs w:val="21"/>
          <w:u w:val="single"/>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采购项目编号：</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b/>
          <w:bCs/>
          <w:color w:val="333333"/>
          <w:sz w:val="21"/>
          <w:szCs w:val="21"/>
          <w:shd w:val="clear" w:color="auto" w:fill="auto"/>
          <w:lang w:eastAsia="zh-CN"/>
        </w:rPr>
        <w:t>FS202408P0018A</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zh-CN"/>
          <w14:textFill>
            <w14:solidFill>
              <w14:schemeClr w14:val="tx1"/>
            </w14:solidFill>
          </w14:textFill>
        </w:rPr>
        <w:t>货币单位：元（人民币）</w:t>
      </w:r>
    </w:p>
    <w:tbl>
      <w:tblPr>
        <w:tblStyle w:val="36"/>
        <w:tblW w:w="8642" w:type="dxa"/>
        <w:tblInd w:w="0" w:type="dxa"/>
        <w:tblLayout w:type="fixed"/>
        <w:tblCellMar>
          <w:top w:w="0" w:type="dxa"/>
          <w:left w:w="108" w:type="dxa"/>
          <w:bottom w:w="0" w:type="dxa"/>
          <w:right w:w="108" w:type="dxa"/>
        </w:tblCellMar>
      </w:tblPr>
      <w:tblGrid>
        <w:gridCol w:w="573"/>
        <w:gridCol w:w="858"/>
        <w:gridCol w:w="1756"/>
        <w:gridCol w:w="655"/>
        <w:gridCol w:w="678"/>
        <w:gridCol w:w="767"/>
        <w:gridCol w:w="778"/>
        <w:gridCol w:w="1222"/>
        <w:gridCol w:w="1355"/>
      </w:tblGrid>
      <w:tr w14:paraId="4421033B">
        <w:tblPrEx>
          <w:tblCellMar>
            <w:top w:w="0" w:type="dxa"/>
            <w:left w:w="108" w:type="dxa"/>
            <w:bottom w:w="0" w:type="dxa"/>
            <w:right w:w="108" w:type="dxa"/>
          </w:tblCellMar>
        </w:tblPrEx>
        <w:trPr>
          <w:trHeight w:val="1095" w:hRule="atLeast"/>
        </w:trPr>
        <w:tc>
          <w:tcPr>
            <w:tcW w:w="57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DBE82">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C49F2">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17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DB4B8">
            <w:pPr>
              <w:widowControl/>
              <w:jc w:val="center"/>
              <w:textAlignment w:val="center"/>
              <w:rPr>
                <w:rFonts w:ascii="宋体" w:hAnsi="宋体" w:cs="宋体"/>
                <w:color w:val="000000"/>
                <w:szCs w:val="21"/>
              </w:rPr>
            </w:pPr>
            <w:r>
              <w:rPr>
                <w:rFonts w:hint="eastAsia" w:ascii="宋体" w:hAnsi="宋体" w:cs="宋体"/>
                <w:color w:val="000000"/>
                <w:kern w:val="0"/>
                <w:szCs w:val="21"/>
              </w:rPr>
              <w:t>规格</w:t>
            </w:r>
          </w:p>
        </w:tc>
        <w:tc>
          <w:tcPr>
            <w:tcW w:w="6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74742">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67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F3281A">
            <w:pPr>
              <w:widowControl/>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BD2649">
            <w:pPr>
              <w:widowControl/>
              <w:jc w:val="center"/>
              <w:textAlignment w:val="center"/>
              <w:rPr>
                <w:rFonts w:ascii="宋体" w:hAnsi="宋体" w:cs="宋体"/>
                <w:color w:val="000000"/>
                <w:szCs w:val="21"/>
              </w:rPr>
            </w:pPr>
            <w:r>
              <w:rPr>
                <w:rFonts w:hint="eastAsia" w:ascii="宋体" w:hAnsi="宋体" w:cs="宋体"/>
                <w:color w:val="000000"/>
                <w:kern w:val="0"/>
                <w:szCs w:val="21"/>
              </w:rPr>
              <w:t>单价（元）</w:t>
            </w:r>
          </w:p>
        </w:tc>
        <w:tc>
          <w:tcPr>
            <w:tcW w:w="77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378CF3">
            <w:pPr>
              <w:widowControl/>
              <w:jc w:val="center"/>
              <w:textAlignment w:val="center"/>
              <w:rPr>
                <w:rFonts w:ascii="宋体" w:hAnsi="宋体" w:cs="宋体"/>
                <w:color w:val="000000"/>
                <w:szCs w:val="21"/>
              </w:rPr>
            </w:pPr>
            <w:r>
              <w:rPr>
                <w:rFonts w:hint="eastAsia" w:ascii="宋体" w:hAnsi="宋体" w:cs="宋体"/>
                <w:color w:val="000000"/>
                <w:kern w:val="0"/>
                <w:szCs w:val="21"/>
              </w:rPr>
              <w:t>小计（元）</w:t>
            </w:r>
          </w:p>
        </w:tc>
        <w:tc>
          <w:tcPr>
            <w:tcW w:w="12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6410C6">
            <w:pPr>
              <w:widowControl/>
              <w:jc w:val="center"/>
              <w:textAlignment w:val="center"/>
              <w:rPr>
                <w:rFonts w:ascii="宋体" w:hAnsi="宋体" w:cs="宋体"/>
                <w:color w:val="000000"/>
                <w:szCs w:val="21"/>
              </w:rPr>
            </w:pPr>
            <w:r>
              <w:rPr>
                <w:rFonts w:hint="eastAsia" w:ascii="宋体" w:hAnsi="宋体" w:cs="宋体"/>
                <w:color w:val="000000"/>
                <w:kern w:val="0"/>
                <w:szCs w:val="21"/>
              </w:rPr>
              <w:t>品牌</w:t>
            </w:r>
            <w:r>
              <w:rPr>
                <w:rFonts w:hint="eastAsia" w:ascii="宋体" w:hAnsi="宋体" w:cs="宋体"/>
                <w:color w:val="000000"/>
                <w:kern w:val="0"/>
                <w:szCs w:val="21"/>
                <w:lang w:val="en-US" w:eastAsia="zh-CN"/>
              </w:rPr>
              <w:t>/</w:t>
            </w:r>
            <w:r>
              <w:rPr>
                <w:rFonts w:hint="eastAsia" w:ascii="宋体" w:hAnsi="宋体" w:cs="宋体"/>
                <w:color w:val="000000"/>
                <w:kern w:val="0"/>
                <w:szCs w:val="21"/>
              </w:rPr>
              <w:t>型号</w:t>
            </w:r>
          </w:p>
        </w:tc>
        <w:tc>
          <w:tcPr>
            <w:tcW w:w="1355" w:type="dxa"/>
            <w:tcBorders>
              <w:top w:val="single" w:color="000000" w:sz="8" w:space="0"/>
              <w:left w:val="nil"/>
              <w:bottom w:val="single" w:color="000000" w:sz="8" w:space="0"/>
              <w:right w:val="single" w:color="000000" w:sz="8" w:space="0"/>
            </w:tcBorders>
            <w:shd w:val="clear" w:color="auto" w:fill="auto"/>
            <w:vAlign w:val="center"/>
          </w:tcPr>
          <w:p w14:paraId="0AC07974">
            <w:pPr>
              <w:wordWrap w:val="0"/>
              <w:autoSpaceDE w:val="0"/>
              <w:autoSpaceDN w:val="0"/>
              <w:adjustRightInd w:val="0"/>
              <w:snapToGrid w:val="0"/>
              <w:jc w:val="center"/>
              <w:rPr>
                <w:rFonts w:ascii="宋体" w:hAnsi="宋体" w:cs="宋体"/>
                <w:color w:val="000000"/>
                <w:szCs w:val="21"/>
              </w:rPr>
            </w:pPr>
            <w:r>
              <w:rPr>
                <w:rFonts w:hint="eastAsia" w:ascii="宋体" w:hAnsi="宋体" w:cs="宋体"/>
                <w:bCs/>
                <w:kern w:val="0"/>
                <w:szCs w:val="21"/>
              </w:rPr>
              <w:t>最高单价限价（含税）</w:t>
            </w:r>
          </w:p>
        </w:tc>
      </w:tr>
      <w:tr w14:paraId="4686C68D">
        <w:tblPrEx>
          <w:tblCellMar>
            <w:top w:w="0" w:type="dxa"/>
            <w:left w:w="108" w:type="dxa"/>
            <w:bottom w:w="0" w:type="dxa"/>
            <w:right w:w="108" w:type="dxa"/>
          </w:tblCellMar>
        </w:tblPrEx>
        <w:trPr>
          <w:trHeight w:val="555" w:hRule="atLeast"/>
        </w:trPr>
        <w:tc>
          <w:tcPr>
            <w:tcW w:w="573" w:type="dxa"/>
            <w:tcBorders>
              <w:top w:val="nil"/>
              <w:left w:val="single" w:color="000000" w:sz="8" w:space="0"/>
              <w:bottom w:val="single" w:color="000000" w:sz="8" w:space="0"/>
              <w:right w:val="single" w:color="000000" w:sz="8" w:space="0"/>
            </w:tcBorders>
            <w:shd w:val="clear" w:color="auto" w:fill="auto"/>
            <w:vAlign w:val="center"/>
          </w:tcPr>
          <w:p w14:paraId="22C3EA56">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8" w:type="dxa"/>
            <w:tcBorders>
              <w:top w:val="nil"/>
              <w:left w:val="single" w:color="000000" w:sz="8" w:space="0"/>
              <w:bottom w:val="single" w:color="000000" w:sz="8" w:space="0"/>
              <w:right w:val="single" w:color="000000" w:sz="8" w:space="0"/>
            </w:tcBorders>
            <w:shd w:val="clear" w:color="auto" w:fill="auto"/>
            <w:vAlign w:val="center"/>
          </w:tcPr>
          <w:p w14:paraId="03A7653E">
            <w:pPr>
              <w:widowControl/>
              <w:snapToGrid w:val="0"/>
              <w:jc w:val="center"/>
              <w:rPr>
                <w:rFonts w:ascii="宋体" w:hAnsi="宋体" w:cs="宋体"/>
                <w:color w:val="000000"/>
                <w:szCs w:val="21"/>
              </w:rPr>
            </w:pPr>
            <w:r>
              <w:rPr>
                <w:rFonts w:hint="eastAsia" w:ascii="宋体" w:hAnsi="宋体" w:cs="宋体"/>
                <w:szCs w:val="21"/>
              </w:rPr>
              <w:t>工频UPS-20KVA</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7C47309">
            <w:pPr>
              <w:jc w:val="left"/>
              <w:rPr>
                <w:rFonts w:ascii="宋体" w:hAnsi="宋体" w:cs="宋体"/>
                <w:color w:val="000000"/>
                <w:szCs w:val="21"/>
              </w:rPr>
            </w:pPr>
            <w:r>
              <w:rPr>
                <w:rFonts w:hint="eastAsia" w:ascii="宋体" w:hAnsi="宋体" w:cs="宋体"/>
                <w:szCs w:val="21"/>
              </w:rPr>
              <w:t>国内塔式#，20KVA,（单相输出及三相输出可选和机型适配电池组节数为16节的倍数）</w:t>
            </w:r>
          </w:p>
        </w:tc>
        <w:tc>
          <w:tcPr>
            <w:tcW w:w="655" w:type="dxa"/>
            <w:tcBorders>
              <w:top w:val="nil"/>
              <w:left w:val="single" w:color="000000" w:sz="8" w:space="0"/>
              <w:bottom w:val="single" w:color="000000" w:sz="8" w:space="0"/>
              <w:right w:val="single" w:color="000000" w:sz="8" w:space="0"/>
            </w:tcBorders>
            <w:shd w:val="clear" w:color="auto" w:fill="auto"/>
            <w:vAlign w:val="center"/>
          </w:tcPr>
          <w:p w14:paraId="1E2E4899">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678" w:type="dxa"/>
            <w:tcBorders>
              <w:top w:val="nil"/>
              <w:left w:val="single" w:color="000000" w:sz="8" w:space="0"/>
              <w:bottom w:val="single" w:color="000000" w:sz="8" w:space="0"/>
              <w:right w:val="single" w:color="000000" w:sz="8" w:space="0"/>
            </w:tcBorders>
            <w:shd w:val="clear" w:color="auto" w:fill="auto"/>
            <w:vAlign w:val="center"/>
          </w:tcPr>
          <w:p w14:paraId="3228F471">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7" w:type="dxa"/>
            <w:tcBorders>
              <w:top w:val="nil"/>
              <w:left w:val="single" w:color="000000" w:sz="8" w:space="0"/>
              <w:bottom w:val="single" w:color="000000" w:sz="8" w:space="0"/>
              <w:right w:val="single" w:color="000000" w:sz="8" w:space="0"/>
            </w:tcBorders>
            <w:shd w:val="clear" w:color="auto" w:fill="auto"/>
            <w:vAlign w:val="center"/>
          </w:tcPr>
          <w:p w14:paraId="49FE1019">
            <w:pPr>
              <w:jc w:val="center"/>
              <w:rPr>
                <w:rFonts w:ascii="宋体" w:hAnsi="宋体" w:cs="宋体"/>
                <w:color w:val="000000"/>
                <w:szCs w:val="21"/>
              </w:rPr>
            </w:pPr>
          </w:p>
        </w:tc>
        <w:tc>
          <w:tcPr>
            <w:tcW w:w="778" w:type="dxa"/>
            <w:tcBorders>
              <w:top w:val="nil"/>
              <w:left w:val="single" w:color="000000" w:sz="8" w:space="0"/>
              <w:bottom w:val="single" w:color="000000" w:sz="8" w:space="0"/>
              <w:right w:val="single" w:color="000000" w:sz="8" w:space="0"/>
            </w:tcBorders>
            <w:shd w:val="clear" w:color="auto" w:fill="auto"/>
            <w:vAlign w:val="center"/>
          </w:tcPr>
          <w:p w14:paraId="75EE2A19">
            <w:pPr>
              <w:jc w:val="center"/>
              <w:rPr>
                <w:rFonts w:ascii="宋体" w:hAnsi="宋体" w:cs="宋体"/>
                <w:color w:val="000000"/>
                <w:szCs w:val="21"/>
              </w:rPr>
            </w:pPr>
          </w:p>
        </w:tc>
        <w:tc>
          <w:tcPr>
            <w:tcW w:w="1222" w:type="dxa"/>
            <w:tcBorders>
              <w:top w:val="nil"/>
              <w:left w:val="single" w:color="000000" w:sz="8" w:space="0"/>
              <w:bottom w:val="single" w:color="000000" w:sz="8" w:space="0"/>
              <w:right w:val="single" w:color="000000" w:sz="8" w:space="0"/>
            </w:tcBorders>
            <w:shd w:val="clear" w:color="auto" w:fill="auto"/>
            <w:vAlign w:val="center"/>
          </w:tcPr>
          <w:p w14:paraId="331879E9">
            <w:pPr>
              <w:jc w:val="center"/>
              <w:rPr>
                <w:rFonts w:ascii="宋体" w:hAnsi="宋体" w:cs="宋体"/>
                <w:color w:val="000000"/>
                <w:szCs w:val="21"/>
              </w:rPr>
            </w:pPr>
          </w:p>
        </w:tc>
        <w:tc>
          <w:tcPr>
            <w:tcW w:w="1355" w:type="dxa"/>
            <w:tcBorders>
              <w:top w:val="nil"/>
              <w:left w:val="nil"/>
              <w:bottom w:val="single" w:color="000000" w:sz="8" w:space="0"/>
              <w:right w:val="single" w:color="000000" w:sz="8" w:space="0"/>
            </w:tcBorders>
            <w:shd w:val="clear" w:color="auto" w:fill="auto"/>
            <w:vAlign w:val="center"/>
          </w:tcPr>
          <w:p w14:paraId="0620D5B8">
            <w:pPr>
              <w:wordWrap w:val="0"/>
              <w:autoSpaceDE w:val="0"/>
              <w:autoSpaceDN w:val="0"/>
              <w:adjustRightInd w:val="0"/>
              <w:snapToGrid w:val="0"/>
              <w:jc w:val="center"/>
              <w:rPr>
                <w:rFonts w:ascii="宋体" w:hAnsi="宋体" w:cs="宋体"/>
                <w:color w:val="000000"/>
                <w:szCs w:val="21"/>
              </w:rPr>
            </w:pPr>
            <w:r>
              <w:rPr>
                <w:rFonts w:hint="eastAsia" w:ascii="宋体" w:hAnsi="宋体" w:cs="宋体"/>
                <w:bCs/>
                <w:szCs w:val="21"/>
              </w:rPr>
              <w:t>2</w:t>
            </w:r>
            <w:r>
              <w:rPr>
                <w:rFonts w:hint="eastAsia" w:ascii="宋体" w:hAnsi="宋体" w:cs="宋体"/>
                <w:bCs/>
                <w:szCs w:val="21"/>
                <w:lang w:val="en-US" w:eastAsia="zh-CN"/>
              </w:rPr>
              <w:t>5</w:t>
            </w:r>
            <w:r>
              <w:rPr>
                <w:rFonts w:hint="eastAsia" w:ascii="宋体" w:hAnsi="宋体" w:cs="宋体"/>
                <w:bCs/>
                <w:szCs w:val="21"/>
              </w:rPr>
              <w:t>000元/台</w:t>
            </w:r>
          </w:p>
        </w:tc>
      </w:tr>
      <w:tr w14:paraId="1FB6D17F">
        <w:tblPrEx>
          <w:tblCellMar>
            <w:top w:w="0" w:type="dxa"/>
            <w:left w:w="108" w:type="dxa"/>
            <w:bottom w:w="0" w:type="dxa"/>
            <w:right w:w="108" w:type="dxa"/>
          </w:tblCellMar>
        </w:tblPrEx>
        <w:trPr>
          <w:trHeight w:val="797" w:hRule="atLeast"/>
        </w:trPr>
        <w:tc>
          <w:tcPr>
            <w:tcW w:w="3187" w:type="dxa"/>
            <w:gridSpan w:val="3"/>
            <w:vMerge w:val="restart"/>
            <w:tcBorders>
              <w:top w:val="nil"/>
              <w:left w:val="single" w:color="000000" w:sz="8" w:space="0"/>
              <w:right w:val="single" w:color="000000" w:sz="8" w:space="0"/>
            </w:tcBorders>
            <w:shd w:val="clear" w:color="auto" w:fill="FFFFFF"/>
            <w:vAlign w:val="center"/>
          </w:tcPr>
          <w:p w14:paraId="672BE436">
            <w:pPr>
              <w:jc w:val="center"/>
              <w:rPr>
                <w:rFonts w:ascii="宋体" w:hAnsi="宋体" w:cs="宋体"/>
                <w:color w:val="000000"/>
                <w:szCs w:val="21"/>
              </w:rPr>
            </w:pPr>
            <w:r>
              <w:rPr>
                <w:rFonts w:hint="eastAsia" w:ascii="宋体" w:hAnsi="宋体" w:cs="宋体"/>
                <w:color w:val="000000"/>
                <w:kern w:val="0"/>
                <w:szCs w:val="21"/>
              </w:rPr>
              <w:t>发票类型和税率：（在相应项目打“√”）</w:t>
            </w:r>
          </w:p>
        </w:tc>
        <w:tc>
          <w:tcPr>
            <w:tcW w:w="5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2D587C">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大写：人民币</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rPr>
              <w:t>元整</w:t>
            </w:r>
          </w:p>
        </w:tc>
      </w:tr>
      <w:tr w14:paraId="2481F4EC">
        <w:tblPrEx>
          <w:tblCellMar>
            <w:top w:w="0" w:type="dxa"/>
            <w:left w:w="108" w:type="dxa"/>
            <w:bottom w:w="0" w:type="dxa"/>
            <w:right w:w="108" w:type="dxa"/>
          </w:tblCellMar>
        </w:tblPrEx>
        <w:trPr>
          <w:trHeight w:val="557" w:hRule="atLeast"/>
        </w:trPr>
        <w:tc>
          <w:tcPr>
            <w:tcW w:w="3187" w:type="dxa"/>
            <w:gridSpan w:val="3"/>
            <w:vMerge w:val="continue"/>
            <w:tcBorders>
              <w:top w:val="nil"/>
              <w:left w:val="single" w:color="000000" w:sz="8" w:space="0"/>
              <w:bottom w:val="single" w:color="000000" w:sz="8" w:space="0"/>
              <w:right w:val="single" w:color="000000" w:sz="8" w:space="0"/>
            </w:tcBorders>
            <w:shd w:val="clear" w:color="auto" w:fill="FFFFFF"/>
            <w:vAlign w:val="center"/>
          </w:tcPr>
          <w:p w14:paraId="2653340D">
            <w:pPr>
              <w:jc w:val="center"/>
              <w:rPr>
                <w:rFonts w:ascii="宋体" w:hAnsi="宋体" w:cs="宋体"/>
                <w:color w:val="000000"/>
                <w:szCs w:val="21"/>
              </w:rPr>
            </w:pPr>
          </w:p>
        </w:tc>
        <w:tc>
          <w:tcPr>
            <w:tcW w:w="5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7A67A6">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□发票类型：增值税专用发票，税率：13%</w:t>
            </w:r>
          </w:p>
        </w:tc>
      </w:tr>
      <w:tr w14:paraId="746B2E4E">
        <w:tblPrEx>
          <w:tblCellMar>
            <w:top w:w="0" w:type="dxa"/>
            <w:left w:w="108" w:type="dxa"/>
            <w:bottom w:w="0" w:type="dxa"/>
            <w:right w:w="108" w:type="dxa"/>
          </w:tblCellMar>
        </w:tblPrEx>
        <w:trPr>
          <w:trHeight w:val="310" w:hRule="atLeast"/>
        </w:trPr>
        <w:tc>
          <w:tcPr>
            <w:tcW w:w="3187" w:type="dxa"/>
            <w:gridSpan w:val="3"/>
            <w:vMerge w:val="continue"/>
            <w:tcBorders>
              <w:top w:val="nil"/>
              <w:left w:val="single" w:color="000000" w:sz="8" w:space="0"/>
              <w:bottom w:val="single" w:color="000000" w:sz="8" w:space="0"/>
              <w:right w:val="single" w:color="000000" w:sz="8" w:space="0"/>
            </w:tcBorders>
            <w:shd w:val="clear" w:color="auto" w:fill="FFFFFF"/>
            <w:vAlign w:val="center"/>
          </w:tcPr>
          <w:p w14:paraId="550613FB">
            <w:pPr>
              <w:jc w:val="center"/>
              <w:rPr>
                <w:rFonts w:ascii="宋体" w:hAnsi="宋体" w:cs="宋体"/>
                <w:color w:val="000000"/>
                <w:szCs w:val="21"/>
              </w:rPr>
            </w:pPr>
          </w:p>
        </w:tc>
        <w:tc>
          <w:tcPr>
            <w:tcW w:w="5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F49441">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□发票类型：增值税专用发票，税率：3%</w:t>
            </w:r>
          </w:p>
        </w:tc>
      </w:tr>
    </w:tbl>
    <w:p w14:paraId="6A239DE4">
      <w:pPr>
        <w:spacing w:line="192" w:lineRule="auto"/>
        <w:jc w:val="left"/>
        <w:rPr>
          <w:rFonts w:ascii="宋体" w:hAnsi="宋体" w:cs="宋体"/>
          <w:kern w:val="0"/>
          <w:szCs w:val="21"/>
        </w:rPr>
      </w:pPr>
      <w:r>
        <w:rPr>
          <w:rFonts w:hint="eastAsia" w:ascii="宋体" w:hAnsi="宋体" w:cs="宋体"/>
          <w:kern w:val="0"/>
          <w:szCs w:val="21"/>
        </w:rPr>
        <w:t>备注：</w:t>
      </w:r>
    </w:p>
    <w:p w14:paraId="5E3A730B">
      <w:pPr>
        <w:spacing w:line="360" w:lineRule="auto"/>
        <w:jc w:val="left"/>
        <w:rPr>
          <w:rFonts w:ascii="宋体" w:hAnsi="宋体" w:cs="宋体"/>
          <w:kern w:val="0"/>
          <w:szCs w:val="21"/>
        </w:rPr>
      </w:pPr>
      <w:r>
        <w:rPr>
          <w:rFonts w:hint="eastAsia" w:ascii="宋体" w:hAnsi="宋体" w:cs="宋体"/>
          <w:kern w:val="0"/>
          <w:szCs w:val="21"/>
        </w:rPr>
        <w:t>1、当国家税收政策调整导致增值税税率发生变化时，保持不含税单价不变，根据政策规定的适用税率调整情况，调整增值税税率、税额、含税价格以及合同结算金额。</w:t>
      </w:r>
    </w:p>
    <w:p w14:paraId="5A9D563A">
      <w:pPr>
        <w:spacing w:line="360" w:lineRule="auto"/>
        <w:jc w:val="left"/>
        <w:rPr>
          <w:rFonts w:ascii="宋体" w:hAnsi="宋体" w:cs="宋体"/>
          <w:kern w:val="0"/>
          <w:szCs w:val="21"/>
        </w:rPr>
      </w:pPr>
      <w:r>
        <w:rPr>
          <w:rFonts w:hint="eastAsia" w:ascii="宋体" w:hAnsi="宋体" w:cs="宋体"/>
          <w:kern w:val="0"/>
          <w:szCs w:val="21"/>
        </w:rPr>
        <w:t>2、本报价为一价全包价，包括设备及零配件的生产、购置、送货上门、运输装卸、安装调试、配件及质保期售后服务、全额含税发票及合同实施过程中可能产生的一切费用。</w:t>
      </w:r>
    </w:p>
    <w:p w14:paraId="085F2E65">
      <w:pPr>
        <w:spacing w:line="360" w:lineRule="auto"/>
        <w:jc w:val="left"/>
        <w:rPr>
          <w:rFonts w:ascii="宋体" w:hAnsi="宋体" w:cs="宋体"/>
          <w:kern w:val="0"/>
          <w:szCs w:val="21"/>
        </w:rPr>
      </w:pPr>
      <w:r>
        <w:rPr>
          <w:rFonts w:hint="eastAsia" w:ascii="宋体" w:hAnsi="宋体" w:cs="宋体"/>
          <w:kern w:val="0"/>
          <w:szCs w:val="21"/>
        </w:rPr>
        <w:t>3、税率不同，应折算税率（不含税价=投标价/（1+税率））。</w:t>
      </w:r>
    </w:p>
    <w:p w14:paraId="101E2D46">
      <w:pPr>
        <w:pStyle w:val="7"/>
        <w:spacing w:line="360" w:lineRule="auto"/>
        <w:rPr>
          <w:rFonts w:ascii="宋体" w:hAnsi="宋体" w:cs="宋体"/>
          <w:szCs w:val="21"/>
        </w:rPr>
      </w:pPr>
    </w:p>
    <w:p w14:paraId="1D966ACC">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报价人名称（盖公章）：</w:t>
      </w:r>
    </w:p>
    <w:p w14:paraId="084B1F0F">
      <w:pPr>
        <w:rPr>
          <w:rFonts w:ascii="宋体" w:hAnsi="宋体" w:cs="宋体"/>
          <w:color w:val="000000" w:themeColor="text1"/>
          <w:kern w:val="0"/>
          <w:szCs w:val="21"/>
          <w14:textFill>
            <w14:solidFill>
              <w14:schemeClr w14:val="tx1"/>
            </w14:solidFill>
          </w14:textFill>
        </w:rPr>
      </w:pPr>
    </w:p>
    <w:p w14:paraId="29665A9B">
      <w:pPr>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w:t>
      </w:r>
      <w:r>
        <w:rPr>
          <w:rFonts w:hint="eastAsia" w:ascii="宋体" w:hAnsi="宋体" w:cs="宋体"/>
          <w:color w:val="000000" w:themeColor="text1"/>
          <w:spacing w:val="4"/>
          <w:szCs w:val="21"/>
          <w14:textFill>
            <w14:solidFill>
              <w14:schemeClr w14:val="tx1"/>
            </w14:solidFill>
          </w14:textFill>
        </w:rPr>
        <w:t>报价人</w:t>
      </w:r>
      <w:r>
        <w:rPr>
          <w:rFonts w:hint="eastAsia" w:ascii="宋体" w:hAnsi="宋体" w:cs="宋体"/>
          <w:color w:val="000000" w:themeColor="text1"/>
          <w:szCs w:val="21"/>
          <w14:textFill>
            <w14:solidFill>
              <w14:schemeClr w14:val="tx1"/>
            </w14:solidFill>
          </w14:textFill>
        </w:rPr>
        <w:t>授权代表（</w:t>
      </w:r>
      <w:r>
        <w:rPr>
          <w:rFonts w:hint="eastAsia" w:ascii="宋体" w:hAnsi="宋体" w:cs="宋体"/>
          <w:color w:val="000000" w:themeColor="text1"/>
          <w:szCs w:val="21"/>
          <w:lang w:eastAsia="zh-TW"/>
          <w14:textFill>
            <w14:solidFill>
              <w14:schemeClr w14:val="tx1"/>
            </w14:solidFill>
          </w14:textFill>
        </w:rPr>
        <w:t>签署本人姓名（或印盖本人姓名章）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pacing w:val="4"/>
          <w:szCs w:val="21"/>
          <w14:textFill>
            <w14:solidFill>
              <w14:schemeClr w14:val="tx1"/>
            </w14:solidFill>
          </w14:textFill>
        </w:rPr>
        <w:t>：</w:t>
      </w:r>
    </w:p>
    <w:p w14:paraId="5C45F90D">
      <w:pPr>
        <w:rPr>
          <w:rFonts w:ascii="宋体" w:hAnsi="宋体" w:cs="宋体"/>
          <w:color w:val="000000" w:themeColor="text1"/>
          <w:spacing w:val="4"/>
          <w:szCs w:val="21"/>
          <w14:textFill>
            <w14:solidFill>
              <w14:schemeClr w14:val="tx1"/>
            </w14:solidFill>
          </w14:textFill>
        </w:rPr>
      </w:pPr>
    </w:p>
    <w:p w14:paraId="44ACDC2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日期：</w:t>
      </w:r>
    </w:p>
    <w:p w14:paraId="7B89CD96">
      <w:pPr>
        <w:widowControl/>
        <w:jc w:val="left"/>
        <w:rPr>
          <w:rFonts w:ascii="宋体" w:hAnsi="宋体"/>
          <w:szCs w:val="21"/>
        </w:rPr>
      </w:pPr>
      <w:r>
        <w:rPr>
          <w:rFonts w:hint="eastAsia" w:ascii="宋体" w:hAnsi="宋体" w:cs="宋体"/>
          <w:color w:val="000000" w:themeColor="text1"/>
          <w:szCs w:val="21"/>
          <w14:textFill>
            <w14:solidFill>
              <w14:schemeClr w14:val="tx1"/>
            </w14:solidFill>
          </w14:textFill>
        </w:rPr>
        <w:br w:type="page"/>
      </w:r>
    </w:p>
    <w:p w14:paraId="30C893C5">
      <w:pPr>
        <w:widowControl/>
        <w:spacing w:line="360" w:lineRule="auto"/>
        <w:jc w:val="left"/>
        <w:rPr>
          <w:rFonts w:ascii="宋体" w:hAnsi="宋体" w:cs="宋体"/>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78C73382">
      <w:pPr>
        <w:pStyle w:val="3"/>
        <w:spacing w:before="0" w:after="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供应商资格声明函</w:t>
      </w:r>
    </w:p>
    <w:p w14:paraId="649A4CC8">
      <w:pPr>
        <w:rPr>
          <w:rFonts w:ascii="宋体" w:hAnsi="宋体"/>
          <w:b/>
          <w:color w:val="000000" w:themeColor="text1"/>
          <w14:textFill>
            <w14:solidFill>
              <w14:schemeClr w14:val="tx1"/>
            </w14:solidFill>
          </w14:textFill>
        </w:rPr>
      </w:pPr>
    </w:p>
    <w:p w14:paraId="0F986E9E">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广东省广播电视网络股份有限公司佛山分公司</w:t>
      </w:r>
      <w:r>
        <w:rPr>
          <w:rFonts w:hint="eastAsia" w:ascii="宋体" w:hAnsi="宋体"/>
          <w:b/>
          <w:color w:val="000000" w:themeColor="text1"/>
          <w:szCs w:val="21"/>
          <w14:textFill>
            <w14:solidFill>
              <w14:schemeClr w14:val="tx1"/>
            </w14:solidFill>
          </w14:textFill>
        </w:rPr>
        <w:t>、采联国际招标采购集团有限公司</w:t>
      </w:r>
    </w:p>
    <w:p w14:paraId="65B3AA13">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2024年佛山分公司UPS主机更换项目（第二次竞价）</w:t>
      </w:r>
      <w:r>
        <w:rPr>
          <w:rFonts w:hint="eastAsia" w:ascii="宋体" w:hAnsi="宋体"/>
          <w:color w:val="000000" w:themeColor="text1"/>
          <w:szCs w:val="21"/>
          <w14:textFill>
            <w14:solidFill>
              <w14:schemeClr w14:val="tx1"/>
            </w14:solidFill>
          </w14:textFill>
        </w:rPr>
        <w:t>的竞价公告</w:t>
      </w:r>
      <w:r>
        <w:rPr>
          <w:rFonts w:hint="eastAsia" w:ascii="宋体" w:hAnsi="宋体"/>
          <w:color w:val="000000" w:themeColor="text1"/>
          <w14:textFill>
            <w14:solidFill>
              <w14:schemeClr w14:val="tx1"/>
            </w14:solidFill>
          </w14:textFill>
        </w:rPr>
        <w:t>，并声明</w:t>
      </w:r>
      <w:r>
        <w:rPr>
          <w:rFonts w:ascii="宋体" w:hAnsi="宋体" w:cs="宋体"/>
          <w:szCs w:val="21"/>
        </w:rPr>
        <w:t>投标人不得存在下列情形之一</w:t>
      </w:r>
      <w:r>
        <w:rPr>
          <w:rFonts w:hint="eastAsia" w:ascii="宋体" w:hAnsi="宋体" w:cs="宋体"/>
          <w:szCs w:val="21"/>
        </w:rPr>
        <w:t>：</w:t>
      </w:r>
    </w:p>
    <w:p w14:paraId="5B8796AC">
      <w:pPr>
        <w:snapToGrid w:val="0"/>
        <w:spacing w:line="360" w:lineRule="auto"/>
        <w:ind w:firstLine="424" w:firstLineChars="202"/>
        <w:jc w:val="left"/>
        <w:rPr>
          <w:rFonts w:ascii="宋体" w:hAnsi="宋体" w:cs="宋体"/>
          <w:szCs w:val="21"/>
        </w:rPr>
      </w:pPr>
      <w:r>
        <w:rPr>
          <w:rFonts w:ascii="宋体" w:hAnsi="宋体" w:cs="宋体"/>
          <w:szCs w:val="21"/>
        </w:rPr>
        <w:t>（1）与招标人存在利害关系且可能影响招标公正性；</w:t>
      </w:r>
    </w:p>
    <w:p w14:paraId="4A7074F3">
      <w:pPr>
        <w:snapToGrid w:val="0"/>
        <w:spacing w:line="360" w:lineRule="auto"/>
        <w:ind w:firstLine="424" w:firstLineChars="202"/>
        <w:jc w:val="left"/>
        <w:rPr>
          <w:rFonts w:ascii="宋体" w:hAnsi="宋体" w:cs="宋体"/>
          <w:szCs w:val="21"/>
        </w:rPr>
      </w:pPr>
      <w:r>
        <w:rPr>
          <w:rFonts w:ascii="宋体" w:hAnsi="宋体" w:cs="宋体"/>
          <w:szCs w:val="21"/>
        </w:rPr>
        <w:t>（2）与本项目同一标包或未划分标包的同一招标项目的其他投标人为同一个单位负责人；</w:t>
      </w:r>
    </w:p>
    <w:p w14:paraId="71BD59B2">
      <w:pPr>
        <w:snapToGrid w:val="0"/>
        <w:spacing w:line="360" w:lineRule="auto"/>
        <w:ind w:firstLine="424" w:firstLineChars="202"/>
        <w:jc w:val="left"/>
        <w:rPr>
          <w:rFonts w:ascii="宋体" w:hAnsi="宋体" w:cs="宋体"/>
          <w:szCs w:val="21"/>
        </w:rPr>
      </w:pPr>
      <w:r>
        <w:rPr>
          <w:rFonts w:ascii="宋体" w:hAnsi="宋体" w:cs="宋体"/>
          <w:szCs w:val="21"/>
        </w:rPr>
        <w:t>（3）与本项目同一标包或未划分标包的同一招标项目的其他投标人存在控股、管理关系；</w:t>
      </w:r>
    </w:p>
    <w:p w14:paraId="77E7BE70">
      <w:pPr>
        <w:snapToGrid w:val="0"/>
        <w:spacing w:line="360" w:lineRule="auto"/>
        <w:ind w:firstLine="424" w:firstLineChars="202"/>
        <w:jc w:val="left"/>
        <w:rPr>
          <w:rFonts w:ascii="宋体" w:hAnsi="宋体" w:cs="宋体"/>
          <w:szCs w:val="21"/>
        </w:rPr>
      </w:pPr>
      <w:r>
        <w:rPr>
          <w:rFonts w:ascii="宋体" w:hAnsi="宋体" w:cs="宋体"/>
          <w:szCs w:val="21"/>
        </w:rPr>
        <w:t>（4）为本项目的招标代理机构；</w:t>
      </w:r>
    </w:p>
    <w:p w14:paraId="2FDAD52E">
      <w:pPr>
        <w:snapToGrid w:val="0"/>
        <w:spacing w:line="360" w:lineRule="auto"/>
        <w:ind w:firstLine="424" w:firstLineChars="202"/>
        <w:jc w:val="left"/>
        <w:rPr>
          <w:rFonts w:ascii="宋体" w:hAnsi="宋体" w:cs="宋体"/>
          <w:szCs w:val="21"/>
        </w:rPr>
      </w:pPr>
      <w:r>
        <w:rPr>
          <w:rFonts w:ascii="宋体" w:hAnsi="宋体" w:cs="宋体"/>
          <w:szCs w:val="21"/>
        </w:rPr>
        <w:t>（5）与本项目的招标代理机构同为一个法定代表人；</w:t>
      </w:r>
    </w:p>
    <w:p w14:paraId="5310B70D">
      <w:pPr>
        <w:snapToGrid w:val="0"/>
        <w:spacing w:line="360" w:lineRule="auto"/>
        <w:ind w:firstLine="424" w:firstLineChars="202"/>
        <w:jc w:val="left"/>
        <w:rPr>
          <w:rFonts w:ascii="宋体" w:hAnsi="宋体" w:cs="宋体"/>
          <w:szCs w:val="21"/>
        </w:rPr>
      </w:pPr>
      <w:r>
        <w:rPr>
          <w:rFonts w:ascii="宋体" w:hAnsi="宋体" w:cs="宋体"/>
          <w:szCs w:val="21"/>
        </w:rPr>
        <w:t>（6）与本项目的招标代理机构存在控股或参股关系；</w:t>
      </w:r>
    </w:p>
    <w:p w14:paraId="54121610">
      <w:pPr>
        <w:snapToGrid w:val="0"/>
        <w:spacing w:line="360" w:lineRule="auto"/>
        <w:ind w:firstLine="424" w:firstLineChars="202"/>
        <w:jc w:val="left"/>
        <w:rPr>
          <w:rFonts w:ascii="宋体" w:hAnsi="宋体" w:cs="宋体"/>
          <w:szCs w:val="21"/>
        </w:rPr>
      </w:pPr>
      <w:r>
        <w:rPr>
          <w:rFonts w:ascii="宋体" w:hAnsi="宋体" w:cs="宋体"/>
          <w:szCs w:val="21"/>
        </w:rPr>
        <w:t>（7）被依法暂停或者取消投标资格；</w:t>
      </w:r>
    </w:p>
    <w:p w14:paraId="6913BB92">
      <w:pPr>
        <w:snapToGrid w:val="0"/>
        <w:spacing w:line="360" w:lineRule="auto"/>
        <w:ind w:firstLine="424" w:firstLineChars="202"/>
        <w:jc w:val="left"/>
        <w:rPr>
          <w:rFonts w:ascii="宋体" w:hAnsi="宋体" w:cs="宋体"/>
          <w:szCs w:val="21"/>
        </w:rPr>
      </w:pPr>
      <w:r>
        <w:rPr>
          <w:rFonts w:ascii="宋体" w:hAnsi="宋体" w:cs="宋体"/>
          <w:szCs w:val="21"/>
        </w:rPr>
        <w:t>（8）在招标公告发布之日至投标截止之日任意一日，存在因违反招标人（或广东省广播电视网络股份有限公司）供应商管理规定而受到禁止参与采购活动的处罚的情形；</w:t>
      </w:r>
    </w:p>
    <w:p w14:paraId="0E1D2372">
      <w:pPr>
        <w:snapToGrid w:val="0"/>
        <w:spacing w:line="360" w:lineRule="auto"/>
        <w:ind w:firstLine="424" w:firstLineChars="202"/>
        <w:jc w:val="left"/>
        <w:rPr>
          <w:rFonts w:ascii="宋体" w:hAnsi="宋体" w:cs="宋体"/>
          <w:szCs w:val="21"/>
        </w:rPr>
      </w:pPr>
      <w:r>
        <w:rPr>
          <w:rFonts w:ascii="宋体" w:hAnsi="宋体" w:cs="宋体"/>
          <w:szCs w:val="21"/>
        </w:rPr>
        <w:t>（9）被责令停产停业、暂扣或者吊销许可证、暂扣或者吊销执照；</w:t>
      </w:r>
    </w:p>
    <w:p w14:paraId="784C51AA">
      <w:pPr>
        <w:snapToGrid w:val="0"/>
        <w:spacing w:line="360" w:lineRule="auto"/>
        <w:ind w:firstLine="424" w:firstLineChars="202"/>
        <w:jc w:val="left"/>
        <w:rPr>
          <w:rFonts w:ascii="宋体" w:hAnsi="宋体" w:cs="宋体"/>
          <w:szCs w:val="21"/>
        </w:rPr>
      </w:pPr>
      <w:r>
        <w:rPr>
          <w:rFonts w:ascii="宋体" w:hAnsi="宋体" w:cs="宋体"/>
          <w:szCs w:val="21"/>
        </w:rPr>
        <w:t>（10）进入清算程序，或被宣告破产，或其他丧失履约能力的情形；</w:t>
      </w:r>
    </w:p>
    <w:p w14:paraId="5E65E38B">
      <w:pPr>
        <w:snapToGrid w:val="0"/>
        <w:spacing w:line="360" w:lineRule="auto"/>
        <w:ind w:firstLine="424" w:firstLineChars="202"/>
        <w:jc w:val="left"/>
        <w:rPr>
          <w:rFonts w:ascii="宋体" w:hAnsi="宋体" w:cs="宋体"/>
          <w:szCs w:val="21"/>
        </w:rPr>
      </w:pPr>
      <w:r>
        <w:rPr>
          <w:rFonts w:ascii="宋体" w:hAnsi="宋体" w:cs="宋体"/>
          <w:szCs w:val="21"/>
        </w:rPr>
        <w:t>（11）在最近三年内发生重大安全生产事故（以相关行业主管部门的行政处罚决定或司法机关出具的有关法律文书为准）；</w:t>
      </w:r>
    </w:p>
    <w:p w14:paraId="2B29C4CF">
      <w:pPr>
        <w:snapToGrid w:val="0"/>
        <w:spacing w:line="360" w:lineRule="auto"/>
        <w:ind w:firstLine="424" w:firstLineChars="202"/>
        <w:jc w:val="left"/>
        <w:rPr>
          <w:rFonts w:ascii="宋体" w:hAnsi="宋体" w:cs="宋体"/>
          <w:szCs w:val="21"/>
        </w:rPr>
      </w:pPr>
      <w:r>
        <w:rPr>
          <w:rFonts w:ascii="宋体" w:hAnsi="宋体" w:cs="宋体"/>
          <w:szCs w:val="21"/>
        </w:rPr>
        <w:t>（12）被工商行政管理机关在全国企业信用信息公示系统中列入严重违法失信企业名单；</w:t>
      </w:r>
    </w:p>
    <w:p w14:paraId="0BB95999">
      <w:pPr>
        <w:snapToGrid w:val="0"/>
        <w:spacing w:line="360" w:lineRule="auto"/>
        <w:ind w:firstLine="424" w:firstLineChars="202"/>
        <w:jc w:val="left"/>
        <w:rPr>
          <w:rFonts w:ascii="宋体" w:hAnsi="宋体" w:cs="宋体"/>
          <w:szCs w:val="21"/>
        </w:rPr>
      </w:pPr>
      <w:r>
        <w:rPr>
          <w:rFonts w:ascii="宋体" w:hAnsi="宋体" w:cs="宋体"/>
          <w:szCs w:val="21"/>
        </w:rPr>
        <w:t>（13）被最高人民法院在“信用中国”网站或各级信用信息共享平台中列入失信被执行人名单；</w:t>
      </w:r>
    </w:p>
    <w:p w14:paraId="6F66BB6B">
      <w:pPr>
        <w:snapToGrid w:val="0"/>
        <w:spacing w:line="360" w:lineRule="auto"/>
        <w:ind w:firstLine="424" w:firstLineChars="202"/>
        <w:jc w:val="left"/>
        <w:rPr>
          <w:rFonts w:ascii="宋体" w:hAnsi="宋体" w:cs="宋体"/>
          <w:szCs w:val="21"/>
        </w:rPr>
      </w:pPr>
      <w:r>
        <w:rPr>
          <w:rFonts w:ascii="宋体" w:hAnsi="宋体" w:cs="宋体"/>
          <w:szCs w:val="21"/>
        </w:rPr>
        <w:t>（14）在近三年内投标人或其法定代表人、拟委任的项目负责人或投标人授权代表有行贿犯罪行为的；</w:t>
      </w:r>
    </w:p>
    <w:p w14:paraId="7FD468BD">
      <w:pPr>
        <w:snapToGrid w:val="0"/>
        <w:spacing w:line="360" w:lineRule="auto"/>
        <w:ind w:firstLine="424" w:firstLineChars="202"/>
        <w:jc w:val="left"/>
        <w:rPr>
          <w:rFonts w:ascii="宋体" w:hAnsi="宋体" w:cs="宋体"/>
          <w:szCs w:val="21"/>
        </w:rPr>
      </w:pPr>
      <w:r>
        <w:rPr>
          <w:rFonts w:ascii="宋体" w:hAnsi="宋体" w:cs="宋体"/>
          <w:szCs w:val="21"/>
        </w:rPr>
        <w:t>（15）法律法规或本招标文件规定的其他禁止情形。</w:t>
      </w:r>
    </w:p>
    <w:p w14:paraId="47F283F7">
      <w:pPr>
        <w:snapToGrid w:val="0"/>
        <w:spacing w:line="360" w:lineRule="auto"/>
        <w:ind w:firstLine="424" w:firstLineChars="202"/>
        <w:jc w:val="left"/>
        <w:rPr>
          <w:rFonts w:ascii="宋体" w:hAnsi="宋体" w:cs="宋体"/>
          <w:szCs w:val="21"/>
        </w:rPr>
      </w:pPr>
    </w:p>
    <w:p w14:paraId="2FE3DCB9">
      <w:pPr>
        <w:snapToGrid w:val="0"/>
        <w:spacing w:line="360" w:lineRule="auto"/>
        <w:ind w:firstLine="424" w:firstLineChars="202"/>
        <w:jc w:val="left"/>
        <w:rPr>
          <w:rFonts w:ascii="宋体" w:hAnsi="宋体"/>
          <w:b/>
          <w:bCs/>
          <w:color w:val="000000"/>
          <w:kern w:val="28"/>
          <w:szCs w:val="21"/>
        </w:rPr>
      </w:pPr>
      <w:r>
        <w:rPr>
          <w:rFonts w:ascii="宋体" w:hAnsi="宋体" w:cs="宋体"/>
          <w:szCs w:val="21"/>
        </w:rPr>
        <w:t>投标人须提供盖章的《投标人资格声明函》，承诺不存在上述情形之一。若发现承诺与事实不符，将视为弄虚作假，进行否决投标处理。</w:t>
      </w:r>
    </w:p>
    <w:p w14:paraId="4025FA6C">
      <w:pPr>
        <w:autoSpaceDE w:val="0"/>
        <w:autoSpaceDN w:val="0"/>
        <w:adjustRightInd w:val="0"/>
        <w:snapToGrid w:val="0"/>
        <w:spacing w:line="360" w:lineRule="auto"/>
        <w:ind w:right="436" w:firstLine="3488" w:firstLineChars="1600"/>
        <w:rPr>
          <w:rFonts w:ascii="宋体" w:hAnsi="宋体"/>
          <w:color w:val="000000"/>
          <w:spacing w:val="4"/>
          <w:szCs w:val="21"/>
        </w:rPr>
      </w:pPr>
    </w:p>
    <w:p w14:paraId="744AB396">
      <w:pPr>
        <w:autoSpaceDE w:val="0"/>
        <w:autoSpaceDN w:val="0"/>
        <w:adjustRightInd w:val="0"/>
        <w:snapToGrid w:val="0"/>
        <w:spacing w:line="360" w:lineRule="auto"/>
        <w:ind w:right="436" w:firstLine="3488" w:firstLineChars="1600"/>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p>
    <w:p w14:paraId="02181C22">
      <w:pPr>
        <w:autoSpaceDE w:val="0"/>
        <w:autoSpaceDN w:val="0"/>
        <w:adjustRightInd w:val="0"/>
        <w:snapToGrid w:val="0"/>
        <w:spacing w:line="360" w:lineRule="auto"/>
        <w:ind w:firstLine="105" w:firstLineChars="50"/>
        <w:jc w:val="right"/>
        <w:rPr>
          <w:rFonts w:ascii="宋体" w:hAnsi="宋体"/>
          <w:color w:val="000000"/>
          <w:szCs w:val="21"/>
          <w:u w:val="single"/>
        </w:rPr>
      </w:pPr>
    </w:p>
    <w:p w14:paraId="38A96DA6">
      <w:pPr>
        <w:autoSpaceDE w:val="0"/>
        <w:autoSpaceDN w:val="0"/>
        <w:adjustRightInd w:val="0"/>
        <w:snapToGrid w:val="0"/>
        <w:spacing w:line="360" w:lineRule="auto"/>
        <w:ind w:right="436" w:firstLine="2625" w:firstLineChars="1250"/>
        <w:jc w:val="center"/>
        <w:rPr>
          <w:rFonts w:ascii="宋体" w:hAnsi="宋体"/>
          <w:spacing w:val="4"/>
          <w:szCs w:val="21"/>
          <w:u w:val="single"/>
        </w:rPr>
      </w:pPr>
      <w:r>
        <w:rPr>
          <w:rFonts w:hint="eastAsia" w:ascii="宋体" w:hAnsi="宋体" w:cs="宋体"/>
          <w:color w:val="000000"/>
          <w:szCs w:val="21"/>
        </w:rPr>
        <w:t xml:space="preserve">           日期：</w:t>
      </w:r>
    </w:p>
    <w:p w14:paraId="480FA5F6">
      <w:pPr>
        <w:autoSpaceDE w:val="0"/>
        <w:autoSpaceDN w:val="0"/>
        <w:adjustRightInd w:val="0"/>
        <w:spacing w:before="240" w:after="60" w:line="312" w:lineRule="auto"/>
        <w:jc w:val="center"/>
        <w:outlineLvl w:val="1"/>
        <w:rPr>
          <w:rFonts w:ascii="宋体" w:hAnsi="宋体"/>
          <w:b/>
          <w:bCs/>
          <w:color w:val="000000" w:themeColor="text1"/>
          <w:kern w:val="28"/>
          <w:sz w:val="32"/>
          <w:szCs w:val="32"/>
          <w14:textFill>
            <w14:solidFill>
              <w14:schemeClr w14:val="tx1"/>
            </w14:solidFill>
          </w14:textFill>
        </w:rPr>
      </w:pPr>
      <w:r>
        <w:rPr>
          <w:rFonts w:hint="eastAsia" w:ascii="宋体" w:hAnsi="宋体"/>
          <w:b/>
          <w:bCs/>
          <w:color w:val="000000" w:themeColor="text1"/>
          <w:kern w:val="28"/>
          <w:sz w:val="32"/>
          <w:szCs w:val="32"/>
          <w14:textFill>
            <w14:solidFill>
              <w14:schemeClr w14:val="tx1"/>
            </w14:solidFill>
          </w14:textFill>
        </w:rPr>
        <w:t>用户需求书响应声明函</w:t>
      </w:r>
    </w:p>
    <w:p w14:paraId="4E6227DC">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bookmarkStart w:id="3" w:name="_Hlk74835188"/>
      <w:bookmarkStart w:id="4" w:name="_Hlk70414952"/>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广东省广播电视网络股份有限公司佛山分公司</w:t>
      </w:r>
      <w:r>
        <w:rPr>
          <w:rFonts w:hint="eastAsia" w:ascii="宋体" w:hAnsi="宋体"/>
          <w:b/>
          <w:color w:val="000000" w:themeColor="text1"/>
          <w:szCs w:val="21"/>
          <w14:textFill>
            <w14:solidFill>
              <w14:schemeClr w14:val="tx1"/>
            </w14:solidFill>
          </w14:textFill>
        </w:rPr>
        <w:t>、采联国际招标采购集团有限公司</w:t>
      </w:r>
    </w:p>
    <w:p w14:paraId="4ED6D70D">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14:paraId="226DFF28">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2024年佛山分公司UPS主机更换项目（第二次竞价）</w:t>
      </w:r>
      <w:r>
        <w:rPr>
          <w:rFonts w:hint="eastAsia" w:ascii="宋体" w:hAnsi="宋体"/>
          <w:color w:val="000000" w:themeColor="text1"/>
          <w:szCs w:val="21"/>
          <w14:textFill>
            <w14:solidFill>
              <w14:schemeClr w14:val="tx1"/>
            </w14:solidFill>
          </w14:textFill>
        </w:rPr>
        <w:t>的竞价公告</w:t>
      </w:r>
      <w:bookmarkEnd w:id="3"/>
      <w:r>
        <w:rPr>
          <w:rFonts w:hint="eastAsia" w:ascii="宋体" w:hAnsi="宋体"/>
          <w:color w:val="000000" w:themeColor="text1"/>
          <w:szCs w:val="21"/>
          <w14:textFill>
            <w14:solidFill>
              <w14:schemeClr w14:val="tx1"/>
            </w14:solidFill>
          </w14:textFill>
        </w:rPr>
        <w:t>，本公司（企业）愿意参加采购活动，并作出如下声明：</w:t>
      </w:r>
    </w:p>
    <w:bookmarkEnd w:id="4"/>
    <w:p w14:paraId="2D06F746">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555420BE">
      <w:pPr>
        <w:autoSpaceDE w:val="0"/>
        <w:autoSpaceDN w:val="0"/>
        <w:adjustRightInd w:val="0"/>
        <w:snapToGrid w:val="0"/>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14:paraId="67A5B1D4">
      <w:pPr>
        <w:autoSpaceDE w:val="0"/>
        <w:autoSpaceDN w:val="0"/>
        <w:adjustRightInd w:val="0"/>
        <w:snapToGrid w:val="0"/>
        <w:spacing w:line="360" w:lineRule="auto"/>
        <w:rPr>
          <w:rFonts w:ascii="宋体" w:hAnsi="宋体"/>
          <w:b/>
          <w:bCs/>
          <w:color w:val="000000" w:themeColor="text1"/>
          <w:szCs w:val="21"/>
          <w14:textFill>
            <w14:solidFill>
              <w14:schemeClr w14:val="tx1"/>
            </w14:solidFill>
          </w14:textFill>
        </w:rPr>
      </w:pPr>
    </w:p>
    <w:p w14:paraId="20E96AAF">
      <w:pPr>
        <w:autoSpaceDE w:val="0"/>
        <w:autoSpaceDN w:val="0"/>
        <w:adjustRightInd w:val="0"/>
        <w:snapToGrid w:val="0"/>
        <w:spacing w:line="360" w:lineRule="auto"/>
        <w:ind w:right="436"/>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14:paraId="12107BAA">
      <w:pPr>
        <w:rPr>
          <w:rFonts w:ascii="宋体" w:hAnsi="宋体"/>
          <w:color w:val="000000" w:themeColor="text1"/>
          <w:szCs w:val="21"/>
          <w:u w:val="single"/>
          <w14:textFill>
            <w14:solidFill>
              <w14:schemeClr w14:val="tx1"/>
            </w14:solidFill>
          </w14:textFill>
        </w:rPr>
      </w:pPr>
      <w:r>
        <w:rPr>
          <w:rFonts w:ascii="宋体" w:hAnsi="宋体"/>
          <w:color w:val="000000" w:themeColor="text1"/>
          <w:szCs w:val="21"/>
          <w:u w:val="single"/>
          <w14:textFill>
            <w14:solidFill>
              <w14:schemeClr w14:val="tx1"/>
            </w14:solidFill>
          </w14:textFill>
        </w:rPr>
        <w:br w:type="page"/>
      </w:r>
    </w:p>
    <w:p w14:paraId="6EF30303">
      <w:pPr>
        <w:keepNext/>
        <w:keepLines/>
        <w:spacing w:before="260" w:after="260" w:line="360" w:lineRule="auto"/>
        <w:jc w:val="center"/>
        <w:outlineLvl w:val="1"/>
        <w:rPr>
          <w:rFonts w:ascii="宋体" w:hAnsi="宋体"/>
          <w:szCs w:val="21"/>
          <w:u w:val="single"/>
        </w:rPr>
      </w:pPr>
      <w:r>
        <w:rPr>
          <w:rFonts w:hint="eastAsia" w:ascii="宋体" w:hAnsi="宋体"/>
          <w:b/>
          <w:bCs/>
          <w:sz w:val="32"/>
          <w:szCs w:val="32"/>
        </w:rPr>
        <w:t>承诺函</w:t>
      </w:r>
    </w:p>
    <w:p w14:paraId="46FFA213">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kern w:val="0"/>
          <w:szCs w:val="21"/>
        </w:rPr>
        <w:t>致：</w:t>
      </w:r>
      <w:r>
        <w:rPr>
          <w:rFonts w:hint="eastAsia" w:ascii="宋体" w:hAnsi="宋体" w:cs="宋体"/>
          <w:b/>
          <w:bCs/>
          <w:color w:val="000000" w:themeColor="text1"/>
          <w:szCs w:val="21"/>
          <w14:textFill>
            <w14:solidFill>
              <w14:schemeClr w14:val="tx1"/>
            </w14:solidFill>
          </w14:textFill>
        </w:rPr>
        <w:t>广东省广播电视网络股份有限公司佛山分公司</w:t>
      </w:r>
      <w:r>
        <w:rPr>
          <w:rFonts w:hint="eastAsia" w:ascii="宋体" w:hAnsi="宋体"/>
          <w:b/>
          <w:color w:val="000000" w:themeColor="text1"/>
          <w:szCs w:val="21"/>
          <w14:textFill>
            <w14:solidFill>
              <w14:schemeClr w14:val="tx1"/>
            </w14:solidFill>
          </w14:textFill>
        </w:rPr>
        <w:t>、采联国际招标采购集团有限公司</w:t>
      </w:r>
    </w:p>
    <w:p w14:paraId="0CC2B482">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14:paraId="0CA8367D">
      <w:pPr>
        <w:snapToGrid w:val="0"/>
        <w:spacing w:line="360" w:lineRule="auto"/>
        <w:ind w:firstLine="424" w:firstLineChars="202"/>
        <w:rPr>
          <w:rFonts w:ascii="宋体" w:hAnsi="宋体"/>
          <w:szCs w:val="21"/>
        </w:rPr>
      </w:pPr>
      <w:r>
        <w:rPr>
          <w:rFonts w:hint="eastAsia" w:ascii="宋体" w:hAnsi="宋体" w:cs="宋体"/>
          <w:szCs w:val="21"/>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2024年佛山分公司UPS主机更换项目（第二次竞价）</w:t>
      </w:r>
      <w:r>
        <w:rPr>
          <w:rFonts w:hint="eastAsia" w:ascii="宋体" w:hAnsi="宋体"/>
          <w:bCs/>
          <w:szCs w:val="21"/>
        </w:rPr>
        <w:t>的</w:t>
      </w:r>
      <w:r>
        <w:rPr>
          <w:rFonts w:hint="eastAsia" w:ascii="宋体" w:hAnsi="宋体"/>
          <w:szCs w:val="21"/>
        </w:rPr>
        <w:t>采购公告，本公司（企业）愿意参加竞价，并声明：</w:t>
      </w:r>
    </w:p>
    <w:p w14:paraId="416AED7E">
      <w:pPr>
        <w:numPr>
          <w:ilvl w:val="0"/>
          <w:numId w:val="20"/>
        </w:numPr>
        <w:snapToGrid w:val="0"/>
        <w:spacing w:line="360" w:lineRule="auto"/>
        <w:rPr>
          <w:rFonts w:ascii="宋体" w:hAnsi="宋体" w:cs="宋体"/>
          <w:b/>
          <w:szCs w:val="21"/>
        </w:rPr>
      </w:pPr>
      <w:r>
        <w:rPr>
          <w:rFonts w:hint="eastAsia" w:ascii="宋体" w:hAnsi="宋体" w:cs="宋体"/>
          <w:b/>
          <w:szCs w:val="21"/>
        </w:rPr>
        <w:t>UPS开关配置：</w:t>
      </w:r>
    </w:p>
    <w:p w14:paraId="79C08174">
      <w:pPr>
        <w:snapToGrid w:val="0"/>
        <w:spacing w:line="360" w:lineRule="auto"/>
        <w:ind w:firstLine="426" w:firstLineChars="202"/>
        <w:rPr>
          <w:rFonts w:ascii="宋体" w:hAnsi="宋体"/>
          <w:b/>
          <w:szCs w:val="21"/>
        </w:rPr>
      </w:pPr>
      <w:r>
        <w:rPr>
          <w:rFonts w:hint="eastAsia" w:ascii="宋体" w:hAnsi="宋体"/>
          <w:b/>
          <w:bCs/>
          <w:szCs w:val="21"/>
        </w:rPr>
        <w:t>本公司（企业）承诺</w:t>
      </w:r>
      <w:r>
        <w:rPr>
          <w:rFonts w:hint="eastAsia" w:ascii="宋体" w:hAnsi="宋体" w:cs="宋体"/>
          <w:b/>
          <w:szCs w:val="21"/>
        </w:rPr>
        <w:t>UPS标配整流输入、静态旁路输入、维修旁路、输出及电池开关所采用的空气开关使用寿命10年以上；</w:t>
      </w:r>
    </w:p>
    <w:p w14:paraId="25F2F1D4">
      <w:pPr>
        <w:numPr>
          <w:ilvl w:val="0"/>
          <w:numId w:val="20"/>
        </w:numPr>
        <w:snapToGrid w:val="0"/>
        <w:spacing w:line="360" w:lineRule="auto"/>
        <w:rPr>
          <w:rFonts w:ascii="宋体" w:hAnsi="宋体" w:cs="宋体"/>
          <w:b/>
          <w:szCs w:val="21"/>
        </w:rPr>
      </w:pPr>
      <w:r>
        <w:rPr>
          <w:rFonts w:hint="eastAsia" w:ascii="宋体" w:hAnsi="宋体" w:cs="宋体"/>
          <w:b/>
          <w:szCs w:val="21"/>
        </w:rPr>
        <w:t>交直流电容器件：</w:t>
      </w:r>
    </w:p>
    <w:p w14:paraId="53DB73D8">
      <w:pPr>
        <w:snapToGrid w:val="0"/>
        <w:spacing w:line="360" w:lineRule="auto"/>
        <w:ind w:firstLine="426" w:firstLineChars="202"/>
      </w:pPr>
      <w:r>
        <w:rPr>
          <w:rFonts w:hint="eastAsia" w:ascii="宋体" w:hAnsi="宋体"/>
          <w:b/>
          <w:bCs/>
          <w:szCs w:val="21"/>
        </w:rPr>
        <w:t>本公司（企业）承诺</w:t>
      </w:r>
      <w:r>
        <w:rPr>
          <w:rFonts w:hint="eastAsia" w:ascii="宋体" w:hAnsi="宋体" w:cs="宋体"/>
          <w:b/>
          <w:szCs w:val="21"/>
        </w:rPr>
        <w:t>UPS输入、输出交流电容及直流电容使用寿命10年以上；</w:t>
      </w:r>
    </w:p>
    <w:p w14:paraId="47B85143">
      <w:pPr>
        <w:numPr>
          <w:ilvl w:val="0"/>
          <w:numId w:val="20"/>
        </w:numPr>
        <w:snapToGrid w:val="0"/>
        <w:spacing w:line="360" w:lineRule="auto"/>
        <w:rPr>
          <w:rFonts w:ascii="宋体" w:hAnsi="宋体" w:cs="宋体"/>
          <w:bCs/>
          <w:szCs w:val="21"/>
        </w:rPr>
      </w:pPr>
      <w:r>
        <w:rPr>
          <w:rFonts w:hint="eastAsia" w:ascii="宋体" w:hAnsi="宋体"/>
          <w:b/>
          <w:bCs/>
          <w:szCs w:val="21"/>
        </w:rPr>
        <w:t>本公司（企业）承诺</w:t>
      </w:r>
      <w:r>
        <w:rPr>
          <w:rFonts w:hint="eastAsia" w:ascii="宋体"/>
          <w:b/>
          <w:bCs/>
        </w:rPr>
        <w:t>所提供产品制造商须具备完整的售后服务体系、具有快速响应维护能力，能够提供</w:t>
      </w:r>
      <w:r>
        <w:rPr>
          <w:rFonts w:hint="eastAsia" w:ascii="宋体"/>
          <w:b/>
          <w:bCs/>
          <w:u w:val="single"/>
          <w:lang w:val="en-US" w:eastAsia="zh-CN"/>
        </w:rPr>
        <w:t xml:space="preserve">           </w:t>
      </w:r>
      <w:r>
        <w:rPr>
          <w:rFonts w:hint="eastAsia" w:ascii="宋体"/>
          <w:b/>
          <w:bCs/>
        </w:rPr>
        <w:t>（请填写数量）的库存备件；</w:t>
      </w:r>
    </w:p>
    <w:p w14:paraId="3E3AC126">
      <w:pPr>
        <w:numPr>
          <w:ilvl w:val="0"/>
          <w:numId w:val="20"/>
        </w:numPr>
        <w:snapToGrid w:val="0"/>
        <w:spacing w:line="360" w:lineRule="auto"/>
        <w:rPr>
          <w:b/>
          <w:bCs/>
        </w:rPr>
      </w:pPr>
      <w:r>
        <w:rPr>
          <w:rFonts w:hint="eastAsia" w:ascii="宋体" w:hAnsi="宋体"/>
          <w:b/>
          <w:bCs/>
          <w:szCs w:val="21"/>
        </w:rPr>
        <w:t>本公司（企业）承诺</w:t>
      </w:r>
      <w:r>
        <w:rPr>
          <w:rFonts w:hint="eastAsia" w:ascii="宋体"/>
          <w:b/>
          <w:bCs/>
        </w:rPr>
        <w:t>采购人在其本国使用</w:t>
      </w:r>
      <w:r>
        <w:rPr>
          <w:rFonts w:hint="eastAsia" w:ascii="宋体" w:hAnsi="宋体"/>
          <w:b/>
          <w:bCs/>
          <w:szCs w:val="21"/>
        </w:rPr>
        <w:t>本公司（企业）</w:t>
      </w:r>
      <w:r>
        <w:rPr>
          <w:rFonts w:hint="eastAsia" w:ascii="宋体"/>
          <w:b/>
          <w:bCs/>
        </w:rPr>
        <w:t>提供的货物时，不存在任何已知的不合法的情形，也不存在任何已知的与第三方专利权、著作权、商标权或工业设计权相关的任何争议。如果有任何因采购人使用</w:t>
      </w:r>
      <w:r>
        <w:rPr>
          <w:rFonts w:hint="eastAsia" w:ascii="宋体" w:hAnsi="宋体"/>
          <w:b/>
          <w:bCs/>
          <w:szCs w:val="21"/>
        </w:rPr>
        <w:t>本公司（企业）</w:t>
      </w:r>
      <w:r>
        <w:rPr>
          <w:rFonts w:hint="eastAsia" w:ascii="宋体"/>
          <w:b/>
          <w:bCs/>
        </w:rPr>
        <w:t>提供的货物而提起的侵权指控，</w:t>
      </w:r>
      <w:r>
        <w:rPr>
          <w:rFonts w:hint="eastAsia" w:ascii="宋体" w:hAnsi="宋体"/>
          <w:b/>
          <w:bCs/>
          <w:szCs w:val="21"/>
        </w:rPr>
        <w:t>本公司（企业）</w:t>
      </w:r>
      <w:r>
        <w:rPr>
          <w:rFonts w:hint="eastAsia" w:ascii="宋体"/>
          <w:b/>
          <w:bCs/>
        </w:rPr>
        <w:t>依法承担全部责任</w:t>
      </w:r>
      <w:r>
        <w:rPr>
          <w:rFonts w:hint="eastAsia" w:ascii="宋体" w:hAnsi="宋体" w:cs="宋体"/>
          <w:b/>
          <w:bCs/>
          <w:szCs w:val="21"/>
        </w:rPr>
        <w:t>。</w:t>
      </w:r>
    </w:p>
    <w:p w14:paraId="46BD516E">
      <w:pPr>
        <w:snapToGrid w:val="0"/>
        <w:spacing w:line="360" w:lineRule="auto"/>
        <w:ind w:firstLine="424" w:firstLineChars="202"/>
        <w:rPr>
          <w:rFonts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14:paraId="33B0455E">
      <w:pPr>
        <w:spacing w:line="360" w:lineRule="auto"/>
        <w:ind w:firstLine="420"/>
        <w:rPr>
          <w:rFonts w:ascii="宋体" w:hAnsi="宋体"/>
          <w:szCs w:val="21"/>
        </w:rPr>
      </w:pPr>
      <w:r>
        <w:rPr>
          <w:rFonts w:hint="eastAsia" w:ascii="宋体" w:hAnsi="宋体"/>
          <w:szCs w:val="21"/>
        </w:rPr>
        <w:t>特此声明！</w:t>
      </w:r>
    </w:p>
    <w:p w14:paraId="4A36E309">
      <w:pPr>
        <w:pStyle w:val="16"/>
      </w:pPr>
    </w:p>
    <w:p w14:paraId="43771D57">
      <w:pPr>
        <w:pStyle w:val="46"/>
      </w:pPr>
    </w:p>
    <w:p w14:paraId="132B6B97">
      <w:pPr>
        <w:spacing w:line="360" w:lineRule="auto"/>
        <w:jc w:val="right"/>
        <w:rPr>
          <w:rFonts w:ascii="宋体" w:hAnsi="宋体" w:cs="宋体"/>
          <w:spacing w:val="4"/>
          <w:szCs w:val="21"/>
          <w:u w:val="single"/>
        </w:rPr>
      </w:pPr>
      <w:r>
        <w:rPr>
          <w:rFonts w:hint="eastAsia" w:ascii="宋体" w:hAnsi="宋体" w:cs="宋体"/>
          <w:spacing w:val="4"/>
          <w:szCs w:val="21"/>
        </w:rPr>
        <w:t>供应商名称（</w:t>
      </w:r>
      <w:r>
        <w:rPr>
          <w:rFonts w:hint="eastAsia" w:ascii="宋体" w:hAnsi="宋体" w:cs="宋体"/>
          <w:szCs w:val="21"/>
        </w:rPr>
        <w:t>单位盖</w:t>
      </w:r>
      <w:r>
        <w:rPr>
          <w:rFonts w:hint="eastAsia" w:ascii="宋体" w:hAnsi="宋体" w:cs="宋体"/>
          <w:spacing w:val="4"/>
          <w:szCs w:val="21"/>
        </w:rPr>
        <w:t>公章）：</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p>
    <w:p w14:paraId="6DBE2945">
      <w:pPr>
        <w:spacing w:line="360" w:lineRule="auto"/>
        <w:jc w:val="right"/>
        <w:rPr>
          <w:rFonts w:ascii="宋体" w:hAnsi="宋体"/>
          <w:szCs w:val="21"/>
          <w:u w:val="single"/>
        </w:rPr>
      </w:pPr>
    </w:p>
    <w:p w14:paraId="45FF9CCB">
      <w:pPr>
        <w:widowControl/>
        <w:jc w:val="left"/>
        <w:rPr>
          <w:rFonts w:ascii="宋体" w:hAnsi="宋体" w:cs="宋体"/>
          <w:spacing w:val="4"/>
          <w:szCs w:val="21"/>
          <w:u w:val="single"/>
        </w:rPr>
      </w:pPr>
      <w:r>
        <w:rPr>
          <w:rFonts w:hint="eastAsia" w:ascii="宋体" w:hAnsi="宋体" w:cs="宋体"/>
          <w:spacing w:val="4"/>
          <w:szCs w:val="21"/>
        </w:rPr>
        <w:t xml:space="preserve">                                                  日期：</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p>
    <w:p w14:paraId="3B862D8E">
      <w:pPr>
        <w:pStyle w:val="16"/>
      </w:pPr>
    </w:p>
    <w:p w14:paraId="6300E100">
      <w:pPr>
        <w:pStyle w:val="16"/>
      </w:pPr>
    </w:p>
    <w:p w14:paraId="34AD8CDC">
      <w:pPr>
        <w:autoSpaceDE w:val="0"/>
        <w:autoSpaceDN w:val="0"/>
        <w:adjustRightInd w:val="0"/>
        <w:snapToGrid w:val="0"/>
        <w:spacing w:line="360" w:lineRule="auto"/>
        <w:ind w:firstLine="105" w:firstLineChars="50"/>
        <w:jc w:val="right"/>
        <w:rPr>
          <w:rFonts w:ascii="宋体" w:hAnsi="宋体"/>
          <w:color w:val="000000" w:themeColor="text1"/>
          <w:szCs w:val="21"/>
          <w:u w:val="single"/>
          <w14:textFill>
            <w14:solidFill>
              <w14:schemeClr w14:val="tx1"/>
            </w14:solidFill>
          </w14:textFill>
        </w:rPr>
      </w:pPr>
    </w:p>
    <w:p w14:paraId="4C4A2DD3">
      <w:pPr>
        <w:widowControl/>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14:paraId="2F46F2FF">
      <w:pPr>
        <w:spacing w:line="600" w:lineRule="auto"/>
        <w:jc w:val="center"/>
        <w:rPr>
          <w:rFonts w:hint="eastAsia" w:ascii="宋体" w:hAnsi="宋体" w:eastAsia="宋体"/>
          <w:b/>
          <w:bCs/>
          <w:sz w:val="44"/>
          <w:szCs w:val="44"/>
          <w:lang w:eastAsia="zh-CN"/>
        </w:rPr>
      </w:pPr>
      <w:r>
        <w:rPr>
          <w:rFonts w:hint="eastAsia" w:ascii="宋体" w:hAnsi="宋体"/>
          <w:b/>
          <w:bCs/>
          <w:sz w:val="44"/>
          <w:szCs w:val="44"/>
          <w:lang w:eastAsia="zh-CN"/>
        </w:rPr>
        <w:t>2024年佛山分公司UPS主机更换项目（第二次竞价）</w:t>
      </w:r>
    </w:p>
    <w:p w14:paraId="56599DEF">
      <w:pPr>
        <w:spacing w:line="360" w:lineRule="auto"/>
        <w:jc w:val="center"/>
        <w:rPr>
          <w:rFonts w:ascii="宋体" w:hAnsi="宋体"/>
          <w:b/>
          <w:bCs/>
          <w:sz w:val="44"/>
          <w:szCs w:val="44"/>
        </w:rPr>
      </w:pPr>
    </w:p>
    <w:p w14:paraId="042862DE">
      <w:pPr>
        <w:spacing w:line="360" w:lineRule="auto"/>
        <w:jc w:val="center"/>
        <w:outlineLvl w:val="0"/>
        <w:rPr>
          <w:rFonts w:ascii="宋体" w:hAnsi="宋体"/>
          <w:b/>
          <w:bCs/>
          <w:sz w:val="44"/>
          <w:szCs w:val="44"/>
        </w:rPr>
      </w:pPr>
      <w:r>
        <w:rPr>
          <w:rFonts w:hint="eastAsia" w:ascii="宋体" w:hAnsi="宋体"/>
          <w:b/>
          <w:bCs/>
          <w:sz w:val="44"/>
          <w:szCs w:val="44"/>
        </w:rPr>
        <w:t>采购合同书</w:t>
      </w:r>
    </w:p>
    <w:p w14:paraId="7F6021A5">
      <w:pPr>
        <w:spacing w:line="360" w:lineRule="auto"/>
        <w:jc w:val="center"/>
        <w:rPr>
          <w:rFonts w:ascii="宋体" w:hAnsi="宋体"/>
          <w:b/>
          <w:bCs/>
        </w:rPr>
      </w:pPr>
    </w:p>
    <w:p w14:paraId="72FE1043">
      <w:pPr>
        <w:spacing w:line="360" w:lineRule="auto"/>
        <w:jc w:val="center"/>
        <w:rPr>
          <w:rFonts w:ascii="宋体" w:hAnsi="宋体"/>
          <w:b/>
          <w:bCs/>
        </w:rPr>
      </w:pPr>
    </w:p>
    <w:p w14:paraId="34B45A24">
      <w:pPr>
        <w:spacing w:line="360" w:lineRule="auto"/>
        <w:jc w:val="center"/>
        <w:rPr>
          <w:rFonts w:ascii="宋体" w:hAnsi="宋体"/>
          <w:b/>
          <w:bCs/>
        </w:rPr>
      </w:pPr>
    </w:p>
    <w:p w14:paraId="11155CB1">
      <w:pPr>
        <w:tabs>
          <w:tab w:val="left" w:pos="3296"/>
        </w:tabs>
        <w:snapToGrid w:val="0"/>
        <w:spacing w:line="360" w:lineRule="auto"/>
        <w:rPr>
          <w:rFonts w:ascii="宋体" w:hAnsi="宋体"/>
          <w:b/>
          <w:bCs/>
        </w:rPr>
      </w:pPr>
    </w:p>
    <w:p w14:paraId="511D9A32">
      <w:pPr>
        <w:tabs>
          <w:tab w:val="left" w:pos="3296"/>
        </w:tabs>
        <w:snapToGrid w:val="0"/>
        <w:spacing w:line="360" w:lineRule="auto"/>
        <w:jc w:val="center"/>
        <w:rPr>
          <w:rFonts w:ascii="宋体" w:hAnsi="宋体"/>
          <w:b/>
          <w:bCs/>
          <w:sz w:val="32"/>
          <w:szCs w:val="32"/>
        </w:rPr>
      </w:pPr>
    </w:p>
    <w:p w14:paraId="27BB657E">
      <w:pPr>
        <w:tabs>
          <w:tab w:val="left" w:pos="3296"/>
        </w:tabs>
        <w:snapToGrid w:val="0"/>
        <w:spacing w:line="360" w:lineRule="auto"/>
        <w:rPr>
          <w:rFonts w:ascii="宋体" w:hAnsi="宋体"/>
          <w:b/>
          <w:bCs/>
          <w:sz w:val="30"/>
          <w:szCs w:val="30"/>
        </w:rPr>
      </w:pPr>
      <w:r>
        <w:rPr>
          <w:rFonts w:hint="eastAsia" w:ascii="宋体" w:hAnsi="宋体"/>
          <w:b/>
          <w:bCs/>
          <w:sz w:val="30"/>
          <w:szCs w:val="30"/>
        </w:rPr>
        <w:t>甲方</w:t>
      </w:r>
      <w:r>
        <w:rPr>
          <w:rFonts w:ascii="宋体" w:hAnsi="宋体"/>
          <w:b/>
          <w:bCs/>
          <w:sz w:val="30"/>
          <w:szCs w:val="30"/>
        </w:rPr>
        <w:t>（</w:t>
      </w:r>
      <w:r>
        <w:rPr>
          <w:rFonts w:hint="eastAsia" w:ascii="宋体" w:hAnsi="宋体"/>
          <w:b/>
          <w:bCs/>
          <w:sz w:val="30"/>
          <w:szCs w:val="30"/>
        </w:rPr>
        <w:t>采购人</w:t>
      </w:r>
      <w:r>
        <w:rPr>
          <w:rFonts w:ascii="宋体" w:hAnsi="宋体"/>
          <w:b/>
          <w:bCs/>
          <w:sz w:val="30"/>
          <w:szCs w:val="30"/>
        </w:rPr>
        <w:t>）：</w:t>
      </w:r>
      <w:r>
        <w:rPr>
          <w:rFonts w:hint="eastAsia" w:ascii="宋体" w:hAnsi="宋体"/>
          <w:b/>
          <w:bCs/>
          <w:sz w:val="30"/>
          <w:szCs w:val="30"/>
        </w:rPr>
        <w:t>广东省广播电视网络股份有限公司佛山分公司</w:t>
      </w:r>
    </w:p>
    <w:p w14:paraId="4E37B5A9">
      <w:pPr>
        <w:tabs>
          <w:tab w:val="left" w:pos="3296"/>
        </w:tabs>
        <w:snapToGrid w:val="0"/>
        <w:spacing w:line="360" w:lineRule="auto"/>
        <w:rPr>
          <w:rFonts w:ascii="宋体" w:hAnsi="宋体"/>
          <w:b/>
          <w:bCs/>
          <w:sz w:val="30"/>
          <w:szCs w:val="30"/>
        </w:rPr>
      </w:pPr>
      <w:r>
        <w:rPr>
          <w:rFonts w:hint="eastAsia" w:ascii="宋体" w:hAnsi="宋体"/>
          <w:b/>
          <w:bCs/>
          <w:sz w:val="30"/>
          <w:szCs w:val="30"/>
        </w:rPr>
        <w:t>乙方</w:t>
      </w:r>
      <w:r>
        <w:rPr>
          <w:rFonts w:ascii="宋体" w:hAnsi="宋体"/>
          <w:b/>
          <w:bCs/>
          <w:sz w:val="30"/>
          <w:szCs w:val="30"/>
        </w:rPr>
        <w:t>（</w:t>
      </w:r>
      <w:r>
        <w:rPr>
          <w:rFonts w:hint="eastAsia" w:ascii="宋体" w:hAnsi="宋体"/>
          <w:b/>
          <w:bCs/>
          <w:sz w:val="30"/>
          <w:szCs w:val="30"/>
        </w:rPr>
        <w:t>供应商</w:t>
      </w:r>
      <w:r>
        <w:rPr>
          <w:rFonts w:ascii="宋体" w:hAnsi="宋体"/>
          <w:b/>
          <w:bCs/>
          <w:sz w:val="30"/>
          <w:szCs w:val="30"/>
        </w:rPr>
        <w:t>）：</w:t>
      </w:r>
      <w:r>
        <w:rPr>
          <w:rFonts w:hint="eastAsia" w:ascii="宋体" w:hAnsi="宋体"/>
          <w:b/>
          <w:bCs/>
          <w:sz w:val="30"/>
          <w:szCs w:val="30"/>
        </w:rPr>
        <w:t>【</w:t>
      </w:r>
      <w:r>
        <w:rPr>
          <w:rFonts w:ascii="宋体" w:hAnsi="宋体"/>
          <w:b/>
          <w:bCs/>
          <w:sz w:val="30"/>
          <w:szCs w:val="30"/>
        </w:rPr>
        <w:fldChar w:fldCharType="begin">
          <w:ffData>
            <w:name w:val="文字2"/>
            <w:enabled/>
            <w:calcOnExit w:val="0"/>
            <w:textInput/>
          </w:ffData>
        </w:fldChar>
      </w:r>
      <w:r>
        <w:rPr>
          <w:rFonts w:hint="eastAsia" w:ascii="宋体" w:hAnsi="宋体"/>
          <w:b/>
          <w:bCs/>
          <w:sz w:val="30"/>
          <w:szCs w:val="30"/>
        </w:rPr>
        <w:instrText xml:space="preserve">FORMTEXT</w:instrText>
      </w:r>
      <w:r>
        <w:rPr>
          <w:rFonts w:ascii="宋体" w:hAnsi="宋体"/>
          <w:b/>
          <w:bCs/>
          <w:sz w:val="30"/>
          <w:szCs w:val="30"/>
        </w:rPr>
        <w:fldChar w:fldCharType="separate"/>
      </w:r>
      <w:r>
        <w:rPr>
          <w:rFonts w:ascii="宋体" w:hAnsi="宋体"/>
          <w:b/>
          <w:bCs/>
          <w:sz w:val="30"/>
          <w:szCs w:val="30"/>
        </w:rPr>
        <w:t>     </w:t>
      </w:r>
      <w:r>
        <w:rPr>
          <w:rFonts w:ascii="宋体" w:hAnsi="宋体"/>
          <w:b/>
          <w:bCs/>
          <w:sz w:val="30"/>
          <w:szCs w:val="30"/>
        </w:rPr>
        <w:fldChar w:fldCharType="end"/>
      </w:r>
      <w:r>
        <w:rPr>
          <w:rFonts w:hint="eastAsia" w:ascii="宋体" w:hAnsi="宋体"/>
          <w:b/>
          <w:bCs/>
          <w:sz w:val="30"/>
          <w:szCs w:val="30"/>
        </w:rPr>
        <w:t>】</w:t>
      </w:r>
    </w:p>
    <w:p w14:paraId="2E23A986">
      <w:pPr>
        <w:widowControl/>
        <w:autoSpaceDE w:val="0"/>
        <w:autoSpaceDN w:val="0"/>
        <w:spacing w:line="360" w:lineRule="auto"/>
        <w:textAlignment w:val="bottom"/>
        <w:rPr>
          <w:rFonts w:ascii="宋体" w:hAnsi="宋体"/>
        </w:rPr>
      </w:pPr>
    </w:p>
    <w:p w14:paraId="5BE4C33D">
      <w:pPr>
        <w:widowControl/>
        <w:autoSpaceDE w:val="0"/>
        <w:autoSpaceDN w:val="0"/>
        <w:spacing w:line="360" w:lineRule="auto"/>
        <w:textAlignment w:val="bottom"/>
        <w:rPr>
          <w:rFonts w:ascii="宋体" w:hAnsi="宋体"/>
        </w:rPr>
      </w:pPr>
    </w:p>
    <w:p w14:paraId="6AAD35ED">
      <w:pPr>
        <w:widowControl/>
        <w:autoSpaceDE w:val="0"/>
        <w:autoSpaceDN w:val="0"/>
        <w:spacing w:line="360" w:lineRule="auto"/>
        <w:textAlignment w:val="bottom"/>
        <w:rPr>
          <w:rFonts w:ascii="宋体" w:hAnsi="宋体"/>
        </w:rPr>
      </w:pPr>
    </w:p>
    <w:p w14:paraId="3E9D7AD1">
      <w:pPr>
        <w:spacing w:line="360" w:lineRule="auto"/>
        <w:rPr>
          <w:rFonts w:ascii="宋体" w:hAnsi="宋体" w:cs="宋体"/>
          <w:b/>
          <w:kern w:val="0"/>
          <w:szCs w:val="21"/>
        </w:rPr>
      </w:pPr>
      <w:r>
        <w:rPr>
          <w:rFonts w:hint="eastAsia" w:ascii="宋体" w:hAnsi="宋体" w:cs="宋体"/>
          <w:b/>
          <w:kern w:val="0"/>
          <w:szCs w:val="21"/>
        </w:rPr>
        <w:t>特别提示：以下为本合同的核心条款，各供应商如前来参加本项目采购活动，则视同认可所有条款，不得在成交后单方面提出异议或提出实质性的修改要求。同时，成交人响应时所作出的承诺将补充至本协议。</w:t>
      </w:r>
    </w:p>
    <w:p w14:paraId="2F588189">
      <w:pPr>
        <w:widowControl/>
        <w:spacing w:line="360" w:lineRule="auto"/>
        <w:rPr>
          <w:rFonts w:ascii="宋体" w:hAnsi="宋体"/>
        </w:rPr>
      </w:pPr>
      <w:r>
        <w:rPr>
          <w:rFonts w:ascii="宋体" w:hAnsi="宋体"/>
          <w:sz w:val="24"/>
        </w:rPr>
        <w:br w:type="page"/>
      </w:r>
      <w:r>
        <w:rPr>
          <w:rFonts w:hint="eastAsia" w:ascii="宋体" w:hAnsi="宋体"/>
        </w:rPr>
        <w:t>甲方：广东省广播电视网络股份有限公司佛山分公司</w:t>
      </w:r>
    </w:p>
    <w:p w14:paraId="7449CDED">
      <w:pPr>
        <w:snapToGrid w:val="0"/>
        <w:spacing w:line="360" w:lineRule="auto"/>
        <w:rPr>
          <w:rFonts w:ascii="宋体" w:hAnsi="宋体"/>
        </w:rPr>
      </w:pPr>
      <w:r>
        <w:rPr>
          <w:rFonts w:hint="eastAsia" w:ascii="宋体" w:hAnsi="宋体"/>
        </w:rPr>
        <w:t>乙方：</w:t>
      </w:r>
      <w:r>
        <w:rPr>
          <w:rFonts w:hint="eastAsia" w:ascii="宋体" w:hAnsi="宋体"/>
          <w:b/>
          <w:bCs/>
        </w:rPr>
        <w:t>【</w:t>
      </w:r>
      <w:r>
        <w:rPr>
          <w:rFonts w:ascii="宋体" w:hAnsi="宋体"/>
          <w:b/>
          <w:bCs/>
        </w:rPr>
        <w:fldChar w:fldCharType="begin">
          <w:ffData>
            <w:name w:val="文字3"/>
            <w:enabled/>
            <w:calcOnExit w:val="0"/>
            <w:textInput/>
          </w:ffData>
        </w:fldChar>
      </w:r>
      <w:r>
        <w:rPr>
          <w:rFonts w:hint="eastAsia" w:ascii="宋体" w:hAnsi="宋体"/>
          <w:b/>
          <w:bCs/>
        </w:rPr>
        <w:instrText xml:space="preserve">FORMTEXT</w:instrText>
      </w:r>
      <w:r>
        <w:rPr>
          <w:rFonts w:ascii="宋体" w:hAnsi="宋体"/>
          <w:b/>
          <w:bCs/>
        </w:rPr>
        <w:fldChar w:fldCharType="separate"/>
      </w:r>
      <w:r>
        <w:rPr>
          <w:rFonts w:ascii="宋体" w:hAnsi="宋体"/>
          <w:b/>
          <w:bCs/>
        </w:rPr>
        <w:t>     </w:t>
      </w:r>
      <w:r>
        <w:rPr>
          <w:rFonts w:ascii="宋体" w:hAnsi="宋体"/>
          <w:b/>
          <w:bCs/>
        </w:rPr>
        <w:fldChar w:fldCharType="end"/>
      </w:r>
      <w:r>
        <w:rPr>
          <w:rFonts w:hint="eastAsia" w:ascii="宋体" w:hAnsi="宋体"/>
          <w:b/>
          <w:bCs/>
        </w:rPr>
        <w:t>】</w:t>
      </w:r>
    </w:p>
    <w:p w14:paraId="59A370FB">
      <w:pPr>
        <w:spacing w:line="312" w:lineRule="auto"/>
        <w:ind w:firstLine="420" w:firstLineChars="200"/>
        <w:rPr>
          <w:rFonts w:ascii="宋体" w:hAnsi="宋体"/>
          <w:szCs w:val="21"/>
        </w:rPr>
      </w:pPr>
      <w:r>
        <w:rPr>
          <w:rFonts w:hint="eastAsia" w:ascii="宋体" w:hAnsi="宋体"/>
          <w:szCs w:val="21"/>
        </w:rPr>
        <w:t>甲乙双方就【</w:t>
      </w:r>
      <w:r>
        <w:rPr>
          <w:rFonts w:hint="eastAsia" w:ascii="宋体" w:hAnsi="宋体"/>
          <w:b/>
          <w:szCs w:val="21"/>
          <w:lang w:eastAsia="zh-CN"/>
        </w:rPr>
        <w:t>2024年佛山分公司UPS主机更换项目（第二次竞价）</w:t>
      </w:r>
      <w:r>
        <w:rPr>
          <w:rFonts w:hint="eastAsia" w:ascii="宋体" w:hAnsi="宋体"/>
          <w:szCs w:val="21"/>
        </w:rPr>
        <w:t>】，采购编号：【】，根据《中华人民共和国民法典》等相关法律法规，本着“平等、自愿、诚实、信用”的原则，经双方友好协商，订立本合同。</w:t>
      </w:r>
    </w:p>
    <w:tbl>
      <w:tblPr>
        <w:tblStyle w:val="36"/>
        <w:tblpPr w:leftFromText="180" w:rightFromText="180" w:vertAnchor="text" w:horzAnchor="page" w:tblpX="1018" w:tblpY="526"/>
        <w:tblOverlap w:val="never"/>
        <w:tblW w:w="9845" w:type="dxa"/>
        <w:tblInd w:w="0" w:type="dxa"/>
        <w:tblLayout w:type="fixed"/>
        <w:tblCellMar>
          <w:top w:w="0" w:type="dxa"/>
          <w:left w:w="108" w:type="dxa"/>
          <w:bottom w:w="0" w:type="dxa"/>
          <w:right w:w="108" w:type="dxa"/>
        </w:tblCellMar>
      </w:tblPr>
      <w:tblGrid>
        <w:gridCol w:w="406"/>
        <w:gridCol w:w="962"/>
        <w:gridCol w:w="1401"/>
        <w:gridCol w:w="523"/>
        <w:gridCol w:w="411"/>
        <w:gridCol w:w="1174"/>
        <w:gridCol w:w="1260"/>
        <w:gridCol w:w="948"/>
        <w:gridCol w:w="1174"/>
        <w:gridCol w:w="1586"/>
      </w:tblGrid>
      <w:tr w14:paraId="251A4112">
        <w:tblPrEx>
          <w:tblCellMar>
            <w:top w:w="0" w:type="dxa"/>
            <w:left w:w="108" w:type="dxa"/>
            <w:bottom w:w="0" w:type="dxa"/>
            <w:right w:w="108" w:type="dxa"/>
          </w:tblCellMar>
        </w:tblPrEx>
        <w:trPr>
          <w:trHeight w:val="953" w:hRule="atLeast"/>
        </w:trPr>
        <w:tc>
          <w:tcPr>
            <w:tcW w:w="406" w:type="dxa"/>
            <w:tcBorders>
              <w:top w:val="single" w:color="auto" w:sz="4" w:space="0"/>
              <w:left w:val="single" w:color="auto" w:sz="4" w:space="0"/>
              <w:bottom w:val="single" w:color="auto" w:sz="4" w:space="0"/>
              <w:right w:val="single" w:color="auto" w:sz="4" w:space="0"/>
            </w:tcBorders>
            <w:noWrap/>
            <w:vAlign w:val="center"/>
          </w:tcPr>
          <w:p w14:paraId="28846695">
            <w:pPr>
              <w:tabs>
                <w:tab w:val="left" w:pos="0"/>
                <w:tab w:val="left" w:pos="7920"/>
              </w:tabs>
              <w:rPr>
                <w:rFonts w:ascii="宋体" w:hAnsi="宋体" w:cs="宋体"/>
                <w:b/>
                <w:bCs/>
                <w:szCs w:val="21"/>
              </w:rPr>
            </w:pPr>
            <w:r>
              <w:rPr>
                <w:rFonts w:hint="eastAsia" w:ascii="宋体" w:hAnsi="宋体" w:cs="宋体"/>
                <w:b/>
                <w:bCs/>
                <w:szCs w:val="21"/>
              </w:rPr>
              <w:t>序号</w:t>
            </w:r>
          </w:p>
        </w:tc>
        <w:tc>
          <w:tcPr>
            <w:tcW w:w="962" w:type="dxa"/>
            <w:tcBorders>
              <w:top w:val="single" w:color="auto" w:sz="4" w:space="0"/>
              <w:left w:val="nil"/>
              <w:bottom w:val="single" w:color="auto" w:sz="4" w:space="0"/>
              <w:right w:val="single" w:color="auto" w:sz="4" w:space="0"/>
            </w:tcBorders>
            <w:noWrap/>
            <w:vAlign w:val="center"/>
          </w:tcPr>
          <w:p w14:paraId="5E162354">
            <w:pPr>
              <w:tabs>
                <w:tab w:val="left" w:pos="0"/>
                <w:tab w:val="left" w:pos="7920"/>
              </w:tabs>
              <w:rPr>
                <w:rFonts w:ascii="宋体" w:hAnsi="宋体" w:cs="宋体"/>
                <w:b/>
                <w:bCs/>
                <w:szCs w:val="21"/>
              </w:rPr>
            </w:pPr>
            <w:r>
              <w:rPr>
                <w:rFonts w:hint="eastAsia" w:ascii="宋体" w:hAnsi="宋体" w:cs="宋体"/>
                <w:b/>
                <w:bCs/>
                <w:szCs w:val="21"/>
              </w:rPr>
              <w:t>货物名称</w:t>
            </w:r>
          </w:p>
        </w:tc>
        <w:tc>
          <w:tcPr>
            <w:tcW w:w="1401" w:type="dxa"/>
            <w:tcBorders>
              <w:top w:val="single" w:color="auto" w:sz="4" w:space="0"/>
              <w:left w:val="single" w:color="auto" w:sz="4" w:space="0"/>
              <w:bottom w:val="single" w:color="auto" w:sz="4" w:space="0"/>
              <w:right w:val="single" w:color="auto" w:sz="4" w:space="0"/>
            </w:tcBorders>
            <w:noWrap/>
            <w:vAlign w:val="center"/>
          </w:tcPr>
          <w:p w14:paraId="3F41F984">
            <w:pPr>
              <w:tabs>
                <w:tab w:val="left" w:pos="0"/>
                <w:tab w:val="left" w:pos="7920"/>
              </w:tabs>
              <w:rPr>
                <w:rFonts w:ascii="宋体" w:hAnsi="宋体" w:cs="宋体"/>
                <w:b/>
                <w:bCs/>
                <w:szCs w:val="21"/>
              </w:rPr>
            </w:pPr>
            <w:r>
              <w:rPr>
                <w:rFonts w:hint="eastAsia" w:ascii="宋体" w:hAnsi="宋体" w:cs="宋体"/>
                <w:b/>
                <w:bCs/>
                <w:szCs w:val="21"/>
              </w:rPr>
              <w:t>品牌、型号及描述</w:t>
            </w:r>
          </w:p>
        </w:tc>
        <w:tc>
          <w:tcPr>
            <w:tcW w:w="523" w:type="dxa"/>
            <w:tcBorders>
              <w:top w:val="single" w:color="auto" w:sz="4" w:space="0"/>
              <w:left w:val="single" w:color="auto" w:sz="4" w:space="0"/>
              <w:bottom w:val="single" w:color="auto" w:sz="4" w:space="0"/>
              <w:right w:val="single" w:color="auto" w:sz="4" w:space="0"/>
            </w:tcBorders>
            <w:noWrap/>
            <w:vAlign w:val="center"/>
          </w:tcPr>
          <w:p w14:paraId="77F345B5">
            <w:pPr>
              <w:tabs>
                <w:tab w:val="left" w:pos="0"/>
                <w:tab w:val="left" w:pos="7920"/>
              </w:tabs>
              <w:rPr>
                <w:rFonts w:ascii="宋体" w:hAnsi="宋体" w:cs="宋体"/>
                <w:b/>
                <w:bCs/>
                <w:szCs w:val="21"/>
              </w:rPr>
            </w:pPr>
            <w:r>
              <w:rPr>
                <w:rFonts w:hint="eastAsia" w:ascii="宋体" w:hAnsi="宋体" w:cs="宋体"/>
                <w:b/>
                <w:bCs/>
                <w:szCs w:val="21"/>
              </w:rPr>
              <w:t>数量</w:t>
            </w:r>
          </w:p>
        </w:tc>
        <w:tc>
          <w:tcPr>
            <w:tcW w:w="411" w:type="dxa"/>
            <w:tcBorders>
              <w:top w:val="single" w:color="auto" w:sz="4" w:space="0"/>
              <w:left w:val="single" w:color="auto" w:sz="4" w:space="0"/>
              <w:bottom w:val="single" w:color="auto" w:sz="4" w:space="0"/>
              <w:right w:val="single" w:color="auto" w:sz="4" w:space="0"/>
            </w:tcBorders>
            <w:noWrap/>
            <w:vAlign w:val="center"/>
          </w:tcPr>
          <w:p w14:paraId="2761A44E">
            <w:pPr>
              <w:tabs>
                <w:tab w:val="left" w:pos="0"/>
                <w:tab w:val="left" w:pos="7920"/>
              </w:tabs>
              <w:rPr>
                <w:rFonts w:ascii="宋体" w:hAnsi="宋体" w:cs="宋体"/>
                <w:b/>
                <w:bCs/>
                <w:szCs w:val="21"/>
              </w:rPr>
            </w:pPr>
            <w:r>
              <w:rPr>
                <w:rFonts w:hint="eastAsia" w:ascii="宋体" w:hAnsi="宋体" w:cs="宋体"/>
                <w:b/>
                <w:bCs/>
                <w:szCs w:val="21"/>
              </w:rPr>
              <w:t>单位</w:t>
            </w:r>
          </w:p>
        </w:tc>
        <w:tc>
          <w:tcPr>
            <w:tcW w:w="1174" w:type="dxa"/>
            <w:tcBorders>
              <w:top w:val="single" w:color="auto" w:sz="4" w:space="0"/>
              <w:left w:val="nil"/>
              <w:bottom w:val="single" w:color="auto" w:sz="4" w:space="0"/>
              <w:right w:val="single" w:color="auto" w:sz="4" w:space="0"/>
            </w:tcBorders>
            <w:noWrap/>
            <w:vAlign w:val="center"/>
          </w:tcPr>
          <w:p w14:paraId="0886CFE8">
            <w:pPr>
              <w:tabs>
                <w:tab w:val="left" w:pos="0"/>
                <w:tab w:val="left" w:pos="7920"/>
              </w:tabs>
              <w:rPr>
                <w:rFonts w:ascii="宋体" w:hAnsi="宋体" w:cs="宋体"/>
                <w:b/>
                <w:bCs/>
                <w:szCs w:val="21"/>
              </w:rPr>
            </w:pPr>
            <w:r>
              <w:rPr>
                <w:rFonts w:hint="eastAsia" w:ascii="宋体" w:hAnsi="宋体" w:cs="宋体"/>
                <w:b/>
                <w:bCs/>
                <w:szCs w:val="21"/>
              </w:rPr>
              <w:t>含税单价（元）</w:t>
            </w:r>
          </w:p>
        </w:tc>
        <w:tc>
          <w:tcPr>
            <w:tcW w:w="1260" w:type="dxa"/>
            <w:tcBorders>
              <w:top w:val="single" w:color="auto" w:sz="4" w:space="0"/>
              <w:left w:val="nil"/>
              <w:bottom w:val="single" w:color="auto" w:sz="4" w:space="0"/>
              <w:right w:val="single" w:color="auto" w:sz="4" w:space="0"/>
            </w:tcBorders>
            <w:noWrap/>
            <w:vAlign w:val="center"/>
          </w:tcPr>
          <w:p w14:paraId="33A29E5B">
            <w:pPr>
              <w:tabs>
                <w:tab w:val="left" w:pos="0"/>
                <w:tab w:val="left" w:pos="7920"/>
              </w:tabs>
              <w:rPr>
                <w:rFonts w:ascii="宋体" w:hAnsi="宋体" w:cs="宋体"/>
                <w:b/>
                <w:bCs/>
                <w:szCs w:val="21"/>
              </w:rPr>
            </w:pPr>
            <w:r>
              <w:rPr>
                <w:rFonts w:hint="eastAsia" w:ascii="宋体" w:hAnsi="宋体" w:cs="宋体"/>
                <w:b/>
                <w:bCs/>
                <w:szCs w:val="21"/>
              </w:rPr>
              <w:t>不含税单价（元）</w:t>
            </w:r>
          </w:p>
        </w:tc>
        <w:tc>
          <w:tcPr>
            <w:tcW w:w="948" w:type="dxa"/>
            <w:tcBorders>
              <w:top w:val="single" w:color="auto" w:sz="4" w:space="0"/>
              <w:left w:val="nil"/>
              <w:bottom w:val="single" w:color="auto" w:sz="4" w:space="0"/>
              <w:right w:val="single" w:color="auto" w:sz="4" w:space="0"/>
            </w:tcBorders>
            <w:noWrap/>
            <w:vAlign w:val="center"/>
          </w:tcPr>
          <w:p w14:paraId="65A6B13F">
            <w:pPr>
              <w:tabs>
                <w:tab w:val="left" w:pos="0"/>
                <w:tab w:val="left" w:pos="7920"/>
              </w:tabs>
              <w:rPr>
                <w:rFonts w:ascii="宋体" w:hAnsi="宋体" w:cs="宋体"/>
                <w:b/>
                <w:bCs/>
                <w:szCs w:val="21"/>
              </w:rPr>
            </w:pPr>
            <w:r>
              <w:rPr>
                <w:rFonts w:hint="eastAsia" w:ascii="宋体" w:hAnsi="宋体" w:cs="宋体"/>
                <w:b/>
                <w:bCs/>
                <w:szCs w:val="21"/>
              </w:rPr>
              <w:t>含税小计（元）</w:t>
            </w:r>
          </w:p>
        </w:tc>
        <w:tc>
          <w:tcPr>
            <w:tcW w:w="1174" w:type="dxa"/>
            <w:tcBorders>
              <w:top w:val="single" w:color="auto" w:sz="4" w:space="0"/>
              <w:left w:val="nil"/>
              <w:bottom w:val="single" w:color="auto" w:sz="4" w:space="0"/>
              <w:right w:val="single" w:color="auto" w:sz="4" w:space="0"/>
            </w:tcBorders>
            <w:noWrap/>
            <w:vAlign w:val="center"/>
          </w:tcPr>
          <w:p w14:paraId="74834E35">
            <w:pPr>
              <w:tabs>
                <w:tab w:val="left" w:pos="0"/>
                <w:tab w:val="left" w:pos="7920"/>
              </w:tabs>
              <w:rPr>
                <w:rFonts w:ascii="宋体" w:hAnsi="宋体" w:cs="宋体"/>
                <w:b/>
                <w:bCs/>
                <w:szCs w:val="21"/>
              </w:rPr>
            </w:pPr>
            <w:r>
              <w:rPr>
                <w:rFonts w:hint="eastAsia" w:ascii="宋体" w:hAnsi="宋体" w:cs="宋体"/>
                <w:b/>
                <w:bCs/>
                <w:szCs w:val="21"/>
              </w:rPr>
              <w:t>不含税小计（元）</w:t>
            </w:r>
          </w:p>
        </w:tc>
        <w:tc>
          <w:tcPr>
            <w:tcW w:w="1586" w:type="dxa"/>
            <w:tcBorders>
              <w:top w:val="single" w:color="auto" w:sz="4" w:space="0"/>
              <w:left w:val="nil"/>
              <w:bottom w:val="single" w:color="auto" w:sz="4" w:space="0"/>
              <w:right w:val="single" w:color="auto" w:sz="4" w:space="0"/>
            </w:tcBorders>
            <w:noWrap/>
            <w:vAlign w:val="center"/>
          </w:tcPr>
          <w:p w14:paraId="4BB2D7E7">
            <w:pPr>
              <w:tabs>
                <w:tab w:val="left" w:pos="0"/>
                <w:tab w:val="left" w:pos="7920"/>
              </w:tabs>
              <w:rPr>
                <w:rFonts w:ascii="宋体" w:hAnsi="宋体" w:cs="宋体"/>
                <w:b/>
                <w:bCs/>
                <w:szCs w:val="21"/>
              </w:rPr>
            </w:pPr>
            <w:r>
              <w:rPr>
                <w:rFonts w:hint="eastAsia" w:ascii="宋体" w:hAnsi="宋体" w:cs="宋体"/>
                <w:b/>
                <w:bCs/>
                <w:szCs w:val="21"/>
              </w:rPr>
              <w:t>备注</w:t>
            </w:r>
          </w:p>
        </w:tc>
      </w:tr>
      <w:tr w14:paraId="1AA862A3">
        <w:tblPrEx>
          <w:tblCellMar>
            <w:top w:w="0" w:type="dxa"/>
            <w:left w:w="108" w:type="dxa"/>
            <w:bottom w:w="0" w:type="dxa"/>
            <w:right w:w="108" w:type="dxa"/>
          </w:tblCellMar>
        </w:tblPrEx>
        <w:trPr>
          <w:trHeight w:val="638" w:hRule="atLeast"/>
        </w:trPr>
        <w:tc>
          <w:tcPr>
            <w:tcW w:w="406" w:type="dxa"/>
            <w:tcBorders>
              <w:top w:val="single" w:color="auto" w:sz="4" w:space="0"/>
              <w:left w:val="single" w:color="auto" w:sz="4" w:space="0"/>
              <w:bottom w:val="single" w:color="auto" w:sz="4" w:space="0"/>
              <w:right w:val="single" w:color="auto" w:sz="4" w:space="0"/>
            </w:tcBorders>
            <w:noWrap/>
            <w:vAlign w:val="center"/>
          </w:tcPr>
          <w:p w14:paraId="6E3A4F6C">
            <w:pPr>
              <w:tabs>
                <w:tab w:val="left" w:pos="0"/>
                <w:tab w:val="left" w:pos="7920"/>
              </w:tabs>
              <w:rPr>
                <w:rFonts w:ascii="宋体" w:hAnsi="宋体" w:cs="宋体"/>
                <w:b/>
                <w:bCs/>
                <w:szCs w:val="21"/>
              </w:rPr>
            </w:pPr>
            <w:r>
              <w:rPr>
                <w:rFonts w:hint="eastAsia" w:ascii="宋体" w:hAnsi="宋体" w:cs="宋体"/>
                <w:b/>
                <w:bCs/>
                <w:szCs w:val="21"/>
              </w:rPr>
              <w:t>1</w:t>
            </w:r>
          </w:p>
        </w:tc>
        <w:tc>
          <w:tcPr>
            <w:tcW w:w="962" w:type="dxa"/>
            <w:tcBorders>
              <w:top w:val="single" w:color="auto" w:sz="4" w:space="0"/>
              <w:left w:val="nil"/>
              <w:bottom w:val="single" w:color="auto" w:sz="4" w:space="0"/>
              <w:right w:val="single" w:color="auto" w:sz="4" w:space="0"/>
            </w:tcBorders>
            <w:noWrap/>
            <w:vAlign w:val="center"/>
          </w:tcPr>
          <w:p w14:paraId="5E307B38">
            <w:pPr>
              <w:tabs>
                <w:tab w:val="left" w:pos="0"/>
                <w:tab w:val="left" w:pos="7920"/>
              </w:tabs>
              <w:rPr>
                <w:rFonts w:ascii="宋体" w:hAnsi="宋体" w:cs="宋体"/>
                <w:b/>
                <w:bCs/>
                <w:szCs w:val="21"/>
              </w:rPr>
            </w:pPr>
            <w:r>
              <w:rPr>
                <w:rFonts w:hint="eastAsia" w:ascii="宋体" w:hAnsi="宋体" w:cs="宋体"/>
                <w:b/>
                <w:bCs/>
                <w:szCs w:val="21"/>
              </w:rPr>
              <w:t>工频UPS-20KVA</w:t>
            </w:r>
          </w:p>
        </w:tc>
        <w:tc>
          <w:tcPr>
            <w:tcW w:w="1401" w:type="dxa"/>
            <w:tcBorders>
              <w:top w:val="single" w:color="auto" w:sz="4" w:space="0"/>
              <w:left w:val="single" w:color="auto" w:sz="4" w:space="0"/>
              <w:bottom w:val="single" w:color="auto" w:sz="4" w:space="0"/>
              <w:right w:val="single" w:color="auto" w:sz="4" w:space="0"/>
            </w:tcBorders>
            <w:noWrap/>
            <w:vAlign w:val="center"/>
          </w:tcPr>
          <w:p w14:paraId="21531393">
            <w:pPr>
              <w:tabs>
                <w:tab w:val="left" w:pos="0"/>
                <w:tab w:val="left" w:pos="7920"/>
              </w:tabs>
              <w:rPr>
                <w:rFonts w:ascii="宋体" w:hAnsi="宋体" w:cs="宋体"/>
                <w:b/>
                <w:bCs/>
                <w:szCs w:val="21"/>
              </w:rPr>
            </w:pPr>
            <w:r>
              <w:rPr>
                <w:rFonts w:hint="eastAsia" w:ascii="宋体" w:hAnsi="宋体" w:cs="宋体"/>
                <w:b/>
                <w:bCs/>
                <w:szCs w:val="21"/>
              </w:rPr>
              <w:t>国内塔式#，20KVA,（三进单出）</w:t>
            </w:r>
          </w:p>
        </w:tc>
        <w:tc>
          <w:tcPr>
            <w:tcW w:w="523" w:type="dxa"/>
            <w:tcBorders>
              <w:top w:val="single" w:color="auto" w:sz="4" w:space="0"/>
              <w:left w:val="single" w:color="auto" w:sz="4" w:space="0"/>
              <w:bottom w:val="single" w:color="auto" w:sz="4" w:space="0"/>
              <w:right w:val="single" w:color="auto" w:sz="4" w:space="0"/>
            </w:tcBorders>
            <w:noWrap/>
            <w:vAlign w:val="center"/>
          </w:tcPr>
          <w:p w14:paraId="5DEC89A3">
            <w:pPr>
              <w:tabs>
                <w:tab w:val="left" w:pos="0"/>
                <w:tab w:val="left" w:pos="7920"/>
              </w:tabs>
              <w:jc w:val="center"/>
              <w:rPr>
                <w:rFonts w:ascii="宋体" w:hAnsi="宋体" w:cs="宋体"/>
                <w:b/>
                <w:bCs/>
                <w:szCs w:val="21"/>
              </w:rPr>
            </w:pPr>
            <w:r>
              <w:rPr>
                <w:rFonts w:hint="eastAsia" w:ascii="宋体" w:hAnsi="宋体" w:cs="宋体"/>
                <w:b/>
                <w:bCs/>
                <w:szCs w:val="21"/>
              </w:rPr>
              <w:t>3</w:t>
            </w:r>
          </w:p>
        </w:tc>
        <w:tc>
          <w:tcPr>
            <w:tcW w:w="411" w:type="dxa"/>
            <w:tcBorders>
              <w:top w:val="single" w:color="auto" w:sz="4" w:space="0"/>
              <w:left w:val="single" w:color="auto" w:sz="4" w:space="0"/>
              <w:bottom w:val="single" w:color="auto" w:sz="4" w:space="0"/>
              <w:right w:val="single" w:color="auto" w:sz="4" w:space="0"/>
            </w:tcBorders>
            <w:noWrap/>
            <w:vAlign w:val="center"/>
          </w:tcPr>
          <w:p w14:paraId="5CA09EFA">
            <w:pPr>
              <w:tabs>
                <w:tab w:val="left" w:pos="0"/>
                <w:tab w:val="left" w:pos="7920"/>
              </w:tabs>
              <w:jc w:val="center"/>
              <w:rPr>
                <w:rFonts w:ascii="宋体" w:hAnsi="宋体" w:cs="宋体"/>
                <w:b/>
                <w:bCs/>
                <w:szCs w:val="21"/>
              </w:rPr>
            </w:pPr>
            <w:r>
              <w:rPr>
                <w:rFonts w:hint="eastAsia" w:ascii="宋体" w:hAnsi="宋体" w:cs="宋体"/>
                <w:b/>
                <w:bCs/>
                <w:szCs w:val="21"/>
              </w:rPr>
              <w:t>台</w:t>
            </w:r>
          </w:p>
        </w:tc>
        <w:tc>
          <w:tcPr>
            <w:tcW w:w="1174" w:type="dxa"/>
            <w:tcBorders>
              <w:top w:val="single" w:color="auto" w:sz="4" w:space="0"/>
              <w:left w:val="single" w:color="auto" w:sz="4" w:space="0"/>
              <w:bottom w:val="single" w:color="auto" w:sz="4" w:space="0"/>
              <w:right w:val="single" w:color="auto" w:sz="4" w:space="0"/>
            </w:tcBorders>
            <w:noWrap/>
            <w:vAlign w:val="center"/>
          </w:tcPr>
          <w:p w14:paraId="1B960124">
            <w:pPr>
              <w:tabs>
                <w:tab w:val="left" w:pos="0"/>
                <w:tab w:val="left" w:pos="7920"/>
              </w:tabs>
              <w:jc w:val="center"/>
              <w:rPr>
                <w:rFonts w:ascii="宋体" w:hAnsi="宋体" w:cs="宋体"/>
                <w:b/>
                <w:bCs/>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27C8D09">
            <w:pPr>
              <w:tabs>
                <w:tab w:val="left" w:pos="0"/>
                <w:tab w:val="left" w:pos="7920"/>
              </w:tabs>
              <w:rPr>
                <w:rFonts w:ascii="宋体" w:hAnsi="宋体" w:cs="宋体"/>
                <w:b/>
                <w:bCs/>
                <w:szCs w:val="21"/>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3425F7CD">
            <w:pPr>
              <w:tabs>
                <w:tab w:val="left" w:pos="0"/>
                <w:tab w:val="left" w:pos="7920"/>
              </w:tabs>
              <w:rPr>
                <w:rFonts w:ascii="宋体" w:hAnsi="宋体" w:cs="宋体"/>
                <w:b/>
                <w:bCs/>
                <w:szCs w:val="21"/>
              </w:rPr>
            </w:pPr>
          </w:p>
        </w:tc>
        <w:tc>
          <w:tcPr>
            <w:tcW w:w="1174" w:type="dxa"/>
            <w:tcBorders>
              <w:top w:val="single" w:color="auto" w:sz="4" w:space="0"/>
              <w:left w:val="single" w:color="auto" w:sz="4" w:space="0"/>
              <w:bottom w:val="single" w:color="auto" w:sz="4" w:space="0"/>
              <w:right w:val="single" w:color="auto" w:sz="4" w:space="0"/>
            </w:tcBorders>
            <w:noWrap/>
            <w:vAlign w:val="center"/>
          </w:tcPr>
          <w:p w14:paraId="3CC1C83C">
            <w:pPr>
              <w:tabs>
                <w:tab w:val="left" w:pos="0"/>
                <w:tab w:val="left" w:pos="7920"/>
              </w:tabs>
              <w:rPr>
                <w:rFonts w:ascii="宋体" w:hAnsi="宋体" w:cs="宋体"/>
                <w:b/>
                <w:bCs/>
                <w:szCs w:val="21"/>
              </w:rPr>
            </w:pPr>
          </w:p>
        </w:tc>
        <w:tc>
          <w:tcPr>
            <w:tcW w:w="1586" w:type="dxa"/>
            <w:tcBorders>
              <w:top w:val="single" w:color="auto" w:sz="4" w:space="0"/>
              <w:left w:val="single" w:color="auto" w:sz="4" w:space="0"/>
              <w:bottom w:val="single" w:color="auto" w:sz="4" w:space="0"/>
              <w:right w:val="single" w:color="auto" w:sz="4" w:space="0"/>
            </w:tcBorders>
            <w:noWrap/>
            <w:vAlign w:val="center"/>
          </w:tcPr>
          <w:p w14:paraId="5A9E00EA">
            <w:pPr>
              <w:tabs>
                <w:tab w:val="left" w:pos="0"/>
                <w:tab w:val="left" w:pos="7920"/>
              </w:tabs>
              <w:rPr>
                <w:rFonts w:ascii="宋体" w:hAnsi="宋体" w:cs="宋体"/>
                <w:b/>
                <w:bCs/>
                <w:szCs w:val="21"/>
              </w:rPr>
            </w:pPr>
            <w:r>
              <w:rPr>
                <w:rFonts w:hint="eastAsia" w:ascii="宋体" w:hAnsi="宋体" w:cs="宋体"/>
                <w:b/>
                <w:bCs/>
                <w:szCs w:val="21"/>
              </w:rPr>
              <w:t>含配套的蓄电池组控制主开关、配套的开关箱和UPS至电池组控制主开关的连线.</w:t>
            </w:r>
          </w:p>
        </w:tc>
      </w:tr>
      <w:tr w14:paraId="3FC0F14E">
        <w:tblPrEx>
          <w:tblCellMar>
            <w:top w:w="0" w:type="dxa"/>
            <w:left w:w="108" w:type="dxa"/>
            <w:bottom w:w="0" w:type="dxa"/>
            <w:right w:w="108" w:type="dxa"/>
          </w:tblCellMar>
        </w:tblPrEx>
        <w:trPr>
          <w:trHeight w:val="963" w:hRule="atLeast"/>
        </w:trPr>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5EBF4DFB">
            <w:pPr>
              <w:tabs>
                <w:tab w:val="left" w:pos="0"/>
                <w:tab w:val="left" w:pos="7920"/>
              </w:tabs>
              <w:rPr>
                <w:rFonts w:ascii="宋体" w:hAnsi="宋体" w:cs="宋体"/>
                <w:b/>
                <w:bCs/>
                <w:szCs w:val="21"/>
              </w:rPr>
            </w:pPr>
            <w:r>
              <w:rPr>
                <w:rFonts w:hint="eastAsia" w:ascii="宋体" w:hAnsi="宋体" w:cs="宋体"/>
                <w:b/>
                <w:bCs/>
                <w:szCs w:val="21"/>
              </w:rPr>
              <w:t>合计</w:t>
            </w:r>
          </w:p>
        </w:tc>
        <w:tc>
          <w:tcPr>
            <w:tcW w:w="8477" w:type="dxa"/>
            <w:gridSpan w:val="8"/>
            <w:tcBorders>
              <w:top w:val="single" w:color="auto" w:sz="4" w:space="0"/>
              <w:left w:val="single" w:color="auto" w:sz="4" w:space="0"/>
              <w:bottom w:val="single" w:color="auto" w:sz="4" w:space="0"/>
              <w:right w:val="single" w:color="auto" w:sz="4" w:space="0"/>
            </w:tcBorders>
            <w:noWrap/>
            <w:vAlign w:val="center"/>
          </w:tcPr>
          <w:p w14:paraId="041C3E50">
            <w:pPr>
              <w:tabs>
                <w:tab w:val="left" w:pos="0"/>
                <w:tab w:val="left" w:pos="7920"/>
              </w:tabs>
              <w:rPr>
                <w:rFonts w:ascii="宋体" w:hAnsi="宋体" w:cs="宋体"/>
                <w:b/>
                <w:bCs/>
                <w:szCs w:val="21"/>
              </w:rPr>
            </w:pPr>
            <w:r>
              <w:rPr>
                <w:rFonts w:hint="eastAsia" w:ascii="宋体" w:hAnsi="宋体" w:cs="宋体"/>
                <w:b/>
                <w:bCs/>
                <w:szCs w:val="21"/>
              </w:rPr>
              <w:t>小写：人民币元；</w:t>
            </w:r>
          </w:p>
          <w:p w14:paraId="403D86B3">
            <w:pPr>
              <w:tabs>
                <w:tab w:val="left" w:pos="0"/>
                <w:tab w:val="left" w:pos="7920"/>
              </w:tabs>
              <w:rPr>
                <w:rFonts w:ascii="宋体" w:hAnsi="宋体" w:cs="宋体"/>
                <w:b/>
                <w:bCs/>
                <w:szCs w:val="21"/>
              </w:rPr>
            </w:pPr>
            <w:r>
              <w:rPr>
                <w:rFonts w:hint="eastAsia" w:ascii="宋体" w:hAnsi="宋体" w:cs="宋体"/>
                <w:b/>
                <w:bCs/>
                <w:szCs w:val="21"/>
              </w:rPr>
              <w:t>大写：人民币         元整；</w:t>
            </w:r>
          </w:p>
          <w:p w14:paraId="0EA70939">
            <w:pPr>
              <w:tabs>
                <w:tab w:val="left" w:pos="0"/>
                <w:tab w:val="left" w:pos="7920"/>
              </w:tabs>
              <w:rPr>
                <w:rFonts w:ascii="宋体" w:hAnsi="宋体" w:cs="宋体"/>
                <w:b/>
                <w:bCs/>
                <w:szCs w:val="21"/>
              </w:rPr>
            </w:pPr>
            <w:r>
              <w:rPr>
                <w:rFonts w:hint="eastAsia" w:ascii="宋体" w:hAnsi="宋体" w:cs="宋体"/>
                <w:b/>
                <w:bCs/>
                <w:szCs w:val="21"/>
              </w:rPr>
              <w:t>提供增值税发票税率      %</w:t>
            </w:r>
          </w:p>
        </w:tc>
      </w:tr>
      <w:tr w14:paraId="7C268F26">
        <w:tblPrEx>
          <w:tblCellMar>
            <w:top w:w="0" w:type="dxa"/>
            <w:left w:w="108" w:type="dxa"/>
            <w:bottom w:w="0" w:type="dxa"/>
            <w:right w:w="108" w:type="dxa"/>
          </w:tblCellMar>
        </w:tblPrEx>
        <w:trPr>
          <w:trHeight w:val="397" w:hRule="atLeast"/>
        </w:trPr>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43C196E7">
            <w:pPr>
              <w:tabs>
                <w:tab w:val="left" w:pos="0"/>
                <w:tab w:val="left" w:pos="7920"/>
              </w:tabs>
              <w:rPr>
                <w:rFonts w:ascii="宋体" w:hAnsi="宋体" w:cs="宋体"/>
                <w:b/>
                <w:bCs/>
                <w:szCs w:val="21"/>
              </w:rPr>
            </w:pPr>
            <w:r>
              <w:rPr>
                <w:rFonts w:hint="eastAsia" w:ascii="宋体" w:hAnsi="宋体" w:cs="宋体"/>
                <w:b/>
                <w:bCs/>
                <w:szCs w:val="21"/>
              </w:rPr>
              <w:t>备注</w:t>
            </w:r>
          </w:p>
        </w:tc>
        <w:tc>
          <w:tcPr>
            <w:tcW w:w="8477" w:type="dxa"/>
            <w:gridSpan w:val="8"/>
            <w:tcBorders>
              <w:top w:val="single" w:color="auto" w:sz="4" w:space="0"/>
              <w:left w:val="single" w:color="auto" w:sz="4" w:space="0"/>
              <w:bottom w:val="single" w:color="auto" w:sz="4" w:space="0"/>
              <w:right w:val="single" w:color="auto" w:sz="4" w:space="0"/>
            </w:tcBorders>
            <w:noWrap/>
            <w:vAlign w:val="center"/>
          </w:tcPr>
          <w:p w14:paraId="7AF20C41">
            <w:pPr>
              <w:tabs>
                <w:tab w:val="left" w:pos="0"/>
                <w:tab w:val="left" w:pos="7920"/>
              </w:tabs>
              <w:rPr>
                <w:rFonts w:ascii="宋体" w:hAnsi="宋体" w:cs="宋体"/>
                <w:b/>
                <w:bCs/>
                <w:szCs w:val="21"/>
              </w:rPr>
            </w:pPr>
            <w:r>
              <w:rPr>
                <w:rFonts w:hint="eastAsia" w:ascii="宋体" w:hAnsi="宋体" w:cs="宋体"/>
                <w:b/>
                <w:bCs/>
                <w:szCs w:val="21"/>
              </w:rPr>
              <w:t>1.质量保证期5年；</w:t>
            </w:r>
          </w:p>
          <w:p w14:paraId="138A1B63">
            <w:pPr>
              <w:tabs>
                <w:tab w:val="left" w:pos="0"/>
                <w:tab w:val="left" w:pos="7920"/>
              </w:tabs>
              <w:rPr>
                <w:rFonts w:ascii="宋体" w:hAnsi="宋体" w:cs="宋体"/>
                <w:b/>
                <w:bCs/>
                <w:szCs w:val="21"/>
              </w:rPr>
            </w:pPr>
            <w:r>
              <w:rPr>
                <w:rFonts w:hint="eastAsia" w:ascii="宋体" w:hAnsi="宋体" w:cs="宋体"/>
                <w:b/>
                <w:bCs/>
                <w:szCs w:val="21"/>
              </w:rPr>
              <w:t>2.如出现国家税收政策调整时，双方应根据实际税收调整情况，以本合同中的不含税价格（不含税价格=单价/（1+税率））为依据相应调整受影响的合同含税金额，乙方需按照税收调整政策规定开具合法合规发票。</w:t>
            </w:r>
          </w:p>
        </w:tc>
      </w:tr>
    </w:tbl>
    <w:p w14:paraId="1A242B2F">
      <w:pPr>
        <w:numPr>
          <w:ilvl w:val="0"/>
          <w:numId w:val="21"/>
        </w:numPr>
        <w:tabs>
          <w:tab w:val="left" w:pos="0"/>
          <w:tab w:val="left" w:pos="7920"/>
        </w:tabs>
        <w:spacing w:line="360" w:lineRule="auto"/>
        <w:rPr>
          <w:rFonts w:ascii="宋体" w:hAnsi="宋体" w:cs="宋体"/>
          <w:b/>
          <w:bCs/>
          <w:szCs w:val="21"/>
        </w:rPr>
      </w:pPr>
      <w:r>
        <w:rPr>
          <w:rFonts w:hint="eastAsia" w:ascii="宋体" w:hAnsi="宋体" w:cs="宋体"/>
          <w:b/>
          <w:bCs/>
          <w:szCs w:val="21"/>
        </w:rPr>
        <w:t>采购货物清单及款项：</w:t>
      </w:r>
    </w:p>
    <w:p w14:paraId="7E7EC608">
      <w:pPr>
        <w:numPr>
          <w:ilvl w:val="0"/>
          <w:numId w:val="22"/>
        </w:numPr>
        <w:spacing w:line="400" w:lineRule="exact"/>
        <w:rPr>
          <w:rFonts w:ascii="宋体" w:hAnsi="宋体" w:cs="宋体"/>
          <w:b/>
          <w:bCs/>
          <w:szCs w:val="21"/>
        </w:rPr>
      </w:pPr>
      <w:r>
        <w:rPr>
          <w:rFonts w:hint="eastAsia" w:ascii="宋体" w:hAnsi="宋体" w:cs="宋体"/>
          <w:b/>
          <w:bCs/>
          <w:szCs w:val="21"/>
        </w:rPr>
        <w:t>技术规范要求：</w:t>
      </w:r>
    </w:p>
    <w:p w14:paraId="49876D09">
      <w:pPr>
        <w:spacing w:afterLines="50" w:line="360" w:lineRule="auto"/>
        <w:rPr>
          <w:rFonts w:ascii="宋体" w:hAnsi="宋体" w:cs="宋体"/>
          <w:bCs/>
          <w:szCs w:val="21"/>
        </w:rPr>
      </w:pPr>
      <w:r>
        <w:rPr>
          <w:rFonts w:hint="eastAsia" w:ascii="宋体" w:hAnsi="宋体" w:cs="宋体"/>
          <w:szCs w:val="21"/>
        </w:rPr>
        <w:t>（一）</w:t>
      </w:r>
      <w:r>
        <w:rPr>
          <w:rFonts w:hint="eastAsia" w:ascii="宋体" w:hAnsi="宋体" w:cs="宋体"/>
          <w:bCs/>
          <w:szCs w:val="21"/>
        </w:rPr>
        <w:t>通用性技术指标要求</w:t>
      </w:r>
    </w:p>
    <w:tbl>
      <w:tblPr>
        <w:tblStyle w:val="36"/>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5588"/>
      </w:tblGrid>
      <w:tr w14:paraId="00F5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12" w:type="dxa"/>
            <w:noWrap/>
            <w:vAlign w:val="center"/>
          </w:tcPr>
          <w:p w14:paraId="1F498E59">
            <w:pPr>
              <w:jc w:val="center"/>
              <w:rPr>
                <w:rFonts w:ascii="宋体" w:hAnsi="宋体" w:cs="宋体"/>
                <w:b/>
                <w:bCs/>
                <w:szCs w:val="21"/>
              </w:rPr>
            </w:pPr>
            <w:r>
              <w:rPr>
                <w:rFonts w:hint="eastAsia" w:ascii="宋体" w:hAnsi="宋体" w:cs="宋体"/>
                <w:b/>
                <w:bCs/>
                <w:szCs w:val="21"/>
              </w:rPr>
              <w:t>系统需求</w:t>
            </w:r>
          </w:p>
        </w:tc>
        <w:tc>
          <w:tcPr>
            <w:tcW w:w="5588" w:type="dxa"/>
            <w:noWrap/>
            <w:vAlign w:val="center"/>
          </w:tcPr>
          <w:p w14:paraId="1350DB70">
            <w:pPr>
              <w:jc w:val="center"/>
              <w:rPr>
                <w:rFonts w:ascii="宋体" w:hAnsi="宋体" w:cs="宋体"/>
                <w:b/>
                <w:bCs/>
                <w:szCs w:val="21"/>
              </w:rPr>
            </w:pPr>
            <w:r>
              <w:rPr>
                <w:rFonts w:hint="eastAsia" w:ascii="宋体" w:hAnsi="宋体" w:cs="宋体"/>
                <w:b/>
                <w:bCs/>
                <w:szCs w:val="21"/>
              </w:rPr>
              <w:t>具体参数指标</w:t>
            </w:r>
          </w:p>
        </w:tc>
      </w:tr>
      <w:tr w14:paraId="4A5F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5C999EBE">
            <w:pPr>
              <w:jc w:val="center"/>
              <w:rPr>
                <w:rFonts w:ascii="宋体" w:hAnsi="宋体" w:cs="宋体"/>
                <w:bCs/>
                <w:szCs w:val="21"/>
              </w:rPr>
            </w:pPr>
            <w:r>
              <w:rPr>
                <w:rFonts w:hint="eastAsia" w:ascii="宋体" w:hAnsi="宋体" w:cs="宋体"/>
                <w:bCs/>
                <w:szCs w:val="21"/>
              </w:rPr>
              <w:t>变换类型</w:t>
            </w:r>
          </w:p>
        </w:tc>
        <w:tc>
          <w:tcPr>
            <w:tcW w:w="5588" w:type="dxa"/>
            <w:noWrap/>
            <w:vAlign w:val="center"/>
          </w:tcPr>
          <w:p w14:paraId="61C07942">
            <w:pPr>
              <w:jc w:val="center"/>
              <w:rPr>
                <w:rFonts w:ascii="宋体" w:hAnsi="宋体" w:cs="宋体"/>
                <w:bCs/>
                <w:szCs w:val="21"/>
              </w:rPr>
            </w:pPr>
            <w:r>
              <w:rPr>
                <w:rFonts w:hint="eastAsia" w:ascii="宋体" w:hAnsi="宋体" w:cs="宋体"/>
                <w:bCs/>
                <w:szCs w:val="21"/>
              </w:rPr>
              <w:t>双变换在线式</w:t>
            </w:r>
          </w:p>
        </w:tc>
      </w:tr>
      <w:tr w14:paraId="483C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12" w:type="dxa"/>
            <w:noWrap/>
            <w:vAlign w:val="center"/>
          </w:tcPr>
          <w:p w14:paraId="479FFDFF">
            <w:pPr>
              <w:jc w:val="center"/>
              <w:rPr>
                <w:rFonts w:ascii="宋体" w:hAnsi="宋体" w:cs="宋体"/>
                <w:bCs/>
                <w:szCs w:val="21"/>
              </w:rPr>
            </w:pPr>
            <w:r>
              <w:rPr>
                <w:rFonts w:hint="eastAsia" w:ascii="宋体" w:hAnsi="宋体" w:cs="宋体"/>
                <w:bCs/>
                <w:szCs w:val="21"/>
              </w:rPr>
              <w:t>并机数量</w:t>
            </w:r>
          </w:p>
        </w:tc>
        <w:tc>
          <w:tcPr>
            <w:tcW w:w="5588" w:type="dxa"/>
            <w:noWrap/>
            <w:vAlign w:val="center"/>
          </w:tcPr>
          <w:p w14:paraId="6D794B95">
            <w:pPr>
              <w:jc w:val="center"/>
              <w:rPr>
                <w:rFonts w:ascii="宋体" w:hAnsi="宋体" w:cs="宋体"/>
                <w:bCs/>
                <w:szCs w:val="21"/>
              </w:rPr>
            </w:pPr>
            <w:r>
              <w:rPr>
                <w:rFonts w:hint="eastAsia" w:ascii="宋体" w:hAnsi="宋体" w:cs="宋体"/>
                <w:bCs/>
                <w:szCs w:val="21"/>
              </w:rPr>
              <w:t>可支持1+1并机</w:t>
            </w:r>
          </w:p>
        </w:tc>
      </w:tr>
      <w:tr w14:paraId="3C3D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12" w:type="dxa"/>
            <w:noWrap/>
            <w:vAlign w:val="center"/>
          </w:tcPr>
          <w:p w14:paraId="0A430B4F">
            <w:pPr>
              <w:jc w:val="center"/>
              <w:rPr>
                <w:rFonts w:ascii="宋体" w:hAnsi="宋体" w:cs="宋体"/>
                <w:bCs/>
                <w:szCs w:val="21"/>
              </w:rPr>
            </w:pPr>
            <w:r>
              <w:rPr>
                <w:rFonts w:hint="eastAsia" w:ascii="宋体" w:hAnsi="宋体" w:cs="宋体"/>
                <w:bCs/>
                <w:szCs w:val="21"/>
              </w:rPr>
              <w:t>安装方式</w:t>
            </w:r>
          </w:p>
        </w:tc>
        <w:tc>
          <w:tcPr>
            <w:tcW w:w="5588" w:type="dxa"/>
            <w:noWrap/>
            <w:vAlign w:val="center"/>
          </w:tcPr>
          <w:p w14:paraId="18D78FA6">
            <w:pPr>
              <w:jc w:val="center"/>
              <w:rPr>
                <w:rFonts w:ascii="宋体" w:hAnsi="宋体" w:cs="宋体"/>
                <w:bCs/>
                <w:szCs w:val="21"/>
              </w:rPr>
            </w:pPr>
            <w:r>
              <w:rPr>
                <w:rFonts w:hint="eastAsia" w:ascii="宋体" w:hAnsi="宋体" w:cs="宋体"/>
                <w:bCs/>
                <w:szCs w:val="21"/>
              </w:rPr>
              <w:t>塔式</w:t>
            </w:r>
          </w:p>
        </w:tc>
      </w:tr>
      <w:tr w14:paraId="782A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12" w:type="dxa"/>
            <w:noWrap/>
            <w:vAlign w:val="center"/>
          </w:tcPr>
          <w:p w14:paraId="4299FE8D">
            <w:pPr>
              <w:jc w:val="center"/>
              <w:rPr>
                <w:rFonts w:ascii="宋体" w:hAnsi="宋体" w:cs="宋体"/>
                <w:bCs/>
                <w:szCs w:val="21"/>
              </w:rPr>
            </w:pPr>
            <w:r>
              <w:rPr>
                <w:rFonts w:hint="eastAsia" w:ascii="宋体" w:hAnsi="宋体" w:cs="宋体"/>
                <w:bCs/>
                <w:szCs w:val="21"/>
              </w:rPr>
              <w:t>整机效率</w:t>
            </w:r>
          </w:p>
        </w:tc>
        <w:tc>
          <w:tcPr>
            <w:tcW w:w="5588" w:type="dxa"/>
            <w:noWrap/>
            <w:vAlign w:val="center"/>
          </w:tcPr>
          <w:p w14:paraId="30E4F52F">
            <w:pPr>
              <w:jc w:val="center"/>
              <w:rPr>
                <w:rFonts w:ascii="宋体" w:hAnsi="宋体" w:cs="宋体"/>
                <w:bCs/>
                <w:szCs w:val="21"/>
              </w:rPr>
            </w:pPr>
            <w:r>
              <w:rPr>
                <w:rFonts w:hint="eastAsia" w:ascii="宋体" w:hAnsi="宋体" w:cs="宋体"/>
                <w:bCs/>
                <w:szCs w:val="21"/>
              </w:rPr>
              <w:t>大于80%</w:t>
            </w:r>
          </w:p>
        </w:tc>
      </w:tr>
      <w:tr w14:paraId="6066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30666928">
            <w:pPr>
              <w:spacing w:line="276" w:lineRule="auto"/>
              <w:jc w:val="center"/>
              <w:rPr>
                <w:rFonts w:ascii="宋体" w:hAnsi="宋体" w:cs="宋体"/>
                <w:bCs/>
                <w:szCs w:val="21"/>
              </w:rPr>
            </w:pPr>
            <w:r>
              <w:rPr>
                <w:rFonts w:hint="eastAsia" w:ascii="宋体" w:hAnsi="宋体" w:cs="宋体"/>
                <w:bCs/>
                <w:szCs w:val="21"/>
              </w:rPr>
              <w:t>切换时间</w:t>
            </w:r>
          </w:p>
        </w:tc>
        <w:tc>
          <w:tcPr>
            <w:tcW w:w="5588" w:type="dxa"/>
            <w:noWrap/>
            <w:vAlign w:val="center"/>
          </w:tcPr>
          <w:p w14:paraId="584B18BA">
            <w:pPr>
              <w:spacing w:line="276" w:lineRule="auto"/>
              <w:jc w:val="center"/>
              <w:rPr>
                <w:rFonts w:ascii="宋体" w:hAnsi="宋体" w:cs="宋体"/>
                <w:bCs/>
                <w:szCs w:val="21"/>
              </w:rPr>
            </w:pPr>
            <w:r>
              <w:rPr>
                <w:rFonts w:hint="eastAsia" w:ascii="宋体" w:hAnsi="宋体" w:cs="宋体"/>
                <w:bCs/>
                <w:szCs w:val="21"/>
              </w:rPr>
              <w:t>0mS</w:t>
            </w:r>
          </w:p>
        </w:tc>
      </w:tr>
      <w:tr w14:paraId="47B8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0A077594">
            <w:pPr>
              <w:spacing w:line="276" w:lineRule="auto"/>
              <w:jc w:val="center"/>
              <w:rPr>
                <w:rFonts w:ascii="宋体" w:hAnsi="宋体" w:cs="宋体"/>
                <w:bCs/>
                <w:szCs w:val="21"/>
              </w:rPr>
            </w:pPr>
            <w:r>
              <w:rPr>
                <w:rFonts w:hint="eastAsia" w:ascii="宋体" w:hAnsi="宋体" w:cs="宋体"/>
                <w:bCs/>
                <w:szCs w:val="21"/>
              </w:rPr>
              <w:t>噪声</w:t>
            </w:r>
          </w:p>
        </w:tc>
        <w:tc>
          <w:tcPr>
            <w:tcW w:w="5588" w:type="dxa"/>
            <w:noWrap/>
            <w:vAlign w:val="center"/>
          </w:tcPr>
          <w:p w14:paraId="5930C733">
            <w:pPr>
              <w:spacing w:line="276" w:lineRule="auto"/>
              <w:jc w:val="center"/>
              <w:rPr>
                <w:rFonts w:ascii="宋体" w:hAnsi="宋体" w:cs="宋体"/>
                <w:bCs/>
                <w:szCs w:val="21"/>
              </w:rPr>
            </w:pPr>
            <w:r>
              <w:rPr>
                <w:rFonts w:hint="eastAsia" w:ascii="宋体" w:hAnsi="宋体" w:cs="宋体"/>
                <w:bCs/>
                <w:szCs w:val="21"/>
              </w:rPr>
              <w:t>40KVA以下要求≤60dB，40KVA以上要求≤70dB</w:t>
            </w:r>
          </w:p>
        </w:tc>
      </w:tr>
      <w:tr w14:paraId="61B4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0C92A495">
            <w:pPr>
              <w:spacing w:line="276" w:lineRule="auto"/>
              <w:jc w:val="center"/>
              <w:rPr>
                <w:rFonts w:ascii="宋体" w:hAnsi="宋体" w:cs="宋体"/>
                <w:bCs/>
                <w:szCs w:val="21"/>
              </w:rPr>
            </w:pPr>
            <w:r>
              <w:rPr>
                <w:rFonts w:hint="eastAsia" w:ascii="宋体" w:hAnsi="宋体" w:cs="宋体"/>
                <w:bCs/>
                <w:szCs w:val="21"/>
              </w:rPr>
              <w:t>语言</w:t>
            </w:r>
          </w:p>
        </w:tc>
        <w:tc>
          <w:tcPr>
            <w:tcW w:w="5588" w:type="dxa"/>
            <w:noWrap/>
            <w:vAlign w:val="center"/>
          </w:tcPr>
          <w:p w14:paraId="01834900">
            <w:pPr>
              <w:spacing w:line="276" w:lineRule="auto"/>
              <w:jc w:val="center"/>
              <w:rPr>
                <w:rFonts w:ascii="宋体" w:hAnsi="宋体" w:cs="宋体"/>
                <w:bCs/>
                <w:szCs w:val="21"/>
              </w:rPr>
            </w:pPr>
            <w:r>
              <w:rPr>
                <w:rFonts w:hint="eastAsia" w:ascii="宋体" w:hAnsi="宋体" w:cs="宋体"/>
                <w:bCs/>
                <w:szCs w:val="21"/>
              </w:rPr>
              <w:t>中文</w:t>
            </w:r>
          </w:p>
        </w:tc>
      </w:tr>
      <w:tr w14:paraId="0445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0540B490">
            <w:pPr>
              <w:spacing w:line="276" w:lineRule="auto"/>
              <w:jc w:val="center"/>
              <w:rPr>
                <w:rFonts w:ascii="宋体" w:hAnsi="宋体" w:cs="宋体"/>
                <w:bCs/>
                <w:szCs w:val="21"/>
              </w:rPr>
            </w:pPr>
            <w:r>
              <w:rPr>
                <w:rFonts w:hint="eastAsia" w:ascii="宋体" w:hAnsi="宋体" w:cs="宋体"/>
                <w:bCs/>
                <w:szCs w:val="21"/>
              </w:rPr>
              <w:t>面板显示方式</w:t>
            </w:r>
          </w:p>
        </w:tc>
        <w:tc>
          <w:tcPr>
            <w:tcW w:w="5588" w:type="dxa"/>
            <w:noWrap/>
            <w:vAlign w:val="center"/>
          </w:tcPr>
          <w:p w14:paraId="0D8A1CE2">
            <w:pPr>
              <w:spacing w:line="276" w:lineRule="auto"/>
              <w:jc w:val="center"/>
              <w:rPr>
                <w:rFonts w:ascii="宋体" w:hAnsi="宋体" w:cs="宋体"/>
                <w:bCs/>
                <w:szCs w:val="21"/>
              </w:rPr>
            </w:pPr>
            <w:r>
              <w:rPr>
                <w:rFonts w:hint="eastAsia" w:ascii="宋体" w:hAnsi="宋体" w:cs="宋体"/>
                <w:bCs/>
                <w:szCs w:val="21"/>
              </w:rPr>
              <w:t>LCD或LED标配</w:t>
            </w:r>
          </w:p>
        </w:tc>
      </w:tr>
      <w:tr w14:paraId="7B3C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37623BEC">
            <w:pPr>
              <w:spacing w:line="276" w:lineRule="auto"/>
              <w:jc w:val="center"/>
              <w:rPr>
                <w:rFonts w:ascii="宋体" w:hAnsi="宋体" w:cs="宋体"/>
                <w:bCs/>
                <w:szCs w:val="21"/>
              </w:rPr>
            </w:pPr>
            <w:r>
              <w:rPr>
                <w:rFonts w:hint="eastAsia" w:ascii="宋体" w:hAnsi="宋体" w:cs="宋体"/>
                <w:bCs/>
                <w:szCs w:val="21"/>
              </w:rPr>
              <w:t>安规</w:t>
            </w:r>
          </w:p>
        </w:tc>
        <w:tc>
          <w:tcPr>
            <w:tcW w:w="5588" w:type="dxa"/>
            <w:noWrap/>
            <w:vAlign w:val="center"/>
          </w:tcPr>
          <w:p w14:paraId="3D99330E">
            <w:pPr>
              <w:spacing w:line="276" w:lineRule="auto"/>
              <w:jc w:val="center"/>
              <w:rPr>
                <w:rFonts w:ascii="宋体" w:hAnsi="宋体" w:cs="宋体"/>
                <w:bCs/>
                <w:szCs w:val="21"/>
              </w:rPr>
            </w:pPr>
            <w:r>
              <w:rPr>
                <w:rFonts w:hint="eastAsia" w:ascii="宋体" w:hAnsi="宋体" w:cs="宋体"/>
                <w:bCs/>
                <w:szCs w:val="21"/>
              </w:rPr>
              <w:t>GB7260.1-2008</w:t>
            </w:r>
          </w:p>
        </w:tc>
      </w:tr>
      <w:tr w14:paraId="521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12" w:type="dxa"/>
            <w:noWrap/>
            <w:vAlign w:val="center"/>
          </w:tcPr>
          <w:p w14:paraId="20DCC54B">
            <w:pPr>
              <w:spacing w:line="276" w:lineRule="auto"/>
              <w:jc w:val="center"/>
              <w:rPr>
                <w:rFonts w:ascii="宋体" w:hAnsi="宋体" w:cs="宋体"/>
                <w:bCs/>
                <w:szCs w:val="21"/>
              </w:rPr>
            </w:pPr>
            <w:r>
              <w:rPr>
                <w:rFonts w:hint="eastAsia" w:ascii="宋体" w:hAnsi="宋体" w:cs="宋体"/>
                <w:bCs/>
                <w:szCs w:val="21"/>
              </w:rPr>
              <w:t>电磁兼容</w:t>
            </w:r>
          </w:p>
        </w:tc>
        <w:tc>
          <w:tcPr>
            <w:tcW w:w="5588" w:type="dxa"/>
            <w:noWrap/>
            <w:vAlign w:val="center"/>
          </w:tcPr>
          <w:p w14:paraId="7FAD4A59">
            <w:pPr>
              <w:spacing w:line="276" w:lineRule="auto"/>
              <w:jc w:val="center"/>
              <w:rPr>
                <w:rFonts w:ascii="宋体" w:hAnsi="宋体" w:cs="宋体"/>
                <w:bCs/>
                <w:szCs w:val="21"/>
              </w:rPr>
            </w:pPr>
            <w:r>
              <w:rPr>
                <w:rFonts w:hint="eastAsia" w:ascii="宋体" w:hAnsi="宋体" w:cs="宋体"/>
                <w:bCs/>
                <w:szCs w:val="21"/>
              </w:rPr>
              <w:t>YD/T 1095-2018</w:t>
            </w:r>
          </w:p>
        </w:tc>
      </w:tr>
      <w:tr w14:paraId="3663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12" w:type="dxa"/>
            <w:noWrap/>
            <w:vAlign w:val="center"/>
          </w:tcPr>
          <w:p w14:paraId="691425CC">
            <w:pPr>
              <w:spacing w:line="276" w:lineRule="auto"/>
              <w:jc w:val="center"/>
              <w:rPr>
                <w:rFonts w:ascii="宋体" w:hAnsi="宋体" w:cs="宋体"/>
                <w:bCs/>
                <w:szCs w:val="21"/>
              </w:rPr>
            </w:pPr>
            <w:r>
              <w:rPr>
                <w:rFonts w:hint="eastAsia" w:ascii="宋体" w:hAnsi="宋体" w:cs="宋体"/>
                <w:bCs/>
                <w:szCs w:val="21"/>
              </w:rPr>
              <w:t>浪涌保护</w:t>
            </w:r>
          </w:p>
        </w:tc>
        <w:tc>
          <w:tcPr>
            <w:tcW w:w="5588" w:type="dxa"/>
            <w:noWrap/>
            <w:vAlign w:val="center"/>
          </w:tcPr>
          <w:p w14:paraId="4548B0B5">
            <w:pPr>
              <w:spacing w:line="276" w:lineRule="auto"/>
              <w:jc w:val="center"/>
              <w:rPr>
                <w:rFonts w:ascii="宋体" w:hAnsi="宋体" w:cs="宋体"/>
                <w:bCs/>
                <w:szCs w:val="21"/>
              </w:rPr>
            </w:pPr>
            <w:r>
              <w:rPr>
                <w:rFonts w:hint="eastAsia" w:ascii="宋体" w:hAnsi="宋体" w:cs="宋体"/>
                <w:bCs/>
                <w:szCs w:val="21"/>
              </w:rPr>
              <w:t>GB7260.2-2009</w:t>
            </w:r>
          </w:p>
        </w:tc>
      </w:tr>
      <w:tr w14:paraId="1A8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61EB6B7E">
            <w:pPr>
              <w:spacing w:line="276" w:lineRule="auto"/>
              <w:jc w:val="center"/>
              <w:rPr>
                <w:rFonts w:ascii="宋体" w:hAnsi="宋体" w:cs="宋体"/>
                <w:bCs/>
                <w:szCs w:val="21"/>
              </w:rPr>
            </w:pPr>
            <w:r>
              <w:rPr>
                <w:rFonts w:hint="eastAsia" w:ascii="宋体" w:hAnsi="宋体" w:cs="宋体"/>
                <w:bCs/>
                <w:szCs w:val="21"/>
              </w:rPr>
              <w:t>防护类型</w:t>
            </w:r>
          </w:p>
        </w:tc>
        <w:tc>
          <w:tcPr>
            <w:tcW w:w="5588" w:type="dxa"/>
            <w:noWrap/>
            <w:vAlign w:val="center"/>
          </w:tcPr>
          <w:p w14:paraId="67CAA163">
            <w:pPr>
              <w:spacing w:line="276" w:lineRule="auto"/>
              <w:jc w:val="center"/>
              <w:rPr>
                <w:rFonts w:ascii="宋体" w:hAnsi="宋体" w:cs="宋体"/>
                <w:bCs/>
                <w:szCs w:val="21"/>
              </w:rPr>
            </w:pPr>
            <w:r>
              <w:rPr>
                <w:rFonts w:hint="eastAsia" w:ascii="宋体" w:hAnsi="宋体" w:cs="宋体"/>
                <w:bCs/>
                <w:szCs w:val="21"/>
              </w:rPr>
              <w:t>IP20</w:t>
            </w:r>
          </w:p>
        </w:tc>
      </w:tr>
      <w:tr w14:paraId="125E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2E901E51">
            <w:pPr>
              <w:spacing w:line="276" w:lineRule="auto"/>
              <w:jc w:val="center"/>
              <w:rPr>
                <w:rFonts w:ascii="宋体" w:hAnsi="宋体" w:cs="宋体"/>
                <w:bCs/>
                <w:szCs w:val="21"/>
              </w:rPr>
            </w:pPr>
            <w:r>
              <w:rPr>
                <w:rFonts w:hint="eastAsia" w:ascii="宋体" w:hAnsi="宋体" w:cs="宋体"/>
                <w:bCs/>
                <w:szCs w:val="21"/>
              </w:rPr>
              <w:t>接口类型</w:t>
            </w:r>
          </w:p>
        </w:tc>
        <w:tc>
          <w:tcPr>
            <w:tcW w:w="5588" w:type="dxa"/>
            <w:noWrap/>
            <w:vAlign w:val="center"/>
          </w:tcPr>
          <w:p w14:paraId="3B4FC8C8">
            <w:pPr>
              <w:spacing w:line="276" w:lineRule="auto"/>
              <w:jc w:val="center"/>
              <w:rPr>
                <w:rFonts w:ascii="宋体" w:hAnsi="宋体" w:cs="宋体"/>
                <w:bCs/>
                <w:szCs w:val="21"/>
              </w:rPr>
            </w:pPr>
            <w:r>
              <w:rPr>
                <w:rFonts w:hint="eastAsia" w:ascii="宋体" w:hAnsi="宋体" w:cs="宋体"/>
                <w:bCs/>
                <w:szCs w:val="21"/>
              </w:rPr>
              <w:t>标配SNMP通信接口卡，同时具备RS485接口</w:t>
            </w:r>
          </w:p>
        </w:tc>
      </w:tr>
      <w:tr w14:paraId="41FB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56DB938D">
            <w:pPr>
              <w:spacing w:line="276" w:lineRule="auto"/>
              <w:jc w:val="center"/>
              <w:rPr>
                <w:rFonts w:ascii="宋体" w:hAnsi="宋体" w:cs="宋体"/>
                <w:bCs/>
                <w:szCs w:val="21"/>
              </w:rPr>
            </w:pPr>
            <w:r>
              <w:rPr>
                <w:rFonts w:hint="eastAsia" w:ascii="宋体" w:hAnsi="宋体" w:cs="宋体"/>
                <w:bCs/>
                <w:szCs w:val="21"/>
              </w:rPr>
              <w:t>运行温度范围</w:t>
            </w:r>
          </w:p>
        </w:tc>
        <w:tc>
          <w:tcPr>
            <w:tcW w:w="5588" w:type="dxa"/>
            <w:noWrap/>
            <w:vAlign w:val="center"/>
          </w:tcPr>
          <w:p w14:paraId="3F709427">
            <w:pPr>
              <w:spacing w:line="276" w:lineRule="auto"/>
              <w:jc w:val="center"/>
              <w:rPr>
                <w:rFonts w:ascii="宋体" w:hAnsi="宋体" w:cs="宋体"/>
                <w:bCs/>
                <w:szCs w:val="21"/>
              </w:rPr>
            </w:pPr>
            <w:r>
              <w:rPr>
                <w:rFonts w:hint="eastAsia" w:ascii="宋体" w:hAnsi="宋体" w:cs="宋体"/>
                <w:bCs/>
                <w:szCs w:val="21"/>
              </w:rPr>
              <w:t>0～＋40℃</w:t>
            </w:r>
          </w:p>
        </w:tc>
      </w:tr>
      <w:tr w14:paraId="2746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40929A48">
            <w:pPr>
              <w:spacing w:line="276" w:lineRule="auto"/>
              <w:jc w:val="center"/>
              <w:rPr>
                <w:rFonts w:ascii="宋体" w:hAnsi="宋体" w:cs="宋体"/>
                <w:bCs/>
                <w:szCs w:val="21"/>
              </w:rPr>
            </w:pPr>
            <w:r>
              <w:rPr>
                <w:rFonts w:hint="eastAsia" w:ascii="宋体" w:hAnsi="宋体" w:cs="宋体"/>
                <w:bCs/>
                <w:szCs w:val="21"/>
              </w:rPr>
              <w:t>相对湿度范围</w:t>
            </w:r>
          </w:p>
        </w:tc>
        <w:tc>
          <w:tcPr>
            <w:tcW w:w="5588" w:type="dxa"/>
            <w:noWrap/>
            <w:vAlign w:val="center"/>
          </w:tcPr>
          <w:p w14:paraId="4C276DD2">
            <w:pPr>
              <w:spacing w:line="276" w:lineRule="auto"/>
              <w:jc w:val="center"/>
              <w:rPr>
                <w:rFonts w:ascii="宋体" w:hAnsi="宋体" w:cs="宋体"/>
                <w:bCs/>
                <w:szCs w:val="21"/>
              </w:rPr>
            </w:pPr>
            <w:r>
              <w:rPr>
                <w:rFonts w:hint="eastAsia" w:ascii="宋体" w:hAnsi="宋体" w:cs="宋体"/>
                <w:bCs/>
                <w:szCs w:val="21"/>
              </w:rPr>
              <w:t>5～95％，无凝露</w:t>
            </w:r>
          </w:p>
        </w:tc>
      </w:tr>
      <w:tr w14:paraId="0851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21DFFDB5">
            <w:pPr>
              <w:spacing w:line="276" w:lineRule="auto"/>
              <w:jc w:val="center"/>
              <w:rPr>
                <w:rFonts w:ascii="宋体" w:hAnsi="宋体" w:cs="宋体"/>
                <w:bCs/>
                <w:szCs w:val="21"/>
              </w:rPr>
            </w:pPr>
            <w:r>
              <w:rPr>
                <w:rFonts w:hint="eastAsia" w:ascii="宋体" w:hAnsi="宋体" w:cs="宋体"/>
                <w:bCs/>
                <w:szCs w:val="21"/>
              </w:rPr>
              <w:t>最大运行海拔高度</w:t>
            </w:r>
          </w:p>
        </w:tc>
        <w:tc>
          <w:tcPr>
            <w:tcW w:w="5588" w:type="dxa"/>
            <w:noWrap/>
            <w:vAlign w:val="center"/>
          </w:tcPr>
          <w:p w14:paraId="7C65AF74">
            <w:pPr>
              <w:spacing w:line="276" w:lineRule="auto"/>
              <w:jc w:val="center"/>
              <w:rPr>
                <w:rFonts w:ascii="宋体" w:hAnsi="宋体" w:cs="宋体"/>
                <w:bCs/>
                <w:szCs w:val="21"/>
              </w:rPr>
            </w:pPr>
            <w:r>
              <w:rPr>
                <w:rFonts w:hint="eastAsia" w:ascii="宋体" w:hAnsi="宋体" w:cs="宋体"/>
                <w:bCs/>
                <w:szCs w:val="21"/>
              </w:rPr>
              <w:t>＜1000m (超过1000m时，参照GB/T3859.2降额使用)</w:t>
            </w:r>
          </w:p>
        </w:tc>
      </w:tr>
      <w:tr w14:paraId="1EDE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12" w:type="dxa"/>
            <w:noWrap/>
            <w:vAlign w:val="center"/>
          </w:tcPr>
          <w:p w14:paraId="7B844E33">
            <w:pPr>
              <w:spacing w:line="276" w:lineRule="auto"/>
              <w:jc w:val="center"/>
              <w:rPr>
                <w:rFonts w:ascii="宋体" w:hAnsi="宋体" w:cs="宋体"/>
                <w:bCs/>
                <w:szCs w:val="21"/>
              </w:rPr>
            </w:pPr>
            <w:r>
              <w:rPr>
                <w:rFonts w:hint="eastAsia" w:ascii="宋体" w:hAnsi="宋体" w:cs="宋体"/>
                <w:bCs/>
                <w:szCs w:val="21"/>
              </w:rPr>
              <w:t>电池类型</w:t>
            </w:r>
          </w:p>
        </w:tc>
        <w:tc>
          <w:tcPr>
            <w:tcW w:w="5588" w:type="dxa"/>
            <w:noWrap/>
            <w:vAlign w:val="center"/>
          </w:tcPr>
          <w:p w14:paraId="6BA9E0CE">
            <w:pPr>
              <w:spacing w:line="276" w:lineRule="auto"/>
              <w:jc w:val="center"/>
              <w:rPr>
                <w:rFonts w:ascii="宋体" w:hAnsi="宋体" w:cs="宋体"/>
                <w:bCs/>
                <w:szCs w:val="21"/>
              </w:rPr>
            </w:pPr>
            <w:r>
              <w:rPr>
                <w:rFonts w:hint="eastAsia" w:ascii="宋体" w:hAnsi="宋体" w:cs="宋体"/>
                <w:bCs/>
                <w:szCs w:val="21"/>
              </w:rPr>
              <w:t xml:space="preserve"> 配套使用铅酸免维护蓄电池</w:t>
            </w:r>
          </w:p>
        </w:tc>
      </w:tr>
      <w:tr w14:paraId="08E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50F43163">
            <w:pPr>
              <w:spacing w:line="276" w:lineRule="auto"/>
              <w:jc w:val="center"/>
              <w:rPr>
                <w:rFonts w:ascii="宋体" w:hAnsi="宋体" w:cs="宋体"/>
                <w:bCs/>
                <w:szCs w:val="21"/>
              </w:rPr>
            </w:pPr>
            <w:r>
              <w:rPr>
                <w:rFonts w:hint="eastAsia" w:ascii="宋体" w:hAnsi="宋体" w:cs="宋体"/>
                <w:bCs/>
                <w:szCs w:val="21"/>
              </w:rPr>
              <w:t>蓄电池组控制主开关</w:t>
            </w:r>
          </w:p>
        </w:tc>
        <w:tc>
          <w:tcPr>
            <w:tcW w:w="5588" w:type="dxa"/>
            <w:noWrap/>
            <w:vAlign w:val="center"/>
          </w:tcPr>
          <w:p w14:paraId="34819A88">
            <w:pPr>
              <w:spacing w:line="276" w:lineRule="auto"/>
              <w:jc w:val="center"/>
              <w:rPr>
                <w:rFonts w:ascii="宋体" w:hAnsi="宋体" w:cs="宋体"/>
                <w:bCs/>
                <w:szCs w:val="21"/>
              </w:rPr>
            </w:pPr>
            <w:r>
              <w:rPr>
                <w:rFonts w:hint="eastAsia" w:ascii="宋体" w:hAnsi="宋体" w:cs="宋体"/>
                <w:bCs/>
                <w:szCs w:val="21"/>
              </w:rPr>
              <w:t>UPS采用直流专用蓄电池开关，UPS主机具备对电池开关检测及控制功能，带辅助触点及分离脱扣</w:t>
            </w:r>
          </w:p>
        </w:tc>
      </w:tr>
      <w:tr w14:paraId="7360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319852A5">
            <w:pPr>
              <w:spacing w:line="276" w:lineRule="auto"/>
              <w:jc w:val="center"/>
              <w:rPr>
                <w:rFonts w:ascii="宋体" w:hAnsi="宋体" w:cs="宋体"/>
                <w:bCs/>
                <w:szCs w:val="21"/>
              </w:rPr>
            </w:pPr>
            <w:r>
              <w:rPr>
                <w:rFonts w:hint="eastAsia" w:ascii="宋体" w:hAnsi="宋体" w:cs="宋体"/>
                <w:bCs/>
                <w:szCs w:val="21"/>
              </w:rPr>
              <w:t>UPS开关配置</w:t>
            </w:r>
          </w:p>
        </w:tc>
        <w:tc>
          <w:tcPr>
            <w:tcW w:w="5588" w:type="dxa"/>
            <w:noWrap/>
            <w:vAlign w:val="center"/>
          </w:tcPr>
          <w:p w14:paraId="64AF9A83">
            <w:pPr>
              <w:spacing w:line="276" w:lineRule="auto"/>
              <w:jc w:val="center"/>
              <w:rPr>
                <w:rFonts w:ascii="宋体" w:hAnsi="宋体" w:cs="宋体"/>
                <w:bCs/>
                <w:szCs w:val="21"/>
              </w:rPr>
            </w:pPr>
            <w:r>
              <w:rPr>
                <w:rFonts w:hint="eastAsia" w:ascii="宋体" w:hAnsi="宋体" w:cs="宋体"/>
                <w:bCs/>
                <w:szCs w:val="21"/>
              </w:rPr>
              <w:t>UPS标配整流输入、静态旁路输入、维修旁路和输出四个开关</w:t>
            </w:r>
          </w:p>
        </w:tc>
      </w:tr>
      <w:tr w14:paraId="600A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noWrap/>
            <w:vAlign w:val="center"/>
          </w:tcPr>
          <w:p w14:paraId="29AEBD72">
            <w:pPr>
              <w:spacing w:line="276" w:lineRule="auto"/>
              <w:jc w:val="center"/>
              <w:rPr>
                <w:rFonts w:ascii="宋体" w:hAnsi="宋体" w:cs="宋体"/>
                <w:bCs/>
                <w:szCs w:val="21"/>
              </w:rPr>
            </w:pPr>
            <w:r>
              <w:rPr>
                <w:rFonts w:hint="eastAsia" w:ascii="宋体" w:hAnsi="宋体" w:cs="宋体"/>
                <w:bCs/>
                <w:szCs w:val="21"/>
              </w:rPr>
              <w:t>检验报告</w:t>
            </w:r>
          </w:p>
        </w:tc>
        <w:tc>
          <w:tcPr>
            <w:tcW w:w="5588" w:type="dxa"/>
            <w:noWrap/>
            <w:vAlign w:val="center"/>
          </w:tcPr>
          <w:p w14:paraId="0F041C55">
            <w:pPr>
              <w:spacing w:line="276" w:lineRule="auto"/>
              <w:jc w:val="center"/>
              <w:rPr>
                <w:rFonts w:ascii="宋体" w:hAnsi="宋体" w:cs="宋体"/>
                <w:bCs/>
                <w:szCs w:val="21"/>
              </w:rPr>
            </w:pPr>
            <w:r>
              <w:rPr>
                <w:rFonts w:hint="eastAsia" w:ascii="宋体" w:hAnsi="宋体" w:cs="宋体"/>
                <w:bCs/>
                <w:szCs w:val="21"/>
              </w:rPr>
              <w:t>检验报告一份</w:t>
            </w:r>
          </w:p>
        </w:tc>
      </w:tr>
    </w:tbl>
    <w:p w14:paraId="7089CA52">
      <w:pPr>
        <w:spacing w:line="360" w:lineRule="auto"/>
        <w:rPr>
          <w:rFonts w:ascii="宋体" w:hAnsi="宋体" w:cs="宋体"/>
          <w:bCs/>
          <w:szCs w:val="21"/>
        </w:rPr>
      </w:pPr>
      <w:r>
        <w:rPr>
          <w:rFonts w:hint="eastAsia" w:ascii="宋体" w:hAnsi="宋体" w:cs="宋体"/>
          <w:bCs/>
          <w:szCs w:val="21"/>
        </w:rPr>
        <w:t>注：安规、电磁兼容、浪涌保护以国标为标准。</w:t>
      </w:r>
    </w:p>
    <w:p w14:paraId="5ADD8CC4">
      <w:pPr>
        <w:spacing w:afterLines="50" w:line="360" w:lineRule="auto"/>
        <w:rPr>
          <w:rFonts w:ascii="宋体" w:hAnsi="宋体" w:cs="宋体"/>
          <w:bCs/>
          <w:szCs w:val="21"/>
        </w:rPr>
      </w:pPr>
      <w:r>
        <w:rPr>
          <w:rFonts w:hint="eastAsia" w:ascii="宋体" w:hAnsi="宋体" w:cs="宋体"/>
          <w:bCs/>
          <w:szCs w:val="21"/>
        </w:rPr>
        <w:t>（二）国内塔式工频机技术指标要求</w:t>
      </w:r>
    </w:p>
    <w:tbl>
      <w:tblPr>
        <w:tblStyle w:val="36"/>
        <w:tblW w:w="7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5612"/>
      </w:tblGrid>
      <w:tr w14:paraId="7F78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605E9574">
            <w:pPr>
              <w:jc w:val="center"/>
              <w:rPr>
                <w:rFonts w:ascii="宋体" w:hAnsi="宋体" w:cs="宋体"/>
                <w:b/>
                <w:bCs/>
                <w:szCs w:val="21"/>
              </w:rPr>
            </w:pPr>
            <w:r>
              <w:rPr>
                <w:rFonts w:hint="eastAsia" w:ascii="宋体" w:hAnsi="宋体" w:cs="宋体"/>
                <w:b/>
                <w:bCs/>
                <w:szCs w:val="21"/>
              </w:rPr>
              <w:t>系统需求</w:t>
            </w:r>
          </w:p>
        </w:tc>
        <w:tc>
          <w:tcPr>
            <w:tcW w:w="5612" w:type="dxa"/>
            <w:noWrap/>
            <w:vAlign w:val="center"/>
          </w:tcPr>
          <w:p w14:paraId="6ED51701">
            <w:pPr>
              <w:jc w:val="center"/>
              <w:rPr>
                <w:rFonts w:ascii="宋体" w:hAnsi="宋体" w:cs="宋体"/>
                <w:b/>
                <w:bCs/>
                <w:szCs w:val="21"/>
              </w:rPr>
            </w:pPr>
            <w:r>
              <w:rPr>
                <w:rFonts w:hint="eastAsia" w:ascii="宋体" w:hAnsi="宋体" w:cs="宋体"/>
                <w:b/>
                <w:bCs/>
                <w:szCs w:val="21"/>
              </w:rPr>
              <w:t>具体参数指标</w:t>
            </w:r>
          </w:p>
        </w:tc>
      </w:tr>
      <w:tr w14:paraId="2C25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2499AD44">
            <w:pPr>
              <w:jc w:val="center"/>
              <w:rPr>
                <w:rFonts w:ascii="宋体" w:hAnsi="宋体" w:cs="宋体"/>
                <w:bCs/>
                <w:szCs w:val="21"/>
              </w:rPr>
            </w:pPr>
            <w:r>
              <w:rPr>
                <w:rFonts w:hint="eastAsia" w:ascii="宋体" w:hAnsi="宋体" w:cs="宋体"/>
                <w:bCs/>
                <w:szCs w:val="21"/>
              </w:rPr>
              <w:t>系统容量</w:t>
            </w:r>
          </w:p>
        </w:tc>
        <w:tc>
          <w:tcPr>
            <w:tcW w:w="5612" w:type="dxa"/>
            <w:noWrap/>
            <w:vAlign w:val="center"/>
          </w:tcPr>
          <w:p w14:paraId="25E172B1">
            <w:pPr>
              <w:jc w:val="center"/>
              <w:rPr>
                <w:rFonts w:ascii="宋体" w:hAnsi="宋体" w:cs="宋体"/>
                <w:bCs/>
                <w:szCs w:val="21"/>
              </w:rPr>
            </w:pPr>
            <w:r>
              <w:rPr>
                <w:rFonts w:hint="eastAsia" w:ascii="宋体" w:hAnsi="宋体" w:cs="宋体"/>
                <w:bCs/>
                <w:szCs w:val="21"/>
              </w:rPr>
              <w:t>20KVA</w:t>
            </w:r>
          </w:p>
        </w:tc>
      </w:tr>
      <w:tr w14:paraId="7B88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341B7036">
            <w:pPr>
              <w:jc w:val="center"/>
              <w:rPr>
                <w:rFonts w:ascii="宋体" w:hAnsi="宋体" w:cs="宋体"/>
                <w:bCs/>
                <w:szCs w:val="21"/>
              </w:rPr>
            </w:pPr>
            <w:r>
              <w:rPr>
                <w:rFonts w:hint="eastAsia" w:ascii="宋体" w:hAnsi="宋体" w:cs="宋体"/>
                <w:bCs/>
                <w:szCs w:val="21"/>
              </w:rPr>
              <w:t>输入特性(整流器)</w:t>
            </w:r>
          </w:p>
        </w:tc>
        <w:tc>
          <w:tcPr>
            <w:tcW w:w="5612" w:type="dxa"/>
            <w:noWrap/>
            <w:vAlign w:val="center"/>
          </w:tcPr>
          <w:p w14:paraId="73A785A3">
            <w:pPr>
              <w:jc w:val="center"/>
              <w:rPr>
                <w:rFonts w:ascii="宋体" w:hAnsi="宋体" w:cs="宋体"/>
                <w:bCs/>
                <w:szCs w:val="21"/>
              </w:rPr>
            </w:pPr>
            <w:r>
              <w:rPr>
                <w:rFonts w:hint="eastAsia" w:ascii="宋体" w:hAnsi="宋体" w:cs="宋体"/>
                <w:bCs/>
                <w:szCs w:val="21"/>
              </w:rPr>
              <w:t>IGBT整流或全桥整流</w:t>
            </w:r>
          </w:p>
        </w:tc>
      </w:tr>
      <w:tr w14:paraId="3EB1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04E5C794">
            <w:pPr>
              <w:jc w:val="center"/>
              <w:rPr>
                <w:rFonts w:ascii="宋体" w:hAnsi="宋体" w:cs="宋体"/>
                <w:bCs/>
                <w:szCs w:val="21"/>
              </w:rPr>
            </w:pPr>
            <w:r>
              <w:rPr>
                <w:rFonts w:hint="eastAsia" w:ascii="宋体" w:hAnsi="宋体" w:cs="宋体"/>
                <w:bCs/>
                <w:szCs w:val="21"/>
              </w:rPr>
              <w:t>额定输入电压</w:t>
            </w:r>
          </w:p>
        </w:tc>
        <w:tc>
          <w:tcPr>
            <w:tcW w:w="5612" w:type="dxa"/>
            <w:noWrap/>
            <w:vAlign w:val="center"/>
          </w:tcPr>
          <w:p w14:paraId="08217DD1">
            <w:pPr>
              <w:jc w:val="center"/>
              <w:rPr>
                <w:rFonts w:ascii="宋体" w:hAnsi="宋体" w:cs="宋体"/>
                <w:bCs/>
                <w:szCs w:val="21"/>
              </w:rPr>
            </w:pPr>
            <w:r>
              <w:rPr>
                <w:rFonts w:hint="eastAsia" w:ascii="宋体" w:hAnsi="宋体" w:cs="宋体"/>
                <w:bCs/>
                <w:szCs w:val="21"/>
              </w:rPr>
              <w:t>380V±20%三相四线</w:t>
            </w:r>
          </w:p>
        </w:tc>
      </w:tr>
      <w:tr w14:paraId="241F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06FF5985">
            <w:pPr>
              <w:jc w:val="center"/>
              <w:rPr>
                <w:rFonts w:ascii="宋体" w:hAnsi="宋体" w:cs="宋体"/>
                <w:bCs/>
                <w:szCs w:val="21"/>
              </w:rPr>
            </w:pPr>
            <w:r>
              <w:rPr>
                <w:rFonts w:hint="eastAsia" w:ascii="宋体" w:hAnsi="宋体" w:cs="宋体"/>
                <w:bCs/>
                <w:szCs w:val="21"/>
              </w:rPr>
              <w:t>输入功率因数</w:t>
            </w:r>
          </w:p>
        </w:tc>
        <w:tc>
          <w:tcPr>
            <w:tcW w:w="5612" w:type="dxa"/>
            <w:noWrap/>
            <w:vAlign w:val="center"/>
          </w:tcPr>
          <w:p w14:paraId="6C558E08">
            <w:pPr>
              <w:jc w:val="center"/>
              <w:rPr>
                <w:rFonts w:ascii="宋体" w:hAnsi="宋体" w:cs="宋体"/>
                <w:bCs/>
                <w:szCs w:val="21"/>
              </w:rPr>
            </w:pPr>
            <w:r>
              <w:rPr>
                <w:rFonts w:hint="eastAsia" w:ascii="宋体" w:hAnsi="宋体" w:cs="宋体"/>
                <w:bCs/>
                <w:szCs w:val="21"/>
              </w:rPr>
              <w:t>≥0.85</w:t>
            </w:r>
          </w:p>
        </w:tc>
      </w:tr>
      <w:tr w14:paraId="5795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72CD17B5">
            <w:pPr>
              <w:jc w:val="center"/>
              <w:rPr>
                <w:rFonts w:ascii="宋体" w:hAnsi="宋体" w:cs="宋体"/>
                <w:bCs/>
                <w:szCs w:val="21"/>
              </w:rPr>
            </w:pPr>
            <w:r>
              <w:rPr>
                <w:rFonts w:hint="eastAsia" w:ascii="宋体" w:hAnsi="宋体" w:cs="宋体"/>
                <w:bCs/>
                <w:szCs w:val="21"/>
              </w:rPr>
              <w:t>额定工作频率</w:t>
            </w:r>
          </w:p>
        </w:tc>
        <w:tc>
          <w:tcPr>
            <w:tcW w:w="5612" w:type="dxa"/>
            <w:noWrap/>
            <w:vAlign w:val="center"/>
          </w:tcPr>
          <w:p w14:paraId="2FC74C95">
            <w:pPr>
              <w:jc w:val="center"/>
              <w:rPr>
                <w:rFonts w:ascii="宋体" w:hAnsi="宋体" w:cs="宋体"/>
                <w:bCs/>
                <w:szCs w:val="21"/>
              </w:rPr>
            </w:pPr>
            <w:r>
              <w:rPr>
                <w:rFonts w:hint="eastAsia" w:ascii="宋体" w:hAnsi="宋体" w:cs="宋体"/>
                <w:bCs/>
                <w:szCs w:val="21"/>
              </w:rPr>
              <w:t>50/60Hz</w:t>
            </w:r>
          </w:p>
        </w:tc>
      </w:tr>
      <w:tr w14:paraId="3E17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403B1C2A">
            <w:pPr>
              <w:jc w:val="center"/>
              <w:rPr>
                <w:rFonts w:ascii="宋体" w:hAnsi="宋体" w:cs="宋体"/>
                <w:bCs/>
                <w:szCs w:val="21"/>
              </w:rPr>
            </w:pPr>
            <w:r>
              <w:rPr>
                <w:rFonts w:hint="eastAsia" w:ascii="宋体" w:hAnsi="宋体" w:cs="宋体"/>
                <w:bCs/>
                <w:szCs w:val="21"/>
              </w:rPr>
              <w:t>输入频率范围</w:t>
            </w:r>
          </w:p>
        </w:tc>
        <w:tc>
          <w:tcPr>
            <w:tcW w:w="5612" w:type="dxa"/>
            <w:noWrap/>
            <w:vAlign w:val="center"/>
          </w:tcPr>
          <w:p w14:paraId="7695B155">
            <w:pPr>
              <w:jc w:val="center"/>
              <w:rPr>
                <w:rFonts w:ascii="宋体" w:hAnsi="宋体" w:cs="宋体"/>
                <w:bCs/>
                <w:szCs w:val="21"/>
              </w:rPr>
            </w:pPr>
            <w:r>
              <w:rPr>
                <w:rFonts w:hint="eastAsia" w:ascii="宋体" w:hAnsi="宋体" w:cs="宋体"/>
                <w:bCs/>
                <w:szCs w:val="21"/>
              </w:rPr>
              <w:t>50Hz±10%</w:t>
            </w:r>
          </w:p>
        </w:tc>
      </w:tr>
      <w:tr w14:paraId="1614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173DCCFC">
            <w:pPr>
              <w:jc w:val="center"/>
              <w:rPr>
                <w:rFonts w:ascii="宋体" w:hAnsi="宋体" w:cs="宋体"/>
                <w:bCs/>
                <w:szCs w:val="21"/>
              </w:rPr>
            </w:pPr>
            <w:r>
              <w:rPr>
                <w:rFonts w:hint="eastAsia" w:ascii="宋体" w:hAnsi="宋体" w:cs="宋体"/>
                <w:bCs/>
                <w:szCs w:val="21"/>
              </w:rPr>
              <w:t>输入电流谐波（THDi）</w:t>
            </w:r>
          </w:p>
        </w:tc>
        <w:tc>
          <w:tcPr>
            <w:tcW w:w="5612" w:type="dxa"/>
            <w:noWrap/>
            <w:vAlign w:val="center"/>
          </w:tcPr>
          <w:p w14:paraId="635BC136">
            <w:pPr>
              <w:jc w:val="center"/>
              <w:rPr>
                <w:rFonts w:ascii="宋体" w:hAnsi="宋体" w:cs="宋体"/>
                <w:bCs/>
                <w:szCs w:val="21"/>
              </w:rPr>
            </w:pPr>
            <w:r>
              <w:rPr>
                <w:rFonts w:hint="eastAsia" w:ascii="宋体" w:hAnsi="宋体" w:cs="宋体"/>
                <w:bCs/>
                <w:szCs w:val="21"/>
              </w:rPr>
              <w:t>≤5%</w:t>
            </w:r>
          </w:p>
        </w:tc>
      </w:tr>
      <w:tr w14:paraId="05C1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5" w:type="dxa"/>
            <w:gridSpan w:val="2"/>
            <w:noWrap/>
            <w:vAlign w:val="center"/>
          </w:tcPr>
          <w:p w14:paraId="5E9392EE">
            <w:pPr>
              <w:jc w:val="center"/>
              <w:rPr>
                <w:rFonts w:ascii="宋体" w:hAnsi="宋体" w:cs="宋体"/>
                <w:b/>
                <w:bCs/>
                <w:szCs w:val="21"/>
              </w:rPr>
            </w:pPr>
            <w:r>
              <w:rPr>
                <w:rFonts w:hint="eastAsia" w:ascii="宋体" w:hAnsi="宋体" w:cs="宋体"/>
                <w:b/>
                <w:bCs/>
                <w:szCs w:val="21"/>
              </w:rPr>
              <w:t>输出特性（逆变器）</w:t>
            </w:r>
          </w:p>
        </w:tc>
      </w:tr>
      <w:tr w14:paraId="37E4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031950F5">
            <w:pPr>
              <w:jc w:val="center"/>
              <w:rPr>
                <w:rFonts w:ascii="宋体" w:hAnsi="宋体" w:cs="宋体"/>
                <w:bCs/>
                <w:szCs w:val="21"/>
              </w:rPr>
            </w:pPr>
            <w:r>
              <w:rPr>
                <w:rFonts w:hint="eastAsia" w:ascii="宋体" w:hAnsi="宋体" w:cs="宋体"/>
                <w:bCs/>
                <w:szCs w:val="21"/>
              </w:rPr>
              <w:t>额定输出电压</w:t>
            </w:r>
          </w:p>
        </w:tc>
        <w:tc>
          <w:tcPr>
            <w:tcW w:w="5612" w:type="dxa"/>
            <w:noWrap/>
            <w:vAlign w:val="center"/>
          </w:tcPr>
          <w:p w14:paraId="2C5E0837">
            <w:pPr>
              <w:jc w:val="center"/>
              <w:rPr>
                <w:rFonts w:ascii="宋体" w:hAnsi="宋体" w:cs="宋体"/>
                <w:bCs/>
                <w:szCs w:val="21"/>
              </w:rPr>
            </w:pPr>
            <w:r>
              <w:rPr>
                <w:rFonts w:hint="eastAsia" w:ascii="宋体" w:hAnsi="宋体" w:cs="宋体"/>
                <w:bCs/>
                <w:szCs w:val="21"/>
              </w:rPr>
              <w:t>单相220V±3％</w:t>
            </w:r>
          </w:p>
        </w:tc>
      </w:tr>
      <w:tr w14:paraId="6640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3D7B0332">
            <w:pPr>
              <w:jc w:val="center"/>
              <w:rPr>
                <w:rFonts w:ascii="宋体" w:hAnsi="宋体" w:cs="宋体"/>
                <w:bCs/>
                <w:szCs w:val="21"/>
              </w:rPr>
            </w:pPr>
            <w:r>
              <w:rPr>
                <w:rFonts w:hint="eastAsia" w:ascii="宋体" w:hAnsi="宋体" w:cs="宋体"/>
                <w:bCs/>
                <w:szCs w:val="21"/>
              </w:rPr>
              <w:t>额定输出频率</w:t>
            </w:r>
          </w:p>
        </w:tc>
        <w:tc>
          <w:tcPr>
            <w:tcW w:w="5612" w:type="dxa"/>
            <w:noWrap/>
            <w:vAlign w:val="center"/>
          </w:tcPr>
          <w:p w14:paraId="114D3EAF">
            <w:pPr>
              <w:jc w:val="center"/>
              <w:rPr>
                <w:rFonts w:ascii="宋体" w:hAnsi="宋体" w:cs="宋体"/>
                <w:bCs/>
                <w:szCs w:val="21"/>
              </w:rPr>
            </w:pPr>
            <w:r>
              <w:rPr>
                <w:rFonts w:hint="eastAsia" w:ascii="宋体" w:hAnsi="宋体" w:cs="宋体"/>
                <w:bCs/>
                <w:szCs w:val="21"/>
              </w:rPr>
              <w:t>50/60Hz</w:t>
            </w:r>
          </w:p>
        </w:tc>
      </w:tr>
      <w:tr w14:paraId="0F26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5D9D3564">
            <w:pPr>
              <w:jc w:val="center"/>
              <w:rPr>
                <w:rFonts w:ascii="宋体" w:hAnsi="宋体" w:cs="宋体"/>
                <w:bCs/>
                <w:szCs w:val="21"/>
              </w:rPr>
            </w:pPr>
            <w:r>
              <w:rPr>
                <w:rFonts w:hint="eastAsia" w:ascii="宋体" w:hAnsi="宋体" w:cs="宋体"/>
                <w:bCs/>
                <w:szCs w:val="21"/>
              </w:rPr>
              <w:t>输出功率因数</w:t>
            </w:r>
          </w:p>
        </w:tc>
        <w:tc>
          <w:tcPr>
            <w:tcW w:w="5612" w:type="dxa"/>
            <w:noWrap/>
            <w:vAlign w:val="center"/>
          </w:tcPr>
          <w:p w14:paraId="44A2B23A">
            <w:pPr>
              <w:jc w:val="center"/>
              <w:rPr>
                <w:rFonts w:ascii="宋体" w:hAnsi="宋体" w:cs="宋体"/>
                <w:bCs/>
                <w:szCs w:val="21"/>
              </w:rPr>
            </w:pPr>
            <w:r>
              <w:rPr>
                <w:rFonts w:hint="eastAsia" w:ascii="宋体" w:hAnsi="宋体" w:cs="宋体"/>
                <w:bCs/>
                <w:szCs w:val="21"/>
              </w:rPr>
              <w:t>≥0.8</w:t>
            </w:r>
          </w:p>
        </w:tc>
      </w:tr>
      <w:tr w14:paraId="752F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07BB69D2">
            <w:pPr>
              <w:jc w:val="center"/>
              <w:rPr>
                <w:rFonts w:ascii="宋体" w:hAnsi="宋体" w:cs="宋体"/>
                <w:bCs/>
                <w:szCs w:val="21"/>
              </w:rPr>
            </w:pPr>
            <w:r>
              <w:rPr>
                <w:rFonts w:hint="eastAsia" w:ascii="宋体" w:hAnsi="宋体" w:cs="宋体"/>
                <w:bCs/>
                <w:szCs w:val="21"/>
              </w:rPr>
              <w:t>逆变器过载能力</w:t>
            </w:r>
          </w:p>
        </w:tc>
        <w:tc>
          <w:tcPr>
            <w:tcW w:w="5612" w:type="dxa"/>
            <w:noWrap/>
            <w:vAlign w:val="center"/>
          </w:tcPr>
          <w:p w14:paraId="70FEA7C1">
            <w:pPr>
              <w:jc w:val="center"/>
              <w:rPr>
                <w:rFonts w:ascii="宋体" w:hAnsi="宋体" w:cs="宋体"/>
                <w:bCs/>
                <w:szCs w:val="21"/>
              </w:rPr>
            </w:pPr>
            <w:r>
              <w:rPr>
                <w:rFonts w:hint="eastAsia" w:ascii="宋体" w:hAnsi="宋体" w:cs="宋体"/>
                <w:bCs/>
                <w:szCs w:val="21"/>
              </w:rPr>
              <w:t>110%1小时，125%10分钟，150%60秒</w:t>
            </w:r>
          </w:p>
        </w:tc>
      </w:tr>
      <w:tr w14:paraId="4363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51FB3332">
            <w:pPr>
              <w:jc w:val="center"/>
              <w:rPr>
                <w:rFonts w:ascii="宋体" w:hAnsi="宋体" w:cs="宋体"/>
                <w:bCs/>
                <w:szCs w:val="21"/>
              </w:rPr>
            </w:pPr>
            <w:r>
              <w:rPr>
                <w:rFonts w:hint="eastAsia" w:ascii="宋体" w:hAnsi="宋体" w:cs="宋体"/>
                <w:bCs/>
                <w:szCs w:val="21"/>
              </w:rPr>
              <w:t>总谐波含量（THDv ）</w:t>
            </w:r>
          </w:p>
        </w:tc>
        <w:tc>
          <w:tcPr>
            <w:tcW w:w="5612" w:type="dxa"/>
            <w:noWrap/>
            <w:vAlign w:val="center"/>
          </w:tcPr>
          <w:p w14:paraId="6E4F5AB5">
            <w:pPr>
              <w:jc w:val="center"/>
              <w:rPr>
                <w:rFonts w:ascii="宋体" w:hAnsi="宋体" w:cs="宋体"/>
                <w:bCs/>
                <w:szCs w:val="21"/>
              </w:rPr>
            </w:pPr>
            <w:r>
              <w:rPr>
                <w:rFonts w:hint="eastAsia" w:ascii="宋体" w:hAnsi="宋体" w:cs="宋体"/>
                <w:bCs/>
                <w:szCs w:val="21"/>
              </w:rPr>
              <w:t>＜5%</w:t>
            </w:r>
          </w:p>
        </w:tc>
      </w:tr>
      <w:tr w14:paraId="082D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3CE6E101">
            <w:pPr>
              <w:jc w:val="center"/>
              <w:rPr>
                <w:rFonts w:ascii="宋体" w:hAnsi="宋体" w:cs="宋体"/>
                <w:bCs/>
                <w:szCs w:val="21"/>
              </w:rPr>
            </w:pPr>
            <w:r>
              <w:rPr>
                <w:rFonts w:hint="eastAsia" w:ascii="宋体" w:hAnsi="宋体" w:cs="宋体"/>
                <w:bCs/>
                <w:szCs w:val="21"/>
              </w:rPr>
              <w:t>输出波形</w:t>
            </w:r>
          </w:p>
        </w:tc>
        <w:tc>
          <w:tcPr>
            <w:tcW w:w="5612" w:type="dxa"/>
            <w:noWrap/>
            <w:vAlign w:val="center"/>
          </w:tcPr>
          <w:p w14:paraId="487185F3">
            <w:pPr>
              <w:jc w:val="center"/>
              <w:rPr>
                <w:rFonts w:ascii="宋体" w:hAnsi="宋体" w:cs="宋体"/>
                <w:bCs/>
                <w:szCs w:val="21"/>
              </w:rPr>
            </w:pPr>
            <w:r>
              <w:rPr>
                <w:rFonts w:hint="eastAsia" w:ascii="宋体" w:hAnsi="宋体" w:cs="宋体"/>
                <w:bCs/>
                <w:szCs w:val="21"/>
              </w:rPr>
              <w:t>正弦波</w:t>
            </w:r>
          </w:p>
        </w:tc>
      </w:tr>
      <w:tr w14:paraId="661D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7AF149F6">
            <w:pPr>
              <w:jc w:val="center"/>
              <w:rPr>
                <w:rFonts w:ascii="宋体" w:hAnsi="宋体" w:cs="宋体"/>
                <w:bCs/>
                <w:szCs w:val="21"/>
              </w:rPr>
            </w:pPr>
            <w:r>
              <w:rPr>
                <w:rFonts w:hint="eastAsia" w:ascii="宋体" w:hAnsi="宋体" w:cs="宋体"/>
                <w:bCs/>
                <w:szCs w:val="21"/>
              </w:rPr>
              <w:t>电池配置</w:t>
            </w:r>
          </w:p>
        </w:tc>
        <w:tc>
          <w:tcPr>
            <w:tcW w:w="5612" w:type="dxa"/>
            <w:noWrap/>
            <w:vAlign w:val="center"/>
          </w:tcPr>
          <w:p w14:paraId="254BC14D">
            <w:pPr>
              <w:jc w:val="center"/>
              <w:rPr>
                <w:rFonts w:ascii="宋体" w:hAnsi="宋体" w:cs="宋体"/>
                <w:bCs/>
                <w:szCs w:val="21"/>
              </w:rPr>
            </w:pPr>
            <w:r>
              <w:rPr>
                <w:rFonts w:hint="eastAsia" w:ascii="宋体" w:hAnsi="宋体" w:cs="宋体"/>
                <w:bCs/>
                <w:szCs w:val="21"/>
              </w:rPr>
              <w:t>额定电池组电压192Vdc</w:t>
            </w:r>
          </w:p>
        </w:tc>
      </w:tr>
      <w:tr w14:paraId="0AAB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5" w:type="dxa"/>
            <w:gridSpan w:val="2"/>
            <w:noWrap/>
            <w:vAlign w:val="center"/>
          </w:tcPr>
          <w:p w14:paraId="11B588A9">
            <w:pPr>
              <w:jc w:val="center"/>
              <w:rPr>
                <w:rFonts w:ascii="宋体" w:hAnsi="宋体" w:cs="宋体"/>
                <w:b/>
                <w:bCs/>
                <w:szCs w:val="21"/>
              </w:rPr>
            </w:pPr>
            <w:r>
              <w:rPr>
                <w:rFonts w:hint="eastAsia" w:ascii="宋体" w:hAnsi="宋体" w:cs="宋体"/>
                <w:b/>
                <w:bCs/>
                <w:szCs w:val="21"/>
              </w:rPr>
              <w:t>系统</w:t>
            </w:r>
          </w:p>
        </w:tc>
      </w:tr>
      <w:tr w14:paraId="386D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7AD5D712">
            <w:pPr>
              <w:jc w:val="center"/>
              <w:rPr>
                <w:rFonts w:ascii="宋体" w:hAnsi="宋体" w:cs="宋体"/>
                <w:bCs/>
                <w:szCs w:val="21"/>
              </w:rPr>
            </w:pPr>
            <w:r>
              <w:rPr>
                <w:rFonts w:hint="eastAsia" w:ascii="宋体" w:hAnsi="宋体" w:cs="宋体"/>
                <w:bCs/>
                <w:szCs w:val="21"/>
              </w:rPr>
              <w:t>频率</w:t>
            </w:r>
          </w:p>
        </w:tc>
        <w:tc>
          <w:tcPr>
            <w:tcW w:w="5612" w:type="dxa"/>
            <w:noWrap/>
            <w:vAlign w:val="center"/>
          </w:tcPr>
          <w:p w14:paraId="40C1E229">
            <w:pPr>
              <w:jc w:val="center"/>
              <w:rPr>
                <w:rFonts w:ascii="宋体" w:hAnsi="宋体" w:cs="宋体"/>
                <w:bCs/>
                <w:szCs w:val="21"/>
              </w:rPr>
            </w:pPr>
            <w:r>
              <w:rPr>
                <w:rFonts w:hint="eastAsia" w:ascii="宋体" w:hAnsi="宋体" w:cs="宋体"/>
                <w:bCs/>
                <w:szCs w:val="21"/>
              </w:rPr>
              <w:t>50Hz/60Hz</w:t>
            </w:r>
          </w:p>
        </w:tc>
      </w:tr>
      <w:tr w14:paraId="289C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1E3888E7">
            <w:pPr>
              <w:jc w:val="center"/>
              <w:rPr>
                <w:rFonts w:ascii="宋体" w:hAnsi="宋体" w:cs="宋体"/>
                <w:bCs/>
                <w:szCs w:val="21"/>
              </w:rPr>
            </w:pPr>
            <w:r>
              <w:rPr>
                <w:rFonts w:hint="eastAsia" w:ascii="宋体" w:hAnsi="宋体" w:cs="宋体"/>
                <w:bCs/>
                <w:szCs w:val="21"/>
              </w:rPr>
              <w:t>UPS开关配置</w:t>
            </w:r>
          </w:p>
        </w:tc>
        <w:tc>
          <w:tcPr>
            <w:tcW w:w="5612" w:type="dxa"/>
            <w:noWrap/>
            <w:vAlign w:val="center"/>
          </w:tcPr>
          <w:p w14:paraId="2D16FCAE">
            <w:pPr>
              <w:jc w:val="center"/>
              <w:rPr>
                <w:rFonts w:ascii="宋体" w:hAnsi="宋体" w:cs="宋体"/>
                <w:bCs/>
                <w:szCs w:val="21"/>
              </w:rPr>
            </w:pPr>
            <w:r>
              <w:rPr>
                <w:rFonts w:hint="eastAsia" w:ascii="宋体" w:hAnsi="宋体" w:cs="宋体"/>
                <w:bCs/>
                <w:szCs w:val="21"/>
              </w:rPr>
              <w:t>UPS标配整流输入、静态旁路输入、维修旁路、输出及电池开关所采用的空气开关使用寿命10年以上</w:t>
            </w:r>
          </w:p>
        </w:tc>
      </w:tr>
      <w:tr w14:paraId="2608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26EEE615">
            <w:pPr>
              <w:jc w:val="center"/>
              <w:rPr>
                <w:rFonts w:ascii="宋体" w:hAnsi="宋体" w:cs="宋体"/>
                <w:bCs/>
                <w:szCs w:val="21"/>
              </w:rPr>
            </w:pPr>
            <w:r>
              <w:rPr>
                <w:rFonts w:hint="eastAsia" w:ascii="宋体" w:hAnsi="宋体" w:cs="宋体"/>
                <w:bCs/>
                <w:szCs w:val="21"/>
              </w:rPr>
              <w:t>交直流电容器件</w:t>
            </w:r>
          </w:p>
        </w:tc>
        <w:tc>
          <w:tcPr>
            <w:tcW w:w="5612" w:type="dxa"/>
            <w:noWrap/>
            <w:vAlign w:val="center"/>
          </w:tcPr>
          <w:p w14:paraId="234375FD">
            <w:pPr>
              <w:jc w:val="center"/>
              <w:rPr>
                <w:rFonts w:ascii="宋体" w:hAnsi="宋体" w:cs="宋体"/>
                <w:bCs/>
                <w:szCs w:val="21"/>
              </w:rPr>
            </w:pPr>
            <w:r>
              <w:rPr>
                <w:rFonts w:hint="eastAsia" w:ascii="宋体" w:hAnsi="宋体" w:cs="宋体"/>
                <w:bCs/>
                <w:szCs w:val="21"/>
              </w:rPr>
              <w:t>UPS输入、输出交流电容及直流电容使用寿命10年以上</w:t>
            </w:r>
          </w:p>
        </w:tc>
      </w:tr>
      <w:tr w14:paraId="2E95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15AD2EE9">
            <w:pPr>
              <w:jc w:val="center"/>
              <w:rPr>
                <w:rFonts w:ascii="宋体" w:hAnsi="宋体" w:cs="宋体"/>
                <w:bCs/>
                <w:szCs w:val="21"/>
              </w:rPr>
            </w:pPr>
            <w:r>
              <w:rPr>
                <w:rFonts w:hint="eastAsia" w:ascii="宋体" w:hAnsi="宋体" w:cs="宋体"/>
                <w:bCs/>
                <w:szCs w:val="21"/>
              </w:rPr>
              <w:t>UPS散热风扇</w:t>
            </w:r>
          </w:p>
        </w:tc>
        <w:tc>
          <w:tcPr>
            <w:tcW w:w="5612" w:type="dxa"/>
            <w:noWrap/>
            <w:vAlign w:val="center"/>
          </w:tcPr>
          <w:p w14:paraId="2BE33E6B">
            <w:pPr>
              <w:jc w:val="center"/>
              <w:rPr>
                <w:rFonts w:ascii="宋体" w:hAnsi="宋体" w:cs="宋体"/>
                <w:bCs/>
                <w:szCs w:val="21"/>
              </w:rPr>
            </w:pPr>
            <w:r>
              <w:rPr>
                <w:rFonts w:hint="eastAsia" w:ascii="宋体" w:hAnsi="宋体" w:cs="宋体"/>
                <w:bCs/>
                <w:szCs w:val="21"/>
              </w:rPr>
              <w:t>UPS散热风扇使用寿命5年以上</w:t>
            </w:r>
          </w:p>
        </w:tc>
      </w:tr>
      <w:tr w14:paraId="6BB6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638FAF93">
            <w:pPr>
              <w:jc w:val="center"/>
              <w:rPr>
                <w:rFonts w:ascii="宋体" w:hAnsi="宋体" w:cs="宋体"/>
                <w:bCs/>
                <w:szCs w:val="21"/>
              </w:rPr>
            </w:pPr>
            <w:r>
              <w:rPr>
                <w:rFonts w:hint="eastAsia" w:ascii="宋体" w:hAnsi="宋体" w:cs="宋体"/>
                <w:bCs/>
                <w:szCs w:val="21"/>
              </w:rPr>
              <w:t>UPS内部电抗器</w:t>
            </w:r>
          </w:p>
        </w:tc>
        <w:tc>
          <w:tcPr>
            <w:tcW w:w="5612" w:type="dxa"/>
            <w:noWrap/>
            <w:vAlign w:val="center"/>
          </w:tcPr>
          <w:p w14:paraId="615067E8">
            <w:pPr>
              <w:jc w:val="center"/>
              <w:rPr>
                <w:rFonts w:ascii="宋体" w:hAnsi="宋体" w:cs="宋体"/>
                <w:bCs/>
                <w:szCs w:val="21"/>
              </w:rPr>
            </w:pPr>
            <w:r>
              <w:rPr>
                <w:rFonts w:hint="eastAsia" w:ascii="宋体" w:hAnsi="宋体" w:cs="宋体"/>
                <w:bCs/>
                <w:szCs w:val="21"/>
              </w:rPr>
              <w:t>UPS电抗器使用寿命10年以上</w:t>
            </w:r>
          </w:p>
        </w:tc>
      </w:tr>
      <w:tr w14:paraId="6B1F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70F86508">
            <w:pPr>
              <w:jc w:val="center"/>
              <w:rPr>
                <w:rFonts w:ascii="宋体" w:hAnsi="宋体" w:cs="宋体"/>
                <w:bCs/>
                <w:szCs w:val="21"/>
              </w:rPr>
            </w:pPr>
            <w:r>
              <w:rPr>
                <w:rFonts w:hint="eastAsia" w:ascii="宋体" w:hAnsi="宋体" w:cs="宋体"/>
                <w:bCs/>
                <w:szCs w:val="21"/>
              </w:rPr>
              <w:t>交直流母线</w:t>
            </w:r>
          </w:p>
        </w:tc>
        <w:tc>
          <w:tcPr>
            <w:tcW w:w="5612" w:type="dxa"/>
            <w:noWrap/>
            <w:vAlign w:val="center"/>
          </w:tcPr>
          <w:p w14:paraId="651836E2">
            <w:pPr>
              <w:jc w:val="center"/>
              <w:rPr>
                <w:rFonts w:ascii="宋体" w:hAnsi="宋体" w:cs="宋体"/>
                <w:bCs/>
                <w:szCs w:val="21"/>
              </w:rPr>
            </w:pPr>
            <w:r>
              <w:rPr>
                <w:rFonts w:hint="eastAsia" w:ascii="宋体" w:hAnsi="宋体" w:cs="宋体"/>
                <w:bCs/>
                <w:szCs w:val="21"/>
              </w:rPr>
              <w:t>UPS内部主要交直流电路采用母线结构，使用寿命15年以上</w:t>
            </w:r>
          </w:p>
        </w:tc>
      </w:tr>
      <w:tr w14:paraId="22FD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6B4B1436">
            <w:pPr>
              <w:jc w:val="center"/>
              <w:rPr>
                <w:rFonts w:ascii="宋体" w:hAnsi="宋体" w:cs="宋体"/>
                <w:bCs/>
                <w:szCs w:val="21"/>
              </w:rPr>
            </w:pPr>
            <w:r>
              <w:rPr>
                <w:rFonts w:hint="eastAsia" w:ascii="宋体" w:hAnsi="宋体" w:cs="宋体"/>
                <w:bCs/>
                <w:szCs w:val="21"/>
              </w:rPr>
              <w:t>认证</w:t>
            </w:r>
          </w:p>
        </w:tc>
        <w:tc>
          <w:tcPr>
            <w:tcW w:w="5612" w:type="dxa"/>
            <w:noWrap/>
            <w:vAlign w:val="center"/>
          </w:tcPr>
          <w:p w14:paraId="20691101">
            <w:pPr>
              <w:jc w:val="center"/>
              <w:rPr>
                <w:rFonts w:ascii="宋体" w:hAnsi="宋体" w:cs="宋体"/>
                <w:bCs/>
                <w:szCs w:val="21"/>
              </w:rPr>
            </w:pPr>
            <w:r>
              <w:rPr>
                <w:rFonts w:hint="eastAsia" w:ascii="宋体" w:hAnsi="宋体" w:cs="宋体"/>
                <w:bCs/>
                <w:szCs w:val="21"/>
              </w:rPr>
              <w:t>泰尔认证证书及报告</w:t>
            </w:r>
          </w:p>
        </w:tc>
      </w:tr>
      <w:tr w14:paraId="23EB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3" w:type="dxa"/>
            <w:noWrap/>
            <w:vAlign w:val="center"/>
          </w:tcPr>
          <w:p w14:paraId="5A03B2B0">
            <w:pPr>
              <w:jc w:val="center"/>
              <w:rPr>
                <w:rFonts w:ascii="宋体" w:hAnsi="宋体" w:cs="宋体"/>
                <w:bCs/>
                <w:szCs w:val="21"/>
              </w:rPr>
            </w:pPr>
            <w:r>
              <w:rPr>
                <w:rFonts w:hint="eastAsia" w:ascii="宋体" w:hAnsi="宋体" w:cs="宋体"/>
                <w:bCs/>
                <w:szCs w:val="21"/>
              </w:rPr>
              <w:t>市电同步跟踪范围</w:t>
            </w:r>
          </w:p>
        </w:tc>
        <w:tc>
          <w:tcPr>
            <w:tcW w:w="5612" w:type="dxa"/>
            <w:noWrap/>
            <w:vAlign w:val="center"/>
          </w:tcPr>
          <w:p w14:paraId="1334029B">
            <w:pPr>
              <w:jc w:val="center"/>
              <w:rPr>
                <w:rFonts w:ascii="宋体" w:hAnsi="宋体" w:cs="宋体"/>
                <w:bCs/>
                <w:szCs w:val="21"/>
              </w:rPr>
            </w:pPr>
            <w:r>
              <w:rPr>
                <w:rFonts w:hint="eastAsia" w:ascii="宋体" w:hAnsi="宋体" w:cs="宋体"/>
                <w:bCs/>
                <w:szCs w:val="21"/>
              </w:rPr>
              <w:t>±5%</w:t>
            </w:r>
          </w:p>
        </w:tc>
      </w:tr>
    </w:tbl>
    <w:p w14:paraId="3E289C27">
      <w:pPr>
        <w:spacing w:beforeLines="50" w:line="360" w:lineRule="auto"/>
        <w:rPr>
          <w:rFonts w:ascii="宋体" w:hAnsi="宋体" w:cs="宋体"/>
          <w:szCs w:val="21"/>
        </w:rPr>
      </w:pPr>
      <w:r>
        <w:rPr>
          <w:rFonts w:hint="eastAsia" w:ascii="宋体" w:hAnsi="宋体" w:cs="宋体"/>
          <w:bCs/>
          <w:szCs w:val="21"/>
        </w:rPr>
        <w:t>（三）其它通用性要求</w:t>
      </w:r>
    </w:p>
    <w:p w14:paraId="47A8835E">
      <w:pPr>
        <w:numPr>
          <w:ilvl w:val="0"/>
          <w:numId w:val="23"/>
        </w:numPr>
        <w:spacing w:line="360" w:lineRule="auto"/>
        <w:rPr>
          <w:rFonts w:ascii="宋体" w:hAnsi="宋体" w:cs="宋体"/>
          <w:bCs/>
          <w:szCs w:val="21"/>
        </w:rPr>
      </w:pPr>
      <w:r>
        <w:rPr>
          <w:rFonts w:hint="eastAsia" w:ascii="宋体" w:hAnsi="宋体" w:cs="宋体"/>
          <w:bCs/>
          <w:szCs w:val="21"/>
        </w:rPr>
        <w:t>告警保护功能</w:t>
      </w:r>
    </w:p>
    <w:p w14:paraId="69666C1A">
      <w:pPr>
        <w:numPr>
          <w:ilvl w:val="0"/>
          <w:numId w:val="24"/>
        </w:numPr>
        <w:spacing w:line="360" w:lineRule="auto"/>
        <w:rPr>
          <w:rFonts w:ascii="宋体" w:hAnsi="宋体" w:cs="宋体"/>
          <w:bCs/>
          <w:szCs w:val="21"/>
        </w:rPr>
      </w:pPr>
      <w:r>
        <w:rPr>
          <w:rFonts w:hint="eastAsia" w:ascii="宋体" w:hAnsi="宋体" w:cs="宋体"/>
          <w:bCs/>
          <w:szCs w:val="21"/>
        </w:rPr>
        <w:t>输出短路保护：输出负载短路时，UPS应立即自动关闭输出，同时发出声光告警，但声音告警应能屏蔽和复位；</w:t>
      </w:r>
    </w:p>
    <w:p w14:paraId="4F2DECB5">
      <w:pPr>
        <w:numPr>
          <w:ilvl w:val="0"/>
          <w:numId w:val="24"/>
        </w:numPr>
        <w:spacing w:line="360" w:lineRule="auto"/>
        <w:rPr>
          <w:rFonts w:ascii="宋体" w:hAnsi="宋体" w:cs="宋体"/>
          <w:bCs/>
          <w:szCs w:val="21"/>
        </w:rPr>
      </w:pPr>
      <w:r>
        <w:rPr>
          <w:rFonts w:hint="eastAsia" w:ascii="宋体" w:hAnsi="宋体" w:cs="宋体"/>
          <w:bCs/>
          <w:szCs w:val="21"/>
        </w:rPr>
        <w:t>输出过载保护：输出负载超过UPS额定负载时，应发出声光告警；超出过载能力时，应转旁路供电；</w:t>
      </w:r>
    </w:p>
    <w:p w14:paraId="0F3F9C98">
      <w:pPr>
        <w:numPr>
          <w:ilvl w:val="0"/>
          <w:numId w:val="24"/>
        </w:numPr>
        <w:spacing w:line="360" w:lineRule="auto"/>
        <w:rPr>
          <w:rFonts w:ascii="宋体" w:hAnsi="宋体" w:cs="宋体"/>
          <w:bCs/>
          <w:szCs w:val="21"/>
        </w:rPr>
      </w:pPr>
      <w:r>
        <w:rPr>
          <w:rFonts w:hint="eastAsia" w:ascii="宋体" w:hAnsi="宋体" w:cs="宋体"/>
          <w:bCs/>
          <w:szCs w:val="21"/>
        </w:rPr>
        <w:t>过温度保护：UPS机内运行温度过高时，发出声光告警并自动转为旁路供电；</w:t>
      </w:r>
    </w:p>
    <w:p w14:paraId="11159C6B">
      <w:pPr>
        <w:numPr>
          <w:ilvl w:val="0"/>
          <w:numId w:val="24"/>
        </w:numPr>
        <w:spacing w:line="360" w:lineRule="auto"/>
        <w:rPr>
          <w:rFonts w:ascii="宋体" w:hAnsi="宋体" w:cs="宋体"/>
          <w:bCs/>
          <w:szCs w:val="21"/>
        </w:rPr>
      </w:pPr>
      <w:r>
        <w:rPr>
          <w:rFonts w:hint="eastAsia" w:ascii="宋体" w:hAnsi="宋体" w:cs="宋体"/>
          <w:bCs/>
          <w:szCs w:val="21"/>
        </w:rPr>
        <w:t>电池电压低保护：当UPS在电池逆变工作方式时，电池电压降至告警点时发出声光告警，降至保护点时停止供电；</w:t>
      </w:r>
    </w:p>
    <w:p w14:paraId="74700E2A">
      <w:pPr>
        <w:numPr>
          <w:ilvl w:val="0"/>
          <w:numId w:val="24"/>
        </w:numPr>
        <w:spacing w:line="360" w:lineRule="auto"/>
        <w:rPr>
          <w:rFonts w:ascii="宋体" w:hAnsi="宋体" w:cs="宋体"/>
          <w:bCs/>
          <w:szCs w:val="21"/>
        </w:rPr>
      </w:pPr>
      <w:r>
        <w:rPr>
          <w:rFonts w:hint="eastAsia" w:ascii="宋体" w:hAnsi="宋体" w:cs="宋体"/>
          <w:bCs/>
          <w:szCs w:val="21"/>
        </w:rPr>
        <w:t>输出过、欠压保护：UPS输出电压超过设定值时，发出声光告警并转为旁路供电；</w:t>
      </w:r>
    </w:p>
    <w:p w14:paraId="2853F420">
      <w:pPr>
        <w:numPr>
          <w:ilvl w:val="0"/>
          <w:numId w:val="24"/>
        </w:numPr>
        <w:spacing w:line="360" w:lineRule="auto"/>
        <w:rPr>
          <w:rFonts w:ascii="宋体" w:hAnsi="宋体" w:cs="宋体"/>
          <w:bCs/>
          <w:szCs w:val="21"/>
        </w:rPr>
      </w:pPr>
      <w:r>
        <w:rPr>
          <w:rFonts w:hint="eastAsia" w:ascii="宋体" w:hAnsi="宋体" w:cs="宋体"/>
          <w:bCs/>
          <w:szCs w:val="21"/>
        </w:rPr>
        <w:t>高压防护：市电高于主机输入范围，能切断市电输入，避免其它元器件受损。</w:t>
      </w:r>
    </w:p>
    <w:p w14:paraId="6948F3EE">
      <w:pPr>
        <w:numPr>
          <w:ilvl w:val="0"/>
          <w:numId w:val="23"/>
        </w:numPr>
        <w:spacing w:line="360" w:lineRule="auto"/>
        <w:rPr>
          <w:rFonts w:ascii="宋体" w:hAnsi="宋体" w:cs="宋体"/>
          <w:bCs/>
          <w:szCs w:val="21"/>
        </w:rPr>
      </w:pPr>
      <w:r>
        <w:rPr>
          <w:rFonts w:hint="eastAsia" w:ascii="宋体" w:hAnsi="宋体" w:cs="宋体"/>
          <w:bCs/>
          <w:szCs w:val="21"/>
        </w:rPr>
        <w:t>远程监控通讯能力</w:t>
      </w:r>
    </w:p>
    <w:p w14:paraId="63B69A0A">
      <w:pPr>
        <w:numPr>
          <w:ilvl w:val="0"/>
          <w:numId w:val="25"/>
        </w:numPr>
        <w:spacing w:line="360" w:lineRule="auto"/>
        <w:rPr>
          <w:rFonts w:ascii="宋体" w:hAnsi="宋体" w:cs="宋体"/>
          <w:bCs/>
          <w:szCs w:val="21"/>
        </w:rPr>
      </w:pPr>
      <w:r>
        <w:rPr>
          <w:rFonts w:hint="eastAsia" w:ascii="宋体" w:hAnsi="宋体" w:cs="宋体"/>
          <w:bCs/>
          <w:szCs w:val="21"/>
        </w:rPr>
        <w:t>具有干接点实现外部告警的功能，包括市电告警、UPS故障告警（内容包括UPS电源低电压告警和逆变故障告警等）等相关能反映UPS运行性能的告警；</w:t>
      </w:r>
    </w:p>
    <w:p w14:paraId="204F7EDF">
      <w:pPr>
        <w:numPr>
          <w:ilvl w:val="0"/>
          <w:numId w:val="25"/>
        </w:numPr>
        <w:spacing w:line="360" w:lineRule="auto"/>
        <w:rPr>
          <w:rFonts w:ascii="宋体" w:hAnsi="宋体" w:cs="宋体"/>
          <w:szCs w:val="21"/>
        </w:rPr>
      </w:pPr>
      <w:r>
        <w:rPr>
          <w:rFonts w:hint="eastAsia" w:ascii="宋体" w:hAnsi="宋体" w:cs="宋体"/>
          <w:bCs/>
          <w:szCs w:val="21"/>
        </w:rPr>
        <w:t>须支持SNMP协议，具备RS485监控接口，免费提供监控通讯协议。</w:t>
      </w:r>
    </w:p>
    <w:p w14:paraId="22CEC958">
      <w:pPr>
        <w:rPr>
          <w:rFonts w:ascii="宋体" w:hAnsi="宋体" w:cs="宋体"/>
          <w:bCs/>
          <w:szCs w:val="21"/>
        </w:rPr>
      </w:pPr>
      <w:r>
        <w:rPr>
          <w:rFonts w:hint="eastAsia" w:ascii="宋体" w:hAnsi="宋体" w:cs="宋体"/>
          <w:bCs/>
          <w:szCs w:val="21"/>
        </w:rPr>
        <w:t>（四）UPS安装通用检测要求</w:t>
      </w:r>
    </w:p>
    <w:p w14:paraId="36147BC9">
      <w:pPr>
        <w:tabs>
          <w:tab w:val="left" w:pos="5529"/>
        </w:tabs>
        <w:spacing w:line="360" w:lineRule="auto"/>
        <w:ind w:left="420"/>
        <w:rPr>
          <w:rFonts w:ascii="宋体" w:hAnsi="宋体" w:cs="宋体"/>
          <w:szCs w:val="21"/>
        </w:rPr>
      </w:pPr>
      <w:r>
        <w:rPr>
          <w:rFonts w:hint="eastAsia" w:ascii="宋体" w:hAnsi="宋体" w:cs="宋体"/>
          <w:szCs w:val="21"/>
        </w:rPr>
        <w:t>甲方有权对UPS本身质量和安装工程质量进行现场实际测试和检验。</w:t>
      </w:r>
    </w:p>
    <w:p w14:paraId="024504BD">
      <w:pPr>
        <w:ind w:firstLine="420" w:firstLineChars="200"/>
        <w:rPr>
          <w:rFonts w:ascii="宋体" w:hAnsi="宋体" w:cs="宋体"/>
          <w:szCs w:val="21"/>
        </w:rPr>
      </w:pPr>
      <w:r>
        <w:rPr>
          <w:rFonts w:hint="eastAsia" w:ascii="宋体" w:hAnsi="宋体" w:cs="宋体"/>
          <w:szCs w:val="21"/>
        </w:rPr>
        <w:t>UPS开机调试整体测试验收流程</w:t>
      </w:r>
    </w:p>
    <w:p w14:paraId="1CD77A54">
      <w:pPr>
        <w:spacing w:afterLines="50"/>
        <w:ind w:left="420"/>
        <w:rPr>
          <w:rFonts w:ascii="宋体" w:hAnsi="宋体" w:cs="宋体"/>
          <w:szCs w:val="21"/>
        </w:rPr>
      </w:pPr>
      <w:r>
        <w:rPr>
          <w:rFonts w:hint="eastAsia" w:ascii="宋体" w:hAnsi="宋体" w:cs="宋体"/>
          <w:szCs w:val="21"/>
        </w:rPr>
        <w:t>（1）UPS主机参数设置检查项目</w:t>
      </w:r>
    </w:p>
    <w:tbl>
      <w:tblPr>
        <w:tblStyle w:val="36"/>
        <w:tblW w:w="5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309"/>
      </w:tblGrid>
      <w:tr w14:paraId="5661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20C65249">
            <w:pPr>
              <w:jc w:val="center"/>
              <w:rPr>
                <w:rFonts w:ascii="宋体" w:hAnsi="宋体" w:cs="宋体"/>
                <w:szCs w:val="21"/>
              </w:rPr>
            </w:pPr>
            <w:r>
              <w:rPr>
                <w:rFonts w:hint="eastAsia" w:ascii="宋体" w:hAnsi="宋体" w:cs="宋体"/>
                <w:szCs w:val="21"/>
              </w:rPr>
              <w:t>序号</w:t>
            </w:r>
          </w:p>
        </w:tc>
        <w:tc>
          <w:tcPr>
            <w:tcW w:w="4309" w:type="dxa"/>
            <w:tcBorders>
              <w:top w:val="single" w:color="auto" w:sz="4" w:space="0"/>
              <w:left w:val="single" w:color="auto" w:sz="4" w:space="0"/>
              <w:bottom w:val="single" w:color="auto" w:sz="4" w:space="0"/>
              <w:right w:val="single" w:color="auto" w:sz="4" w:space="0"/>
            </w:tcBorders>
            <w:noWrap/>
            <w:vAlign w:val="center"/>
          </w:tcPr>
          <w:p w14:paraId="42EAF0AF">
            <w:pPr>
              <w:jc w:val="center"/>
              <w:rPr>
                <w:rFonts w:ascii="宋体" w:hAnsi="宋体" w:cs="宋体"/>
                <w:szCs w:val="21"/>
              </w:rPr>
            </w:pPr>
            <w:r>
              <w:rPr>
                <w:rFonts w:hint="eastAsia" w:ascii="宋体" w:hAnsi="宋体" w:cs="宋体"/>
                <w:szCs w:val="21"/>
              </w:rPr>
              <w:t>项目</w:t>
            </w:r>
          </w:p>
        </w:tc>
      </w:tr>
      <w:tr w14:paraId="7E9D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13F322E4">
            <w:pPr>
              <w:jc w:val="center"/>
              <w:rPr>
                <w:rFonts w:ascii="宋体" w:hAnsi="宋体" w:cs="宋体"/>
                <w:szCs w:val="21"/>
              </w:rPr>
            </w:pPr>
            <w:r>
              <w:rPr>
                <w:rFonts w:hint="eastAsia" w:ascii="宋体" w:hAnsi="宋体" w:cs="宋体"/>
                <w:szCs w:val="21"/>
              </w:rPr>
              <w:t>1</w:t>
            </w:r>
          </w:p>
        </w:tc>
        <w:tc>
          <w:tcPr>
            <w:tcW w:w="4309" w:type="dxa"/>
            <w:tcBorders>
              <w:top w:val="single" w:color="auto" w:sz="4" w:space="0"/>
              <w:left w:val="single" w:color="auto" w:sz="4" w:space="0"/>
              <w:bottom w:val="single" w:color="auto" w:sz="4" w:space="0"/>
              <w:right w:val="single" w:color="auto" w:sz="4" w:space="0"/>
            </w:tcBorders>
            <w:noWrap/>
            <w:vAlign w:val="center"/>
          </w:tcPr>
          <w:p w14:paraId="26F433F5">
            <w:pPr>
              <w:jc w:val="center"/>
              <w:rPr>
                <w:rFonts w:ascii="宋体" w:hAnsi="宋体" w:cs="宋体"/>
                <w:szCs w:val="21"/>
              </w:rPr>
            </w:pPr>
            <w:r>
              <w:rPr>
                <w:rFonts w:hint="eastAsia" w:ascii="宋体" w:hAnsi="宋体" w:cs="宋体"/>
                <w:szCs w:val="21"/>
              </w:rPr>
              <w:t>UPS输入电压</w:t>
            </w:r>
          </w:p>
        </w:tc>
      </w:tr>
      <w:tr w14:paraId="51A1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68AD200D">
            <w:pPr>
              <w:jc w:val="center"/>
              <w:rPr>
                <w:rFonts w:ascii="宋体" w:hAnsi="宋体" w:cs="宋体"/>
                <w:szCs w:val="21"/>
              </w:rPr>
            </w:pPr>
            <w:r>
              <w:rPr>
                <w:rFonts w:hint="eastAsia" w:ascii="宋体" w:hAnsi="宋体" w:cs="宋体"/>
                <w:szCs w:val="21"/>
              </w:rPr>
              <w:t>2</w:t>
            </w:r>
          </w:p>
        </w:tc>
        <w:tc>
          <w:tcPr>
            <w:tcW w:w="4309" w:type="dxa"/>
            <w:tcBorders>
              <w:top w:val="single" w:color="auto" w:sz="4" w:space="0"/>
              <w:left w:val="single" w:color="auto" w:sz="4" w:space="0"/>
              <w:bottom w:val="single" w:color="auto" w:sz="4" w:space="0"/>
              <w:right w:val="single" w:color="auto" w:sz="4" w:space="0"/>
            </w:tcBorders>
            <w:noWrap/>
            <w:vAlign w:val="center"/>
          </w:tcPr>
          <w:p w14:paraId="1FDFB10F">
            <w:pPr>
              <w:jc w:val="center"/>
              <w:rPr>
                <w:rFonts w:ascii="宋体" w:hAnsi="宋体" w:cs="宋体"/>
                <w:szCs w:val="21"/>
              </w:rPr>
            </w:pPr>
            <w:r>
              <w:rPr>
                <w:rFonts w:hint="eastAsia" w:ascii="宋体" w:hAnsi="宋体" w:cs="宋体"/>
                <w:szCs w:val="21"/>
              </w:rPr>
              <w:t>UPS输出电压</w:t>
            </w:r>
          </w:p>
        </w:tc>
      </w:tr>
      <w:tr w14:paraId="587D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541BF731">
            <w:pPr>
              <w:jc w:val="center"/>
              <w:rPr>
                <w:rFonts w:ascii="宋体" w:hAnsi="宋体" w:cs="宋体"/>
                <w:szCs w:val="21"/>
              </w:rPr>
            </w:pPr>
            <w:r>
              <w:rPr>
                <w:rFonts w:hint="eastAsia" w:ascii="宋体" w:hAnsi="宋体" w:cs="宋体"/>
                <w:szCs w:val="21"/>
              </w:rPr>
              <w:t>4</w:t>
            </w:r>
          </w:p>
        </w:tc>
        <w:tc>
          <w:tcPr>
            <w:tcW w:w="4309" w:type="dxa"/>
            <w:tcBorders>
              <w:top w:val="single" w:color="auto" w:sz="4" w:space="0"/>
              <w:left w:val="single" w:color="auto" w:sz="4" w:space="0"/>
              <w:bottom w:val="single" w:color="auto" w:sz="4" w:space="0"/>
              <w:right w:val="single" w:color="auto" w:sz="4" w:space="0"/>
            </w:tcBorders>
            <w:noWrap/>
            <w:vAlign w:val="center"/>
          </w:tcPr>
          <w:p w14:paraId="03A1EA22">
            <w:pPr>
              <w:jc w:val="center"/>
              <w:rPr>
                <w:rFonts w:ascii="宋体" w:hAnsi="宋体" w:cs="宋体"/>
                <w:szCs w:val="21"/>
              </w:rPr>
            </w:pPr>
            <w:r>
              <w:rPr>
                <w:rFonts w:hint="eastAsia" w:ascii="宋体" w:hAnsi="宋体" w:cs="宋体"/>
                <w:szCs w:val="21"/>
              </w:rPr>
              <w:t>UPS输入电流</w:t>
            </w:r>
          </w:p>
        </w:tc>
      </w:tr>
      <w:tr w14:paraId="7935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5AEA40D9">
            <w:pPr>
              <w:jc w:val="center"/>
              <w:rPr>
                <w:rFonts w:ascii="宋体" w:hAnsi="宋体" w:cs="宋体"/>
                <w:szCs w:val="21"/>
              </w:rPr>
            </w:pPr>
            <w:r>
              <w:rPr>
                <w:rFonts w:hint="eastAsia" w:ascii="宋体" w:hAnsi="宋体" w:cs="宋体"/>
                <w:szCs w:val="21"/>
              </w:rPr>
              <w:t>5</w:t>
            </w:r>
          </w:p>
        </w:tc>
        <w:tc>
          <w:tcPr>
            <w:tcW w:w="4309" w:type="dxa"/>
            <w:tcBorders>
              <w:top w:val="single" w:color="auto" w:sz="4" w:space="0"/>
              <w:left w:val="single" w:color="auto" w:sz="4" w:space="0"/>
              <w:bottom w:val="single" w:color="auto" w:sz="4" w:space="0"/>
              <w:right w:val="single" w:color="auto" w:sz="4" w:space="0"/>
            </w:tcBorders>
            <w:noWrap/>
            <w:vAlign w:val="center"/>
          </w:tcPr>
          <w:p w14:paraId="2483BA0A">
            <w:pPr>
              <w:jc w:val="center"/>
              <w:rPr>
                <w:rFonts w:ascii="宋体" w:hAnsi="宋体" w:cs="宋体"/>
                <w:szCs w:val="21"/>
              </w:rPr>
            </w:pPr>
            <w:r>
              <w:rPr>
                <w:rFonts w:hint="eastAsia" w:ascii="宋体" w:hAnsi="宋体" w:cs="宋体"/>
                <w:szCs w:val="21"/>
              </w:rPr>
              <w:t>UPS输出电流</w:t>
            </w:r>
          </w:p>
        </w:tc>
      </w:tr>
      <w:tr w14:paraId="4C5C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02B1693B">
            <w:pPr>
              <w:jc w:val="center"/>
              <w:rPr>
                <w:rFonts w:ascii="宋体" w:hAnsi="宋体" w:cs="宋体"/>
                <w:szCs w:val="21"/>
              </w:rPr>
            </w:pPr>
            <w:r>
              <w:rPr>
                <w:rFonts w:hint="eastAsia" w:ascii="宋体" w:hAnsi="宋体" w:cs="宋体"/>
                <w:szCs w:val="21"/>
              </w:rPr>
              <w:t>6</w:t>
            </w:r>
          </w:p>
        </w:tc>
        <w:tc>
          <w:tcPr>
            <w:tcW w:w="4309" w:type="dxa"/>
            <w:tcBorders>
              <w:top w:val="single" w:color="auto" w:sz="4" w:space="0"/>
              <w:left w:val="single" w:color="auto" w:sz="4" w:space="0"/>
              <w:bottom w:val="single" w:color="auto" w:sz="4" w:space="0"/>
              <w:right w:val="single" w:color="auto" w:sz="4" w:space="0"/>
            </w:tcBorders>
            <w:noWrap/>
            <w:vAlign w:val="center"/>
          </w:tcPr>
          <w:p w14:paraId="0AD0F74A">
            <w:pPr>
              <w:jc w:val="center"/>
              <w:rPr>
                <w:rFonts w:ascii="宋体" w:hAnsi="宋体" w:cs="宋体"/>
                <w:szCs w:val="21"/>
              </w:rPr>
            </w:pPr>
            <w:r>
              <w:rPr>
                <w:rFonts w:hint="eastAsia" w:ascii="宋体" w:hAnsi="宋体" w:cs="宋体"/>
                <w:szCs w:val="21"/>
              </w:rPr>
              <w:t>频率</w:t>
            </w:r>
          </w:p>
        </w:tc>
      </w:tr>
      <w:tr w14:paraId="0EFD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1E8CD168">
            <w:pPr>
              <w:jc w:val="center"/>
              <w:rPr>
                <w:rFonts w:ascii="宋体" w:hAnsi="宋体" w:cs="宋体"/>
                <w:szCs w:val="21"/>
              </w:rPr>
            </w:pPr>
            <w:r>
              <w:rPr>
                <w:rFonts w:hint="eastAsia" w:ascii="宋体" w:hAnsi="宋体" w:cs="宋体"/>
                <w:szCs w:val="21"/>
              </w:rPr>
              <w:t>7</w:t>
            </w:r>
          </w:p>
        </w:tc>
        <w:tc>
          <w:tcPr>
            <w:tcW w:w="4309" w:type="dxa"/>
            <w:tcBorders>
              <w:top w:val="single" w:color="auto" w:sz="4" w:space="0"/>
              <w:left w:val="single" w:color="auto" w:sz="4" w:space="0"/>
              <w:bottom w:val="single" w:color="auto" w:sz="4" w:space="0"/>
              <w:right w:val="single" w:color="auto" w:sz="4" w:space="0"/>
            </w:tcBorders>
            <w:noWrap/>
            <w:vAlign w:val="center"/>
          </w:tcPr>
          <w:p w14:paraId="30C390B1">
            <w:pPr>
              <w:jc w:val="center"/>
              <w:rPr>
                <w:rFonts w:ascii="宋体" w:hAnsi="宋体" w:cs="宋体"/>
                <w:szCs w:val="21"/>
              </w:rPr>
            </w:pPr>
            <w:r>
              <w:rPr>
                <w:rFonts w:hint="eastAsia" w:ascii="宋体" w:hAnsi="宋体" w:cs="宋体"/>
                <w:szCs w:val="21"/>
              </w:rPr>
              <w:t>频率跟踪范围</w:t>
            </w:r>
          </w:p>
        </w:tc>
      </w:tr>
      <w:tr w14:paraId="2CDD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67E8222B">
            <w:pPr>
              <w:jc w:val="center"/>
              <w:rPr>
                <w:rFonts w:ascii="宋体" w:hAnsi="宋体" w:cs="宋体"/>
                <w:szCs w:val="21"/>
              </w:rPr>
            </w:pPr>
            <w:r>
              <w:rPr>
                <w:rFonts w:hint="eastAsia" w:ascii="宋体" w:hAnsi="宋体" w:cs="宋体"/>
                <w:szCs w:val="21"/>
              </w:rPr>
              <w:t>8</w:t>
            </w:r>
          </w:p>
        </w:tc>
        <w:tc>
          <w:tcPr>
            <w:tcW w:w="4309" w:type="dxa"/>
            <w:tcBorders>
              <w:top w:val="single" w:color="auto" w:sz="4" w:space="0"/>
              <w:left w:val="single" w:color="auto" w:sz="4" w:space="0"/>
              <w:bottom w:val="single" w:color="auto" w:sz="4" w:space="0"/>
              <w:right w:val="single" w:color="auto" w:sz="4" w:space="0"/>
            </w:tcBorders>
            <w:noWrap/>
            <w:vAlign w:val="center"/>
          </w:tcPr>
          <w:p w14:paraId="0228E12F">
            <w:pPr>
              <w:jc w:val="center"/>
              <w:rPr>
                <w:rFonts w:ascii="宋体" w:hAnsi="宋体" w:cs="宋体"/>
                <w:szCs w:val="21"/>
              </w:rPr>
            </w:pPr>
            <w:r>
              <w:rPr>
                <w:rFonts w:hint="eastAsia" w:ascii="宋体" w:hAnsi="宋体" w:cs="宋体"/>
                <w:szCs w:val="21"/>
              </w:rPr>
              <w:t>直流充电电压</w:t>
            </w:r>
          </w:p>
        </w:tc>
      </w:tr>
      <w:tr w14:paraId="2CE6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625988A9">
            <w:pPr>
              <w:jc w:val="center"/>
              <w:rPr>
                <w:rFonts w:ascii="宋体" w:hAnsi="宋体" w:cs="宋体"/>
                <w:szCs w:val="21"/>
              </w:rPr>
            </w:pPr>
            <w:r>
              <w:rPr>
                <w:rFonts w:hint="eastAsia" w:ascii="宋体" w:hAnsi="宋体" w:cs="宋体"/>
                <w:szCs w:val="21"/>
              </w:rPr>
              <w:t>9</w:t>
            </w:r>
          </w:p>
        </w:tc>
        <w:tc>
          <w:tcPr>
            <w:tcW w:w="4309" w:type="dxa"/>
            <w:tcBorders>
              <w:top w:val="single" w:color="auto" w:sz="4" w:space="0"/>
              <w:left w:val="single" w:color="auto" w:sz="4" w:space="0"/>
              <w:bottom w:val="single" w:color="auto" w:sz="4" w:space="0"/>
              <w:right w:val="single" w:color="auto" w:sz="4" w:space="0"/>
            </w:tcBorders>
            <w:noWrap/>
            <w:vAlign w:val="center"/>
          </w:tcPr>
          <w:p w14:paraId="4EDEC23B">
            <w:pPr>
              <w:jc w:val="center"/>
              <w:rPr>
                <w:rFonts w:ascii="宋体" w:hAnsi="宋体" w:cs="宋体"/>
                <w:szCs w:val="21"/>
              </w:rPr>
            </w:pPr>
            <w:r>
              <w:rPr>
                <w:rFonts w:hint="eastAsia" w:ascii="宋体" w:hAnsi="宋体" w:cs="宋体"/>
                <w:szCs w:val="21"/>
              </w:rPr>
              <w:t>蓄电池组最大充电电流</w:t>
            </w:r>
          </w:p>
        </w:tc>
      </w:tr>
      <w:tr w14:paraId="0EEB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2D6519EC">
            <w:pPr>
              <w:jc w:val="center"/>
              <w:rPr>
                <w:rFonts w:ascii="宋体" w:hAnsi="宋体" w:cs="宋体"/>
                <w:szCs w:val="21"/>
              </w:rPr>
            </w:pPr>
            <w:r>
              <w:rPr>
                <w:rFonts w:hint="eastAsia" w:ascii="宋体" w:hAnsi="宋体" w:cs="宋体"/>
                <w:szCs w:val="21"/>
              </w:rPr>
              <w:t>10</w:t>
            </w:r>
          </w:p>
        </w:tc>
        <w:tc>
          <w:tcPr>
            <w:tcW w:w="4309" w:type="dxa"/>
            <w:tcBorders>
              <w:top w:val="single" w:color="auto" w:sz="4" w:space="0"/>
              <w:left w:val="single" w:color="auto" w:sz="4" w:space="0"/>
              <w:bottom w:val="single" w:color="auto" w:sz="4" w:space="0"/>
              <w:right w:val="single" w:color="auto" w:sz="4" w:space="0"/>
            </w:tcBorders>
            <w:noWrap/>
            <w:vAlign w:val="center"/>
          </w:tcPr>
          <w:p w14:paraId="658AD580">
            <w:pPr>
              <w:jc w:val="center"/>
              <w:rPr>
                <w:rFonts w:ascii="宋体" w:hAnsi="宋体" w:cs="宋体"/>
                <w:szCs w:val="21"/>
              </w:rPr>
            </w:pPr>
            <w:r>
              <w:rPr>
                <w:rFonts w:hint="eastAsia" w:ascii="宋体" w:hAnsi="宋体" w:cs="宋体"/>
                <w:szCs w:val="21"/>
              </w:rPr>
              <w:t>充电器最大充电电流保护值</w:t>
            </w:r>
          </w:p>
        </w:tc>
      </w:tr>
      <w:tr w14:paraId="7413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3E86D628">
            <w:pPr>
              <w:jc w:val="center"/>
              <w:rPr>
                <w:rFonts w:ascii="宋体" w:hAnsi="宋体" w:cs="宋体"/>
                <w:szCs w:val="21"/>
              </w:rPr>
            </w:pPr>
            <w:r>
              <w:rPr>
                <w:rFonts w:hint="eastAsia" w:ascii="宋体" w:hAnsi="宋体" w:cs="宋体"/>
                <w:szCs w:val="21"/>
              </w:rPr>
              <w:t>11</w:t>
            </w:r>
          </w:p>
        </w:tc>
        <w:tc>
          <w:tcPr>
            <w:tcW w:w="4309" w:type="dxa"/>
            <w:tcBorders>
              <w:top w:val="single" w:color="auto" w:sz="4" w:space="0"/>
              <w:left w:val="single" w:color="auto" w:sz="4" w:space="0"/>
              <w:bottom w:val="single" w:color="auto" w:sz="4" w:space="0"/>
              <w:right w:val="single" w:color="auto" w:sz="4" w:space="0"/>
            </w:tcBorders>
            <w:noWrap/>
            <w:vAlign w:val="center"/>
          </w:tcPr>
          <w:p w14:paraId="2A30CED7">
            <w:pPr>
              <w:jc w:val="center"/>
              <w:rPr>
                <w:rFonts w:ascii="宋体" w:hAnsi="宋体" w:cs="宋体"/>
                <w:szCs w:val="21"/>
              </w:rPr>
            </w:pPr>
            <w:r>
              <w:rPr>
                <w:rFonts w:hint="eastAsia" w:ascii="宋体" w:hAnsi="宋体" w:cs="宋体"/>
                <w:szCs w:val="21"/>
              </w:rPr>
              <w:t>蓄电池组自放电测试周期设置</w:t>
            </w:r>
          </w:p>
        </w:tc>
      </w:tr>
      <w:tr w14:paraId="03E6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312A2701">
            <w:pPr>
              <w:jc w:val="center"/>
              <w:rPr>
                <w:rFonts w:ascii="宋体" w:hAnsi="宋体" w:cs="宋体"/>
                <w:szCs w:val="21"/>
              </w:rPr>
            </w:pPr>
            <w:r>
              <w:rPr>
                <w:rFonts w:hint="eastAsia" w:ascii="宋体" w:hAnsi="宋体" w:cs="宋体"/>
                <w:szCs w:val="21"/>
              </w:rPr>
              <w:t>12</w:t>
            </w:r>
          </w:p>
        </w:tc>
        <w:tc>
          <w:tcPr>
            <w:tcW w:w="4309" w:type="dxa"/>
            <w:tcBorders>
              <w:top w:val="single" w:color="auto" w:sz="4" w:space="0"/>
              <w:left w:val="single" w:color="auto" w:sz="4" w:space="0"/>
              <w:bottom w:val="single" w:color="auto" w:sz="4" w:space="0"/>
              <w:right w:val="single" w:color="auto" w:sz="4" w:space="0"/>
            </w:tcBorders>
            <w:noWrap/>
            <w:vAlign w:val="center"/>
          </w:tcPr>
          <w:p w14:paraId="499D4F03">
            <w:pPr>
              <w:jc w:val="center"/>
              <w:rPr>
                <w:rFonts w:ascii="宋体" w:hAnsi="宋体" w:cs="宋体"/>
                <w:szCs w:val="21"/>
              </w:rPr>
            </w:pPr>
            <w:r>
              <w:rPr>
                <w:rFonts w:hint="eastAsia" w:ascii="宋体" w:hAnsi="宋体" w:cs="宋体"/>
                <w:szCs w:val="21"/>
              </w:rPr>
              <w:t>蓄电池组自放电测试时长设置</w:t>
            </w:r>
          </w:p>
        </w:tc>
      </w:tr>
      <w:tr w14:paraId="4609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4AD5F021">
            <w:pPr>
              <w:jc w:val="center"/>
              <w:rPr>
                <w:rFonts w:ascii="宋体" w:hAnsi="宋体" w:cs="宋体"/>
                <w:szCs w:val="21"/>
              </w:rPr>
            </w:pPr>
            <w:r>
              <w:rPr>
                <w:rFonts w:hint="eastAsia" w:ascii="宋体" w:hAnsi="宋体" w:cs="宋体"/>
                <w:szCs w:val="21"/>
              </w:rPr>
              <w:t>13</w:t>
            </w:r>
          </w:p>
        </w:tc>
        <w:tc>
          <w:tcPr>
            <w:tcW w:w="4309" w:type="dxa"/>
            <w:tcBorders>
              <w:top w:val="single" w:color="auto" w:sz="4" w:space="0"/>
              <w:left w:val="single" w:color="auto" w:sz="4" w:space="0"/>
              <w:bottom w:val="single" w:color="auto" w:sz="4" w:space="0"/>
              <w:right w:val="single" w:color="auto" w:sz="4" w:space="0"/>
            </w:tcBorders>
            <w:noWrap/>
            <w:vAlign w:val="center"/>
          </w:tcPr>
          <w:p w14:paraId="670913A4">
            <w:pPr>
              <w:jc w:val="center"/>
              <w:rPr>
                <w:rFonts w:ascii="宋体" w:hAnsi="宋体" w:cs="宋体"/>
                <w:szCs w:val="21"/>
              </w:rPr>
            </w:pPr>
            <w:r>
              <w:rPr>
                <w:rFonts w:hint="eastAsia" w:ascii="宋体" w:hAnsi="宋体" w:cs="宋体"/>
                <w:szCs w:val="21"/>
              </w:rPr>
              <w:t>UPS输入谐波含量测试</w:t>
            </w:r>
          </w:p>
        </w:tc>
      </w:tr>
      <w:tr w14:paraId="7B2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53BDC79B">
            <w:pPr>
              <w:jc w:val="center"/>
              <w:rPr>
                <w:rFonts w:ascii="宋体" w:hAnsi="宋体" w:cs="宋体"/>
                <w:szCs w:val="21"/>
              </w:rPr>
            </w:pPr>
            <w:r>
              <w:rPr>
                <w:rFonts w:hint="eastAsia" w:ascii="宋体" w:hAnsi="宋体" w:cs="宋体"/>
                <w:szCs w:val="21"/>
              </w:rPr>
              <w:t>14</w:t>
            </w:r>
          </w:p>
        </w:tc>
        <w:tc>
          <w:tcPr>
            <w:tcW w:w="4309" w:type="dxa"/>
            <w:tcBorders>
              <w:top w:val="single" w:color="auto" w:sz="4" w:space="0"/>
              <w:left w:val="single" w:color="auto" w:sz="4" w:space="0"/>
              <w:bottom w:val="single" w:color="auto" w:sz="4" w:space="0"/>
              <w:right w:val="single" w:color="auto" w:sz="4" w:space="0"/>
            </w:tcBorders>
            <w:noWrap/>
            <w:vAlign w:val="center"/>
          </w:tcPr>
          <w:p w14:paraId="39009EC3">
            <w:pPr>
              <w:jc w:val="center"/>
              <w:rPr>
                <w:rFonts w:ascii="宋体" w:hAnsi="宋体" w:cs="宋体"/>
                <w:szCs w:val="21"/>
              </w:rPr>
            </w:pPr>
            <w:r>
              <w:rPr>
                <w:rFonts w:hint="eastAsia" w:ascii="宋体" w:hAnsi="宋体" w:cs="宋体"/>
                <w:szCs w:val="21"/>
              </w:rPr>
              <w:t>UPS输出谐波含量测试</w:t>
            </w:r>
          </w:p>
        </w:tc>
      </w:tr>
      <w:tr w14:paraId="212B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4ED3183B">
            <w:pPr>
              <w:jc w:val="center"/>
              <w:rPr>
                <w:rFonts w:ascii="宋体" w:hAnsi="宋体" w:cs="宋体"/>
                <w:szCs w:val="21"/>
              </w:rPr>
            </w:pPr>
            <w:r>
              <w:rPr>
                <w:rFonts w:hint="eastAsia" w:ascii="宋体" w:hAnsi="宋体" w:cs="宋体"/>
                <w:szCs w:val="21"/>
              </w:rPr>
              <w:t>15</w:t>
            </w:r>
          </w:p>
        </w:tc>
        <w:tc>
          <w:tcPr>
            <w:tcW w:w="4309" w:type="dxa"/>
            <w:tcBorders>
              <w:top w:val="single" w:color="auto" w:sz="4" w:space="0"/>
              <w:left w:val="single" w:color="auto" w:sz="4" w:space="0"/>
              <w:bottom w:val="single" w:color="auto" w:sz="4" w:space="0"/>
              <w:right w:val="single" w:color="auto" w:sz="4" w:space="0"/>
            </w:tcBorders>
            <w:noWrap/>
            <w:vAlign w:val="center"/>
          </w:tcPr>
          <w:p w14:paraId="7BB3DAC0">
            <w:pPr>
              <w:jc w:val="center"/>
              <w:rPr>
                <w:rFonts w:ascii="宋体" w:hAnsi="宋体" w:cs="宋体"/>
                <w:szCs w:val="21"/>
              </w:rPr>
            </w:pPr>
            <w:r>
              <w:rPr>
                <w:rFonts w:hint="eastAsia" w:ascii="宋体" w:hAnsi="宋体" w:cs="宋体"/>
                <w:szCs w:val="21"/>
              </w:rPr>
              <w:t>满载电池放电电压及电流测试</w:t>
            </w:r>
          </w:p>
        </w:tc>
      </w:tr>
      <w:tr w14:paraId="453B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tcBorders>
              <w:top w:val="single" w:color="auto" w:sz="4" w:space="0"/>
              <w:left w:val="single" w:color="auto" w:sz="4" w:space="0"/>
              <w:bottom w:val="single" w:color="auto" w:sz="4" w:space="0"/>
              <w:right w:val="single" w:color="auto" w:sz="4" w:space="0"/>
            </w:tcBorders>
            <w:noWrap/>
            <w:vAlign w:val="center"/>
          </w:tcPr>
          <w:p w14:paraId="67B9B4ED">
            <w:pPr>
              <w:jc w:val="center"/>
              <w:rPr>
                <w:rFonts w:ascii="宋体" w:hAnsi="宋体" w:cs="宋体"/>
                <w:szCs w:val="21"/>
              </w:rPr>
            </w:pPr>
            <w:r>
              <w:rPr>
                <w:rFonts w:hint="eastAsia" w:ascii="宋体" w:hAnsi="宋体" w:cs="宋体"/>
                <w:szCs w:val="21"/>
              </w:rPr>
              <w:t>16</w:t>
            </w:r>
          </w:p>
        </w:tc>
        <w:tc>
          <w:tcPr>
            <w:tcW w:w="4309" w:type="dxa"/>
            <w:tcBorders>
              <w:top w:val="single" w:color="auto" w:sz="4" w:space="0"/>
              <w:left w:val="single" w:color="auto" w:sz="4" w:space="0"/>
              <w:bottom w:val="single" w:color="auto" w:sz="4" w:space="0"/>
              <w:right w:val="single" w:color="auto" w:sz="4" w:space="0"/>
            </w:tcBorders>
            <w:noWrap/>
            <w:vAlign w:val="center"/>
          </w:tcPr>
          <w:p w14:paraId="214D982F">
            <w:pPr>
              <w:jc w:val="center"/>
              <w:rPr>
                <w:rFonts w:ascii="宋体" w:hAnsi="宋体" w:cs="宋体"/>
                <w:szCs w:val="21"/>
              </w:rPr>
            </w:pPr>
            <w:r>
              <w:rPr>
                <w:rFonts w:hint="eastAsia" w:ascii="宋体" w:hAnsi="宋体" w:cs="宋体"/>
                <w:szCs w:val="21"/>
              </w:rPr>
              <w:t>满载输出电流测试</w:t>
            </w:r>
          </w:p>
        </w:tc>
      </w:tr>
    </w:tbl>
    <w:p w14:paraId="7D031442">
      <w:pPr>
        <w:ind w:left="420"/>
        <w:rPr>
          <w:rFonts w:ascii="宋体" w:hAnsi="宋体" w:cs="宋体"/>
          <w:szCs w:val="21"/>
        </w:rPr>
      </w:pPr>
    </w:p>
    <w:p w14:paraId="3ECF04ED">
      <w:pPr>
        <w:spacing w:afterLines="50"/>
        <w:ind w:left="420"/>
        <w:rPr>
          <w:rFonts w:ascii="宋体" w:hAnsi="宋体" w:cs="宋体"/>
          <w:szCs w:val="21"/>
        </w:rPr>
      </w:pPr>
      <w:r>
        <w:rPr>
          <w:rFonts w:hint="eastAsia" w:ascii="宋体" w:hAnsi="宋体" w:cs="宋体"/>
          <w:szCs w:val="21"/>
        </w:rPr>
        <w:t>（2）UPS告警检测项目</w:t>
      </w:r>
    </w:p>
    <w:tbl>
      <w:tblPr>
        <w:tblStyle w:val="36"/>
        <w:tblW w:w="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4"/>
        <w:gridCol w:w="2242"/>
      </w:tblGrid>
      <w:tr w14:paraId="0EB6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7590096E">
            <w:pPr>
              <w:jc w:val="center"/>
              <w:rPr>
                <w:rFonts w:ascii="宋体" w:hAnsi="宋体" w:cs="宋体"/>
                <w:szCs w:val="21"/>
              </w:rPr>
            </w:pPr>
            <w:r>
              <w:rPr>
                <w:rFonts w:hint="eastAsia" w:ascii="宋体" w:hAnsi="宋体" w:cs="宋体"/>
                <w:szCs w:val="21"/>
              </w:rPr>
              <w:t>序号</w:t>
            </w:r>
          </w:p>
        </w:tc>
        <w:tc>
          <w:tcPr>
            <w:tcW w:w="2024" w:type="dxa"/>
            <w:tcBorders>
              <w:top w:val="single" w:color="auto" w:sz="4" w:space="0"/>
              <w:left w:val="single" w:color="auto" w:sz="4" w:space="0"/>
              <w:bottom w:val="single" w:color="auto" w:sz="4" w:space="0"/>
              <w:right w:val="single" w:color="auto" w:sz="4" w:space="0"/>
            </w:tcBorders>
            <w:noWrap/>
            <w:vAlign w:val="center"/>
          </w:tcPr>
          <w:p w14:paraId="4D04F0A8">
            <w:pPr>
              <w:jc w:val="center"/>
              <w:rPr>
                <w:rFonts w:ascii="宋体" w:hAnsi="宋体" w:cs="宋体"/>
                <w:szCs w:val="21"/>
              </w:rPr>
            </w:pPr>
            <w:r>
              <w:rPr>
                <w:rFonts w:hint="eastAsia" w:ascii="宋体" w:hAnsi="宋体" w:cs="宋体"/>
                <w:szCs w:val="21"/>
              </w:rPr>
              <w:t>项目</w:t>
            </w:r>
          </w:p>
        </w:tc>
        <w:tc>
          <w:tcPr>
            <w:tcW w:w="2242" w:type="dxa"/>
            <w:tcBorders>
              <w:top w:val="single" w:color="auto" w:sz="4" w:space="0"/>
              <w:left w:val="single" w:color="auto" w:sz="4" w:space="0"/>
              <w:bottom w:val="single" w:color="auto" w:sz="4" w:space="0"/>
              <w:right w:val="single" w:color="auto" w:sz="4" w:space="0"/>
            </w:tcBorders>
            <w:noWrap/>
            <w:vAlign w:val="center"/>
          </w:tcPr>
          <w:p w14:paraId="422BC87A">
            <w:pPr>
              <w:jc w:val="center"/>
              <w:rPr>
                <w:rFonts w:ascii="宋体" w:hAnsi="宋体" w:cs="宋体"/>
                <w:szCs w:val="21"/>
              </w:rPr>
            </w:pPr>
            <w:r>
              <w:rPr>
                <w:rFonts w:hint="eastAsia" w:ascii="宋体" w:hAnsi="宋体" w:cs="宋体"/>
                <w:szCs w:val="21"/>
              </w:rPr>
              <w:t>检测方法</w:t>
            </w:r>
          </w:p>
        </w:tc>
      </w:tr>
      <w:tr w14:paraId="305C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3DE67839">
            <w:pPr>
              <w:jc w:val="center"/>
              <w:rPr>
                <w:rFonts w:ascii="宋体" w:hAnsi="宋体" w:cs="宋体"/>
                <w:szCs w:val="21"/>
              </w:rPr>
            </w:pPr>
            <w:r>
              <w:rPr>
                <w:rFonts w:hint="eastAsia" w:ascii="宋体" w:hAnsi="宋体" w:cs="宋体"/>
                <w:szCs w:val="21"/>
              </w:rPr>
              <w:t>1</w:t>
            </w:r>
          </w:p>
        </w:tc>
        <w:tc>
          <w:tcPr>
            <w:tcW w:w="2024" w:type="dxa"/>
            <w:tcBorders>
              <w:top w:val="single" w:color="auto" w:sz="4" w:space="0"/>
              <w:left w:val="single" w:color="auto" w:sz="4" w:space="0"/>
              <w:bottom w:val="single" w:color="auto" w:sz="4" w:space="0"/>
              <w:right w:val="single" w:color="auto" w:sz="4" w:space="0"/>
            </w:tcBorders>
            <w:noWrap/>
            <w:vAlign w:val="center"/>
          </w:tcPr>
          <w:p w14:paraId="6B7C98E4">
            <w:pPr>
              <w:jc w:val="center"/>
              <w:rPr>
                <w:rFonts w:ascii="宋体" w:hAnsi="宋体" w:cs="宋体"/>
                <w:szCs w:val="21"/>
              </w:rPr>
            </w:pPr>
            <w:r>
              <w:rPr>
                <w:rFonts w:hint="eastAsia" w:ascii="宋体" w:hAnsi="宋体" w:cs="宋体"/>
                <w:szCs w:val="21"/>
              </w:rPr>
              <w:t>交流输入中断告警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044F0CDC">
            <w:pPr>
              <w:jc w:val="center"/>
              <w:rPr>
                <w:rFonts w:ascii="宋体" w:hAnsi="宋体" w:cs="宋体"/>
                <w:szCs w:val="21"/>
              </w:rPr>
            </w:pPr>
            <w:r>
              <w:rPr>
                <w:rFonts w:hint="eastAsia" w:ascii="宋体" w:hAnsi="宋体" w:cs="宋体"/>
                <w:szCs w:val="21"/>
              </w:rPr>
              <w:t>断开交流输入开关</w:t>
            </w:r>
          </w:p>
        </w:tc>
      </w:tr>
      <w:tr w14:paraId="3BA8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3CE5D17A">
            <w:pPr>
              <w:jc w:val="center"/>
              <w:rPr>
                <w:rFonts w:ascii="宋体" w:hAnsi="宋体" w:cs="宋体"/>
                <w:szCs w:val="21"/>
              </w:rPr>
            </w:pPr>
            <w:r>
              <w:rPr>
                <w:rFonts w:hint="eastAsia" w:ascii="宋体" w:hAnsi="宋体" w:cs="宋体"/>
                <w:szCs w:val="21"/>
              </w:rPr>
              <w:t>2</w:t>
            </w:r>
          </w:p>
        </w:tc>
        <w:tc>
          <w:tcPr>
            <w:tcW w:w="2024" w:type="dxa"/>
            <w:tcBorders>
              <w:top w:val="single" w:color="auto" w:sz="4" w:space="0"/>
              <w:left w:val="single" w:color="auto" w:sz="4" w:space="0"/>
              <w:bottom w:val="single" w:color="auto" w:sz="4" w:space="0"/>
              <w:right w:val="single" w:color="auto" w:sz="4" w:space="0"/>
            </w:tcBorders>
            <w:noWrap/>
            <w:vAlign w:val="center"/>
          </w:tcPr>
          <w:p w14:paraId="52741730">
            <w:pPr>
              <w:jc w:val="center"/>
              <w:rPr>
                <w:rFonts w:ascii="宋体" w:hAnsi="宋体" w:cs="宋体"/>
                <w:szCs w:val="21"/>
              </w:rPr>
            </w:pPr>
            <w:r>
              <w:rPr>
                <w:rFonts w:hint="eastAsia" w:ascii="宋体" w:hAnsi="宋体" w:cs="宋体"/>
                <w:szCs w:val="21"/>
              </w:rPr>
              <w:t>电池放电告警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22593E5E">
            <w:pPr>
              <w:jc w:val="center"/>
              <w:rPr>
                <w:rFonts w:ascii="宋体" w:hAnsi="宋体" w:cs="宋体"/>
                <w:szCs w:val="21"/>
              </w:rPr>
            </w:pPr>
            <w:r>
              <w:rPr>
                <w:rFonts w:hint="eastAsia" w:ascii="宋体" w:hAnsi="宋体" w:cs="宋体"/>
                <w:szCs w:val="21"/>
              </w:rPr>
              <w:t>断开主输入开关</w:t>
            </w:r>
          </w:p>
        </w:tc>
      </w:tr>
      <w:tr w14:paraId="381D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4807E5F3">
            <w:pPr>
              <w:jc w:val="center"/>
              <w:rPr>
                <w:rFonts w:ascii="宋体" w:hAnsi="宋体" w:cs="宋体"/>
                <w:szCs w:val="21"/>
              </w:rPr>
            </w:pPr>
            <w:r>
              <w:rPr>
                <w:rFonts w:hint="eastAsia" w:ascii="宋体" w:hAnsi="宋体" w:cs="宋体"/>
                <w:szCs w:val="21"/>
              </w:rPr>
              <w:t>3</w:t>
            </w:r>
          </w:p>
        </w:tc>
        <w:tc>
          <w:tcPr>
            <w:tcW w:w="2024" w:type="dxa"/>
            <w:tcBorders>
              <w:top w:val="single" w:color="auto" w:sz="4" w:space="0"/>
              <w:left w:val="single" w:color="auto" w:sz="4" w:space="0"/>
              <w:bottom w:val="single" w:color="auto" w:sz="4" w:space="0"/>
              <w:right w:val="single" w:color="auto" w:sz="4" w:space="0"/>
            </w:tcBorders>
            <w:noWrap/>
            <w:vAlign w:val="center"/>
          </w:tcPr>
          <w:p w14:paraId="4513DDB4">
            <w:pPr>
              <w:jc w:val="center"/>
              <w:rPr>
                <w:rFonts w:ascii="宋体" w:hAnsi="宋体" w:cs="宋体"/>
                <w:szCs w:val="21"/>
              </w:rPr>
            </w:pPr>
            <w:r>
              <w:rPr>
                <w:rFonts w:hint="eastAsia" w:ascii="宋体" w:hAnsi="宋体" w:cs="宋体"/>
                <w:szCs w:val="21"/>
              </w:rPr>
              <w:t>电池电压低告警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11483EC5">
            <w:pPr>
              <w:jc w:val="center"/>
              <w:rPr>
                <w:rFonts w:ascii="宋体" w:hAnsi="宋体" w:cs="宋体"/>
                <w:szCs w:val="21"/>
              </w:rPr>
            </w:pPr>
            <w:r>
              <w:rPr>
                <w:rFonts w:hint="eastAsia" w:ascii="宋体" w:hAnsi="宋体" w:cs="宋体"/>
                <w:szCs w:val="21"/>
              </w:rPr>
              <w:t>断开电池开关</w:t>
            </w:r>
          </w:p>
        </w:tc>
      </w:tr>
      <w:tr w14:paraId="45A9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6842B146">
            <w:pPr>
              <w:jc w:val="center"/>
              <w:rPr>
                <w:rFonts w:ascii="宋体" w:hAnsi="宋体" w:cs="宋体"/>
                <w:szCs w:val="21"/>
              </w:rPr>
            </w:pPr>
            <w:r>
              <w:rPr>
                <w:rFonts w:hint="eastAsia" w:ascii="宋体" w:hAnsi="宋体" w:cs="宋体"/>
                <w:szCs w:val="21"/>
              </w:rPr>
              <w:t>4</w:t>
            </w:r>
          </w:p>
        </w:tc>
        <w:tc>
          <w:tcPr>
            <w:tcW w:w="2024" w:type="dxa"/>
            <w:tcBorders>
              <w:top w:val="single" w:color="auto" w:sz="4" w:space="0"/>
              <w:left w:val="single" w:color="auto" w:sz="4" w:space="0"/>
              <w:bottom w:val="single" w:color="auto" w:sz="4" w:space="0"/>
              <w:right w:val="single" w:color="auto" w:sz="4" w:space="0"/>
            </w:tcBorders>
            <w:noWrap/>
            <w:vAlign w:val="center"/>
          </w:tcPr>
          <w:p w14:paraId="644D67C0">
            <w:pPr>
              <w:jc w:val="center"/>
              <w:rPr>
                <w:rFonts w:ascii="宋体" w:hAnsi="宋体" w:cs="宋体"/>
                <w:szCs w:val="21"/>
              </w:rPr>
            </w:pPr>
            <w:r>
              <w:rPr>
                <w:rFonts w:hint="eastAsia" w:ascii="宋体" w:hAnsi="宋体" w:cs="宋体"/>
                <w:szCs w:val="21"/>
              </w:rPr>
              <w:t>整流器关闭告警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20C6EEB1">
            <w:pPr>
              <w:jc w:val="center"/>
              <w:rPr>
                <w:rFonts w:ascii="宋体" w:hAnsi="宋体" w:cs="宋体"/>
                <w:szCs w:val="21"/>
              </w:rPr>
            </w:pPr>
            <w:r>
              <w:rPr>
                <w:rFonts w:hint="eastAsia" w:ascii="宋体" w:hAnsi="宋体" w:cs="宋体"/>
                <w:szCs w:val="21"/>
              </w:rPr>
              <w:t>断开交流输入开关</w:t>
            </w:r>
          </w:p>
        </w:tc>
      </w:tr>
      <w:tr w14:paraId="5458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3F6EE2C2">
            <w:pPr>
              <w:jc w:val="center"/>
              <w:rPr>
                <w:rFonts w:ascii="宋体" w:hAnsi="宋体" w:cs="宋体"/>
                <w:szCs w:val="21"/>
              </w:rPr>
            </w:pPr>
            <w:r>
              <w:rPr>
                <w:rFonts w:hint="eastAsia" w:ascii="宋体" w:hAnsi="宋体" w:cs="宋体"/>
                <w:szCs w:val="21"/>
              </w:rPr>
              <w:t>5</w:t>
            </w:r>
          </w:p>
        </w:tc>
        <w:tc>
          <w:tcPr>
            <w:tcW w:w="2024" w:type="dxa"/>
            <w:tcBorders>
              <w:top w:val="single" w:color="auto" w:sz="4" w:space="0"/>
              <w:left w:val="single" w:color="auto" w:sz="4" w:space="0"/>
              <w:bottom w:val="single" w:color="auto" w:sz="4" w:space="0"/>
              <w:right w:val="single" w:color="auto" w:sz="4" w:space="0"/>
            </w:tcBorders>
            <w:noWrap/>
            <w:vAlign w:val="center"/>
          </w:tcPr>
          <w:p w14:paraId="0F9063C6">
            <w:pPr>
              <w:jc w:val="center"/>
              <w:rPr>
                <w:rFonts w:ascii="宋体" w:hAnsi="宋体" w:cs="宋体"/>
                <w:szCs w:val="21"/>
              </w:rPr>
            </w:pPr>
            <w:r>
              <w:rPr>
                <w:rFonts w:hint="eastAsia" w:ascii="宋体" w:hAnsi="宋体" w:cs="宋体"/>
                <w:szCs w:val="21"/>
              </w:rPr>
              <w:t>逆变器关闭告警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3AD3B65A">
            <w:pPr>
              <w:jc w:val="center"/>
              <w:rPr>
                <w:rFonts w:ascii="宋体" w:hAnsi="宋体" w:cs="宋体"/>
                <w:szCs w:val="21"/>
              </w:rPr>
            </w:pPr>
            <w:r>
              <w:rPr>
                <w:rFonts w:hint="eastAsia" w:ascii="宋体" w:hAnsi="宋体" w:cs="宋体"/>
                <w:szCs w:val="21"/>
              </w:rPr>
              <w:t>手动关闭逆变器</w:t>
            </w:r>
          </w:p>
        </w:tc>
      </w:tr>
      <w:tr w14:paraId="195E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14:paraId="7FF4044F">
            <w:pPr>
              <w:jc w:val="center"/>
              <w:rPr>
                <w:rFonts w:ascii="宋体" w:hAnsi="宋体" w:cs="宋体"/>
                <w:szCs w:val="21"/>
              </w:rPr>
            </w:pPr>
            <w:r>
              <w:rPr>
                <w:rFonts w:hint="eastAsia" w:ascii="宋体" w:hAnsi="宋体" w:cs="宋体"/>
                <w:szCs w:val="21"/>
              </w:rPr>
              <w:t>6</w:t>
            </w:r>
          </w:p>
        </w:tc>
        <w:tc>
          <w:tcPr>
            <w:tcW w:w="2024" w:type="dxa"/>
            <w:tcBorders>
              <w:top w:val="single" w:color="auto" w:sz="4" w:space="0"/>
              <w:left w:val="single" w:color="auto" w:sz="4" w:space="0"/>
              <w:bottom w:val="single" w:color="auto" w:sz="4" w:space="0"/>
              <w:right w:val="single" w:color="auto" w:sz="4" w:space="0"/>
            </w:tcBorders>
            <w:noWrap/>
            <w:vAlign w:val="center"/>
          </w:tcPr>
          <w:p w14:paraId="4ACC6DAB">
            <w:pPr>
              <w:jc w:val="center"/>
              <w:rPr>
                <w:rFonts w:ascii="宋体" w:hAnsi="宋体" w:cs="宋体"/>
                <w:szCs w:val="21"/>
              </w:rPr>
            </w:pPr>
            <w:r>
              <w:rPr>
                <w:rFonts w:hint="eastAsia" w:ascii="宋体" w:hAnsi="宋体" w:cs="宋体"/>
                <w:szCs w:val="21"/>
              </w:rPr>
              <w:t>旁路供电告警</w:t>
            </w:r>
          </w:p>
        </w:tc>
        <w:tc>
          <w:tcPr>
            <w:tcW w:w="2242" w:type="dxa"/>
            <w:tcBorders>
              <w:top w:val="single" w:color="auto" w:sz="4" w:space="0"/>
              <w:left w:val="single" w:color="auto" w:sz="4" w:space="0"/>
              <w:bottom w:val="single" w:color="auto" w:sz="4" w:space="0"/>
              <w:right w:val="single" w:color="auto" w:sz="4" w:space="0"/>
            </w:tcBorders>
            <w:noWrap/>
            <w:vAlign w:val="center"/>
          </w:tcPr>
          <w:p w14:paraId="0A682E63">
            <w:pPr>
              <w:jc w:val="center"/>
              <w:rPr>
                <w:rFonts w:ascii="宋体" w:hAnsi="宋体" w:cs="宋体"/>
                <w:szCs w:val="21"/>
              </w:rPr>
            </w:pPr>
            <w:r>
              <w:rPr>
                <w:rFonts w:hint="eastAsia" w:ascii="宋体" w:hAnsi="宋体" w:cs="宋体"/>
                <w:szCs w:val="21"/>
              </w:rPr>
              <w:t>手动关闭逆变器</w:t>
            </w:r>
          </w:p>
        </w:tc>
      </w:tr>
    </w:tbl>
    <w:p w14:paraId="233DEEFC">
      <w:pPr>
        <w:ind w:left="420"/>
        <w:rPr>
          <w:rFonts w:ascii="宋体" w:hAnsi="宋体" w:cs="宋体"/>
          <w:szCs w:val="21"/>
        </w:rPr>
      </w:pPr>
    </w:p>
    <w:p w14:paraId="6E74F748">
      <w:pPr>
        <w:ind w:left="420"/>
        <w:rPr>
          <w:rFonts w:ascii="宋体" w:hAnsi="宋体" w:cs="宋体"/>
          <w:szCs w:val="21"/>
        </w:rPr>
      </w:pPr>
      <w:r>
        <w:rPr>
          <w:rFonts w:hint="eastAsia" w:ascii="宋体" w:hAnsi="宋体" w:cs="宋体"/>
          <w:szCs w:val="21"/>
        </w:rPr>
        <w:t>（3）带载测试参考项目：</w:t>
      </w:r>
    </w:p>
    <w:p w14:paraId="101857C4">
      <w:pPr>
        <w:spacing w:line="360" w:lineRule="auto"/>
        <w:ind w:firstLine="420" w:firstLineChars="200"/>
        <w:rPr>
          <w:rFonts w:ascii="宋体" w:hAnsi="宋体" w:cs="宋体"/>
          <w:bCs/>
          <w:szCs w:val="21"/>
        </w:rPr>
      </w:pPr>
      <w:r>
        <w:rPr>
          <w:rFonts w:hint="eastAsia" w:ascii="宋体" w:hAnsi="宋体" w:cs="宋体"/>
          <w:bCs/>
          <w:szCs w:val="21"/>
        </w:rPr>
        <w:t>UPS输出测试项目</w:t>
      </w:r>
    </w:p>
    <w:p w14:paraId="0E1B9C53">
      <w:pPr>
        <w:spacing w:line="360" w:lineRule="auto"/>
        <w:ind w:firstLine="420" w:firstLineChars="200"/>
        <w:rPr>
          <w:rFonts w:ascii="宋体" w:hAnsi="宋体" w:cs="宋体"/>
          <w:bCs/>
          <w:szCs w:val="21"/>
        </w:rPr>
      </w:pPr>
      <w:r>
        <w:rPr>
          <w:rFonts w:hint="eastAsia" w:ascii="宋体" w:hAnsi="宋体" w:cs="宋体"/>
          <w:bCs/>
          <w:szCs w:val="21"/>
        </w:rPr>
        <w:t>正常运行状态下的空载稳态输出特性检查</w:t>
      </w:r>
    </w:p>
    <w:p w14:paraId="0472A8A9">
      <w:pPr>
        <w:spacing w:line="360" w:lineRule="auto"/>
        <w:ind w:firstLine="420" w:firstLineChars="200"/>
        <w:rPr>
          <w:rFonts w:ascii="宋体" w:hAnsi="宋体" w:cs="宋体"/>
          <w:bCs/>
          <w:szCs w:val="21"/>
        </w:rPr>
      </w:pPr>
      <w:r>
        <w:rPr>
          <w:rFonts w:hint="eastAsia" w:ascii="宋体" w:hAnsi="宋体" w:cs="宋体"/>
          <w:bCs/>
          <w:szCs w:val="21"/>
        </w:rPr>
        <w:t>放电供电状态下的空载稳态输出特性检查</w:t>
      </w:r>
    </w:p>
    <w:p w14:paraId="0AABCEE4">
      <w:pPr>
        <w:spacing w:line="360" w:lineRule="auto"/>
        <w:ind w:firstLine="420" w:firstLineChars="200"/>
        <w:rPr>
          <w:rFonts w:ascii="宋体" w:hAnsi="宋体" w:cs="宋体"/>
          <w:bCs/>
          <w:szCs w:val="21"/>
        </w:rPr>
      </w:pPr>
      <w:r>
        <w:rPr>
          <w:rFonts w:hint="eastAsia" w:ascii="宋体" w:hAnsi="宋体" w:cs="宋体"/>
          <w:bCs/>
          <w:szCs w:val="21"/>
        </w:rPr>
        <w:t>正常运行状态下的满载稳态输出特性检查</w:t>
      </w:r>
    </w:p>
    <w:p w14:paraId="67719E3A">
      <w:pPr>
        <w:ind w:left="420"/>
        <w:rPr>
          <w:rFonts w:ascii="宋体" w:hAnsi="宋体" w:cs="宋体"/>
          <w:szCs w:val="21"/>
        </w:rPr>
      </w:pPr>
      <w:r>
        <w:rPr>
          <w:rFonts w:hint="eastAsia" w:ascii="宋体" w:hAnsi="宋体" w:cs="宋体"/>
          <w:bCs/>
          <w:szCs w:val="21"/>
        </w:rPr>
        <w:t>放电供电状态下的满载稳态输出特性检查</w:t>
      </w:r>
    </w:p>
    <w:p w14:paraId="4D1F9EA2">
      <w:pPr>
        <w:ind w:left="420"/>
        <w:rPr>
          <w:rFonts w:ascii="宋体" w:hAnsi="宋体" w:cs="宋体"/>
          <w:szCs w:val="21"/>
        </w:rPr>
      </w:pPr>
    </w:p>
    <w:p w14:paraId="74DD1CBE">
      <w:pPr>
        <w:ind w:left="420"/>
        <w:rPr>
          <w:rFonts w:ascii="宋体" w:hAnsi="宋体" w:cs="宋体"/>
          <w:szCs w:val="21"/>
        </w:rPr>
      </w:pPr>
      <w:r>
        <w:rPr>
          <w:rFonts w:hint="eastAsia" w:ascii="宋体" w:hAnsi="宋体" w:cs="宋体"/>
          <w:szCs w:val="21"/>
        </w:rPr>
        <w:t>（4）50%负载测试参考项目</w:t>
      </w:r>
    </w:p>
    <w:p w14:paraId="6B2192E2">
      <w:pPr>
        <w:spacing w:line="360" w:lineRule="auto"/>
        <w:ind w:firstLine="420" w:firstLineChars="200"/>
        <w:rPr>
          <w:rFonts w:ascii="宋体" w:hAnsi="宋体" w:cs="宋体"/>
          <w:bCs/>
          <w:szCs w:val="21"/>
        </w:rPr>
      </w:pPr>
      <w:r>
        <w:rPr>
          <w:rFonts w:hint="eastAsia" w:ascii="宋体" w:hAnsi="宋体" w:cs="宋体"/>
          <w:bCs/>
          <w:szCs w:val="21"/>
        </w:rPr>
        <w:t>①半载动态输出试验一:</w:t>
      </w:r>
    </w:p>
    <w:p w14:paraId="18A0ED4B">
      <w:pPr>
        <w:spacing w:line="360" w:lineRule="auto"/>
        <w:ind w:firstLine="420" w:firstLineChars="200"/>
        <w:rPr>
          <w:rFonts w:ascii="宋体" w:hAnsi="宋体" w:cs="宋体"/>
          <w:bCs/>
          <w:szCs w:val="21"/>
        </w:rPr>
      </w:pPr>
      <w:r>
        <w:rPr>
          <w:rFonts w:hint="eastAsia" w:ascii="宋体" w:hAnsi="宋体" w:cs="宋体"/>
          <w:bCs/>
          <w:szCs w:val="21"/>
        </w:rPr>
        <w:t>当UPS处于半载输出状态下，由正常运行状态转至储能供电状态，用示波器检测输入/输出电压的跳变波形。</w:t>
      </w:r>
    </w:p>
    <w:p w14:paraId="41D13902">
      <w:pPr>
        <w:spacing w:line="360" w:lineRule="auto"/>
        <w:ind w:firstLine="420" w:firstLineChars="200"/>
        <w:rPr>
          <w:rFonts w:ascii="宋体" w:hAnsi="宋体" w:cs="宋体"/>
          <w:bCs/>
          <w:szCs w:val="21"/>
        </w:rPr>
      </w:pPr>
      <w:r>
        <w:rPr>
          <w:rFonts w:hint="eastAsia" w:ascii="宋体" w:hAnsi="宋体" w:cs="宋体"/>
          <w:bCs/>
          <w:szCs w:val="21"/>
        </w:rPr>
        <w:t>②半载动态输出试验二</w:t>
      </w:r>
    </w:p>
    <w:p w14:paraId="756211B6">
      <w:pPr>
        <w:spacing w:line="360" w:lineRule="auto"/>
        <w:ind w:firstLine="420" w:firstLineChars="200"/>
        <w:rPr>
          <w:rFonts w:ascii="宋体" w:hAnsi="宋体" w:cs="宋体"/>
          <w:bCs/>
          <w:szCs w:val="21"/>
        </w:rPr>
      </w:pPr>
      <w:r>
        <w:rPr>
          <w:rFonts w:hint="eastAsia" w:ascii="宋体" w:hAnsi="宋体" w:cs="宋体"/>
          <w:bCs/>
          <w:szCs w:val="21"/>
        </w:rPr>
        <w:t>当UPS处于半载输出状态下，由储能供电状态转至旁路供电状态，用示波器检测旁路输入/UPS输出电压的跳变波形。</w:t>
      </w:r>
    </w:p>
    <w:p w14:paraId="3F5CF226">
      <w:pPr>
        <w:spacing w:line="360" w:lineRule="auto"/>
        <w:ind w:firstLine="420" w:firstLineChars="200"/>
        <w:rPr>
          <w:rFonts w:ascii="宋体" w:hAnsi="宋体" w:cs="宋体"/>
          <w:bCs/>
          <w:szCs w:val="21"/>
        </w:rPr>
      </w:pPr>
      <w:r>
        <w:rPr>
          <w:rFonts w:hint="eastAsia" w:ascii="宋体" w:hAnsi="宋体" w:cs="宋体"/>
          <w:bCs/>
          <w:szCs w:val="21"/>
        </w:rPr>
        <w:t>③半载动态输出试验三</w:t>
      </w:r>
    </w:p>
    <w:p w14:paraId="31B59F24">
      <w:pPr>
        <w:spacing w:line="360" w:lineRule="auto"/>
        <w:ind w:firstLine="420" w:firstLineChars="200"/>
        <w:rPr>
          <w:rFonts w:ascii="宋体" w:hAnsi="宋体" w:cs="宋体"/>
          <w:bCs/>
          <w:szCs w:val="21"/>
        </w:rPr>
      </w:pPr>
      <w:r>
        <w:rPr>
          <w:rFonts w:hint="eastAsia" w:ascii="宋体" w:hAnsi="宋体" w:cs="宋体"/>
          <w:bCs/>
          <w:szCs w:val="21"/>
        </w:rPr>
        <w:t>当UPS处于半载输出状态下，由旁路供电状态转至正常运行状态，用示波器检测输入/输出电压的跳变波形。</w:t>
      </w:r>
    </w:p>
    <w:p w14:paraId="22AE2B46">
      <w:pPr>
        <w:spacing w:line="360" w:lineRule="auto"/>
        <w:ind w:firstLine="420" w:firstLineChars="200"/>
        <w:rPr>
          <w:rFonts w:ascii="宋体" w:hAnsi="宋体" w:cs="宋体"/>
          <w:bCs/>
          <w:szCs w:val="21"/>
        </w:rPr>
      </w:pPr>
      <w:r>
        <w:rPr>
          <w:rFonts w:hint="eastAsia" w:ascii="宋体" w:hAnsi="宋体" w:cs="宋体"/>
          <w:bCs/>
          <w:szCs w:val="21"/>
        </w:rPr>
        <w:t>④半载动态输出试验四</w:t>
      </w:r>
    </w:p>
    <w:p w14:paraId="6879DDB1">
      <w:pPr>
        <w:ind w:left="420"/>
        <w:rPr>
          <w:rFonts w:ascii="宋体" w:hAnsi="宋体" w:cs="宋体"/>
          <w:bCs/>
          <w:szCs w:val="21"/>
        </w:rPr>
      </w:pPr>
      <w:r>
        <w:rPr>
          <w:rFonts w:hint="eastAsia" w:ascii="宋体" w:hAnsi="宋体" w:cs="宋体"/>
          <w:bCs/>
          <w:szCs w:val="21"/>
        </w:rPr>
        <w:t>当UPS处于半载输出状态下，由正常运行状态转至旁路供电状态，用示波器检测输入/输出电压的跳变波形。</w:t>
      </w:r>
    </w:p>
    <w:p w14:paraId="2F1A0676">
      <w:pPr>
        <w:ind w:left="420"/>
        <w:rPr>
          <w:rFonts w:ascii="宋体" w:hAnsi="宋体" w:cs="宋体"/>
          <w:szCs w:val="21"/>
        </w:rPr>
      </w:pPr>
      <w:r>
        <w:rPr>
          <w:rFonts w:hint="eastAsia" w:ascii="宋体" w:hAnsi="宋体" w:cs="宋体"/>
          <w:szCs w:val="21"/>
        </w:rPr>
        <w:t>（5）100%负载测试参考项目</w:t>
      </w:r>
    </w:p>
    <w:p w14:paraId="52CDDB27">
      <w:pPr>
        <w:spacing w:line="360" w:lineRule="auto"/>
        <w:ind w:firstLine="420" w:firstLineChars="200"/>
        <w:rPr>
          <w:rFonts w:ascii="宋体" w:hAnsi="宋体" w:cs="宋体"/>
          <w:bCs/>
          <w:szCs w:val="21"/>
        </w:rPr>
      </w:pPr>
      <w:r>
        <w:rPr>
          <w:rFonts w:hint="eastAsia" w:ascii="宋体" w:hAnsi="宋体" w:cs="宋体"/>
          <w:bCs/>
          <w:szCs w:val="21"/>
        </w:rPr>
        <w:t>①UPS满载动态输出试验一</w:t>
      </w:r>
    </w:p>
    <w:p w14:paraId="325F1E2C">
      <w:pPr>
        <w:spacing w:line="360" w:lineRule="auto"/>
        <w:ind w:firstLine="420" w:firstLineChars="200"/>
        <w:rPr>
          <w:rFonts w:ascii="宋体" w:hAnsi="宋体" w:cs="宋体"/>
          <w:bCs/>
          <w:szCs w:val="21"/>
        </w:rPr>
      </w:pPr>
      <w:r>
        <w:rPr>
          <w:rFonts w:hint="eastAsia" w:ascii="宋体" w:hAnsi="宋体" w:cs="宋体"/>
          <w:bCs/>
          <w:szCs w:val="21"/>
        </w:rPr>
        <w:t>当UPS处于正常运行状态下，负载从额定0%负载跳变到满载工作状态下，用示波器检测输入/输出电压的跳变波形。</w:t>
      </w:r>
    </w:p>
    <w:p w14:paraId="24427622">
      <w:pPr>
        <w:spacing w:line="360" w:lineRule="auto"/>
        <w:ind w:firstLine="420" w:firstLineChars="200"/>
        <w:rPr>
          <w:rFonts w:ascii="宋体" w:hAnsi="宋体" w:cs="宋体"/>
          <w:bCs/>
          <w:szCs w:val="21"/>
        </w:rPr>
      </w:pPr>
      <w:r>
        <w:rPr>
          <w:rFonts w:hint="eastAsia" w:ascii="宋体" w:hAnsi="宋体" w:cs="宋体"/>
          <w:bCs/>
          <w:szCs w:val="21"/>
        </w:rPr>
        <w:t>②UPS满载动态输出试验二</w:t>
      </w:r>
    </w:p>
    <w:p w14:paraId="6A8528F3">
      <w:pPr>
        <w:spacing w:line="360" w:lineRule="auto"/>
        <w:ind w:firstLine="420" w:firstLineChars="200"/>
        <w:rPr>
          <w:rFonts w:ascii="宋体" w:hAnsi="宋体" w:cs="宋体"/>
          <w:bCs/>
          <w:szCs w:val="21"/>
        </w:rPr>
      </w:pPr>
      <w:r>
        <w:rPr>
          <w:rFonts w:hint="eastAsia" w:ascii="宋体" w:hAnsi="宋体" w:cs="宋体"/>
          <w:bCs/>
          <w:szCs w:val="21"/>
        </w:rPr>
        <w:t>当UPS处于正常运行状态下，负载从满载工作状态下跳变到额定0%负载状态，用示波器检测输入/输出电压的跳变波形。</w:t>
      </w:r>
    </w:p>
    <w:p w14:paraId="72566E20">
      <w:pPr>
        <w:spacing w:line="360" w:lineRule="auto"/>
        <w:ind w:firstLine="420" w:firstLineChars="200"/>
        <w:rPr>
          <w:rFonts w:ascii="宋体" w:hAnsi="宋体" w:cs="宋体"/>
          <w:bCs/>
          <w:szCs w:val="21"/>
        </w:rPr>
      </w:pPr>
      <w:r>
        <w:rPr>
          <w:rFonts w:hint="eastAsia" w:ascii="宋体" w:hAnsi="宋体" w:cs="宋体"/>
          <w:bCs/>
          <w:szCs w:val="21"/>
        </w:rPr>
        <w:t>③UPS满载动态输出试验三</w:t>
      </w:r>
    </w:p>
    <w:p w14:paraId="75803188">
      <w:pPr>
        <w:spacing w:line="360" w:lineRule="auto"/>
        <w:ind w:firstLine="420" w:firstLineChars="200"/>
        <w:rPr>
          <w:rFonts w:ascii="宋体" w:hAnsi="宋体" w:cs="宋体"/>
          <w:bCs/>
          <w:szCs w:val="21"/>
        </w:rPr>
      </w:pPr>
      <w:r>
        <w:rPr>
          <w:rFonts w:hint="eastAsia" w:ascii="宋体" w:hAnsi="宋体" w:cs="宋体"/>
          <w:bCs/>
          <w:szCs w:val="21"/>
        </w:rPr>
        <w:t>当UPS处于储能供电状态下，负载从额定0%负载工作状态下跳变到满载状态，用示波器检测输出电压的跳变波形。</w:t>
      </w:r>
    </w:p>
    <w:p w14:paraId="61C9CAE8">
      <w:pPr>
        <w:spacing w:line="360" w:lineRule="auto"/>
        <w:ind w:firstLine="420" w:firstLineChars="200"/>
        <w:rPr>
          <w:rFonts w:ascii="宋体" w:hAnsi="宋体" w:cs="宋体"/>
          <w:bCs/>
          <w:szCs w:val="21"/>
        </w:rPr>
      </w:pPr>
      <w:r>
        <w:rPr>
          <w:rFonts w:hint="eastAsia" w:ascii="宋体" w:hAnsi="宋体" w:cs="宋体"/>
          <w:bCs/>
          <w:szCs w:val="21"/>
        </w:rPr>
        <w:t>④UPS满载动态输出试验四</w:t>
      </w:r>
    </w:p>
    <w:p w14:paraId="31BB6A76">
      <w:pPr>
        <w:ind w:left="420"/>
        <w:rPr>
          <w:rFonts w:ascii="宋体" w:hAnsi="宋体" w:cs="宋体"/>
          <w:szCs w:val="21"/>
        </w:rPr>
      </w:pPr>
      <w:r>
        <w:rPr>
          <w:rFonts w:hint="eastAsia" w:ascii="宋体" w:hAnsi="宋体" w:cs="宋体"/>
          <w:bCs/>
          <w:szCs w:val="21"/>
        </w:rPr>
        <w:t>当UPS处于储能供电状态下，负载从满载工作状态下跳变到额定0%负载状态，用示波器检测输出电压的跳变波形。</w:t>
      </w:r>
    </w:p>
    <w:p w14:paraId="05D432D3">
      <w:pPr>
        <w:ind w:left="420"/>
        <w:rPr>
          <w:rFonts w:ascii="宋体" w:hAnsi="宋体" w:cs="宋体"/>
          <w:szCs w:val="21"/>
        </w:rPr>
      </w:pPr>
      <w:r>
        <w:rPr>
          <w:rFonts w:hint="eastAsia" w:ascii="宋体" w:hAnsi="宋体" w:cs="宋体"/>
          <w:szCs w:val="21"/>
        </w:rPr>
        <w:t>（6） UPS切换测试</w:t>
      </w:r>
    </w:p>
    <w:p w14:paraId="3CEBA208">
      <w:pPr>
        <w:spacing w:line="360" w:lineRule="auto"/>
        <w:ind w:firstLine="420" w:firstLineChars="200"/>
        <w:rPr>
          <w:rFonts w:ascii="宋体" w:hAnsi="宋体" w:cs="宋体"/>
          <w:bCs/>
          <w:szCs w:val="21"/>
        </w:rPr>
      </w:pPr>
      <w:r>
        <w:rPr>
          <w:rFonts w:hint="eastAsia" w:ascii="宋体" w:hAnsi="宋体" w:cs="宋体"/>
          <w:bCs/>
          <w:szCs w:val="21"/>
        </w:rPr>
        <w:t>紧急关机正常。</w:t>
      </w:r>
    </w:p>
    <w:p w14:paraId="3525841A">
      <w:pPr>
        <w:spacing w:line="360" w:lineRule="auto"/>
        <w:ind w:firstLine="420" w:firstLineChars="200"/>
        <w:rPr>
          <w:rFonts w:ascii="宋体" w:hAnsi="宋体" w:cs="宋体"/>
          <w:bCs/>
          <w:szCs w:val="21"/>
        </w:rPr>
      </w:pPr>
      <w:r>
        <w:rPr>
          <w:rFonts w:hint="eastAsia" w:ascii="宋体" w:hAnsi="宋体" w:cs="宋体"/>
          <w:bCs/>
          <w:szCs w:val="21"/>
        </w:rPr>
        <w:t>旁路-逆变转换旁路-逆变转换正常。</w:t>
      </w:r>
    </w:p>
    <w:p w14:paraId="51BBBC30">
      <w:pPr>
        <w:spacing w:line="360" w:lineRule="auto"/>
        <w:ind w:firstLine="420" w:firstLineChars="200"/>
        <w:rPr>
          <w:rFonts w:ascii="宋体" w:hAnsi="宋体" w:cs="宋体"/>
          <w:bCs/>
          <w:szCs w:val="21"/>
        </w:rPr>
      </w:pPr>
      <w:r>
        <w:rPr>
          <w:rFonts w:hint="eastAsia" w:ascii="宋体" w:hAnsi="宋体" w:cs="宋体"/>
          <w:bCs/>
          <w:szCs w:val="21"/>
        </w:rPr>
        <w:t>报警实验正常。</w:t>
      </w:r>
    </w:p>
    <w:p w14:paraId="3AF046F7">
      <w:pPr>
        <w:ind w:left="420"/>
        <w:rPr>
          <w:rFonts w:ascii="宋体" w:hAnsi="宋体" w:cs="宋体"/>
          <w:szCs w:val="21"/>
        </w:rPr>
      </w:pPr>
      <w:r>
        <w:rPr>
          <w:rFonts w:hint="eastAsia" w:ascii="宋体" w:hAnsi="宋体" w:cs="宋体"/>
          <w:bCs/>
          <w:szCs w:val="21"/>
        </w:rPr>
        <w:t>旁路超限禁止切换功能测试。</w:t>
      </w:r>
    </w:p>
    <w:p w14:paraId="5609024A">
      <w:pPr>
        <w:numPr>
          <w:ilvl w:val="0"/>
          <w:numId w:val="22"/>
        </w:numPr>
        <w:spacing w:line="400" w:lineRule="exact"/>
        <w:rPr>
          <w:rFonts w:ascii="宋体" w:hAnsi="宋体" w:cs="宋体"/>
          <w:b/>
          <w:bCs/>
          <w:szCs w:val="21"/>
        </w:rPr>
      </w:pPr>
      <w:r>
        <w:rPr>
          <w:rFonts w:hint="eastAsia" w:ascii="宋体" w:hAnsi="宋体" w:cs="宋体"/>
          <w:szCs w:val="21"/>
        </w:rPr>
        <w:t>要求乙方提供培训方案内容：包括但不限于人数，天数，培训级别内容等。</w:t>
      </w:r>
    </w:p>
    <w:p w14:paraId="0CC4669C">
      <w:pPr>
        <w:numPr>
          <w:ilvl w:val="0"/>
          <w:numId w:val="22"/>
        </w:numPr>
        <w:spacing w:line="400" w:lineRule="exact"/>
        <w:rPr>
          <w:rFonts w:ascii="宋体" w:hAnsi="宋体" w:cs="宋体"/>
          <w:b/>
          <w:bCs/>
          <w:szCs w:val="21"/>
        </w:rPr>
      </w:pPr>
      <w:r>
        <w:rPr>
          <w:rFonts w:hint="eastAsia" w:ascii="宋体" w:hAnsi="宋体" w:cs="宋体"/>
          <w:b/>
          <w:szCs w:val="21"/>
        </w:rPr>
        <w:t>售后服务：</w:t>
      </w:r>
      <w:r>
        <w:rPr>
          <w:rFonts w:hint="eastAsia" w:ascii="宋体" w:hAnsi="宋体" w:cs="宋体"/>
          <w:szCs w:val="21"/>
        </w:rPr>
        <w:t>UPS质保五年，发现故障时按照第五条要求及时维修或更换</w:t>
      </w:r>
      <w:r>
        <w:rPr>
          <w:rFonts w:hint="eastAsia" w:ascii="宋体" w:hAnsi="宋体" w:cs="宋体"/>
          <w:szCs w:val="21"/>
          <w:lang w:eastAsia="zh-CN"/>
        </w:rPr>
        <w:t>。</w:t>
      </w:r>
    </w:p>
    <w:p w14:paraId="69DCF518">
      <w:pPr>
        <w:numPr>
          <w:ilvl w:val="0"/>
          <w:numId w:val="22"/>
        </w:numPr>
        <w:spacing w:line="400" w:lineRule="exact"/>
        <w:rPr>
          <w:rFonts w:ascii="宋体" w:hAnsi="宋体" w:cs="宋体"/>
          <w:b/>
          <w:bCs/>
          <w:szCs w:val="21"/>
        </w:rPr>
      </w:pPr>
      <w:r>
        <w:rPr>
          <w:rFonts w:hint="eastAsia" w:ascii="宋体" w:hAnsi="宋体" w:cs="宋体"/>
          <w:b/>
          <w:bCs/>
          <w:szCs w:val="21"/>
        </w:rPr>
        <w:t>验收及售后服务要求：</w:t>
      </w:r>
    </w:p>
    <w:p w14:paraId="71FDFF26">
      <w:pPr>
        <w:numPr>
          <w:ilvl w:val="0"/>
          <w:numId w:val="26"/>
        </w:numPr>
        <w:spacing w:line="400" w:lineRule="exact"/>
        <w:ind w:firstLine="420" w:firstLineChars="200"/>
        <w:rPr>
          <w:rFonts w:ascii="宋体" w:hAnsi="宋体" w:cs="宋体"/>
          <w:szCs w:val="21"/>
        </w:rPr>
      </w:pPr>
      <w:r>
        <w:rPr>
          <w:rFonts w:hint="eastAsia" w:ascii="宋体" w:hAnsi="宋体" w:cs="宋体"/>
          <w:szCs w:val="21"/>
        </w:rPr>
        <w:t>乙方所提供的产品类应通过国家（如有）相关强制认证要求，符合中华人民共和国国家和履约地相关安全质量标准、行业技术规范标准、环保节能标准；符合采购文件和采购响应文件中双方共同认可的合理最佳配置、参数规格及各项要求；符合产品来源国官方颁布的最新标准；双方约定的其他验收标准。</w:t>
      </w:r>
    </w:p>
    <w:p w14:paraId="697C7609">
      <w:pPr>
        <w:numPr>
          <w:ilvl w:val="0"/>
          <w:numId w:val="26"/>
        </w:numPr>
        <w:tabs>
          <w:tab w:val="left" w:pos="840"/>
        </w:tabs>
        <w:spacing w:line="360" w:lineRule="auto"/>
        <w:ind w:firstLine="420" w:firstLineChars="200"/>
        <w:rPr>
          <w:rFonts w:ascii="宋体" w:hAnsi="宋体" w:cs="宋体"/>
          <w:szCs w:val="21"/>
        </w:rPr>
      </w:pPr>
      <w:r>
        <w:rPr>
          <w:rFonts w:hint="eastAsia" w:ascii="宋体" w:hAnsi="宋体" w:cs="宋体"/>
          <w:szCs w:val="21"/>
        </w:rPr>
        <w:t>乙方所提供的货物必须</w:t>
      </w:r>
      <w:r>
        <w:rPr>
          <w:rFonts w:hint="eastAsia" w:ascii="Calibri" w:hAnsi="宋体" w:cs="宋体"/>
          <w:bCs/>
          <w:szCs w:val="21"/>
        </w:rPr>
        <w:t>是原装、全新的产品，并且符合国家及采购人提出的有关质量标准</w:t>
      </w:r>
      <w:r>
        <w:rPr>
          <w:rFonts w:hint="eastAsia" w:ascii="宋体" w:hAnsi="宋体" w:cs="宋体"/>
          <w:szCs w:val="21"/>
        </w:rPr>
        <w:t>。</w:t>
      </w:r>
    </w:p>
    <w:p w14:paraId="5D5E8400">
      <w:pPr>
        <w:numPr>
          <w:ilvl w:val="0"/>
          <w:numId w:val="26"/>
        </w:numPr>
        <w:tabs>
          <w:tab w:val="left" w:pos="840"/>
        </w:tabs>
        <w:spacing w:line="360" w:lineRule="auto"/>
        <w:ind w:firstLine="420" w:firstLineChars="200"/>
        <w:rPr>
          <w:rFonts w:ascii="宋体" w:hAnsi="宋体" w:cs="宋体"/>
          <w:szCs w:val="21"/>
        </w:rPr>
      </w:pPr>
      <w:r>
        <w:rPr>
          <w:rFonts w:hint="eastAsia" w:ascii="宋体" w:hAnsi="宋体" w:cs="宋体"/>
          <w:szCs w:val="21"/>
        </w:rPr>
        <w:t>货物在质保期内如有质量问题，如涉及导致UPS主机输出异常，或者整流器、逆变器、开关、风扇、内部电抗器、交直流母线或者主控制板故障，乙方必须及时响应，24小时内提供备机，并在5天内更换有质量问题的货物；如果涉及其他故障，则乙方必须及时响应，在24小时内完成维修，如果不能在限期内完成维修，则24小时内提供备机，并在5天内更换有质量问题的货物。如质保期内出现上述维修或者更换，乙方需要在10个工作日内出具报告，并对所提供的其他UPS主机进行同步检测，如有同一问题，则整批维修或者更换，同时UPS主机质保期延长一年。</w:t>
      </w:r>
    </w:p>
    <w:p w14:paraId="57362DA9">
      <w:pPr>
        <w:numPr>
          <w:ilvl w:val="0"/>
          <w:numId w:val="26"/>
        </w:numPr>
        <w:tabs>
          <w:tab w:val="left" w:pos="840"/>
        </w:tabs>
        <w:spacing w:line="360" w:lineRule="auto"/>
        <w:ind w:firstLine="420" w:firstLineChars="200"/>
        <w:rPr>
          <w:rFonts w:ascii="宋体" w:hAnsi="宋体" w:cs="宋体"/>
          <w:szCs w:val="21"/>
        </w:rPr>
      </w:pPr>
      <w:r>
        <w:rPr>
          <w:rFonts w:hint="eastAsia" w:ascii="宋体" w:hAnsi="宋体" w:cs="宋体"/>
          <w:szCs w:val="21"/>
        </w:rPr>
        <w:t>乙方所投产品制造商须具备完整的售后服务体系、具有快速响应维护能力，能够提供一定数量的库存备件（乙方需承诺库存数量），在项目实施地具有较大规模的销售和售后服务的组织机构及完善快捷的技术支持能力，拥有固定可靠的有效服务网点，负责质保期内外的服务工作。有效服务网点指由乙方自己或者其授权的服务商设立的具有维修和服务能力，并存有相应备品备件的网点。</w:t>
      </w:r>
    </w:p>
    <w:p w14:paraId="710868D6">
      <w:pPr>
        <w:numPr>
          <w:ilvl w:val="0"/>
          <w:numId w:val="26"/>
        </w:numPr>
        <w:tabs>
          <w:tab w:val="left" w:pos="840"/>
        </w:tabs>
        <w:spacing w:line="360" w:lineRule="auto"/>
        <w:ind w:firstLine="420" w:firstLineChars="200"/>
        <w:rPr>
          <w:rFonts w:ascii="宋体" w:hAnsi="宋体" w:cs="宋体"/>
          <w:szCs w:val="21"/>
        </w:rPr>
      </w:pPr>
      <w:r>
        <w:rPr>
          <w:rFonts w:hint="eastAsia" w:ascii="宋体" w:hAnsi="宋体" w:cs="宋体"/>
          <w:szCs w:val="21"/>
        </w:rPr>
        <w:t>乙方须保证甲方在其本国使用乙方提供的货物时，不存在任何已知的不合法的情形，也不存在任何已知的与第三方专利权、著作权、商标权或工业设计权相关的任何争议。如果有任何因甲方使用乙方提供的货物而提起的侵权指控，乙方依法承担全部责任。</w:t>
      </w:r>
    </w:p>
    <w:p w14:paraId="3A9E73B1">
      <w:pPr>
        <w:numPr>
          <w:ilvl w:val="0"/>
          <w:numId w:val="22"/>
        </w:numPr>
        <w:spacing w:line="400" w:lineRule="exact"/>
        <w:rPr>
          <w:rFonts w:ascii="宋体" w:hAnsi="宋体" w:cs="宋体"/>
          <w:b/>
          <w:bCs/>
          <w:szCs w:val="21"/>
        </w:rPr>
      </w:pPr>
      <w:r>
        <w:rPr>
          <w:rFonts w:hint="eastAsia" w:ascii="宋体" w:hAnsi="宋体" w:cs="宋体"/>
          <w:b/>
          <w:bCs/>
          <w:szCs w:val="21"/>
        </w:rPr>
        <w:t>付款方式：</w:t>
      </w:r>
    </w:p>
    <w:p w14:paraId="59D01319">
      <w:pPr>
        <w:numPr>
          <w:ilvl w:val="255"/>
          <w:numId w:val="0"/>
        </w:numPr>
        <w:tabs>
          <w:tab w:val="left" w:pos="840"/>
        </w:tabs>
        <w:snapToGrid/>
        <w:spacing w:line="360" w:lineRule="auto"/>
        <w:ind w:firstLine="420" w:firstLineChars="200"/>
        <w:rPr>
          <w:rFonts w:ascii="宋体" w:hAnsi="宋体" w:cs="宋体"/>
          <w:szCs w:val="21"/>
        </w:rPr>
      </w:pPr>
      <w:r>
        <w:rPr>
          <w:rFonts w:hint="eastAsia" w:ascii="宋体" w:hAnsi="宋体" w:cs="宋体"/>
          <w:szCs w:val="21"/>
        </w:rPr>
        <w:t>第一期：采购货物到货通过开机测试后，经甲方试运行</w:t>
      </w:r>
      <w:r>
        <w:rPr>
          <w:rFonts w:ascii="宋体" w:hAnsi="宋体" w:cs="宋体"/>
          <w:szCs w:val="21"/>
        </w:rPr>
        <w:t>3个月后进行终验。</w:t>
      </w:r>
      <w:r>
        <w:rPr>
          <w:rFonts w:hint="eastAsia" w:ascii="宋体" w:hAnsi="宋体" w:cs="宋体"/>
          <w:szCs w:val="21"/>
        </w:rPr>
        <w:t>乙方自货物终验合格之日起</w:t>
      </w:r>
      <w:r>
        <w:rPr>
          <w:rFonts w:ascii="宋体" w:hAnsi="宋体" w:cs="宋体"/>
          <w:szCs w:val="21"/>
        </w:rPr>
        <w:t>1个月内，提供该采购货物的全额增值税专用发票给</w:t>
      </w:r>
      <w:r>
        <w:rPr>
          <w:rFonts w:hint="eastAsia" w:ascii="宋体" w:hAnsi="宋体" w:cs="宋体"/>
          <w:szCs w:val="21"/>
        </w:rPr>
        <w:t>甲方，甲方自收到合法有效发票之日起</w:t>
      </w:r>
      <w:r>
        <w:rPr>
          <w:rFonts w:ascii="宋体" w:hAnsi="宋体" w:cs="宋体"/>
          <w:szCs w:val="21"/>
        </w:rPr>
        <w:t>3个月内，支付相应货款的【90%】。</w:t>
      </w:r>
      <w:r>
        <w:rPr>
          <w:rFonts w:ascii="宋体" w:hAnsi="宋体" w:cs="宋体"/>
          <w:szCs w:val="21"/>
        </w:rPr>
        <w:br w:type="textWrapping"/>
      </w:r>
      <w:r>
        <w:rPr>
          <w:rFonts w:hint="eastAsia" w:ascii="宋体" w:hAnsi="宋体" w:cs="宋体"/>
          <w:szCs w:val="21"/>
        </w:rPr>
        <w:t>第二期：剩余【</w:t>
      </w:r>
      <w:r>
        <w:rPr>
          <w:rFonts w:ascii="宋体" w:hAnsi="宋体" w:cs="宋体"/>
          <w:szCs w:val="21"/>
        </w:rPr>
        <w:t>10%】货款为质量保证金（即质保金），如无质量问题，质保期满后3个月内无息支付。</w:t>
      </w:r>
    </w:p>
    <w:p w14:paraId="14D58C67">
      <w:pPr>
        <w:numPr>
          <w:ilvl w:val="255"/>
          <w:numId w:val="0"/>
        </w:numPr>
        <w:tabs>
          <w:tab w:val="left" w:pos="840"/>
        </w:tabs>
        <w:snapToGrid/>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kern w:val="0"/>
          <w:szCs w:val="21"/>
        </w:rPr>
        <w:t>成交乙方承诺其开具增值税专用发票的形式与内容均合法、有效、完整、准确。不开具或开具不合格的增值税专用发票，甲方有权顺延支付应付款项且不承担任何违约责任，且成交乙方的各项合同义务仍应按合同约定履行</w:t>
      </w:r>
      <w:r>
        <w:rPr>
          <w:rFonts w:hint="eastAsia" w:ascii="宋体" w:hAnsi="宋体" w:cs="宋体"/>
          <w:szCs w:val="21"/>
        </w:rPr>
        <w:t>。</w:t>
      </w:r>
    </w:p>
    <w:p w14:paraId="7D2B837D">
      <w:pPr>
        <w:numPr>
          <w:ilvl w:val="255"/>
          <w:numId w:val="0"/>
        </w:numPr>
        <w:tabs>
          <w:tab w:val="left" w:pos="840"/>
        </w:tabs>
        <w:snapToGrid/>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kern w:val="0"/>
          <w:szCs w:val="21"/>
        </w:rPr>
        <w:t>乙方应如实填写报价表的“税率”，如乙方实际开票税率低于报价中的税率，则成交合同金额减少相应的增值税税金金额。如乙方实际开票税率高于报价中的税率，合同金额保持不变</w:t>
      </w:r>
      <w:r>
        <w:rPr>
          <w:rFonts w:hint="eastAsia" w:ascii="宋体" w:hAnsi="宋体" w:cs="宋体"/>
          <w:szCs w:val="21"/>
        </w:rPr>
        <w:t>。</w:t>
      </w:r>
    </w:p>
    <w:p w14:paraId="2A789EE6">
      <w:pPr>
        <w:widowControl/>
        <w:numPr>
          <w:ilvl w:val="0"/>
          <w:numId w:val="27"/>
        </w:numPr>
        <w:spacing w:line="400" w:lineRule="exact"/>
        <w:ind w:right="420" w:firstLine="420" w:firstLineChars="200"/>
        <w:rPr>
          <w:rFonts w:ascii="宋体" w:hAnsi="宋体" w:cs="宋体"/>
          <w:szCs w:val="21"/>
        </w:rPr>
      </w:pPr>
      <w:r>
        <w:rPr>
          <w:rFonts w:hint="eastAsia" w:ascii="宋体" w:hAnsi="宋体" w:cs="宋体"/>
          <w:szCs w:val="21"/>
        </w:rPr>
        <w:t>乙方指定收款账户如下：</w:t>
      </w:r>
    </w:p>
    <w:p w14:paraId="7A1A85E5">
      <w:pPr>
        <w:widowControl/>
        <w:spacing w:line="400" w:lineRule="exact"/>
        <w:ind w:right="420" w:firstLine="420" w:firstLineChars="200"/>
        <w:rPr>
          <w:rFonts w:ascii="宋体" w:hAnsi="宋体" w:cs="宋体"/>
          <w:szCs w:val="21"/>
        </w:rPr>
      </w:pPr>
      <w:r>
        <w:rPr>
          <w:rFonts w:hint="eastAsia" w:ascii="宋体" w:hAnsi="宋体" w:cs="宋体"/>
          <w:szCs w:val="21"/>
        </w:rPr>
        <w:t>账号：     </w:t>
      </w:r>
    </w:p>
    <w:p w14:paraId="7B827B9B">
      <w:pPr>
        <w:widowControl/>
        <w:spacing w:line="400" w:lineRule="exact"/>
        <w:ind w:right="420" w:firstLine="420" w:firstLineChars="200"/>
        <w:rPr>
          <w:rFonts w:ascii="宋体" w:hAnsi="宋体" w:cs="宋体"/>
          <w:szCs w:val="21"/>
        </w:rPr>
      </w:pPr>
      <w:r>
        <w:rPr>
          <w:rFonts w:hint="eastAsia" w:ascii="宋体" w:hAnsi="宋体" w:cs="宋体"/>
          <w:szCs w:val="21"/>
        </w:rPr>
        <w:t>账户名称：     </w:t>
      </w:r>
    </w:p>
    <w:p w14:paraId="31D5D2E1">
      <w:pPr>
        <w:widowControl/>
        <w:spacing w:line="400" w:lineRule="exact"/>
        <w:ind w:right="420" w:firstLine="420" w:firstLineChars="200"/>
        <w:rPr>
          <w:rFonts w:ascii="宋体" w:hAnsi="宋体" w:cs="宋体"/>
          <w:szCs w:val="21"/>
        </w:rPr>
      </w:pPr>
      <w:r>
        <w:rPr>
          <w:rFonts w:hint="eastAsia" w:ascii="宋体" w:hAnsi="宋体" w:cs="宋体"/>
          <w:szCs w:val="21"/>
        </w:rPr>
        <w:t>开户行：     </w:t>
      </w:r>
    </w:p>
    <w:p w14:paraId="09CABBF8">
      <w:pPr>
        <w:widowControl/>
        <w:spacing w:line="400" w:lineRule="exact"/>
        <w:ind w:right="420" w:firstLine="420" w:firstLineChars="200"/>
        <w:rPr>
          <w:rFonts w:ascii="宋体" w:hAnsi="宋体" w:cs="宋体"/>
          <w:szCs w:val="21"/>
        </w:rPr>
      </w:pPr>
      <w:r>
        <w:rPr>
          <w:rFonts w:hint="eastAsia" w:ascii="宋体" w:hAnsi="宋体" w:cs="宋体"/>
          <w:szCs w:val="21"/>
        </w:rPr>
        <w:t>5．若乙方需要改变上述账户，应提前【10】个工作日以书面形式通知甲方，否则，因此造成的损失由乙方自行承担。</w:t>
      </w:r>
    </w:p>
    <w:p w14:paraId="12FB76B9">
      <w:pPr>
        <w:numPr>
          <w:ilvl w:val="0"/>
          <w:numId w:val="22"/>
        </w:numPr>
        <w:spacing w:line="400" w:lineRule="exact"/>
        <w:rPr>
          <w:rFonts w:ascii="宋体" w:hAnsi="宋体" w:cs="宋体"/>
          <w:b/>
          <w:bCs/>
          <w:szCs w:val="21"/>
        </w:rPr>
      </w:pPr>
      <w:r>
        <w:rPr>
          <w:rFonts w:hint="eastAsia" w:ascii="宋体" w:hAnsi="宋体" w:cs="宋体"/>
          <w:b/>
          <w:bCs/>
          <w:szCs w:val="21"/>
        </w:rPr>
        <w:t>交货期及送货地址：</w:t>
      </w:r>
    </w:p>
    <w:p w14:paraId="537EE172">
      <w:pPr>
        <w:spacing w:line="400" w:lineRule="exact"/>
        <w:ind w:firstLine="420" w:firstLineChars="200"/>
        <w:rPr>
          <w:rFonts w:ascii="宋体" w:hAnsi="宋体" w:cs="宋体"/>
          <w:szCs w:val="21"/>
        </w:rPr>
      </w:pPr>
      <w:r>
        <w:rPr>
          <w:rFonts w:hint="eastAsia" w:ascii="宋体" w:hAnsi="宋体" w:cs="宋体"/>
          <w:szCs w:val="21"/>
        </w:rPr>
        <w:t>1、合同签订后20天（自然日）内交货到指定地点,在通过开机测试后出具初验验收报告；试运行3个月后可以终验。</w:t>
      </w:r>
    </w:p>
    <w:p w14:paraId="3D012BF6">
      <w:pPr>
        <w:numPr>
          <w:ilvl w:val="0"/>
          <w:numId w:val="22"/>
        </w:numPr>
        <w:spacing w:line="400" w:lineRule="exact"/>
        <w:rPr>
          <w:rFonts w:ascii="宋体" w:hAnsi="宋体" w:cs="宋体"/>
          <w:b/>
          <w:bCs/>
          <w:szCs w:val="21"/>
        </w:rPr>
      </w:pPr>
      <w:r>
        <w:rPr>
          <w:rFonts w:hint="eastAsia" w:ascii="宋体" w:hAnsi="宋体" w:cs="宋体"/>
          <w:b/>
          <w:bCs/>
          <w:szCs w:val="21"/>
        </w:rPr>
        <w:t>违约责任</w:t>
      </w:r>
    </w:p>
    <w:p w14:paraId="6DA25D68">
      <w:pPr>
        <w:spacing w:line="400" w:lineRule="exact"/>
        <w:ind w:firstLine="420" w:firstLineChars="200"/>
        <w:rPr>
          <w:rFonts w:ascii="宋体" w:hAnsi="宋体" w:cs="宋体"/>
          <w:szCs w:val="21"/>
        </w:rPr>
      </w:pPr>
      <w:r>
        <w:rPr>
          <w:rFonts w:hint="eastAsia" w:ascii="宋体" w:hAnsi="宋体" w:cs="宋体"/>
          <w:szCs w:val="21"/>
        </w:rPr>
        <w:t>1、甲方无正当理由拒收验收的，甲方向乙方支付合同总价百分之五的违约金。</w:t>
      </w:r>
    </w:p>
    <w:p w14:paraId="392A3651">
      <w:pPr>
        <w:spacing w:line="400" w:lineRule="exact"/>
        <w:ind w:firstLine="420" w:firstLineChars="200"/>
        <w:rPr>
          <w:rFonts w:ascii="宋体" w:hAnsi="宋体" w:cs="宋体"/>
          <w:szCs w:val="21"/>
        </w:rPr>
      </w:pPr>
      <w:r>
        <w:rPr>
          <w:rFonts w:hint="eastAsia" w:ascii="宋体" w:hAnsi="宋体" w:cs="宋体"/>
          <w:szCs w:val="21"/>
        </w:rPr>
        <w:t>2、甲方逾期付款的，每逾期一日，按合同总价万分之三向乙方支付违约金。</w:t>
      </w:r>
    </w:p>
    <w:p w14:paraId="0C90401B">
      <w:pPr>
        <w:spacing w:line="400" w:lineRule="exact"/>
        <w:ind w:firstLine="420" w:firstLineChars="200"/>
        <w:rPr>
          <w:rFonts w:ascii="宋体" w:hAnsi="宋体" w:cs="宋体"/>
          <w:szCs w:val="21"/>
        </w:rPr>
      </w:pPr>
      <w:r>
        <w:rPr>
          <w:rFonts w:hint="eastAsia" w:ascii="宋体" w:hAnsi="宋体" w:cs="宋体"/>
          <w:szCs w:val="21"/>
        </w:rPr>
        <w:t>3、乙方逾期完工的，每逾期一日，按合同总价万分之三向甲方支付违约金，计至完工之日止。如乙方逾期天仍未完工的，甲方有权终止合同，乙方则应按合同总价百分之五向甲方支付违约金。</w:t>
      </w:r>
    </w:p>
    <w:p w14:paraId="0BBD17DA">
      <w:pPr>
        <w:spacing w:line="400" w:lineRule="exact"/>
        <w:ind w:firstLine="420" w:firstLineChars="200"/>
        <w:rPr>
          <w:rFonts w:ascii="宋体" w:hAnsi="宋体" w:cs="宋体"/>
          <w:szCs w:val="21"/>
        </w:rPr>
      </w:pPr>
      <w:r>
        <w:rPr>
          <w:rFonts w:hint="eastAsia" w:ascii="宋体" w:hAnsi="宋体" w:cs="宋体"/>
          <w:szCs w:val="21"/>
        </w:rPr>
        <w:t>4、乙方交付货物的品质、性能、技术标准、质量要求不符合合同约定的，甲方有权向乙方提出更换货物及索赔，乙方应在甲方提出之日起天内免费更换货物，由此造成逾期交货的，按第七条第3款处理。</w:t>
      </w:r>
    </w:p>
    <w:p w14:paraId="3985A5E1">
      <w:pPr>
        <w:spacing w:line="400" w:lineRule="exact"/>
        <w:ind w:firstLine="420" w:firstLineChars="200"/>
        <w:rPr>
          <w:rFonts w:ascii="宋体" w:hAnsi="宋体" w:cs="宋体"/>
          <w:szCs w:val="21"/>
        </w:rPr>
      </w:pPr>
      <w:r>
        <w:rPr>
          <w:rFonts w:hint="eastAsia" w:ascii="宋体" w:hAnsi="宋体" w:cs="宋体"/>
          <w:szCs w:val="21"/>
        </w:rPr>
        <w:t>如经两次更换，货物质量仍不符合合同约定</w:t>
      </w:r>
      <w:r>
        <w:rPr>
          <w:rFonts w:hint="eastAsia" w:ascii="宋体" w:hAnsi="宋体" w:cs="宋体"/>
          <w:szCs w:val="21"/>
          <w:lang w:eastAsia="zh-CN"/>
        </w:rPr>
        <w:t>或连续两次不提供维修服务的</w:t>
      </w:r>
      <w:r>
        <w:rPr>
          <w:rFonts w:hint="eastAsia" w:ascii="宋体" w:hAnsi="宋体" w:cs="宋体"/>
          <w:szCs w:val="21"/>
        </w:rPr>
        <w:t>，甲方有权终止合同，乙方应向甲方返还已付款项，并按合同总价百分之五向甲方支付违约金。</w:t>
      </w:r>
    </w:p>
    <w:p w14:paraId="6A90B3C0">
      <w:pPr>
        <w:numPr>
          <w:ilvl w:val="0"/>
          <w:numId w:val="28"/>
        </w:numPr>
        <w:spacing w:line="400" w:lineRule="exact"/>
        <w:ind w:firstLine="420" w:firstLineChars="200"/>
        <w:rPr>
          <w:rFonts w:ascii="宋体" w:hAnsi="宋体" w:cs="宋体"/>
          <w:szCs w:val="21"/>
        </w:rPr>
      </w:pPr>
      <w:r>
        <w:rPr>
          <w:rFonts w:hint="eastAsia" w:ascii="宋体" w:hAnsi="宋体" w:cs="宋体"/>
          <w:szCs w:val="21"/>
        </w:rPr>
        <w:t>乙方保证本合同项下的货物的权利无瑕疵，包括货物所有权及知识产权等权利无瑕疵。如任何第三方经法院（或仲裁机构）裁决有权对上述货物主张权利或国家机关依法对货物进行没收查处的，乙方除应向甲方返还已收款项外，还应按合同总价百分之五向甲方支付的违约金并赔偿因此给甲方造成的一切损失。</w:t>
      </w:r>
    </w:p>
    <w:p w14:paraId="3DCDE985">
      <w:pPr>
        <w:numPr>
          <w:ilvl w:val="0"/>
          <w:numId w:val="22"/>
        </w:numPr>
        <w:spacing w:line="400" w:lineRule="exact"/>
        <w:rPr>
          <w:rFonts w:ascii="宋体" w:hAnsi="宋体" w:cs="宋体"/>
          <w:b/>
          <w:bCs/>
          <w:szCs w:val="21"/>
        </w:rPr>
      </w:pPr>
      <w:r>
        <w:rPr>
          <w:rFonts w:hint="eastAsia" w:ascii="宋体" w:hAnsi="宋体" w:cs="宋体"/>
          <w:b/>
          <w:bCs/>
          <w:szCs w:val="21"/>
        </w:rPr>
        <w:t>不可抗力</w:t>
      </w:r>
    </w:p>
    <w:p w14:paraId="42376C10">
      <w:pPr>
        <w:spacing w:line="400" w:lineRule="exact"/>
        <w:ind w:firstLine="420" w:firstLineChars="200"/>
        <w:rPr>
          <w:rFonts w:ascii="宋体" w:hAnsi="宋体" w:cs="宋体"/>
          <w:szCs w:val="21"/>
        </w:rPr>
      </w:pPr>
      <w:r>
        <w:rPr>
          <w:rFonts w:hint="eastAsia" w:ascii="宋体" w:hAnsi="宋体" w:cs="宋体"/>
          <w:szCs w:val="21"/>
        </w:rPr>
        <w:t>任何一方由于不可抗力的原因不能履行合同时，应在不可抗力发生后天内向对方通报不能履行或不能完全履行的理由，在取得不可抗力发生地市级以上政府相关部门证明以后，允许延期履行、部分履行或者不履行合同，并根据情况可部分或全部免于承担违约责任。</w:t>
      </w:r>
    </w:p>
    <w:p w14:paraId="16856849">
      <w:pPr>
        <w:numPr>
          <w:ilvl w:val="0"/>
          <w:numId w:val="22"/>
        </w:numPr>
        <w:spacing w:line="400" w:lineRule="exact"/>
        <w:rPr>
          <w:rFonts w:ascii="宋体" w:hAnsi="宋体" w:cs="宋体"/>
          <w:b/>
          <w:bCs/>
          <w:szCs w:val="21"/>
        </w:rPr>
      </w:pPr>
      <w:r>
        <w:rPr>
          <w:rFonts w:hint="eastAsia" w:ascii="宋体" w:hAnsi="宋体" w:cs="宋体"/>
          <w:b/>
          <w:bCs/>
          <w:szCs w:val="21"/>
        </w:rPr>
        <w:t>合同的变更、中止、终止</w:t>
      </w:r>
    </w:p>
    <w:p w14:paraId="155E9D2B">
      <w:pPr>
        <w:spacing w:line="400" w:lineRule="exact"/>
        <w:ind w:firstLine="420" w:firstLineChars="200"/>
        <w:rPr>
          <w:rFonts w:ascii="宋体" w:hAnsi="宋体" w:cs="宋体"/>
          <w:szCs w:val="21"/>
        </w:rPr>
      </w:pPr>
      <w:r>
        <w:rPr>
          <w:rFonts w:hint="eastAsia" w:ascii="宋体" w:hAnsi="宋体" w:cs="宋体"/>
          <w:szCs w:val="21"/>
        </w:rPr>
        <w:t>甲乙双方均不得擅自变更、中止或者终止本合同。</w:t>
      </w:r>
    </w:p>
    <w:p w14:paraId="05394D9C">
      <w:pPr>
        <w:spacing w:line="400" w:lineRule="exact"/>
        <w:ind w:firstLine="420" w:firstLineChars="200"/>
        <w:rPr>
          <w:rFonts w:ascii="宋体" w:hAnsi="宋体" w:cs="宋体"/>
          <w:szCs w:val="21"/>
        </w:rPr>
      </w:pPr>
      <w:r>
        <w:rPr>
          <w:rFonts w:hint="eastAsia" w:ascii="宋体" w:hAnsi="宋体" w:cs="宋体"/>
          <w:szCs w:val="21"/>
        </w:rPr>
        <w:t>如继续履行本合同将损害国家利益和社会公共利益的，双方应变更、中止或者终止合同。双方不能就此协商一致的，按本合同第十条处理。</w:t>
      </w:r>
    </w:p>
    <w:p w14:paraId="5199E48D">
      <w:pPr>
        <w:numPr>
          <w:ilvl w:val="0"/>
          <w:numId w:val="22"/>
        </w:numPr>
        <w:spacing w:line="400" w:lineRule="exact"/>
        <w:rPr>
          <w:rFonts w:ascii="宋体" w:hAnsi="宋体" w:cs="宋体"/>
          <w:b/>
          <w:bCs/>
          <w:szCs w:val="21"/>
        </w:rPr>
      </w:pPr>
      <w:r>
        <w:rPr>
          <w:rFonts w:hint="eastAsia" w:ascii="宋体" w:hAnsi="宋体" w:cs="宋体"/>
          <w:b/>
          <w:bCs/>
          <w:szCs w:val="21"/>
        </w:rPr>
        <w:t>法律适用和争议解决</w:t>
      </w:r>
    </w:p>
    <w:p w14:paraId="73D2EB46">
      <w:pPr>
        <w:spacing w:line="400" w:lineRule="exact"/>
        <w:ind w:firstLine="420" w:firstLineChars="200"/>
        <w:rPr>
          <w:rFonts w:ascii="宋体" w:hAnsi="宋体" w:cs="宋体"/>
          <w:szCs w:val="21"/>
        </w:rPr>
      </w:pPr>
      <w:r>
        <w:rPr>
          <w:rFonts w:hint="eastAsia" w:ascii="宋体" w:hAnsi="宋体" w:cs="宋体"/>
          <w:szCs w:val="21"/>
        </w:rPr>
        <w:t>本合同适用法律为中华人民共和国法律、法规。</w:t>
      </w:r>
    </w:p>
    <w:p w14:paraId="0287A559">
      <w:pPr>
        <w:spacing w:line="400" w:lineRule="exact"/>
        <w:ind w:firstLine="420" w:firstLineChars="200"/>
        <w:rPr>
          <w:rFonts w:ascii="宋体" w:hAnsi="宋体" w:cs="宋体"/>
          <w:szCs w:val="21"/>
        </w:rPr>
      </w:pPr>
      <w:r>
        <w:rPr>
          <w:rFonts w:hint="eastAsia" w:ascii="宋体" w:hAnsi="宋体" w:cs="宋体"/>
          <w:szCs w:val="21"/>
        </w:rPr>
        <w:t>如履行本合同过程中发生争议的，由双方当事人协商解决。协商不成的，双方同意向佛山仲裁委员会提起仲裁。</w:t>
      </w:r>
    </w:p>
    <w:p w14:paraId="0C8BDFF0">
      <w:pPr>
        <w:numPr>
          <w:ilvl w:val="0"/>
          <w:numId w:val="22"/>
        </w:numPr>
        <w:spacing w:line="400" w:lineRule="exact"/>
        <w:rPr>
          <w:rFonts w:ascii="宋体" w:hAnsi="宋体" w:cs="宋体"/>
          <w:b/>
          <w:bCs/>
          <w:szCs w:val="21"/>
        </w:rPr>
      </w:pPr>
      <w:r>
        <w:rPr>
          <w:rFonts w:hint="eastAsia" w:ascii="宋体" w:hAnsi="宋体" w:cs="宋体"/>
          <w:b/>
          <w:bCs/>
          <w:szCs w:val="21"/>
        </w:rPr>
        <w:t>其它</w:t>
      </w:r>
    </w:p>
    <w:p w14:paraId="6A926E50">
      <w:pPr>
        <w:spacing w:line="400" w:lineRule="exact"/>
        <w:ind w:firstLine="420" w:firstLineChars="200"/>
        <w:rPr>
          <w:rFonts w:ascii="宋体" w:hAnsi="宋体" w:cs="宋体"/>
          <w:szCs w:val="21"/>
        </w:rPr>
      </w:pPr>
      <w:r>
        <w:rPr>
          <w:rFonts w:hint="eastAsia" w:ascii="宋体" w:hAnsi="宋体" w:cs="宋体"/>
          <w:szCs w:val="21"/>
        </w:rPr>
        <w:t>1、本合同所有附件都是本合同不可分割的一部分，与本合同具有同等法律效力。本合同附件与本合同条款有冲突的，以本合同条款为准。</w:t>
      </w:r>
    </w:p>
    <w:p w14:paraId="7F2AF5F2">
      <w:pPr>
        <w:spacing w:line="400" w:lineRule="exact"/>
        <w:ind w:firstLine="420" w:firstLineChars="200"/>
        <w:rPr>
          <w:rFonts w:ascii="宋体" w:hAnsi="宋体" w:cs="宋体"/>
          <w:szCs w:val="21"/>
        </w:rPr>
      </w:pPr>
      <w:r>
        <w:rPr>
          <w:rFonts w:hint="eastAsia" w:ascii="宋体" w:hAnsi="宋体" w:cs="宋体"/>
          <w:szCs w:val="21"/>
        </w:rPr>
        <w:t>2、有关本合同条款的修改、补充和变更，均应以书面形式进行，经双方签名、盖公章后生效，但所有补充合同的采购金额不得超过本合同采购金额的百分之十，超过的部分无效。</w:t>
      </w:r>
    </w:p>
    <w:p w14:paraId="4D981C16">
      <w:pPr>
        <w:numPr>
          <w:ilvl w:val="0"/>
          <w:numId w:val="22"/>
        </w:numPr>
        <w:spacing w:afterLines="32" w:line="400" w:lineRule="exact"/>
        <w:rPr>
          <w:rFonts w:ascii="宋体" w:hAnsi="宋体" w:cs="宋体"/>
          <w:b/>
          <w:bCs/>
          <w:szCs w:val="21"/>
        </w:rPr>
      </w:pPr>
      <w:r>
        <w:rPr>
          <w:rFonts w:hint="eastAsia" w:ascii="宋体" w:hAnsi="宋体" w:cs="宋体"/>
          <w:b/>
          <w:bCs/>
          <w:szCs w:val="21"/>
        </w:rPr>
        <w:t>合同的效力</w:t>
      </w:r>
    </w:p>
    <w:p w14:paraId="367B48CA">
      <w:pPr>
        <w:spacing w:line="360" w:lineRule="auto"/>
        <w:rPr>
          <w:rFonts w:ascii="宋体" w:hAnsi="宋体" w:cs="宋体"/>
          <w:kern w:val="0"/>
          <w:szCs w:val="21"/>
        </w:rPr>
      </w:pPr>
      <w:r>
        <w:rPr>
          <w:rFonts w:hint="eastAsia" w:ascii="宋体" w:hAnsi="宋体" w:cs="宋体"/>
          <w:kern w:val="0"/>
          <w:szCs w:val="21"/>
        </w:rPr>
        <w:t>本合同一式</w:t>
      </w:r>
      <w:r>
        <w:rPr>
          <w:rFonts w:hint="eastAsia" w:ascii="宋体" w:hAnsi="宋体" w:cs="宋体"/>
          <w:kern w:val="0"/>
          <w:szCs w:val="21"/>
          <w:u w:val="single"/>
        </w:rPr>
        <w:t xml:space="preserve"> 肆 </w:t>
      </w:r>
      <w:r>
        <w:rPr>
          <w:rFonts w:hint="eastAsia" w:ascii="宋体" w:hAnsi="宋体" w:cs="宋体"/>
          <w:kern w:val="0"/>
          <w:szCs w:val="21"/>
        </w:rPr>
        <w:t>份 ，甲方执</w:t>
      </w:r>
      <w:r>
        <w:rPr>
          <w:rFonts w:hint="eastAsia" w:ascii="宋体" w:hAnsi="宋体" w:cs="宋体"/>
          <w:kern w:val="0"/>
          <w:szCs w:val="21"/>
          <w:u w:val="single"/>
        </w:rPr>
        <w:t>叁</w:t>
      </w:r>
      <w:r>
        <w:rPr>
          <w:rFonts w:hint="eastAsia" w:ascii="宋体" w:hAnsi="宋体" w:cs="宋体"/>
          <w:kern w:val="0"/>
          <w:szCs w:val="21"/>
        </w:rPr>
        <w:t>份，乙方执</w:t>
      </w:r>
      <w:r>
        <w:rPr>
          <w:rFonts w:hint="eastAsia" w:ascii="宋体" w:hAnsi="宋体" w:cs="宋体"/>
          <w:kern w:val="0"/>
          <w:szCs w:val="21"/>
          <w:u w:val="single"/>
        </w:rPr>
        <w:t xml:space="preserve"> 壹 </w:t>
      </w:r>
      <w:r>
        <w:rPr>
          <w:rFonts w:hint="eastAsia" w:ascii="宋体" w:hAnsi="宋体" w:cs="宋体"/>
          <w:kern w:val="0"/>
          <w:szCs w:val="21"/>
        </w:rPr>
        <w:t>份，均具有同等法律效力，自甲乙双方签字盖章之日起生效,有效期5年。本合同执行完毕自然终止。</w:t>
      </w:r>
    </w:p>
    <w:p w14:paraId="4F16E5DB">
      <w:pPr>
        <w:spacing w:line="360" w:lineRule="auto"/>
        <w:rPr>
          <w:rFonts w:ascii="宋体" w:hAnsi="宋体"/>
          <w:sz w:val="24"/>
        </w:rPr>
      </w:pPr>
      <w:r>
        <w:rPr>
          <w:rFonts w:hint="eastAsia" w:ascii="宋体" w:hAnsi="宋体"/>
          <w:sz w:val="24"/>
        </w:rPr>
        <w:t>（以下无正文）</w:t>
      </w:r>
    </w:p>
    <w:p w14:paraId="1E054883">
      <w:pPr>
        <w:snapToGrid w:val="0"/>
        <w:spacing w:line="360" w:lineRule="auto"/>
        <w:ind w:firstLine="420" w:firstLineChars="200"/>
        <w:rPr>
          <w:rFonts w:ascii="宋体" w:hAnsi="宋体" w:cs="宋体"/>
          <w:bCs/>
          <w:szCs w:val="21"/>
        </w:rPr>
      </w:pPr>
    </w:p>
    <w:p w14:paraId="1624E3D7">
      <w:pPr>
        <w:spacing w:line="360" w:lineRule="auto"/>
        <w:ind w:firstLine="420" w:firstLineChars="200"/>
        <w:rPr>
          <w:rFonts w:ascii="宋体" w:hAnsi="宋体" w:cs="宋体"/>
          <w:bCs/>
          <w:szCs w:val="21"/>
        </w:rPr>
      </w:pPr>
      <w:r>
        <w:rPr>
          <w:rFonts w:hint="eastAsia" w:ascii="宋体" w:hAnsi="宋体" w:cs="宋体"/>
          <w:bCs/>
          <w:szCs w:val="21"/>
        </w:rPr>
        <w:t>甲方（盖章）：广东省广播电视网络股份有限公司佛山南海分公司</w:t>
      </w:r>
    </w:p>
    <w:p w14:paraId="59B2196F">
      <w:pPr>
        <w:spacing w:line="360" w:lineRule="auto"/>
        <w:ind w:left="420"/>
        <w:rPr>
          <w:rFonts w:ascii="宋体" w:hAnsi="宋体" w:cs="宋体"/>
          <w:bCs/>
          <w:szCs w:val="21"/>
        </w:rPr>
      </w:pPr>
      <w:r>
        <w:rPr>
          <w:rFonts w:hint="eastAsia" w:ascii="宋体" w:hAnsi="宋体" w:cs="宋体"/>
          <w:bCs/>
          <w:szCs w:val="21"/>
        </w:rPr>
        <w:t xml:space="preserve">负责人或授权代表人：                               </w:t>
      </w:r>
    </w:p>
    <w:p w14:paraId="43864208">
      <w:pPr>
        <w:spacing w:line="360" w:lineRule="auto"/>
        <w:ind w:left="420"/>
        <w:rPr>
          <w:rFonts w:ascii="宋体" w:hAnsi="宋体" w:cs="宋体"/>
          <w:bCs/>
          <w:szCs w:val="21"/>
        </w:rPr>
      </w:pPr>
      <w:r>
        <w:rPr>
          <w:rFonts w:hint="eastAsia" w:ascii="宋体" w:hAnsi="宋体" w:cs="宋体"/>
          <w:bCs/>
          <w:szCs w:val="21"/>
        </w:rPr>
        <w:t>经办人：</w:t>
      </w:r>
    </w:p>
    <w:p w14:paraId="6BBE7421">
      <w:pPr>
        <w:spacing w:line="360" w:lineRule="auto"/>
        <w:ind w:left="420"/>
        <w:rPr>
          <w:rFonts w:ascii="宋体" w:hAnsi="宋体" w:cs="宋体"/>
          <w:bCs/>
          <w:szCs w:val="21"/>
        </w:rPr>
      </w:pPr>
      <w:r>
        <w:rPr>
          <w:rFonts w:hint="eastAsia" w:ascii="宋体" w:hAnsi="宋体" w:cs="宋体"/>
          <w:bCs/>
          <w:szCs w:val="21"/>
        </w:rPr>
        <w:t>日期： 2024年     月    日</w:t>
      </w:r>
      <w:r>
        <w:rPr>
          <w:rFonts w:hint="eastAsia" w:ascii="宋体" w:hAnsi="宋体" w:cs="宋体"/>
          <w:bCs/>
          <w:szCs w:val="21"/>
        </w:rPr>
        <w:tab/>
      </w:r>
    </w:p>
    <w:p w14:paraId="19C1ED87">
      <w:pPr>
        <w:spacing w:line="360" w:lineRule="auto"/>
        <w:ind w:left="420"/>
        <w:rPr>
          <w:rFonts w:ascii="宋体" w:hAnsi="宋体" w:cs="宋体"/>
          <w:bCs/>
          <w:szCs w:val="21"/>
        </w:rPr>
      </w:pPr>
    </w:p>
    <w:p w14:paraId="7CAF3A08">
      <w:pPr>
        <w:spacing w:line="360" w:lineRule="auto"/>
        <w:ind w:left="420"/>
        <w:rPr>
          <w:rFonts w:ascii="宋体" w:hAnsi="宋体" w:cs="宋体"/>
          <w:bCs/>
          <w:szCs w:val="21"/>
        </w:rPr>
      </w:pPr>
      <w:r>
        <w:rPr>
          <w:rFonts w:hint="eastAsia" w:ascii="宋体" w:hAnsi="宋体" w:cs="宋体"/>
          <w:bCs/>
          <w:szCs w:val="21"/>
        </w:rPr>
        <w:t>乙方（盖章）：</w:t>
      </w:r>
    </w:p>
    <w:p w14:paraId="762B70AC">
      <w:pPr>
        <w:spacing w:line="360" w:lineRule="auto"/>
        <w:ind w:left="420"/>
        <w:rPr>
          <w:rFonts w:ascii="宋体" w:hAnsi="宋体" w:cs="宋体"/>
          <w:bCs/>
          <w:szCs w:val="21"/>
        </w:rPr>
      </w:pPr>
      <w:r>
        <w:rPr>
          <w:rFonts w:hint="eastAsia" w:ascii="宋体" w:hAnsi="宋体" w:cs="宋体"/>
          <w:bCs/>
          <w:szCs w:val="21"/>
        </w:rPr>
        <w:t xml:space="preserve">负责人或授权代表人：                           </w:t>
      </w:r>
    </w:p>
    <w:p w14:paraId="1D887C30">
      <w:pPr>
        <w:spacing w:line="360" w:lineRule="auto"/>
        <w:ind w:left="420"/>
        <w:rPr>
          <w:rFonts w:ascii="宋体" w:hAnsi="宋体" w:cs="宋体"/>
          <w:bCs/>
          <w:szCs w:val="21"/>
        </w:rPr>
      </w:pPr>
      <w:r>
        <w:rPr>
          <w:rFonts w:hint="eastAsia" w:ascii="宋体" w:hAnsi="宋体" w:cs="宋体"/>
          <w:bCs/>
          <w:szCs w:val="21"/>
        </w:rPr>
        <w:t>经办人：</w:t>
      </w:r>
    </w:p>
    <w:p w14:paraId="0DD14FA2">
      <w:pPr>
        <w:spacing w:line="360" w:lineRule="auto"/>
        <w:ind w:left="420"/>
        <w:rPr>
          <w:rFonts w:ascii="宋体" w:hAnsi="宋体" w:cs="宋体"/>
          <w:bCs/>
          <w:szCs w:val="21"/>
        </w:rPr>
      </w:pPr>
      <w:r>
        <w:rPr>
          <w:rFonts w:hint="eastAsia" w:ascii="宋体" w:hAnsi="宋体" w:cs="宋体"/>
          <w:bCs/>
          <w:szCs w:val="21"/>
        </w:rPr>
        <w:t>日期： 2024年     月     日</w:t>
      </w:r>
    </w:p>
    <w:p w14:paraId="6F2033C8">
      <w:pPr>
        <w:autoSpaceDE w:val="0"/>
        <w:autoSpaceDN w:val="0"/>
        <w:adjustRightInd w:val="0"/>
        <w:snapToGrid w:val="0"/>
        <w:spacing w:line="360" w:lineRule="auto"/>
        <w:ind w:right="646"/>
        <w:rPr>
          <w:rFonts w:ascii="宋体" w:hAnsi="宋体" w:cs="宋体"/>
          <w:color w:val="000000" w:themeColor="text1"/>
          <w:szCs w:val="2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780B">
    <w:pPr>
      <w:pStyle w:val="20"/>
      <w:jc w:val="center"/>
    </w:pPr>
    <w:r>
      <w:rPr>
        <w:rFonts w:hint="eastAsia"/>
      </w:rPr>
      <w:t>第</w:t>
    </w:r>
    <w:r>
      <w:rPr>
        <w:bCs/>
      </w:rPr>
      <w:fldChar w:fldCharType="begin"/>
    </w:r>
    <w:r>
      <w:rPr>
        <w:bCs/>
      </w:rPr>
      <w:instrText xml:space="preserve">PAGE</w:instrText>
    </w:r>
    <w:r>
      <w:rPr>
        <w:bCs/>
      </w:rPr>
      <w:fldChar w:fldCharType="separate"/>
    </w:r>
    <w:r>
      <w:rPr>
        <w:bCs/>
      </w:rPr>
      <w:t>23</w:t>
    </w:r>
    <w:r>
      <w:rPr>
        <w:bCs/>
      </w:rPr>
      <w:fldChar w:fldCharType="end"/>
    </w:r>
    <w:r>
      <w:rPr>
        <w:rFonts w:hint="eastAsia"/>
        <w:bCs/>
      </w:rPr>
      <w:t>页</w:t>
    </w:r>
    <w:r>
      <w:rPr>
        <w:lang w:val="zh-CN"/>
      </w:rPr>
      <w:t xml:space="preserve"> /</w:t>
    </w:r>
    <w:r>
      <w:rPr>
        <w:rFonts w:hint="eastAsia"/>
        <w:lang w:val="zh-CN"/>
      </w:rPr>
      <w:t>共</w:t>
    </w:r>
    <w:r>
      <w:rPr>
        <w:bCs/>
      </w:rPr>
      <w:fldChar w:fldCharType="begin"/>
    </w:r>
    <w:r>
      <w:rPr>
        <w:bCs/>
      </w:rPr>
      <w:instrText xml:space="preserve">NUMPAGES</w:instrText>
    </w:r>
    <w:r>
      <w:rPr>
        <w:bCs/>
      </w:rPr>
      <w:fldChar w:fldCharType="separate"/>
    </w:r>
    <w:r>
      <w:rPr>
        <w:bCs/>
      </w:rPr>
      <w:t>25</w:t>
    </w:r>
    <w:r>
      <w:rPr>
        <w:bCs/>
      </w:rPr>
      <w:fldChar w:fldCharType="end"/>
    </w:r>
    <w:r>
      <w:rPr>
        <w:rFonts w:hint="eastAsia"/>
        <w:bCs/>
      </w:rPr>
      <w:t>页</w:t>
    </w:r>
  </w:p>
  <w:p w14:paraId="34DFA630">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27899"/>
    <w:multiLevelType w:val="singleLevel"/>
    <w:tmpl w:val="86D27899"/>
    <w:lvl w:ilvl="0" w:tentative="0">
      <w:start w:val="1"/>
      <w:numFmt w:val="decimal"/>
      <w:suff w:val="nothing"/>
      <w:lvlText w:val="（%1）"/>
      <w:lvlJc w:val="left"/>
    </w:lvl>
  </w:abstractNum>
  <w:abstractNum w:abstractNumId="1">
    <w:nsid w:val="87B4B123"/>
    <w:multiLevelType w:val="multilevel"/>
    <w:tmpl w:val="87B4B123"/>
    <w:lvl w:ilvl="0" w:tentative="0">
      <w:start w:val="1"/>
      <w:numFmt w:val="chineseCountingThousand"/>
      <w:suff w:val="space"/>
      <w:lvlText w:val="%1、"/>
      <w:lvlJc w:val="left"/>
      <w:pPr>
        <w:ind w:left="420" w:hanging="420"/>
      </w:pPr>
      <w:rPr>
        <w:rFonts w:hint="eastAsia" w:cs="仿宋_GB2312"/>
        <w:b w:val="0"/>
        <w:color w:val="auto"/>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95DA9F7D"/>
    <w:multiLevelType w:val="singleLevel"/>
    <w:tmpl w:val="95DA9F7D"/>
    <w:lvl w:ilvl="0" w:tentative="0">
      <w:start w:val="1"/>
      <w:numFmt w:val="decimal"/>
      <w:suff w:val="nothing"/>
      <w:lvlText w:val="%1、"/>
      <w:lvlJc w:val="left"/>
      <w:pPr>
        <w:ind w:left="0"/>
      </w:pPr>
    </w:lvl>
  </w:abstractNum>
  <w:abstractNum w:abstractNumId="3">
    <w:nsid w:val="A9056AF1"/>
    <w:multiLevelType w:val="singleLevel"/>
    <w:tmpl w:val="A9056AF1"/>
    <w:lvl w:ilvl="0" w:tentative="0">
      <w:start w:val="1"/>
      <w:numFmt w:val="decimal"/>
      <w:suff w:val="nothing"/>
      <w:lvlText w:val="%1、"/>
      <w:lvlJc w:val="left"/>
    </w:lvl>
  </w:abstractNum>
  <w:abstractNum w:abstractNumId="4">
    <w:nsid w:val="C7A2105E"/>
    <w:multiLevelType w:val="singleLevel"/>
    <w:tmpl w:val="C7A2105E"/>
    <w:lvl w:ilvl="0" w:tentative="0">
      <w:start w:val="1"/>
      <w:numFmt w:val="chineseCounting"/>
      <w:suff w:val="nothing"/>
      <w:lvlText w:val="（%1）"/>
      <w:lvlJc w:val="left"/>
      <w:rPr>
        <w:rFonts w:hint="eastAsia"/>
      </w:rPr>
    </w:lvl>
  </w:abstractNum>
  <w:abstractNum w:abstractNumId="5">
    <w:nsid w:val="E7830E7A"/>
    <w:multiLevelType w:val="singleLevel"/>
    <w:tmpl w:val="E7830E7A"/>
    <w:lvl w:ilvl="0" w:tentative="0">
      <w:start w:val="1"/>
      <w:numFmt w:val="decimal"/>
      <w:suff w:val="nothing"/>
      <w:lvlText w:val="（%1）"/>
      <w:lvlJc w:val="left"/>
    </w:lvl>
  </w:abstractNum>
  <w:abstractNum w:abstractNumId="6">
    <w:nsid w:val="F3120744"/>
    <w:multiLevelType w:val="singleLevel"/>
    <w:tmpl w:val="F3120744"/>
    <w:lvl w:ilvl="0" w:tentative="0">
      <w:start w:val="5"/>
      <w:numFmt w:val="decimal"/>
      <w:suff w:val="nothing"/>
      <w:lvlText w:val="%1、"/>
      <w:lvlJc w:val="left"/>
    </w:lvl>
  </w:abstractNum>
  <w:abstractNum w:abstractNumId="7">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05C32D49"/>
    <w:multiLevelType w:val="multilevel"/>
    <w:tmpl w:val="05C32D49"/>
    <w:lvl w:ilvl="0" w:tentative="0">
      <w:start w:val="1"/>
      <w:numFmt w:val="chineseCountingThousand"/>
      <w:suff w:val="space"/>
      <w:lvlText w:val="%1、"/>
      <w:lvlJc w:val="left"/>
      <w:pPr>
        <w:ind w:left="450" w:hanging="450"/>
      </w:pPr>
      <w:rPr>
        <w:rFonts w:hint="eastAsia" w:eastAsia="宋体"/>
        <w:b/>
        <w:bCs w:val="0"/>
        <w:i w:val="0"/>
        <w:sz w:val="21"/>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b w:val="0"/>
        <w:bCs w:val="0"/>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7A27B57"/>
    <w:multiLevelType w:val="singleLevel"/>
    <w:tmpl w:val="07A27B57"/>
    <w:lvl w:ilvl="0" w:tentative="0">
      <w:start w:val="2"/>
      <w:numFmt w:val="chineseCounting"/>
      <w:suff w:val="space"/>
      <w:lvlText w:val="第%1条"/>
      <w:lvlJc w:val="left"/>
    </w:lvl>
  </w:abstractNum>
  <w:abstractNum w:abstractNumId="10">
    <w:nsid w:val="125214F2"/>
    <w:multiLevelType w:val="multilevel"/>
    <w:tmpl w:val="125214F2"/>
    <w:lvl w:ilvl="0" w:tentative="0">
      <w:start w:val="1"/>
      <w:numFmt w:val="decimal"/>
      <w:suff w:val="nothing"/>
      <w:lvlText w:val="%1)"/>
      <w:lvlJc w:val="left"/>
      <w:pPr>
        <w:ind w:left="845"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259C1D66"/>
    <w:multiLevelType w:val="multilevel"/>
    <w:tmpl w:val="259C1D66"/>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DD9AA74"/>
    <w:multiLevelType w:val="singleLevel"/>
    <w:tmpl w:val="2DD9AA74"/>
    <w:lvl w:ilvl="0" w:tentative="0">
      <w:start w:val="1"/>
      <w:numFmt w:val="decimal"/>
      <w:suff w:val="nothing"/>
      <w:lvlText w:val="（%1）"/>
      <w:lvlJc w:val="left"/>
    </w:lvl>
  </w:abstractNum>
  <w:abstractNum w:abstractNumId="16">
    <w:nsid w:val="2E8A56EF"/>
    <w:multiLevelType w:val="singleLevel"/>
    <w:tmpl w:val="2E8A56EF"/>
    <w:lvl w:ilvl="0" w:tentative="0">
      <w:start w:val="1"/>
      <w:numFmt w:val="decimal"/>
      <w:suff w:val="nothing"/>
      <w:lvlText w:val="（%1）"/>
      <w:lvlJc w:val="left"/>
      <w:pPr>
        <w:ind w:left="420"/>
      </w:pPr>
    </w:lvl>
  </w:abstractNum>
  <w:abstractNum w:abstractNumId="17">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4E629F52"/>
    <w:multiLevelType w:val="singleLevel"/>
    <w:tmpl w:val="4E629F52"/>
    <w:lvl w:ilvl="0" w:tentative="0">
      <w:start w:val="1"/>
      <w:numFmt w:val="chineseCounting"/>
      <w:suff w:val="space"/>
      <w:lvlText w:val="第%1条"/>
      <w:lvlJc w:val="left"/>
      <w:rPr>
        <w:rFonts w:hint="eastAsia"/>
      </w:rPr>
    </w:lvl>
  </w:abstractNum>
  <w:abstractNum w:abstractNumId="21">
    <w:nsid w:val="55002D2E"/>
    <w:multiLevelType w:val="singleLevel"/>
    <w:tmpl w:val="55002D2E"/>
    <w:lvl w:ilvl="0" w:tentative="0">
      <w:start w:val="1"/>
      <w:numFmt w:val="decimal"/>
      <w:suff w:val="nothing"/>
      <w:lvlText w:val="%1、"/>
      <w:lvlJc w:val="left"/>
      <w:pPr>
        <w:ind w:left="0"/>
      </w:pPr>
    </w:lvl>
  </w:abstractNum>
  <w:abstractNum w:abstractNumId="22">
    <w:nsid w:val="561A2442"/>
    <w:multiLevelType w:val="singleLevel"/>
    <w:tmpl w:val="561A2442"/>
    <w:lvl w:ilvl="0" w:tentative="0">
      <w:start w:val="1"/>
      <w:numFmt w:val="chineseCounting"/>
      <w:suff w:val="nothing"/>
      <w:lvlText w:val="%1、"/>
      <w:lvlJc w:val="left"/>
      <w:pPr>
        <w:ind w:left="0" w:firstLine="420"/>
      </w:pPr>
      <w:rPr>
        <w:rFonts w:hint="eastAsia"/>
      </w:rPr>
    </w:lvl>
  </w:abstractNum>
  <w:abstractNum w:abstractNumId="23">
    <w:nsid w:val="578ADDB2"/>
    <w:multiLevelType w:val="singleLevel"/>
    <w:tmpl w:val="578ADDB2"/>
    <w:lvl w:ilvl="0" w:tentative="0">
      <w:start w:val="1"/>
      <w:numFmt w:val="decimal"/>
      <w:suff w:val="nothing"/>
      <w:lvlText w:val="（%1）"/>
      <w:lvlJc w:val="left"/>
    </w:lvl>
  </w:abstractNum>
  <w:abstractNum w:abstractNumId="24">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5">
    <w:nsid w:val="66C5550E"/>
    <w:multiLevelType w:val="singleLevel"/>
    <w:tmpl w:val="66C5550E"/>
    <w:lvl w:ilvl="0" w:tentative="0">
      <w:start w:val="1"/>
      <w:numFmt w:val="decimal"/>
      <w:suff w:val="nothing"/>
      <w:lvlText w:val="%1．"/>
      <w:lvlJc w:val="left"/>
    </w:lvl>
  </w:abstractNum>
  <w:abstractNum w:abstractNumId="26">
    <w:nsid w:val="6BF1A277"/>
    <w:multiLevelType w:val="singleLevel"/>
    <w:tmpl w:val="6BF1A277"/>
    <w:lvl w:ilvl="0" w:tentative="0">
      <w:start w:val="1"/>
      <w:numFmt w:val="decimal"/>
      <w:suff w:val="nothing"/>
      <w:lvlText w:val="%1、"/>
      <w:lvlJc w:val="left"/>
    </w:lvl>
  </w:abstractNum>
  <w:abstractNum w:abstractNumId="27">
    <w:nsid w:val="7401C5BE"/>
    <w:multiLevelType w:val="singleLevel"/>
    <w:tmpl w:val="7401C5BE"/>
    <w:lvl w:ilvl="0" w:tentative="0">
      <w:start w:val="1"/>
      <w:numFmt w:val="decimal"/>
      <w:suff w:val="nothing"/>
      <w:lvlText w:val="%1、"/>
      <w:lvlJc w:val="left"/>
    </w:lvl>
  </w:abstractNum>
  <w:num w:numId="1">
    <w:abstractNumId w:val="1"/>
  </w:num>
  <w:num w:numId="2">
    <w:abstractNumId w:val="17"/>
  </w:num>
  <w:num w:numId="3">
    <w:abstractNumId w:val="18"/>
  </w:num>
  <w:num w:numId="4">
    <w:abstractNumId w:val="12"/>
  </w:num>
  <w:num w:numId="5">
    <w:abstractNumId w:val="14"/>
  </w:num>
  <w:num w:numId="6">
    <w:abstractNumId w:val="24"/>
  </w:num>
  <w:num w:numId="7">
    <w:abstractNumId w:val="7"/>
  </w:num>
  <w:num w:numId="8">
    <w:abstractNumId w:val="10"/>
  </w:num>
  <w:num w:numId="9">
    <w:abstractNumId w:val="19"/>
  </w:num>
  <w:num w:numId="10">
    <w:abstractNumId w:val="11"/>
  </w:num>
  <w:num w:numId="11">
    <w:abstractNumId w:val="13"/>
  </w:num>
  <w:num w:numId="12">
    <w:abstractNumId w:val="8"/>
  </w:num>
  <w:num w:numId="13">
    <w:abstractNumId w:val="4"/>
  </w:num>
  <w:num w:numId="14">
    <w:abstractNumId w:val="3"/>
  </w:num>
  <w:num w:numId="15">
    <w:abstractNumId w:val="15"/>
  </w:num>
  <w:num w:numId="16">
    <w:abstractNumId w:val="5"/>
  </w:num>
  <w:num w:numId="17">
    <w:abstractNumId w:val="16"/>
  </w:num>
  <w:num w:numId="18">
    <w:abstractNumId w:val="2"/>
  </w:num>
  <w:num w:numId="19">
    <w:abstractNumId w:val="21"/>
  </w:num>
  <w:num w:numId="20">
    <w:abstractNumId w:val="22"/>
  </w:num>
  <w:num w:numId="21">
    <w:abstractNumId w:val="20"/>
  </w:num>
  <w:num w:numId="22">
    <w:abstractNumId w:val="9"/>
  </w:num>
  <w:num w:numId="23">
    <w:abstractNumId w:val="27"/>
  </w:num>
  <w:num w:numId="24">
    <w:abstractNumId w:val="23"/>
  </w:num>
  <w:num w:numId="25">
    <w:abstractNumId w:val="0"/>
  </w:num>
  <w:num w:numId="26">
    <w:abstractNumId w:val="26"/>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982A85"/>
    <w:rsid w:val="000004AD"/>
    <w:rsid w:val="0000166B"/>
    <w:rsid w:val="00002FF5"/>
    <w:rsid w:val="0000601A"/>
    <w:rsid w:val="0000694E"/>
    <w:rsid w:val="000072B1"/>
    <w:rsid w:val="00007FAE"/>
    <w:rsid w:val="00012357"/>
    <w:rsid w:val="00013778"/>
    <w:rsid w:val="00013B79"/>
    <w:rsid w:val="00013CBD"/>
    <w:rsid w:val="00013F6A"/>
    <w:rsid w:val="00015F62"/>
    <w:rsid w:val="00017E85"/>
    <w:rsid w:val="00020817"/>
    <w:rsid w:val="00022BA8"/>
    <w:rsid w:val="00022CFC"/>
    <w:rsid w:val="00022E1E"/>
    <w:rsid w:val="000243AE"/>
    <w:rsid w:val="00025123"/>
    <w:rsid w:val="00026161"/>
    <w:rsid w:val="0002789D"/>
    <w:rsid w:val="00027B41"/>
    <w:rsid w:val="00027D53"/>
    <w:rsid w:val="00030AA4"/>
    <w:rsid w:val="0003162D"/>
    <w:rsid w:val="00033C58"/>
    <w:rsid w:val="00033DF8"/>
    <w:rsid w:val="000353FF"/>
    <w:rsid w:val="000356AB"/>
    <w:rsid w:val="000372CA"/>
    <w:rsid w:val="00040958"/>
    <w:rsid w:val="0004362F"/>
    <w:rsid w:val="00043EDC"/>
    <w:rsid w:val="00047817"/>
    <w:rsid w:val="000525A8"/>
    <w:rsid w:val="00054850"/>
    <w:rsid w:val="00054D90"/>
    <w:rsid w:val="000555D5"/>
    <w:rsid w:val="00056D8F"/>
    <w:rsid w:val="000578DB"/>
    <w:rsid w:val="00057A4C"/>
    <w:rsid w:val="0006011A"/>
    <w:rsid w:val="00060CC7"/>
    <w:rsid w:val="00060F78"/>
    <w:rsid w:val="00062631"/>
    <w:rsid w:val="00062CB7"/>
    <w:rsid w:val="00064769"/>
    <w:rsid w:val="00065921"/>
    <w:rsid w:val="00065C20"/>
    <w:rsid w:val="00065F20"/>
    <w:rsid w:val="00066C1E"/>
    <w:rsid w:val="00070575"/>
    <w:rsid w:val="000714AB"/>
    <w:rsid w:val="000718D3"/>
    <w:rsid w:val="00074C93"/>
    <w:rsid w:val="00075128"/>
    <w:rsid w:val="000762D2"/>
    <w:rsid w:val="000775BA"/>
    <w:rsid w:val="0007767B"/>
    <w:rsid w:val="00082175"/>
    <w:rsid w:val="00082271"/>
    <w:rsid w:val="00082903"/>
    <w:rsid w:val="00083903"/>
    <w:rsid w:val="00084EA8"/>
    <w:rsid w:val="00086EF0"/>
    <w:rsid w:val="00087E87"/>
    <w:rsid w:val="000902E3"/>
    <w:rsid w:val="0009245A"/>
    <w:rsid w:val="00092B0A"/>
    <w:rsid w:val="00092E24"/>
    <w:rsid w:val="00094059"/>
    <w:rsid w:val="0009405C"/>
    <w:rsid w:val="00094BC5"/>
    <w:rsid w:val="000950AD"/>
    <w:rsid w:val="000A11F6"/>
    <w:rsid w:val="000A1F19"/>
    <w:rsid w:val="000A237A"/>
    <w:rsid w:val="000A4C0F"/>
    <w:rsid w:val="000B0865"/>
    <w:rsid w:val="000B1E95"/>
    <w:rsid w:val="000B3769"/>
    <w:rsid w:val="000B4261"/>
    <w:rsid w:val="000B4E75"/>
    <w:rsid w:val="000B5DB8"/>
    <w:rsid w:val="000B6CF6"/>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60F"/>
    <w:rsid w:val="000D5B59"/>
    <w:rsid w:val="000D6196"/>
    <w:rsid w:val="000D6C2A"/>
    <w:rsid w:val="000E22C9"/>
    <w:rsid w:val="000E6013"/>
    <w:rsid w:val="000E6636"/>
    <w:rsid w:val="000E6CAC"/>
    <w:rsid w:val="000F0AF2"/>
    <w:rsid w:val="000F191C"/>
    <w:rsid w:val="000F3D41"/>
    <w:rsid w:val="000F42DD"/>
    <w:rsid w:val="000F4BC7"/>
    <w:rsid w:val="000F4ED1"/>
    <w:rsid w:val="000F550C"/>
    <w:rsid w:val="000F60C3"/>
    <w:rsid w:val="000F6735"/>
    <w:rsid w:val="001007FC"/>
    <w:rsid w:val="00100FA9"/>
    <w:rsid w:val="001016EE"/>
    <w:rsid w:val="00101E33"/>
    <w:rsid w:val="001029DF"/>
    <w:rsid w:val="00102E3B"/>
    <w:rsid w:val="00103F7C"/>
    <w:rsid w:val="0010492F"/>
    <w:rsid w:val="00105761"/>
    <w:rsid w:val="00105E54"/>
    <w:rsid w:val="0010650C"/>
    <w:rsid w:val="00107951"/>
    <w:rsid w:val="0011014B"/>
    <w:rsid w:val="0011085A"/>
    <w:rsid w:val="00110A17"/>
    <w:rsid w:val="001141AB"/>
    <w:rsid w:val="00114F81"/>
    <w:rsid w:val="001156A8"/>
    <w:rsid w:val="00121369"/>
    <w:rsid w:val="00121D7B"/>
    <w:rsid w:val="00122334"/>
    <w:rsid w:val="001227D9"/>
    <w:rsid w:val="00122E20"/>
    <w:rsid w:val="0012332C"/>
    <w:rsid w:val="00124673"/>
    <w:rsid w:val="00124E48"/>
    <w:rsid w:val="0012566B"/>
    <w:rsid w:val="001273FD"/>
    <w:rsid w:val="00131EF8"/>
    <w:rsid w:val="00132949"/>
    <w:rsid w:val="00132BD5"/>
    <w:rsid w:val="00132EB7"/>
    <w:rsid w:val="00133482"/>
    <w:rsid w:val="00133C28"/>
    <w:rsid w:val="001342C6"/>
    <w:rsid w:val="0013463B"/>
    <w:rsid w:val="00134FCD"/>
    <w:rsid w:val="00135482"/>
    <w:rsid w:val="001359F0"/>
    <w:rsid w:val="001369BE"/>
    <w:rsid w:val="00137AAB"/>
    <w:rsid w:val="0014121D"/>
    <w:rsid w:val="00141A88"/>
    <w:rsid w:val="00142609"/>
    <w:rsid w:val="00142BA2"/>
    <w:rsid w:val="00144CC0"/>
    <w:rsid w:val="00150DC2"/>
    <w:rsid w:val="00155252"/>
    <w:rsid w:val="00155A56"/>
    <w:rsid w:val="00157D2F"/>
    <w:rsid w:val="001601A5"/>
    <w:rsid w:val="00161762"/>
    <w:rsid w:val="001627EF"/>
    <w:rsid w:val="0016331B"/>
    <w:rsid w:val="00163E2D"/>
    <w:rsid w:val="001661BD"/>
    <w:rsid w:val="00166511"/>
    <w:rsid w:val="001713DD"/>
    <w:rsid w:val="00171E6F"/>
    <w:rsid w:val="001720B6"/>
    <w:rsid w:val="00173E34"/>
    <w:rsid w:val="00174598"/>
    <w:rsid w:val="00174634"/>
    <w:rsid w:val="00175C47"/>
    <w:rsid w:val="00175D51"/>
    <w:rsid w:val="0018057B"/>
    <w:rsid w:val="00180FFA"/>
    <w:rsid w:val="00181679"/>
    <w:rsid w:val="00182016"/>
    <w:rsid w:val="0018240E"/>
    <w:rsid w:val="00183884"/>
    <w:rsid w:val="001849C1"/>
    <w:rsid w:val="00184BBC"/>
    <w:rsid w:val="00185212"/>
    <w:rsid w:val="001857F8"/>
    <w:rsid w:val="001874FD"/>
    <w:rsid w:val="00192899"/>
    <w:rsid w:val="00193AA2"/>
    <w:rsid w:val="001948DD"/>
    <w:rsid w:val="001954D2"/>
    <w:rsid w:val="00195E9B"/>
    <w:rsid w:val="001968FF"/>
    <w:rsid w:val="00196BA3"/>
    <w:rsid w:val="00197395"/>
    <w:rsid w:val="00197A38"/>
    <w:rsid w:val="001A0039"/>
    <w:rsid w:val="001A077A"/>
    <w:rsid w:val="001A3107"/>
    <w:rsid w:val="001A3931"/>
    <w:rsid w:val="001A4BFC"/>
    <w:rsid w:val="001A4EAD"/>
    <w:rsid w:val="001A552D"/>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34"/>
    <w:rsid w:val="001E338A"/>
    <w:rsid w:val="001E3487"/>
    <w:rsid w:val="001E3E6B"/>
    <w:rsid w:val="001E5303"/>
    <w:rsid w:val="001E658A"/>
    <w:rsid w:val="001E6A32"/>
    <w:rsid w:val="001E7EA8"/>
    <w:rsid w:val="001F035C"/>
    <w:rsid w:val="001F6B91"/>
    <w:rsid w:val="002010B9"/>
    <w:rsid w:val="00203015"/>
    <w:rsid w:val="00203A7B"/>
    <w:rsid w:val="00203AAC"/>
    <w:rsid w:val="002040B5"/>
    <w:rsid w:val="00204503"/>
    <w:rsid w:val="00204B05"/>
    <w:rsid w:val="00204CCE"/>
    <w:rsid w:val="00205EB3"/>
    <w:rsid w:val="0020699F"/>
    <w:rsid w:val="00207B8A"/>
    <w:rsid w:val="00212008"/>
    <w:rsid w:val="00213C05"/>
    <w:rsid w:val="0021650E"/>
    <w:rsid w:val="0021731B"/>
    <w:rsid w:val="0022004C"/>
    <w:rsid w:val="0022017F"/>
    <w:rsid w:val="002201F5"/>
    <w:rsid w:val="00221187"/>
    <w:rsid w:val="00222803"/>
    <w:rsid w:val="002239EA"/>
    <w:rsid w:val="002240DE"/>
    <w:rsid w:val="002241FC"/>
    <w:rsid w:val="00224B88"/>
    <w:rsid w:val="002250A6"/>
    <w:rsid w:val="00227B69"/>
    <w:rsid w:val="00230171"/>
    <w:rsid w:val="0023050A"/>
    <w:rsid w:val="002307EF"/>
    <w:rsid w:val="002309D8"/>
    <w:rsid w:val="00232387"/>
    <w:rsid w:val="00233077"/>
    <w:rsid w:val="002333A8"/>
    <w:rsid w:val="00234599"/>
    <w:rsid w:val="002352EE"/>
    <w:rsid w:val="00235CCE"/>
    <w:rsid w:val="0023648A"/>
    <w:rsid w:val="002372AE"/>
    <w:rsid w:val="0023788F"/>
    <w:rsid w:val="00237BA5"/>
    <w:rsid w:val="0024089F"/>
    <w:rsid w:val="00241906"/>
    <w:rsid w:val="00243A59"/>
    <w:rsid w:val="00244632"/>
    <w:rsid w:val="002451F1"/>
    <w:rsid w:val="00245769"/>
    <w:rsid w:val="00246F4C"/>
    <w:rsid w:val="00247265"/>
    <w:rsid w:val="00247847"/>
    <w:rsid w:val="00247C52"/>
    <w:rsid w:val="00251245"/>
    <w:rsid w:val="00251607"/>
    <w:rsid w:val="00251851"/>
    <w:rsid w:val="00251A44"/>
    <w:rsid w:val="00253392"/>
    <w:rsid w:val="0025594F"/>
    <w:rsid w:val="0025746D"/>
    <w:rsid w:val="00257CD4"/>
    <w:rsid w:val="00260A5B"/>
    <w:rsid w:val="00261419"/>
    <w:rsid w:val="00261DEB"/>
    <w:rsid w:val="002630C1"/>
    <w:rsid w:val="00266FDC"/>
    <w:rsid w:val="00270519"/>
    <w:rsid w:val="00270713"/>
    <w:rsid w:val="00271506"/>
    <w:rsid w:val="00272D6D"/>
    <w:rsid w:val="00275C3E"/>
    <w:rsid w:val="00276AC7"/>
    <w:rsid w:val="002772C8"/>
    <w:rsid w:val="00281992"/>
    <w:rsid w:val="0028218B"/>
    <w:rsid w:val="00282627"/>
    <w:rsid w:val="002827D7"/>
    <w:rsid w:val="00283200"/>
    <w:rsid w:val="00284C06"/>
    <w:rsid w:val="002856F0"/>
    <w:rsid w:val="002857A2"/>
    <w:rsid w:val="0028593E"/>
    <w:rsid w:val="00287A48"/>
    <w:rsid w:val="00290DD7"/>
    <w:rsid w:val="00291B25"/>
    <w:rsid w:val="002937E9"/>
    <w:rsid w:val="002955EF"/>
    <w:rsid w:val="00295D41"/>
    <w:rsid w:val="0029640E"/>
    <w:rsid w:val="002967C9"/>
    <w:rsid w:val="00297745"/>
    <w:rsid w:val="00297C61"/>
    <w:rsid w:val="002A23EA"/>
    <w:rsid w:val="002A4E7A"/>
    <w:rsid w:val="002A4E98"/>
    <w:rsid w:val="002A4FAE"/>
    <w:rsid w:val="002A626B"/>
    <w:rsid w:val="002A67B4"/>
    <w:rsid w:val="002A6D9B"/>
    <w:rsid w:val="002B2317"/>
    <w:rsid w:val="002B2931"/>
    <w:rsid w:val="002B2F9B"/>
    <w:rsid w:val="002B3C66"/>
    <w:rsid w:val="002B3DB5"/>
    <w:rsid w:val="002B574F"/>
    <w:rsid w:val="002B6395"/>
    <w:rsid w:val="002B66D9"/>
    <w:rsid w:val="002B6B9B"/>
    <w:rsid w:val="002B773B"/>
    <w:rsid w:val="002C01ED"/>
    <w:rsid w:val="002C2D03"/>
    <w:rsid w:val="002C4618"/>
    <w:rsid w:val="002D12CC"/>
    <w:rsid w:val="002D281F"/>
    <w:rsid w:val="002D3D93"/>
    <w:rsid w:val="002D4683"/>
    <w:rsid w:val="002D6DE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16D"/>
    <w:rsid w:val="00302EE6"/>
    <w:rsid w:val="00303408"/>
    <w:rsid w:val="00304646"/>
    <w:rsid w:val="00304B60"/>
    <w:rsid w:val="00305689"/>
    <w:rsid w:val="00306707"/>
    <w:rsid w:val="00307274"/>
    <w:rsid w:val="003078D8"/>
    <w:rsid w:val="0031155C"/>
    <w:rsid w:val="00311EC5"/>
    <w:rsid w:val="00312101"/>
    <w:rsid w:val="003125AD"/>
    <w:rsid w:val="00313DA9"/>
    <w:rsid w:val="00313DE3"/>
    <w:rsid w:val="00314B2E"/>
    <w:rsid w:val="00314E41"/>
    <w:rsid w:val="00314EC8"/>
    <w:rsid w:val="00315D72"/>
    <w:rsid w:val="00317D71"/>
    <w:rsid w:val="003217A8"/>
    <w:rsid w:val="0032637C"/>
    <w:rsid w:val="00330512"/>
    <w:rsid w:val="003323BE"/>
    <w:rsid w:val="003337CB"/>
    <w:rsid w:val="00335FB5"/>
    <w:rsid w:val="003369E9"/>
    <w:rsid w:val="00337911"/>
    <w:rsid w:val="00341508"/>
    <w:rsid w:val="003424F1"/>
    <w:rsid w:val="003433F4"/>
    <w:rsid w:val="00344740"/>
    <w:rsid w:val="00344C42"/>
    <w:rsid w:val="003458B6"/>
    <w:rsid w:val="00346281"/>
    <w:rsid w:val="00346FE2"/>
    <w:rsid w:val="00347C73"/>
    <w:rsid w:val="0035266C"/>
    <w:rsid w:val="00354ED0"/>
    <w:rsid w:val="003561C6"/>
    <w:rsid w:val="0035776D"/>
    <w:rsid w:val="003578B0"/>
    <w:rsid w:val="00357E4F"/>
    <w:rsid w:val="00360039"/>
    <w:rsid w:val="00360226"/>
    <w:rsid w:val="003608DA"/>
    <w:rsid w:val="00363B27"/>
    <w:rsid w:val="00366ACA"/>
    <w:rsid w:val="00367B8F"/>
    <w:rsid w:val="003712F2"/>
    <w:rsid w:val="0037174C"/>
    <w:rsid w:val="00372CF0"/>
    <w:rsid w:val="00373145"/>
    <w:rsid w:val="0037324E"/>
    <w:rsid w:val="00373990"/>
    <w:rsid w:val="00373E8C"/>
    <w:rsid w:val="003742E7"/>
    <w:rsid w:val="00374FF1"/>
    <w:rsid w:val="0037518C"/>
    <w:rsid w:val="0037529C"/>
    <w:rsid w:val="003753AC"/>
    <w:rsid w:val="00375817"/>
    <w:rsid w:val="00375F11"/>
    <w:rsid w:val="00376651"/>
    <w:rsid w:val="0038349B"/>
    <w:rsid w:val="00385101"/>
    <w:rsid w:val="003865FC"/>
    <w:rsid w:val="0038670A"/>
    <w:rsid w:val="0039250E"/>
    <w:rsid w:val="003930CE"/>
    <w:rsid w:val="00394845"/>
    <w:rsid w:val="003967F6"/>
    <w:rsid w:val="00396A5C"/>
    <w:rsid w:val="00397270"/>
    <w:rsid w:val="003A1526"/>
    <w:rsid w:val="003A1F3F"/>
    <w:rsid w:val="003A3457"/>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2B2B"/>
    <w:rsid w:val="003D3925"/>
    <w:rsid w:val="003D4D12"/>
    <w:rsid w:val="003D5F1A"/>
    <w:rsid w:val="003E183F"/>
    <w:rsid w:val="003E23EC"/>
    <w:rsid w:val="003E605F"/>
    <w:rsid w:val="003E681C"/>
    <w:rsid w:val="003F03FC"/>
    <w:rsid w:val="003F1469"/>
    <w:rsid w:val="003F1B87"/>
    <w:rsid w:val="003F1E37"/>
    <w:rsid w:val="003F2252"/>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603F"/>
    <w:rsid w:val="0040744D"/>
    <w:rsid w:val="004078E1"/>
    <w:rsid w:val="00412370"/>
    <w:rsid w:val="0041295E"/>
    <w:rsid w:val="0041341D"/>
    <w:rsid w:val="00413E66"/>
    <w:rsid w:val="004147D5"/>
    <w:rsid w:val="0041647C"/>
    <w:rsid w:val="00420E2E"/>
    <w:rsid w:val="004216F6"/>
    <w:rsid w:val="0042280E"/>
    <w:rsid w:val="00423A23"/>
    <w:rsid w:val="0042407C"/>
    <w:rsid w:val="0042608F"/>
    <w:rsid w:val="00426188"/>
    <w:rsid w:val="00426932"/>
    <w:rsid w:val="004308BE"/>
    <w:rsid w:val="00431640"/>
    <w:rsid w:val="0043178F"/>
    <w:rsid w:val="00432CEA"/>
    <w:rsid w:val="00433653"/>
    <w:rsid w:val="00434AB3"/>
    <w:rsid w:val="004353BE"/>
    <w:rsid w:val="00436349"/>
    <w:rsid w:val="00437C51"/>
    <w:rsid w:val="00441B65"/>
    <w:rsid w:val="00441D67"/>
    <w:rsid w:val="00441FBD"/>
    <w:rsid w:val="00444443"/>
    <w:rsid w:val="004450E0"/>
    <w:rsid w:val="00445E0D"/>
    <w:rsid w:val="00445EEB"/>
    <w:rsid w:val="004461EA"/>
    <w:rsid w:val="00446604"/>
    <w:rsid w:val="004468C0"/>
    <w:rsid w:val="00451115"/>
    <w:rsid w:val="00451149"/>
    <w:rsid w:val="00452322"/>
    <w:rsid w:val="00452614"/>
    <w:rsid w:val="00453929"/>
    <w:rsid w:val="00453B3E"/>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5DA8"/>
    <w:rsid w:val="00475E48"/>
    <w:rsid w:val="004761CB"/>
    <w:rsid w:val="0048061F"/>
    <w:rsid w:val="00483CB1"/>
    <w:rsid w:val="004877BE"/>
    <w:rsid w:val="00487A68"/>
    <w:rsid w:val="004933C4"/>
    <w:rsid w:val="004948FC"/>
    <w:rsid w:val="0049650F"/>
    <w:rsid w:val="004A1C28"/>
    <w:rsid w:val="004A37D0"/>
    <w:rsid w:val="004A3911"/>
    <w:rsid w:val="004A475D"/>
    <w:rsid w:val="004A559B"/>
    <w:rsid w:val="004A5726"/>
    <w:rsid w:val="004A5CF7"/>
    <w:rsid w:val="004A70C4"/>
    <w:rsid w:val="004B05AC"/>
    <w:rsid w:val="004B1E4D"/>
    <w:rsid w:val="004B2019"/>
    <w:rsid w:val="004B2621"/>
    <w:rsid w:val="004B2E70"/>
    <w:rsid w:val="004B3F86"/>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AAA"/>
    <w:rsid w:val="004F10E7"/>
    <w:rsid w:val="004F160C"/>
    <w:rsid w:val="004F17C0"/>
    <w:rsid w:val="004F2189"/>
    <w:rsid w:val="004F38D7"/>
    <w:rsid w:val="004F3E15"/>
    <w:rsid w:val="004F400F"/>
    <w:rsid w:val="004F46B5"/>
    <w:rsid w:val="004F4A64"/>
    <w:rsid w:val="004F4B15"/>
    <w:rsid w:val="004F4E7D"/>
    <w:rsid w:val="004F5BCA"/>
    <w:rsid w:val="004F6600"/>
    <w:rsid w:val="004F661C"/>
    <w:rsid w:val="004F6CF7"/>
    <w:rsid w:val="004F6D58"/>
    <w:rsid w:val="004F7528"/>
    <w:rsid w:val="005003E6"/>
    <w:rsid w:val="005007D7"/>
    <w:rsid w:val="005037A6"/>
    <w:rsid w:val="005038DD"/>
    <w:rsid w:val="00503C93"/>
    <w:rsid w:val="00504C45"/>
    <w:rsid w:val="00506149"/>
    <w:rsid w:val="00507172"/>
    <w:rsid w:val="00507DE0"/>
    <w:rsid w:val="005114E0"/>
    <w:rsid w:val="0051589E"/>
    <w:rsid w:val="005158BA"/>
    <w:rsid w:val="0052061C"/>
    <w:rsid w:val="00520919"/>
    <w:rsid w:val="00522454"/>
    <w:rsid w:val="00522DD5"/>
    <w:rsid w:val="00524791"/>
    <w:rsid w:val="005257FB"/>
    <w:rsid w:val="00527E64"/>
    <w:rsid w:val="00533537"/>
    <w:rsid w:val="00535420"/>
    <w:rsid w:val="005366A5"/>
    <w:rsid w:val="00540B5C"/>
    <w:rsid w:val="0054187E"/>
    <w:rsid w:val="00541AE9"/>
    <w:rsid w:val="00544E6B"/>
    <w:rsid w:val="00544EBF"/>
    <w:rsid w:val="00546D26"/>
    <w:rsid w:val="00546EA3"/>
    <w:rsid w:val="00551759"/>
    <w:rsid w:val="00553D8A"/>
    <w:rsid w:val="00555465"/>
    <w:rsid w:val="00555B5B"/>
    <w:rsid w:val="00556839"/>
    <w:rsid w:val="005602B6"/>
    <w:rsid w:val="00561E85"/>
    <w:rsid w:val="00563AB0"/>
    <w:rsid w:val="005653F0"/>
    <w:rsid w:val="00565F46"/>
    <w:rsid w:val="00570E49"/>
    <w:rsid w:val="005725E3"/>
    <w:rsid w:val="00573AC1"/>
    <w:rsid w:val="00576BF2"/>
    <w:rsid w:val="00577B76"/>
    <w:rsid w:val="00580099"/>
    <w:rsid w:val="00580D34"/>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350"/>
    <w:rsid w:val="005A6AF8"/>
    <w:rsid w:val="005A6E95"/>
    <w:rsid w:val="005B103A"/>
    <w:rsid w:val="005B21A8"/>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D0399"/>
    <w:rsid w:val="005D14A8"/>
    <w:rsid w:val="005D31FC"/>
    <w:rsid w:val="005D380A"/>
    <w:rsid w:val="005D49B8"/>
    <w:rsid w:val="005D4B21"/>
    <w:rsid w:val="005D4FED"/>
    <w:rsid w:val="005D5B5A"/>
    <w:rsid w:val="005D7DC9"/>
    <w:rsid w:val="005E0C5B"/>
    <w:rsid w:val="005E2328"/>
    <w:rsid w:val="005E2ACB"/>
    <w:rsid w:val="005E40A6"/>
    <w:rsid w:val="005E4434"/>
    <w:rsid w:val="005E4EA8"/>
    <w:rsid w:val="005E5136"/>
    <w:rsid w:val="005E65C3"/>
    <w:rsid w:val="005E7899"/>
    <w:rsid w:val="005F015E"/>
    <w:rsid w:val="005F2095"/>
    <w:rsid w:val="005F3572"/>
    <w:rsid w:val="005F3614"/>
    <w:rsid w:val="005F3BD0"/>
    <w:rsid w:val="005F4229"/>
    <w:rsid w:val="005F4C64"/>
    <w:rsid w:val="005F4E5B"/>
    <w:rsid w:val="005F60B9"/>
    <w:rsid w:val="005F7160"/>
    <w:rsid w:val="005F7665"/>
    <w:rsid w:val="0060530F"/>
    <w:rsid w:val="006054CB"/>
    <w:rsid w:val="00605FB8"/>
    <w:rsid w:val="006064E3"/>
    <w:rsid w:val="0060707F"/>
    <w:rsid w:val="00610B9C"/>
    <w:rsid w:val="00610C57"/>
    <w:rsid w:val="00611693"/>
    <w:rsid w:val="00612085"/>
    <w:rsid w:val="006128A7"/>
    <w:rsid w:val="00613694"/>
    <w:rsid w:val="0061499F"/>
    <w:rsid w:val="006150D2"/>
    <w:rsid w:val="006154BB"/>
    <w:rsid w:val="0061748A"/>
    <w:rsid w:val="00617D33"/>
    <w:rsid w:val="00620924"/>
    <w:rsid w:val="006215C1"/>
    <w:rsid w:val="00621C91"/>
    <w:rsid w:val="0062435D"/>
    <w:rsid w:val="00624618"/>
    <w:rsid w:val="006262AF"/>
    <w:rsid w:val="00626DA1"/>
    <w:rsid w:val="006271E4"/>
    <w:rsid w:val="006274EA"/>
    <w:rsid w:val="00627CD2"/>
    <w:rsid w:val="006317CE"/>
    <w:rsid w:val="00632A27"/>
    <w:rsid w:val="00632F9F"/>
    <w:rsid w:val="00634678"/>
    <w:rsid w:val="00634B4B"/>
    <w:rsid w:val="00636ED9"/>
    <w:rsid w:val="006371C6"/>
    <w:rsid w:val="0063788E"/>
    <w:rsid w:val="00640A0A"/>
    <w:rsid w:val="006421F6"/>
    <w:rsid w:val="00646440"/>
    <w:rsid w:val="00650CE9"/>
    <w:rsid w:val="0065165A"/>
    <w:rsid w:val="00654384"/>
    <w:rsid w:val="006557F3"/>
    <w:rsid w:val="0065640A"/>
    <w:rsid w:val="006607DA"/>
    <w:rsid w:val="00661BBC"/>
    <w:rsid w:val="00662B2D"/>
    <w:rsid w:val="00662E3E"/>
    <w:rsid w:val="006645A1"/>
    <w:rsid w:val="00666151"/>
    <w:rsid w:val="006666F2"/>
    <w:rsid w:val="00667575"/>
    <w:rsid w:val="00667593"/>
    <w:rsid w:val="00670112"/>
    <w:rsid w:val="00670A51"/>
    <w:rsid w:val="006731DC"/>
    <w:rsid w:val="006755A9"/>
    <w:rsid w:val="006759BD"/>
    <w:rsid w:val="00680BCE"/>
    <w:rsid w:val="00680FE7"/>
    <w:rsid w:val="006817FC"/>
    <w:rsid w:val="00683D0F"/>
    <w:rsid w:val="00685383"/>
    <w:rsid w:val="0068539F"/>
    <w:rsid w:val="00685947"/>
    <w:rsid w:val="00685BD7"/>
    <w:rsid w:val="00685F85"/>
    <w:rsid w:val="006871EF"/>
    <w:rsid w:val="0069016D"/>
    <w:rsid w:val="00690862"/>
    <w:rsid w:val="00690BD4"/>
    <w:rsid w:val="00691506"/>
    <w:rsid w:val="006933B4"/>
    <w:rsid w:val="0069525B"/>
    <w:rsid w:val="00696843"/>
    <w:rsid w:val="00696E0F"/>
    <w:rsid w:val="00697C1D"/>
    <w:rsid w:val="006A11D8"/>
    <w:rsid w:val="006A682C"/>
    <w:rsid w:val="006A6C8E"/>
    <w:rsid w:val="006A7A3F"/>
    <w:rsid w:val="006A7CD3"/>
    <w:rsid w:val="006B121A"/>
    <w:rsid w:val="006B1B49"/>
    <w:rsid w:val="006B1EA0"/>
    <w:rsid w:val="006B4041"/>
    <w:rsid w:val="006B5731"/>
    <w:rsid w:val="006B5A1F"/>
    <w:rsid w:val="006B68B9"/>
    <w:rsid w:val="006B7B2A"/>
    <w:rsid w:val="006C0AC7"/>
    <w:rsid w:val="006C1220"/>
    <w:rsid w:val="006C172D"/>
    <w:rsid w:val="006C2214"/>
    <w:rsid w:val="006C56F8"/>
    <w:rsid w:val="006C6B67"/>
    <w:rsid w:val="006C70D5"/>
    <w:rsid w:val="006C746D"/>
    <w:rsid w:val="006C7C99"/>
    <w:rsid w:val="006D08A5"/>
    <w:rsid w:val="006D0D8B"/>
    <w:rsid w:val="006D140D"/>
    <w:rsid w:val="006D1C8F"/>
    <w:rsid w:val="006D25D1"/>
    <w:rsid w:val="006D378B"/>
    <w:rsid w:val="006D3EDA"/>
    <w:rsid w:val="006D4805"/>
    <w:rsid w:val="006D5266"/>
    <w:rsid w:val="006D784A"/>
    <w:rsid w:val="006D7B74"/>
    <w:rsid w:val="006E05AB"/>
    <w:rsid w:val="006E209F"/>
    <w:rsid w:val="006E2B74"/>
    <w:rsid w:val="006E2BE3"/>
    <w:rsid w:val="006E30E0"/>
    <w:rsid w:val="006E37C1"/>
    <w:rsid w:val="006E69CA"/>
    <w:rsid w:val="006E7DD5"/>
    <w:rsid w:val="006F0393"/>
    <w:rsid w:val="006F2EC9"/>
    <w:rsid w:val="006F4BC7"/>
    <w:rsid w:val="006F4D75"/>
    <w:rsid w:val="006F52EB"/>
    <w:rsid w:val="006F5446"/>
    <w:rsid w:val="006F5892"/>
    <w:rsid w:val="006F59DF"/>
    <w:rsid w:val="006F5C81"/>
    <w:rsid w:val="006F6AF0"/>
    <w:rsid w:val="006F6CDD"/>
    <w:rsid w:val="006F7440"/>
    <w:rsid w:val="00700F73"/>
    <w:rsid w:val="0070208E"/>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1460"/>
    <w:rsid w:val="00723A33"/>
    <w:rsid w:val="00724348"/>
    <w:rsid w:val="00724FBA"/>
    <w:rsid w:val="007251B0"/>
    <w:rsid w:val="00725449"/>
    <w:rsid w:val="007265A7"/>
    <w:rsid w:val="00730554"/>
    <w:rsid w:val="00731180"/>
    <w:rsid w:val="007312F6"/>
    <w:rsid w:val="0073229A"/>
    <w:rsid w:val="00732FD7"/>
    <w:rsid w:val="007345D2"/>
    <w:rsid w:val="00735776"/>
    <w:rsid w:val="00736D9C"/>
    <w:rsid w:val="00737412"/>
    <w:rsid w:val="007374E9"/>
    <w:rsid w:val="00737959"/>
    <w:rsid w:val="00737C92"/>
    <w:rsid w:val="007400C7"/>
    <w:rsid w:val="0074058D"/>
    <w:rsid w:val="00741D12"/>
    <w:rsid w:val="00742487"/>
    <w:rsid w:val="0074297E"/>
    <w:rsid w:val="007444BD"/>
    <w:rsid w:val="00746270"/>
    <w:rsid w:val="00747509"/>
    <w:rsid w:val="00747E83"/>
    <w:rsid w:val="007505BF"/>
    <w:rsid w:val="00752396"/>
    <w:rsid w:val="00752B15"/>
    <w:rsid w:val="00752E44"/>
    <w:rsid w:val="00754E35"/>
    <w:rsid w:val="00756DA6"/>
    <w:rsid w:val="0075705D"/>
    <w:rsid w:val="00761B13"/>
    <w:rsid w:val="00762E03"/>
    <w:rsid w:val="00764174"/>
    <w:rsid w:val="00764349"/>
    <w:rsid w:val="007649A8"/>
    <w:rsid w:val="007649E6"/>
    <w:rsid w:val="007663A1"/>
    <w:rsid w:val="00767133"/>
    <w:rsid w:val="007700A7"/>
    <w:rsid w:val="00772F09"/>
    <w:rsid w:val="00775166"/>
    <w:rsid w:val="00776458"/>
    <w:rsid w:val="007778A7"/>
    <w:rsid w:val="007817E8"/>
    <w:rsid w:val="00782164"/>
    <w:rsid w:val="00784F12"/>
    <w:rsid w:val="007852EC"/>
    <w:rsid w:val="00790A49"/>
    <w:rsid w:val="00791C36"/>
    <w:rsid w:val="00792F73"/>
    <w:rsid w:val="00793900"/>
    <w:rsid w:val="0079421E"/>
    <w:rsid w:val="00796C18"/>
    <w:rsid w:val="00796FB5"/>
    <w:rsid w:val="00797285"/>
    <w:rsid w:val="007A50A8"/>
    <w:rsid w:val="007A5165"/>
    <w:rsid w:val="007A6C9A"/>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A92"/>
    <w:rsid w:val="007C4BFD"/>
    <w:rsid w:val="007C6B41"/>
    <w:rsid w:val="007C75CE"/>
    <w:rsid w:val="007D128F"/>
    <w:rsid w:val="007D2B99"/>
    <w:rsid w:val="007D3479"/>
    <w:rsid w:val="007D390B"/>
    <w:rsid w:val="007D48D1"/>
    <w:rsid w:val="007D6126"/>
    <w:rsid w:val="007E0155"/>
    <w:rsid w:val="007E15DB"/>
    <w:rsid w:val="007E1B16"/>
    <w:rsid w:val="007E310D"/>
    <w:rsid w:val="007E4628"/>
    <w:rsid w:val="007E5070"/>
    <w:rsid w:val="007E5685"/>
    <w:rsid w:val="007E660D"/>
    <w:rsid w:val="007F2580"/>
    <w:rsid w:val="007F3082"/>
    <w:rsid w:val="007F3FDE"/>
    <w:rsid w:val="007F4EB1"/>
    <w:rsid w:val="007F6FD1"/>
    <w:rsid w:val="007F7367"/>
    <w:rsid w:val="007F73BE"/>
    <w:rsid w:val="00801ADF"/>
    <w:rsid w:val="00801C1B"/>
    <w:rsid w:val="00804BF9"/>
    <w:rsid w:val="008059B7"/>
    <w:rsid w:val="00805D56"/>
    <w:rsid w:val="0080766F"/>
    <w:rsid w:val="00811499"/>
    <w:rsid w:val="008115D2"/>
    <w:rsid w:val="008128A5"/>
    <w:rsid w:val="00813BB8"/>
    <w:rsid w:val="00813DCE"/>
    <w:rsid w:val="008147AE"/>
    <w:rsid w:val="00814CDB"/>
    <w:rsid w:val="0081543C"/>
    <w:rsid w:val="00815E73"/>
    <w:rsid w:val="00816259"/>
    <w:rsid w:val="00816F71"/>
    <w:rsid w:val="008218F6"/>
    <w:rsid w:val="00821913"/>
    <w:rsid w:val="0082330E"/>
    <w:rsid w:val="008257CA"/>
    <w:rsid w:val="00826B5F"/>
    <w:rsid w:val="00827D3E"/>
    <w:rsid w:val="00827D86"/>
    <w:rsid w:val="00827FB6"/>
    <w:rsid w:val="00830C34"/>
    <w:rsid w:val="00831669"/>
    <w:rsid w:val="00832FC5"/>
    <w:rsid w:val="0083301D"/>
    <w:rsid w:val="00833803"/>
    <w:rsid w:val="00833E19"/>
    <w:rsid w:val="00833EA3"/>
    <w:rsid w:val="00833EB7"/>
    <w:rsid w:val="00834588"/>
    <w:rsid w:val="0083484D"/>
    <w:rsid w:val="008352F8"/>
    <w:rsid w:val="00837090"/>
    <w:rsid w:val="008404D1"/>
    <w:rsid w:val="008444CD"/>
    <w:rsid w:val="00844811"/>
    <w:rsid w:val="00846482"/>
    <w:rsid w:val="0084657E"/>
    <w:rsid w:val="00847071"/>
    <w:rsid w:val="00850400"/>
    <w:rsid w:val="00851B83"/>
    <w:rsid w:val="0085232E"/>
    <w:rsid w:val="00852535"/>
    <w:rsid w:val="00852EFB"/>
    <w:rsid w:val="00853AB1"/>
    <w:rsid w:val="00855CFF"/>
    <w:rsid w:val="00862090"/>
    <w:rsid w:val="00863346"/>
    <w:rsid w:val="008646C0"/>
    <w:rsid w:val="00864F02"/>
    <w:rsid w:val="0086596B"/>
    <w:rsid w:val="00866506"/>
    <w:rsid w:val="00867AB6"/>
    <w:rsid w:val="008702D7"/>
    <w:rsid w:val="0087285F"/>
    <w:rsid w:val="00873456"/>
    <w:rsid w:val="00876365"/>
    <w:rsid w:val="00880030"/>
    <w:rsid w:val="0088033E"/>
    <w:rsid w:val="00880AF4"/>
    <w:rsid w:val="00881959"/>
    <w:rsid w:val="00882165"/>
    <w:rsid w:val="008825CA"/>
    <w:rsid w:val="00882701"/>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3EE6"/>
    <w:rsid w:val="008A5CBB"/>
    <w:rsid w:val="008B0527"/>
    <w:rsid w:val="008B2574"/>
    <w:rsid w:val="008B3C0A"/>
    <w:rsid w:val="008B5FAF"/>
    <w:rsid w:val="008B60C1"/>
    <w:rsid w:val="008B61C1"/>
    <w:rsid w:val="008B6450"/>
    <w:rsid w:val="008B7C82"/>
    <w:rsid w:val="008C0A6D"/>
    <w:rsid w:val="008C1B18"/>
    <w:rsid w:val="008C259C"/>
    <w:rsid w:val="008C6A2F"/>
    <w:rsid w:val="008C73CC"/>
    <w:rsid w:val="008C7470"/>
    <w:rsid w:val="008C7991"/>
    <w:rsid w:val="008D052B"/>
    <w:rsid w:val="008D14FF"/>
    <w:rsid w:val="008D1E53"/>
    <w:rsid w:val="008D3041"/>
    <w:rsid w:val="008D620A"/>
    <w:rsid w:val="008D6A1B"/>
    <w:rsid w:val="008D7602"/>
    <w:rsid w:val="008E032C"/>
    <w:rsid w:val="008E19F4"/>
    <w:rsid w:val="008E1BA5"/>
    <w:rsid w:val="008E3F89"/>
    <w:rsid w:val="008E59F2"/>
    <w:rsid w:val="008E5CCF"/>
    <w:rsid w:val="008F0D90"/>
    <w:rsid w:val="008F182E"/>
    <w:rsid w:val="008F392E"/>
    <w:rsid w:val="008F3C85"/>
    <w:rsid w:val="008F4237"/>
    <w:rsid w:val="008F5124"/>
    <w:rsid w:val="008F5CD5"/>
    <w:rsid w:val="008F6D38"/>
    <w:rsid w:val="009008D8"/>
    <w:rsid w:val="009009EB"/>
    <w:rsid w:val="009028CD"/>
    <w:rsid w:val="009038F1"/>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4C87"/>
    <w:rsid w:val="00925ADB"/>
    <w:rsid w:val="00925D09"/>
    <w:rsid w:val="00926663"/>
    <w:rsid w:val="00927463"/>
    <w:rsid w:val="00927F31"/>
    <w:rsid w:val="009308BF"/>
    <w:rsid w:val="009314C3"/>
    <w:rsid w:val="0093156F"/>
    <w:rsid w:val="00931A98"/>
    <w:rsid w:val="00931EDC"/>
    <w:rsid w:val="009328E6"/>
    <w:rsid w:val="0093379D"/>
    <w:rsid w:val="009344ED"/>
    <w:rsid w:val="00935E67"/>
    <w:rsid w:val="009365B2"/>
    <w:rsid w:val="00937770"/>
    <w:rsid w:val="00940C09"/>
    <w:rsid w:val="00941F99"/>
    <w:rsid w:val="00943908"/>
    <w:rsid w:val="00944842"/>
    <w:rsid w:val="0095021E"/>
    <w:rsid w:val="00951362"/>
    <w:rsid w:val="00951880"/>
    <w:rsid w:val="00952316"/>
    <w:rsid w:val="00953EFB"/>
    <w:rsid w:val="009546E9"/>
    <w:rsid w:val="00955076"/>
    <w:rsid w:val="0095713D"/>
    <w:rsid w:val="00960126"/>
    <w:rsid w:val="00960A89"/>
    <w:rsid w:val="00962257"/>
    <w:rsid w:val="009622BD"/>
    <w:rsid w:val="00963C04"/>
    <w:rsid w:val="009653E4"/>
    <w:rsid w:val="0096573D"/>
    <w:rsid w:val="00966D02"/>
    <w:rsid w:val="009672AB"/>
    <w:rsid w:val="00967F7A"/>
    <w:rsid w:val="00970DED"/>
    <w:rsid w:val="00971A70"/>
    <w:rsid w:val="00972600"/>
    <w:rsid w:val="009728B3"/>
    <w:rsid w:val="009745C8"/>
    <w:rsid w:val="00974A83"/>
    <w:rsid w:val="00974AAC"/>
    <w:rsid w:val="009762B8"/>
    <w:rsid w:val="00976A14"/>
    <w:rsid w:val="00976BB2"/>
    <w:rsid w:val="0097776F"/>
    <w:rsid w:val="009777AE"/>
    <w:rsid w:val="0097797A"/>
    <w:rsid w:val="009812A6"/>
    <w:rsid w:val="00982A85"/>
    <w:rsid w:val="00982BC2"/>
    <w:rsid w:val="00983584"/>
    <w:rsid w:val="00983B66"/>
    <w:rsid w:val="0098492F"/>
    <w:rsid w:val="0098500E"/>
    <w:rsid w:val="00985FC5"/>
    <w:rsid w:val="00986D2C"/>
    <w:rsid w:val="00987A90"/>
    <w:rsid w:val="009916B7"/>
    <w:rsid w:val="009927C8"/>
    <w:rsid w:val="009929F6"/>
    <w:rsid w:val="00992B23"/>
    <w:rsid w:val="00992F66"/>
    <w:rsid w:val="009932AC"/>
    <w:rsid w:val="00994D67"/>
    <w:rsid w:val="0099590F"/>
    <w:rsid w:val="00996DA6"/>
    <w:rsid w:val="009A0C36"/>
    <w:rsid w:val="009A0F60"/>
    <w:rsid w:val="009A184E"/>
    <w:rsid w:val="009A39EF"/>
    <w:rsid w:val="009A4132"/>
    <w:rsid w:val="009B146C"/>
    <w:rsid w:val="009B298A"/>
    <w:rsid w:val="009C0071"/>
    <w:rsid w:val="009C01DB"/>
    <w:rsid w:val="009C0C57"/>
    <w:rsid w:val="009C145D"/>
    <w:rsid w:val="009C2A16"/>
    <w:rsid w:val="009C33E0"/>
    <w:rsid w:val="009C589D"/>
    <w:rsid w:val="009C58D3"/>
    <w:rsid w:val="009C5E3B"/>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C14"/>
    <w:rsid w:val="009F54B1"/>
    <w:rsid w:val="009F56E8"/>
    <w:rsid w:val="009F5D49"/>
    <w:rsid w:val="009F6C06"/>
    <w:rsid w:val="009F6DF8"/>
    <w:rsid w:val="009F768A"/>
    <w:rsid w:val="009F7DA8"/>
    <w:rsid w:val="00A00445"/>
    <w:rsid w:val="00A01BB5"/>
    <w:rsid w:val="00A02F29"/>
    <w:rsid w:val="00A03765"/>
    <w:rsid w:val="00A038CA"/>
    <w:rsid w:val="00A039DD"/>
    <w:rsid w:val="00A0555F"/>
    <w:rsid w:val="00A10EAD"/>
    <w:rsid w:val="00A13801"/>
    <w:rsid w:val="00A1410E"/>
    <w:rsid w:val="00A157E8"/>
    <w:rsid w:val="00A22D8B"/>
    <w:rsid w:val="00A23E67"/>
    <w:rsid w:val="00A2445F"/>
    <w:rsid w:val="00A25277"/>
    <w:rsid w:val="00A25E41"/>
    <w:rsid w:val="00A26585"/>
    <w:rsid w:val="00A30DA2"/>
    <w:rsid w:val="00A31978"/>
    <w:rsid w:val="00A31F67"/>
    <w:rsid w:val="00A341A1"/>
    <w:rsid w:val="00A35E38"/>
    <w:rsid w:val="00A363EB"/>
    <w:rsid w:val="00A41E03"/>
    <w:rsid w:val="00A44524"/>
    <w:rsid w:val="00A44919"/>
    <w:rsid w:val="00A51818"/>
    <w:rsid w:val="00A51D0D"/>
    <w:rsid w:val="00A51FE1"/>
    <w:rsid w:val="00A52474"/>
    <w:rsid w:val="00A52762"/>
    <w:rsid w:val="00A529FE"/>
    <w:rsid w:val="00A5365A"/>
    <w:rsid w:val="00A53B74"/>
    <w:rsid w:val="00A53F1C"/>
    <w:rsid w:val="00A56A19"/>
    <w:rsid w:val="00A5733F"/>
    <w:rsid w:val="00A57994"/>
    <w:rsid w:val="00A605B8"/>
    <w:rsid w:val="00A621B9"/>
    <w:rsid w:val="00A62A43"/>
    <w:rsid w:val="00A66E63"/>
    <w:rsid w:val="00A66FD0"/>
    <w:rsid w:val="00A7000B"/>
    <w:rsid w:val="00A73730"/>
    <w:rsid w:val="00A75130"/>
    <w:rsid w:val="00A75B61"/>
    <w:rsid w:val="00A76359"/>
    <w:rsid w:val="00A800A5"/>
    <w:rsid w:val="00A803B7"/>
    <w:rsid w:val="00A80A61"/>
    <w:rsid w:val="00A80B01"/>
    <w:rsid w:val="00A81014"/>
    <w:rsid w:val="00A8103B"/>
    <w:rsid w:val="00A84E12"/>
    <w:rsid w:val="00A84EF0"/>
    <w:rsid w:val="00A85872"/>
    <w:rsid w:val="00A9285F"/>
    <w:rsid w:val="00A95225"/>
    <w:rsid w:val="00A97CE8"/>
    <w:rsid w:val="00AA0464"/>
    <w:rsid w:val="00AA08FB"/>
    <w:rsid w:val="00AA0AFE"/>
    <w:rsid w:val="00AA26B7"/>
    <w:rsid w:val="00AA327F"/>
    <w:rsid w:val="00AA4597"/>
    <w:rsid w:val="00AB0443"/>
    <w:rsid w:val="00AB127E"/>
    <w:rsid w:val="00AB2F38"/>
    <w:rsid w:val="00AB371D"/>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35B4"/>
    <w:rsid w:val="00AD4DA0"/>
    <w:rsid w:val="00AD53E5"/>
    <w:rsid w:val="00AD5CBC"/>
    <w:rsid w:val="00AD6A9E"/>
    <w:rsid w:val="00AE0C44"/>
    <w:rsid w:val="00AE1D5A"/>
    <w:rsid w:val="00AE2B00"/>
    <w:rsid w:val="00AE4B30"/>
    <w:rsid w:val="00AE4F0E"/>
    <w:rsid w:val="00AE5135"/>
    <w:rsid w:val="00AE6B34"/>
    <w:rsid w:val="00AE6BA0"/>
    <w:rsid w:val="00AF03EA"/>
    <w:rsid w:val="00AF1876"/>
    <w:rsid w:val="00AF6B84"/>
    <w:rsid w:val="00AF79F8"/>
    <w:rsid w:val="00B02E0B"/>
    <w:rsid w:val="00B045B0"/>
    <w:rsid w:val="00B064BB"/>
    <w:rsid w:val="00B06C11"/>
    <w:rsid w:val="00B074F9"/>
    <w:rsid w:val="00B07C40"/>
    <w:rsid w:val="00B11587"/>
    <w:rsid w:val="00B1304C"/>
    <w:rsid w:val="00B133D1"/>
    <w:rsid w:val="00B159B0"/>
    <w:rsid w:val="00B15D00"/>
    <w:rsid w:val="00B16688"/>
    <w:rsid w:val="00B177FC"/>
    <w:rsid w:val="00B20466"/>
    <w:rsid w:val="00B20A02"/>
    <w:rsid w:val="00B24633"/>
    <w:rsid w:val="00B25BFA"/>
    <w:rsid w:val="00B2666F"/>
    <w:rsid w:val="00B27874"/>
    <w:rsid w:val="00B27FC1"/>
    <w:rsid w:val="00B307E4"/>
    <w:rsid w:val="00B31212"/>
    <w:rsid w:val="00B32BB6"/>
    <w:rsid w:val="00B33122"/>
    <w:rsid w:val="00B33C5A"/>
    <w:rsid w:val="00B3633A"/>
    <w:rsid w:val="00B404F7"/>
    <w:rsid w:val="00B41860"/>
    <w:rsid w:val="00B4235C"/>
    <w:rsid w:val="00B43844"/>
    <w:rsid w:val="00B523FB"/>
    <w:rsid w:val="00B55D52"/>
    <w:rsid w:val="00B56BEF"/>
    <w:rsid w:val="00B600F9"/>
    <w:rsid w:val="00B60E77"/>
    <w:rsid w:val="00B60EEF"/>
    <w:rsid w:val="00B62AC9"/>
    <w:rsid w:val="00B63764"/>
    <w:rsid w:val="00B64A97"/>
    <w:rsid w:val="00B65C12"/>
    <w:rsid w:val="00B67F2B"/>
    <w:rsid w:val="00B70C83"/>
    <w:rsid w:val="00B717FC"/>
    <w:rsid w:val="00B71A82"/>
    <w:rsid w:val="00B72A7C"/>
    <w:rsid w:val="00B73EFA"/>
    <w:rsid w:val="00B74AD1"/>
    <w:rsid w:val="00B75338"/>
    <w:rsid w:val="00B75E9D"/>
    <w:rsid w:val="00B834D3"/>
    <w:rsid w:val="00B83773"/>
    <w:rsid w:val="00B83A91"/>
    <w:rsid w:val="00B84EAE"/>
    <w:rsid w:val="00B85E2B"/>
    <w:rsid w:val="00B85F1E"/>
    <w:rsid w:val="00B86E6F"/>
    <w:rsid w:val="00B901AA"/>
    <w:rsid w:val="00B90A6E"/>
    <w:rsid w:val="00B90DA6"/>
    <w:rsid w:val="00B93F3C"/>
    <w:rsid w:val="00B94A45"/>
    <w:rsid w:val="00B94EDA"/>
    <w:rsid w:val="00B9716C"/>
    <w:rsid w:val="00BA0A61"/>
    <w:rsid w:val="00BA0D58"/>
    <w:rsid w:val="00BA180E"/>
    <w:rsid w:val="00BA188A"/>
    <w:rsid w:val="00BA2753"/>
    <w:rsid w:val="00BA4912"/>
    <w:rsid w:val="00BA53D8"/>
    <w:rsid w:val="00BA56BC"/>
    <w:rsid w:val="00BA59CB"/>
    <w:rsid w:val="00BA69C1"/>
    <w:rsid w:val="00BA6A96"/>
    <w:rsid w:val="00BB30CC"/>
    <w:rsid w:val="00BB395B"/>
    <w:rsid w:val="00BB3DE8"/>
    <w:rsid w:val="00BB4025"/>
    <w:rsid w:val="00BB606D"/>
    <w:rsid w:val="00BB72BA"/>
    <w:rsid w:val="00BB79B0"/>
    <w:rsid w:val="00BB7BF9"/>
    <w:rsid w:val="00BC056D"/>
    <w:rsid w:val="00BC0DC9"/>
    <w:rsid w:val="00BC2BF1"/>
    <w:rsid w:val="00BC2FA3"/>
    <w:rsid w:val="00BC3EC1"/>
    <w:rsid w:val="00BC50D2"/>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F02"/>
    <w:rsid w:val="00BF1FD8"/>
    <w:rsid w:val="00BF3349"/>
    <w:rsid w:val="00BF36E7"/>
    <w:rsid w:val="00BF3AE8"/>
    <w:rsid w:val="00BF3F79"/>
    <w:rsid w:val="00BF501B"/>
    <w:rsid w:val="00BF5C90"/>
    <w:rsid w:val="00BF7090"/>
    <w:rsid w:val="00BF74B0"/>
    <w:rsid w:val="00BF7D96"/>
    <w:rsid w:val="00C02361"/>
    <w:rsid w:val="00C03ACC"/>
    <w:rsid w:val="00C05BBD"/>
    <w:rsid w:val="00C104AE"/>
    <w:rsid w:val="00C10DAA"/>
    <w:rsid w:val="00C12BF0"/>
    <w:rsid w:val="00C13214"/>
    <w:rsid w:val="00C144CB"/>
    <w:rsid w:val="00C219F8"/>
    <w:rsid w:val="00C21EA4"/>
    <w:rsid w:val="00C22662"/>
    <w:rsid w:val="00C26898"/>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D12"/>
    <w:rsid w:val="00C37D56"/>
    <w:rsid w:val="00C37EF5"/>
    <w:rsid w:val="00C410A8"/>
    <w:rsid w:val="00C4158F"/>
    <w:rsid w:val="00C425DC"/>
    <w:rsid w:val="00C444C2"/>
    <w:rsid w:val="00C44CC4"/>
    <w:rsid w:val="00C4551C"/>
    <w:rsid w:val="00C45AC6"/>
    <w:rsid w:val="00C475DA"/>
    <w:rsid w:val="00C47D85"/>
    <w:rsid w:val="00C52A27"/>
    <w:rsid w:val="00C53C26"/>
    <w:rsid w:val="00C55B2B"/>
    <w:rsid w:val="00C56112"/>
    <w:rsid w:val="00C56D44"/>
    <w:rsid w:val="00C5796F"/>
    <w:rsid w:val="00C57AA9"/>
    <w:rsid w:val="00C610BF"/>
    <w:rsid w:val="00C62370"/>
    <w:rsid w:val="00C653FB"/>
    <w:rsid w:val="00C6581F"/>
    <w:rsid w:val="00C6787E"/>
    <w:rsid w:val="00C67A1C"/>
    <w:rsid w:val="00C7039F"/>
    <w:rsid w:val="00C709D6"/>
    <w:rsid w:val="00C70C2C"/>
    <w:rsid w:val="00C7148E"/>
    <w:rsid w:val="00C720B8"/>
    <w:rsid w:val="00C7258C"/>
    <w:rsid w:val="00C7696A"/>
    <w:rsid w:val="00C76AE7"/>
    <w:rsid w:val="00C771E2"/>
    <w:rsid w:val="00C77568"/>
    <w:rsid w:val="00C81181"/>
    <w:rsid w:val="00C8137B"/>
    <w:rsid w:val="00C81B4B"/>
    <w:rsid w:val="00C81F8E"/>
    <w:rsid w:val="00C82CBF"/>
    <w:rsid w:val="00C8511E"/>
    <w:rsid w:val="00C860A1"/>
    <w:rsid w:val="00C86A4E"/>
    <w:rsid w:val="00C86E7A"/>
    <w:rsid w:val="00C87EB5"/>
    <w:rsid w:val="00C9041C"/>
    <w:rsid w:val="00C91F84"/>
    <w:rsid w:val="00C925C1"/>
    <w:rsid w:val="00C92605"/>
    <w:rsid w:val="00C93822"/>
    <w:rsid w:val="00C93984"/>
    <w:rsid w:val="00C9483A"/>
    <w:rsid w:val="00C95419"/>
    <w:rsid w:val="00C95F56"/>
    <w:rsid w:val="00C976EC"/>
    <w:rsid w:val="00C97C87"/>
    <w:rsid w:val="00C97D5B"/>
    <w:rsid w:val="00CA0522"/>
    <w:rsid w:val="00CA2550"/>
    <w:rsid w:val="00CA4151"/>
    <w:rsid w:val="00CA44AE"/>
    <w:rsid w:val="00CA45A1"/>
    <w:rsid w:val="00CA5D72"/>
    <w:rsid w:val="00CA6E90"/>
    <w:rsid w:val="00CB1F1B"/>
    <w:rsid w:val="00CB3674"/>
    <w:rsid w:val="00CB4DA2"/>
    <w:rsid w:val="00CB6A88"/>
    <w:rsid w:val="00CB6BCD"/>
    <w:rsid w:val="00CC0843"/>
    <w:rsid w:val="00CC3104"/>
    <w:rsid w:val="00CC35F8"/>
    <w:rsid w:val="00CC412D"/>
    <w:rsid w:val="00CC4D1B"/>
    <w:rsid w:val="00CD4D63"/>
    <w:rsid w:val="00CD52CD"/>
    <w:rsid w:val="00CD5D0B"/>
    <w:rsid w:val="00CD6523"/>
    <w:rsid w:val="00CD6C37"/>
    <w:rsid w:val="00CD7266"/>
    <w:rsid w:val="00CE26EE"/>
    <w:rsid w:val="00CE3BE1"/>
    <w:rsid w:val="00CE45C3"/>
    <w:rsid w:val="00CE50BC"/>
    <w:rsid w:val="00CE650E"/>
    <w:rsid w:val="00CE70DC"/>
    <w:rsid w:val="00CF15C2"/>
    <w:rsid w:val="00CF2642"/>
    <w:rsid w:val="00CF3248"/>
    <w:rsid w:val="00CF46A7"/>
    <w:rsid w:val="00CF4746"/>
    <w:rsid w:val="00CF54FB"/>
    <w:rsid w:val="00CF68A4"/>
    <w:rsid w:val="00D0053C"/>
    <w:rsid w:val="00D015D5"/>
    <w:rsid w:val="00D021DF"/>
    <w:rsid w:val="00D03639"/>
    <w:rsid w:val="00D047E0"/>
    <w:rsid w:val="00D07714"/>
    <w:rsid w:val="00D12626"/>
    <w:rsid w:val="00D12629"/>
    <w:rsid w:val="00D148DD"/>
    <w:rsid w:val="00D16706"/>
    <w:rsid w:val="00D17164"/>
    <w:rsid w:val="00D20BEC"/>
    <w:rsid w:val="00D215F4"/>
    <w:rsid w:val="00D23FA7"/>
    <w:rsid w:val="00D259AA"/>
    <w:rsid w:val="00D27B98"/>
    <w:rsid w:val="00D30849"/>
    <w:rsid w:val="00D31633"/>
    <w:rsid w:val="00D33868"/>
    <w:rsid w:val="00D343CA"/>
    <w:rsid w:val="00D34E5D"/>
    <w:rsid w:val="00D371DE"/>
    <w:rsid w:val="00D40BC9"/>
    <w:rsid w:val="00D4372D"/>
    <w:rsid w:val="00D4409C"/>
    <w:rsid w:val="00D4423C"/>
    <w:rsid w:val="00D47376"/>
    <w:rsid w:val="00D50ACD"/>
    <w:rsid w:val="00D518FA"/>
    <w:rsid w:val="00D51C5E"/>
    <w:rsid w:val="00D52236"/>
    <w:rsid w:val="00D52BC7"/>
    <w:rsid w:val="00D52F30"/>
    <w:rsid w:val="00D53337"/>
    <w:rsid w:val="00D55504"/>
    <w:rsid w:val="00D56A2E"/>
    <w:rsid w:val="00D574A2"/>
    <w:rsid w:val="00D617D5"/>
    <w:rsid w:val="00D61A80"/>
    <w:rsid w:val="00D61D57"/>
    <w:rsid w:val="00D62C74"/>
    <w:rsid w:val="00D63DB7"/>
    <w:rsid w:val="00D655C6"/>
    <w:rsid w:val="00D72BE1"/>
    <w:rsid w:val="00D763E1"/>
    <w:rsid w:val="00D76671"/>
    <w:rsid w:val="00D771E9"/>
    <w:rsid w:val="00D80829"/>
    <w:rsid w:val="00D81551"/>
    <w:rsid w:val="00D8156D"/>
    <w:rsid w:val="00D81F33"/>
    <w:rsid w:val="00D82072"/>
    <w:rsid w:val="00D82450"/>
    <w:rsid w:val="00D825E3"/>
    <w:rsid w:val="00D83688"/>
    <w:rsid w:val="00D91265"/>
    <w:rsid w:val="00D924AB"/>
    <w:rsid w:val="00D92751"/>
    <w:rsid w:val="00D92EFD"/>
    <w:rsid w:val="00D94804"/>
    <w:rsid w:val="00D94D8F"/>
    <w:rsid w:val="00D95293"/>
    <w:rsid w:val="00D95E77"/>
    <w:rsid w:val="00D96103"/>
    <w:rsid w:val="00D967EA"/>
    <w:rsid w:val="00DA11E0"/>
    <w:rsid w:val="00DA1328"/>
    <w:rsid w:val="00DA155B"/>
    <w:rsid w:val="00DA2A89"/>
    <w:rsid w:val="00DB094A"/>
    <w:rsid w:val="00DB162E"/>
    <w:rsid w:val="00DB1F65"/>
    <w:rsid w:val="00DB3445"/>
    <w:rsid w:val="00DB4587"/>
    <w:rsid w:val="00DB4889"/>
    <w:rsid w:val="00DB4BAE"/>
    <w:rsid w:val="00DB53F3"/>
    <w:rsid w:val="00DB65B9"/>
    <w:rsid w:val="00DB662E"/>
    <w:rsid w:val="00DB69A6"/>
    <w:rsid w:val="00DB72EC"/>
    <w:rsid w:val="00DB7C91"/>
    <w:rsid w:val="00DB7FF8"/>
    <w:rsid w:val="00DC0734"/>
    <w:rsid w:val="00DC08B1"/>
    <w:rsid w:val="00DC09EF"/>
    <w:rsid w:val="00DC5D60"/>
    <w:rsid w:val="00DC7236"/>
    <w:rsid w:val="00DD05E9"/>
    <w:rsid w:val="00DD0D9E"/>
    <w:rsid w:val="00DD0E1D"/>
    <w:rsid w:val="00DD1906"/>
    <w:rsid w:val="00DD2134"/>
    <w:rsid w:val="00DD2F96"/>
    <w:rsid w:val="00DD3BE8"/>
    <w:rsid w:val="00DD4058"/>
    <w:rsid w:val="00DD45C9"/>
    <w:rsid w:val="00DD62FB"/>
    <w:rsid w:val="00DD6E24"/>
    <w:rsid w:val="00DE0089"/>
    <w:rsid w:val="00DE0266"/>
    <w:rsid w:val="00DE230B"/>
    <w:rsid w:val="00DE3F89"/>
    <w:rsid w:val="00DE4166"/>
    <w:rsid w:val="00DE4168"/>
    <w:rsid w:val="00DE42BB"/>
    <w:rsid w:val="00DE4315"/>
    <w:rsid w:val="00DE4A4E"/>
    <w:rsid w:val="00DE5003"/>
    <w:rsid w:val="00DE67F5"/>
    <w:rsid w:val="00DE6A16"/>
    <w:rsid w:val="00DE76DB"/>
    <w:rsid w:val="00DF11B3"/>
    <w:rsid w:val="00DF16B0"/>
    <w:rsid w:val="00DF2830"/>
    <w:rsid w:val="00DF4315"/>
    <w:rsid w:val="00DF466F"/>
    <w:rsid w:val="00DF481F"/>
    <w:rsid w:val="00DF6488"/>
    <w:rsid w:val="00DF656D"/>
    <w:rsid w:val="00DF7595"/>
    <w:rsid w:val="00E00E04"/>
    <w:rsid w:val="00E028C1"/>
    <w:rsid w:val="00E02D0A"/>
    <w:rsid w:val="00E02ED5"/>
    <w:rsid w:val="00E03944"/>
    <w:rsid w:val="00E13B44"/>
    <w:rsid w:val="00E140B7"/>
    <w:rsid w:val="00E143A9"/>
    <w:rsid w:val="00E14976"/>
    <w:rsid w:val="00E16C3E"/>
    <w:rsid w:val="00E202D8"/>
    <w:rsid w:val="00E22215"/>
    <w:rsid w:val="00E224D7"/>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083"/>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39A5"/>
    <w:rsid w:val="00E75044"/>
    <w:rsid w:val="00E7667C"/>
    <w:rsid w:val="00E768C8"/>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6111"/>
    <w:rsid w:val="00EA11C1"/>
    <w:rsid w:val="00EA170D"/>
    <w:rsid w:val="00EA1D3C"/>
    <w:rsid w:val="00EA6340"/>
    <w:rsid w:val="00EB0B36"/>
    <w:rsid w:val="00EB103B"/>
    <w:rsid w:val="00EB20AD"/>
    <w:rsid w:val="00EB255F"/>
    <w:rsid w:val="00EB2D53"/>
    <w:rsid w:val="00EB3438"/>
    <w:rsid w:val="00EB4267"/>
    <w:rsid w:val="00EB48F9"/>
    <w:rsid w:val="00EB4DD9"/>
    <w:rsid w:val="00EC059C"/>
    <w:rsid w:val="00EC0655"/>
    <w:rsid w:val="00EC0A70"/>
    <w:rsid w:val="00EC3284"/>
    <w:rsid w:val="00EC5BA6"/>
    <w:rsid w:val="00EC78A3"/>
    <w:rsid w:val="00ED5477"/>
    <w:rsid w:val="00ED6074"/>
    <w:rsid w:val="00ED6200"/>
    <w:rsid w:val="00ED798A"/>
    <w:rsid w:val="00EE016F"/>
    <w:rsid w:val="00EE0251"/>
    <w:rsid w:val="00EE096B"/>
    <w:rsid w:val="00EE2A58"/>
    <w:rsid w:val="00EE35A5"/>
    <w:rsid w:val="00EE7F76"/>
    <w:rsid w:val="00EF01CA"/>
    <w:rsid w:val="00EF1102"/>
    <w:rsid w:val="00EF1378"/>
    <w:rsid w:val="00EF2AD8"/>
    <w:rsid w:val="00EF3291"/>
    <w:rsid w:val="00EF68BF"/>
    <w:rsid w:val="00EF7B15"/>
    <w:rsid w:val="00F01E13"/>
    <w:rsid w:val="00F0376B"/>
    <w:rsid w:val="00F04394"/>
    <w:rsid w:val="00F05559"/>
    <w:rsid w:val="00F0596C"/>
    <w:rsid w:val="00F06091"/>
    <w:rsid w:val="00F0697E"/>
    <w:rsid w:val="00F07867"/>
    <w:rsid w:val="00F07F8B"/>
    <w:rsid w:val="00F1011F"/>
    <w:rsid w:val="00F11DE9"/>
    <w:rsid w:val="00F143AE"/>
    <w:rsid w:val="00F152DF"/>
    <w:rsid w:val="00F175EE"/>
    <w:rsid w:val="00F17EF1"/>
    <w:rsid w:val="00F223FA"/>
    <w:rsid w:val="00F23B36"/>
    <w:rsid w:val="00F2437D"/>
    <w:rsid w:val="00F256A9"/>
    <w:rsid w:val="00F26C42"/>
    <w:rsid w:val="00F30A8B"/>
    <w:rsid w:val="00F310E1"/>
    <w:rsid w:val="00F31CEE"/>
    <w:rsid w:val="00F32D3C"/>
    <w:rsid w:val="00F3493F"/>
    <w:rsid w:val="00F34E5E"/>
    <w:rsid w:val="00F351DF"/>
    <w:rsid w:val="00F3526D"/>
    <w:rsid w:val="00F35F8D"/>
    <w:rsid w:val="00F378A0"/>
    <w:rsid w:val="00F40853"/>
    <w:rsid w:val="00F448A8"/>
    <w:rsid w:val="00F45D54"/>
    <w:rsid w:val="00F46B1D"/>
    <w:rsid w:val="00F47B80"/>
    <w:rsid w:val="00F52239"/>
    <w:rsid w:val="00F52876"/>
    <w:rsid w:val="00F530AE"/>
    <w:rsid w:val="00F53270"/>
    <w:rsid w:val="00F559C3"/>
    <w:rsid w:val="00F5615B"/>
    <w:rsid w:val="00F57722"/>
    <w:rsid w:val="00F619A4"/>
    <w:rsid w:val="00F63458"/>
    <w:rsid w:val="00F6396B"/>
    <w:rsid w:val="00F639B5"/>
    <w:rsid w:val="00F63AA2"/>
    <w:rsid w:val="00F6428E"/>
    <w:rsid w:val="00F65B86"/>
    <w:rsid w:val="00F66B15"/>
    <w:rsid w:val="00F66BF6"/>
    <w:rsid w:val="00F677FD"/>
    <w:rsid w:val="00F702C0"/>
    <w:rsid w:val="00F713C5"/>
    <w:rsid w:val="00F7237C"/>
    <w:rsid w:val="00F72512"/>
    <w:rsid w:val="00F7255E"/>
    <w:rsid w:val="00F72BD8"/>
    <w:rsid w:val="00F734C3"/>
    <w:rsid w:val="00F7517E"/>
    <w:rsid w:val="00F76DFD"/>
    <w:rsid w:val="00F807A0"/>
    <w:rsid w:val="00F81532"/>
    <w:rsid w:val="00F816E6"/>
    <w:rsid w:val="00F841AD"/>
    <w:rsid w:val="00F843D6"/>
    <w:rsid w:val="00F862B0"/>
    <w:rsid w:val="00F91EBC"/>
    <w:rsid w:val="00F92074"/>
    <w:rsid w:val="00F920C2"/>
    <w:rsid w:val="00F92A6D"/>
    <w:rsid w:val="00F93A5D"/>
    <w:rsid w:val="00F954B5"/>
    <w:rsid w:val="00F959D1"/>
    <w:rsid w:val="00F95C03"/>
    <w:rsid w:val="00F971FD"/>
    <w:rsid w:val="00FA0D7A"/>
    <w:rsid w:val="00FA1835"/>
    <w:rsid w:val="00FA2445"/>
    <w:rsid w:val="00FA38C8"/>
    <w:rsid w:val="00FA407B"/>
    <w:rsid w:val="00FA41F6"/>
    <w:rsid w:val="00FA5780"/>
    <w:rsid w:val="00FA58FC"/>
    <w:rsid w:val="00FA676E"/>
    <w:rsid w:val="00FA6B51"/>
    <w:rsid w:val="00FA7CA6"/>
    <w:rsid w:val="00FA7E3F"/>
    <w:rsid w:val="00FB086E"/>
    <w:rsid w:val="00FB088F"/>
    <w:rsid w:val="00FB1D08"/>
    <w:rsid w:val="00FB1D27"/>
    <w:rsid w:val="00FB403C"/>
    <w:rsid w:val="00FC0F8E"/>
    <w:rsid w:val="00FC2D0B"/>
    <w:rsid w:val="00FC45EF"/>
    <w:rsid w:val="00FC4DE7"/>
    <w:rsid w:val="00FC500A"/>
    <w:rsid w:val="00FC5F5C"/>
    <w:rsid w:val="00FC6A81"/>
    <w:rsid w:val="00FC6C11"/>
    <w:rsid w:val="00FC6E9D"/>
    <w:rsid w:val="00FC76E1"/>
    <w:rsid w:val="00FC778E"/>
    <w:rsid w:val="00FC7B2C"/>
    <w:rsid w:val="00FC7D3A"/>
    <w:rsid w:val="00FD0134"/>
    <w:rsid w:val="00FD11A3"/>
    <w:rsid w:val="00FD22AF"/>
    <w:rsid w:val="00FD2391"/>
    <w:rsid w:val="00FD2413"/>
    <w:rsid w:val="00FD2652"/>
    <w:rsid w:val="00FD2B39"/>
    <w:rsid w:val="00FD3BCD"/>
    <w:rsid w:val="00FD5519"/>
    <w:rsid w:val="00FD76EC"/>
    <w:rsid w:val="00FD7D55"/>
    <w:rsid w:val="00FE13B0"/>
    <w:rsid w:val="00FE2C54"/>
    <w:rsid w:val="00FE35C6"/>
    <w:rsid w:val="00FE458D"/>
    <w:rsid w:val="00FE75D1"/>
    <w:rsid w:val="00FE7627"/>
    <w:rsid w:val="00FE7E54"/>
    <w:rsid w:val="00FF1A45"/>
    <w:rsid w:val="00FF1FF7"/>
    <w:rsid w:val="00FF2DC3"/>
    <w:rsid w:val="00FF3308"/>
    <w:rsid w:val="00FF4173"/>
    <w:rsid w:val="00FF5262"/>
    <w:rsid w:val="00FF5943"/>
    <w:rsid w:val="00FF5A73"/>
    <w:rsid w:val="00FF7364"/>
    <w:rsid w:val="00FF7E17"/>
    <w:rsid w:val="023A2E2C"/>
    <w:rsid w:val="0339199B"/>
    <w:rsid w:val="04CF481B"/>
    <w:rsid w:val="055238A3"/>
    <w:rsid w:val="059C3DC1"/>
    <w:rsid w:val="06164F56"/>
    <w:rsid w:val="08026668"/>
    <w:rsid w:val="09E21FE2"/>
    <w:rsid w:val="0A7F09E6"/>
    <w:rsid w:val="0BD00DF2"/>
    <w:rsid w:val="0D6358AB"/>
    <w:rsid w:val="0D77267A"/>
    <w:rsid w:val="0EE053D2"/>
    <w:rsid w:val="0EED1247"/>
    <w:rsid w:val="10824B97"/>
    <w:rsid w:val="116B6E1C"/>
    <w:rsid w:val="12B00485"/>
    <w:rsid w:val="13103F6D"/>
    <w:rsid w:val="13B1655E"/>
    <w:rsid w:val="153D1B8E"/>
    <w:rsid w:val="18830246"/>
    <w:rsid w:val="1A8D043F"/>
    <w:rsid w:val="1AF641BA"/>
    <w:rsid w:val="1B0E5A7A"/>
    <w:rsid w:val="1BBD284C"/>
    <w:rsid w:val="1D2E512B"/>
    <w:rsid w:val="1F5A0134"/>
    <w:rsid w:val="20224CC1"/>
    <w:rsid w:val="20FE2B0D"/>
    <w:rsid w:val="217253F2"/>
    <w:rsid w:val="21B6666F"/>
    <w:rsid w:val="222C5B99"/>
    <w:rsid w:val="22331AEF"/>
    <w:rsid w:val="22AC7E3E"/>
    <w:rsid w:val="243B796B"/>
    <w:rsid w:val="27583DCB"/>
    <w:rsid w:val="278D6C65"/>
    <w:rsid w:val="288A7E1F"/>
    <w:rsid w:val="2917568E"/>
    <w:rsid w:val="29D356AD"/>
    <w:rsid w:val="2D2A7C52"/>
    <w:rsid w:val="2E362BA9"/>
    <w:rsid w:val="2E4410C7"/>
    <w:rsid w:val="2EA73716"/>
    <w:rsid w:val="30E6493A"/>
    <w:rsid w:val="311F205E"/>
    <w:rsid w:val="32342F34"/>
    <w:rsid w:val="331B6501"/>
    <w:rsid w:val="34C12764"/>
    <w:rsid w:val="34EA7A1E"/>
    <w:rsid w:val="354A59C6"/>
    <w:rsid w:val="36A77C00"/>
    <w:rsid w:val="36D1103C"/>
    <w:rsid w:val="36D91C7E"/>
    <w:rsid w:val="376E0A72"/>
    <w:rsid w:val="37983D42"/>
    <w:rsid w:val="37D15A14"/>
    <w:rsid w:val="37DD1DEF"/>
    <w:rsid w:val="37FA4319"/>
    <w:rsid w:val="381F1BC2"/>
    <w:rsid w:val="38E45431"/>
    <w:rsid w:val="39E27207"/>
    <w:rsid w:val="3A0E3D7F"/>
    <w:rsid w:val="3ACA7BAC"/>
    <w:rsid w:val="3AF74FDF"/>
    <w:rsid w:val="3B0C58DD"/>
    <w:rsid w:val="3B975572"/>
    <w:rsid w:val="3C791504"/>
    <w:rsid w:val="3FA12AE7"/>
    <w:rsid w:val="3FDE185C"/>
    <w:rsid w:val="4090667E"/>
    <w:rsid w:val="42B41F43"/>
    <w:rsid w:val="436B7A60"/>
    <w:rsid w:val="448D16D6"/>
    <w:rsid w:val="450C5A74"/>
    <w:rsid w:val="45757428"/>
    <w:rsid w:val="45D34A34"/>
    <w:rsid w:val="45E20462"/>
    <w:rsid w:val="466415EB"/>
    <w:rsid w:val="46830090"/>
    <w:rsid w:val="47A36E74"/>
    <w:rsid w:val="47E96303"/>
    <w:rsid w:val="48D06FFE"/>
    <w:rsid w:val="49490CE5"/>
    <w:rsid w:val="495F0E1B"/>
    <w:rsid w:val="4C2B1AAF"/>
    <w:rsid w:val="4C7C109F"/>
    <w:rsid w:val="4C9A38A4"/>
    <w:rsid w:val="4CB2108E"/>
    <w:rsid w:val="4D2964E3"/>
    <w:rsid w:val="4DE3275E"/>
    <w:rsid w:val="51F95026"/>
    <w:rsid w:val="52B93069"/>
    <w:rsid w:val="534E5FDD"/>
    <w:rsid w:val="539411E0"/>
    <w:rsid w:val="53CA72F5"/>
    <w:rsid w:val="53D86795"/>
    <w:rsid w:val="54122549"/>
    <w:rsid w:val="541330D5"/>
    <w:rsid w:val="54265D73"/>
    <w:rsid w:val="54746B86"/>
    <w:rsid w:val="54A91265"/>
    <w:rsid w:val="55C55442"/>
    <w:rsid w:val="55EC7130"/>
    <w:rsid w:val="56523583"/>
    <w:rsid w:val="569C630A"/>
    <w:rsid w:val="56D471B9"/>
    <w:rsid w:val="5741113E"/>
    <w:rsid w:val="58817EFF"/>
    <w:rsid w:val="5A037552"/>
    <w:rsid w:val="5ABC4DE1"/>
    <w:rsid w:val="5ACE46A6"/>
    <w:rsid w:val="5ADE51A0"/>
    <w:rsid w:val="5C630B77"/>
    <w:rsid w:val="5C7C6DB6"/>
    <w:rsid w:val="5C982E14"/>
    <w:rsid w:val="5CA60A2B"/>
    <w:rsid w:val="5CDB0592"/>
    <w:rsid w:val="5DD4783F"/>
    <w:rsid w:val="5E423CC7"/>
    <w:rsid w:val="5EF22C19"/>
    <w:rsid w:val="5F0720C0"/>
    <w:rsid w:val="5F0C1449"/>
    <w:rsid w:val="5F477198"/>
    <w:rsid w:val="5F994D4B"/>
    <w:rsid w:val="5FDA494C"/>
    <w:rsid w:val="60206B9C"/>
    <w:rsid w:val="61B91604"/>
    <w:rsid w:val="62FC61E6"/>
    <w:rsid w:val="631338FF"/>
    <w:rsid w:val="63567A5B"/>
    <w:rsid w:val="6470105F"/>
    <w:rsid w:val="69061E11"/>
    <w:rsid w:val="691F6E62"/>
    <w:rsid w:val="6A0B5B1A"/>
    <w:rsid w:val="6AD07D8E"/>
    <w:rsid w:val="6AFE2D65"/>
    <w:rsid w:val="6B0E00E5"/>
    <w:rsid w:val="6B65775B"/>
    <w:rsid w:val="6D431148"/>
    <w:rsid w:val="6D532F72"/>
    <w:rsid w:val="6D7101EF"/>
    <w:rsid w:val="6D9D6E60"/>
    <w:rsid w:val="6FAC6BCC"/>
    <w:rsid w:val="6FCE356B"/>
    <w:rsid w:val="717413BA"/>
    <w:rsid w:val="727D58F1"/>
    <w:rsid w:val="72D2080E"/>
    <w:rsid w:val="73412D47"/>
    <w:rsid w:val="740B754B"/>
    <w:rsid w:val="751F376A"/>
    <w:rsid w:val="75E46B48"/>
    <w:rsid w:val="766133B3"/>
    <w:rsid w:val="77DE46D3"/>
    <w:rsid w:val="791D0378"/>
    <w:rsid w:val="798126C5"/>
    <w:rsid w:val="79A228E7"/>
    <w:rsid w:val="7B614FBB"/>
    <w:rsid w:val="7CB849F5"/>
    <w:rsid w:val="7CB91D79"/>
    <w:rsid w:val="7DA23B0D"/>
    <w:rsid w:val="7EC27EA3"/>
    <w:rsid w:val="7FDF6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5"/>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7"/>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108"/>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link w:val="118"/>
    <w:qFormat/>
    <w:uiPriority w:val="99"/>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99"/>
    <w:unhideWhenUsed/>
    <w:qFormat/>
    <w:uiPriority w:val="0"/>
    <w:rPr>
      <w:rFonts w:ascii="宋体"/>
      <w:sz w:val="18"/>
      <w:szCs w:val="18"/>
    </w:rPr>
  </w:style>
  <w:style w:type="paragraph" w:styleId="10">
    <w:name w:val="annotation text"/>
    <w:basedOn w:val="1"/>
    <w:link w:val="96"/>
    <w:unhideWhenUsed/>
    <w:qFormat/>
    <w:uiPriority w:val="0"/>
    <w:pPr>
      <w:jc w:val="left"/>
    </w:pPr>
  </w:style>
  <w:style w:type="paragraph" w:styleId="11">
    <w:name w:val="Body Text 3"/>
    <w:basedOn w:val="1"/>
    <w:link w:val="122"/>
    <w:qFormat/>
    <w:uiPriority w:val="0"/>
    <w:pPr>
      <w:spacing w:after="120"/>
    </w:pPr>
    <w:rPr>
      <w:sz w:val="16"/>
      <w:szCs w:val="16"/>
    </w:rPr>
  </w:style>
  <w:style w:type="paragraph" w:styleId="12">
    <w:name w:val="Body Text"/>
    <w:basedOn w:val="1"/>
    <w:link w:val="123"/>
    <w:qFormat/>
    <w:uiPriority w:val="0"/>
    <w:pPr>
      <w:spacing w:line="360" w:lineRule="auto"/>
    </w:pPr>
    <w:rPr>
      <w:szCs w:val="20"/>
    </w:rPr>
  </w:style>
  <w:style w:type="paragraph" w:styleId="13">
    <w:name w:val="Body Text Indent"/>
    <w:basedOn w:val="1"/>
    <w:link w:val="124"/>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98"/>
    <w:qFormat/>
    <w:uiPriority w:val="0"/>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109"/>
    <w:qFormat/>
    <w:uiPriority w:val="0"/>
    <w:rPr>
      <w:rFonts w:ascii="Calibri" w:hAnsi="Calibri"/>
      <w:szCs w:val="20"/>
    </w:rPr>
  </w:style>
  <w:style w:type="paragraph" w:styleId="19">
    <w:name w:val="Balloon Text"/>
    <w:basedOn w:val="1"/>
    <w:link w:val="94"/>
    <w:unhideWhenUsed/>
    <w:qFormat/>
    <w:uiPriority w:val="0"/>
    <w:rPr>
      <w:kern w:val="0"/>
      <w:sz w:val="18"/>
      <w:szCs w:val="18"/>
    </w:rPr>
  </w:style>
  <w:style w:type="paragraph" w:styleId="20">
    <w:name w:val="footer"/>
    <w:basedOn w:val="1"/>
    <w:link w:val="93"/>
    <w:unhideWhenUsed/>
    <w:qFormat/>
    <w:uiPriority w:val="99"/>
    <w:pPr>
      <w:tabs>
        <w:tab w:val="center" w:pos="4153"/>
        <w:tab w:val="right" w:pos="8306"/>
      </w:tabs>
      <w:snapToGrid w:val="0"/>
      <w:jc w:val="left"/>
    </w:pPr>
    <w:rPr>
      <w:sz w:val="18"/>
      <w:szCs w:val="18"/>
    </w:rPr>
  </w:style>
  <w:style w:type="paragraph" w:styleId="21">
    <w:name w:val="header"/>
    <w:basedOn w:val="1"/>
    <w:link w:val="9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25"/>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31"/>
    <w:qFormat/>
    <w:uiPriority w:val="0"/>
    <w:pPr>
      <w:spacing w:after="120" w:line="480" w:lineRule="auto"/>
    </w:pPr>
  </w:style>
  <w:style w:type="paragraph" w:styleId="31">
    <w:name w:val="HTML Preformatted"/>
    <w:basedOn w:val="1"/>
    <w:link w:val="113"/>
    <w:qFormat/>
    <w:uiPriority w:val="99"/>
    <w:pPr>
      <w:widowControl/>
      <w:jc w:val="left"/>
    </w:pPr>
    <w:rPr>
      <w:rFonts w:ascii="黑体" w:hAnsi="Courier New" w:eastAsia="黑体" w:cs="Courier New"/>
      <w:kern w:val="0"/>
      <w:sz w:val="20"/>
      <w:szCs w:val="21"/>
    </w:rPr>
  </w:style>
  <w:style w:type="paragraph" w:styleId="32">
    <w:name w:val="Normal (Web)"/>
    <w:basedOn w:val="1"/>
    <w:qFormat/>
    <w:uiPriority w:val="0"/>
    <w:pPr>
      <w:widowControl/>
      <w:spacing w:beforeAutospacing="1" w:afterAutospacing="1"/>
      <w:jc w:val="left"/>
    </w:pPr>
    <w:rPr>
      <w:rFonts w:ascii="宋体" w:hAnsi="宋体"/>
      <w:color w:val="000000"/>
      <w:kern w:val="0"/>
      <w:sz w:val="24"/>
    </w:rPr>
  </w:style>
  <w:style w:type="paragraph" w:styleId="33">
    <w:name w:val="Title"/>
    <w:basedOn w:val="1"/>
    <w:link w:val="121"/>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97"/>
    <w:unhideWhenUsed/>
    <w:qFormat/>
    <w:uiPriority w:val="0"/>
    <w:rPr>
      <w:b/>
      <w:bCs/>
    </w:rPr>
  </w:style>
  <w:style w:type="paragraph" w:styleId="35">
    <w:name w:val="Body Text First Indent"/>
    <w:basedOn w:val="12"/>
    <w:link w:val="126"/>
    <w:qFormat/>
    <w:uiPriority w:val="0"/>
    <w:pPr>
      <w:spacing w:after="120" w:line="240" w:lineRule="auto"/>
      <w:ind w:firstLine="420" w:firstLineChars="100"/>
    </w:pPr>
    <w:rPr>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paragraph" w:customStyle="1" w:styleId="4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列表段落1"/>
    <w:basedOn w:val="1"/>
    <w:link w:val="95"/>
    <w:qFormat/>
    <w:uiPriority w:val="0"/>
    <w:pPr>
      <w:ind w:firstLine="420" w:firstLineChars="200"/>
    </w:pPr>
  </w:style>
  <w:style w:type="paragraph" w:customStyle="1" w:styleId="46">
    <w:name w:val="列出段落1"/>
    <w:basedOn w:val="1"/>
    <w:qFormat/>
    <w:uiPriority w:val="0"/>
    <w:pPr>
      <w:spacing w:line="360" w:lineRule="auto"/>
      <w:jc w:val="center"/>
    </w:pPr>
    <w:rPr>
      <w:rFonts w:ascii="宋体" w:hAnsi="宋体" w:cs="宋体"/>
      <w:b/>
      <w:bCs/>
      <w:kern w:val="0"/>
      <w:szCs w:val="21"/>
    </w:rPr>
  </w:style>
  <w:style w:type="paragraph" w:customStyle="1" w:styleId="4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1"/>
    <w:basedOn w:val="1"/>
    <w:link w:val="104"/>
    <w:qFormat/>
    <w:uiPriority w:val="0"/>
    <w:rPr>
      <w:rFonts w:ascii="宋体" w:hAnsi="Courier New"/>
      <w:kern w:val="0"/>
      <w:sz w:val="20"/>
      <w:szCs w:val="20"/>
    </w:rPr>
  </w:style>
  <w:style w:type="paragraph" w:customStyle="1" w:styleId="49">
    <w:name w:val="列表段落2"/>
    <w:basedOn w:val="1"/>
    <w:qFormat/>
    <w:uiPriority w:val="34"/>
    <w:pPr>
      <w:ind w:firstLine="420" w:firstLineChars="200"/>
    </w:pPr>
  </w:style>
  <w:style w:type="paragraph" w:customStyle="1" w:styleId="50">
    <w:name w:val="表格文字"/>
    <w:basedOn w:val="1"/>
    <w:qFormat/>
    <w:uiPriority w:val="0"/>
    <w:pPr>
      <w:jc w:val="left"/>
    </w:pPr>
    <w:rPr>
      <w:rFonts w:ascii="Calibri" w:hAnsi="Calibri"/>
      <w:bCs/>
      <w:spacing w:val="10"/>
      <w:kern w:val="0"/>
      <w:sz w:val="24"/>
      <w:szCs w:val="20"/>
    </w:rPr>
  </w:style>
  <w:style w:type="paragraph" w:customStyle="1" w:styleId="51">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2">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5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8">
    <w:name w:val="Char Char2 Char"/>
    <w:basedOn w:val="1"/>
    <w:qFormat/>
    <w:uiPriority w:val="0"/>
    <w:rPr>
      <w:rFonts w:ascii="宋体" w:hAnsi="宋体"/>
      <w:b/>
      <w:sz w:val="28"/>
      <w:szCs w:val="28"/>
    </w:rPr>
  </w:style>
  <w:style w:type="paragraph" w:customStyle="1" w:styleId="59">
    <w:name w:val="Char Char Char Char Char Char Char Char Char Char"/>
    <w:basedOn w:val="1"/>
    <w:qFormat/>
    <w:uiPriority w:val="0"/>
    <w:rPr>
      <w:rFonts w:ascii="Tahoma" w:hAnsi="Tahoma"/>
      <w:sz w:val="24"/>
      <w:szCs w:val="20"/>
    </w:rPr>
  </w:style>
  <w:style w:type="paragraph" w:customStyle="1" w:styleId="60">
    <w:name w:val="Char Char Char Char Char Char Char"/>
    <w:basedOn w:val="1"/>
    <w:qFormat/>
    <w:uiPriority w:val="0"/>
    <w:pPr>
      <w:tabs>
        <w:tab w:val="left" w:pos="425"/>
      </w:tabs>
      <w:ind w:left="425" w:hanging="425"/>
    </w:pPr>
    <w:rPr>
      <w:rFonts w:eastAsia="仿宋_GB2312"/>
      <w:kern w:val="24"/>
      <w:sz w:val="24"/>
    </w:rPr>
  </w:style>
  <w:style w:type="paragraph" w:customStyle="1" w:styleId="61">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62">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3">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6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66">
    <w:name w:val="_Style 2"/>
    <w:basedOn w:val="1"/>
    <w:qFormat/>
    <w:uiPriority w:val="34"/>
    <w:pPr>
      <w:ind w:firstLine="420" w:firstLineChars="200"/>
    </w:pPr>
  </w:style>
  <w:style w:type="paragraph" w:customStyle="1" w:styleId="67">
    <w:name w:val="Char Char1"/>
    <w:basedOn w:val="1"/>
    <w:qFormat/>
    <w:uiPriority w:val="0"/>
    <w:rPr>
      <w:rFonts w:ascii="宋体" w:hAnsi="宋体"/>
      <w:b/>
      <w:sz w:val="28"/>
      <w:szCs w:val="28"/>
    </w:rPr>
  </w:style>
  <w:style w:type="paragraph" w:customStyle="1" w:styleId="68">
    <w:name w:val="默认段落字体 Para Char"/>
    <w:basedOn w:val="1"/>
    <w:qFormat/>
    <w:uiPriority w:val="0"/>
    <w:rPr>
      <w:rFonts w:ascii="宋体" w:hAnsi="宋体"/>
      <w:b/>
      <w:sz w:val="28"/>
      <w:szCs w:val="28"/>
    </w:rPr>
  </w:style>
  <w:style w:type="paragraph" w:customStyle="1" w:styleId="69">
    <w:name w:val="办公自动化专用标题"/>
    <w:basedOn w:val="33"/>
    <w:qFormat/>
    <w:uiPriority w:val="0"/>
    <w:pPr>
      <w:spacing w:line="560" w:lineRule="atLeast"/>
    </w:pPr>
    <w:rPr>
      <w:rFonts w:ascii="宋体" w:cs="Times New Roman"/>
      <w:bCs w:val="0"/>
      <w:sz w:val="44"/>
      <w:szCs w:val="20"/>
    </w:rPr>
  </w:style>
  <w:style w:type="paragraph" w:customStyle="1" w:styleId="70">
    <w:name w:val="_Style 1"/>
    <w:basedOn w:val="1"/>
    <w:qFormat/>
    <w:uiPriority w:val="34"/>
    <w:pPr>
      <w:ind w:firstLine="420" w:firstLineChars="200"/>
    </w:pPr>
  </w:style>
  <w:style w:type="paragraph" w:customStyle="1" w:styleId="71">
    <w:name w:val="p0"/>
    <w:basedOn w:val="1"/>
    <w:qFormat/>
    <w:uiPriority w:val="0"/>
    <w:pPr>
      <w:widowControl/>
    </w:pPr>
    <w:rPr>
      <w:kern w:val="0"/>
      <w:szCs w:val="21"/>
    </w:rPr>
  </w:style>
  <w:style w:type="paragraph" w:customStyle="1" w:styleId="7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73">
    <w:name w:val="HLegal 2"/>
    <w:basedOn w:val="1"/>
    <w:qFormat/>
    <w:uiPriority w:val="0"/>
    <w:pPr>
      <w:widowControl/>
      <w:spacing w:beforeLines="50" w:afterLines="50" w:line="300" w:lineRule="auto"/>
      <w:ind w:left="1"/>
      <w:jc w:val="left"/>
    </w:pPr>
    <w:rPr>
      <w:rFonts w:ascii="宋体" w:hAnsi="宋体" w:cs="宋体"/>
      <w:bCs/>
      <w:kern w:val="0"/>
      <w:sz w:val="24"/>
    </w:rPr>
  </w:style>
  <w:style w:type="paragraph" w:customStyle="1" w:styleId="7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题注4"/>
    <w:basedOn w:val="1"/>
    <w:next w:val="8"/>
    <w:qFormat/>
    <w:uiPriority w:val="0"/>
    <w:pPr>
      <w:ind w:left="-132" w:leftChars="-64" w:right="-105" w:rightChars="-50" w:hanging="2"/>
      <w:jc w:val="center"/>
    </w:pPr>
    <w:rPr>
      <w:b/>
      <w:color w:val="FF0000"/>
      <w:szCs w:val="21"/>
    </w:rPr>
  </w:style>
  <w:style w:type="paragraph" w:customStyle="1" w:styleId="76">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7">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7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9">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8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8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3">
    <w:name w:val="题注5"/>
    <w:basedOn w:val="1"/>
    <w:next w:val="8"/>
    <w:qFormat/>
    <w:uiPriority w:val="0"/>
    <w:pPr>
      <w:jc w:val="center"/>
    </w:pPr>
    <w:rPr>
      <w:b/>
      <w:color w:val="000000"/>
      <w:sz w:val="24"/>
      <w:szCs w:val="21"/>
    </w:rPr>
  </w:style>
  <w:style w:type="paragraph" w:customStyle="1" w:styleId="84">
    <w:name w:val="修订1"/>
    <w:hidden/>
    <w:unhideWhenUsed/>
    <w:qFormat/>
    <w:uiPriority w:val="99"/>
    <w:rPr>
      <w:rFonts w:ascii="Calibri" w:hAnsi="Calibri" w:eastAsia="宋体" w:cs="Times New Roman"/>
      <w:kern w:val="2"/>
      <w:sz w:val="21"/>
      <w:szCs w:val="24"/>
      <w:lang w:val="en-US" w:eastAsia="zh-CN" w:bidi="ar-SA"/>
    </w:rPr>
  </w:style>
  <w:style w:type="paragraph" w:customStyle="1" w:styleId="85">
    <w:name w:val="_Style 95"/>
    <w:basedOn w:val="1"/>
    <w:next w:val="49"/>
    <w:qFormat/>
    <w:uiPriority w:val="0"/>
    <w:pPr>
      <w:ind w:firstLine="420" w:firstLineChars="200"/>
    </w:pPr>
    <w:rPr>
      <w:rFonts w:ascii="Calibri" w:hAnsi="Calibri"/>
      <w:szCs w:val="22"/>
    </w:rPr>
  </w:style>
  <w:style w:type="paragraph" w:customStyle="1" w:styleId="86">
    <w:name w:val="_Style 126"/>
    <w:basedOn w:val="1"/>
    <w:next w:val="49"/>
    <w:qFormat/>
    <w:uiPriority w:val="34"/>
    <w:pPr>
      <w:ind w:firstLine="420" w:firstLineChars="200"/>
    </w:pPr>
    <w:rPr>
      <w:rFonts w:ascii="Calibri" w:hAnsi="Calibri"/>
      <w:szCs w:val="22"/>
    </w:rPr>
  </w:style>
  <w:style w:type="paragraph" w:customStyle="1" w:styleId="87">
    <w:name w:val="4"/>
    <w:basedOn w:val="1"/>
    <w:next w:val="1"/>
    <w:qFormat/>
    <w:uiPriority w:val="0"/>
    <w:pPr>
      <w:spacing w:after="120"/>
    </w:pPr>
    <w:rPr>
      <w:szCs w:val="20"/>
    </w:rPr>
  </w:style>
  <w:style w:type="paragraph" w:customStyle="1" w:styleId="88">
    <w:name w:val="_Style 128"/>
    <w:basedOn w:val="1"/>
    <w:next w:val="49"/>
    <w:qFormat/>
    <w:uiPriority w:val="34"/>
    <w:pPr>
      <w:ind w:firstLine="420" w:firstLineChars="200"/>
    </w:pPr>
    <w:rPr>
      <w:rFonts w:ascii="Calibri" w:hAnsi="Calibri"/>
      <w:szCs w:val="22"/>
    </w:rPr>
  </w:style>
  <w:style w:type="paragraph" w:customStyle="1" w:styleId="8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90">
    <w:name w:val="列出段落2"/>
    <w:basedOn w:val="1"/>
    <w:qFormat/>
    <w:uiPriority w:val="0"/>
    <w:pPr>
      <w:ind w:firstLine="420" w:firstLineChars="200"/>
    </w:pPr>
    <w:rPr>
      <w:szCs w:val="21"/>
    </w:rPr>
  </w:style>
  <w:style w:type="paragraph" w:customStyle="1" w:styleId="91">
    <w:name w:val="HTML 预设格式3"/>
    <w:basedOn w:val="1"/>
    <w:qFormat/>
    <w:uiPriority w:val="0"/>
    <w:pPr>
      <w:widowControl/>
      <w:jc w:val="left"/>
    </w:pPr>
    <w:rPr>
      <w:rFonts w:hint="eastAsia" w:ascii="黑体" w:hAnsi="Courier New" w:eastAsia="黑体"/>
      <w:szCs w:val="21"/>
    </w:rPr>
  </w:style>
  <w:style w:type="character" w:customStyle="1" w:styleId="92">
    <w:name w:val="页眉 Char"/>
    <w:link w:val="21"/>
    <w:qFormat/>
    <w:uiPriority w:val="99"/>
    <w:rPr>
      <w:rFonts w:ascii="Times New Roman" w:hAnsi="Times New Roman"/>
      <w:kern w:val="2"/>
      <w:sz w:val="18"/>
      <w:szCs w:val="18"/>
    </w:rPr>
  </w:style>
  <w:style w:type="character" w:customStyle="1" w:styleId="93">
    <w:name w:val="页脚 Char"/>
    <w:link w:val="20"/>
    <w:qFormat/>
    <w:uiPriority w:val="99"/>
    <w:rPr>
      <w:rFonts w:ascii="Times New Roman" w:hAnsi="Times New Roman"/>
      <w:kern w:val="2"/>
      <w:sz w:val="18"/>
      <w:szCs w:val="18"/>
    </w:rPr>
  </w:style>
  <w:style w:type="character" w:customStyle="1" w:styleId="94">
    <w:name w:val="批注框文本 Char"/>
    <w:link w:val="19"/>
    <w:qFormat/>
    <w:uiPriority w:val="0"/>
    <w:rPr>
      <w:rFonts w:ascii="Times New Roman" w:hAnsi="Times New Roman" w:eastAsia="宋体" w:cs="Times New Roman"/>
      <w:sz w:val="18"/>
      <w:szCs w:val="18"/>
    </w:rPr>
  </w:style>
  <w:style w:type="character" w:customStyle="1" w:styleId="95">
    <w:name w:val="列表段落 字符"/>
    <w:link w:val="45"/>
    <w:qFormat/>
    <w:uiPriority w:val="0"/>
    <w:rPr>
      <w:kern w:val="2"/>
      <w:sz w:val="21"/>
      <w:szCs w:val="24"/>
    </w:rPr>
  </w:style>
  <w:style w:type="character" w:customStyle="1" w:styleId="96">
    <w:name w:val="批注文字 Char"/>
    <w:link w:val="10"/>
    <w:qFormat/>
    <w:uiPriority w:val="0"/>
    <w:rPr>
      <w:kern w:val="2"/>
      <w:sz w:val="21"/>
      <w:szCs w:val="24"/>
    </w:rPr>
  </w:style>
  <w:style w:type="character" w:customStyle="1" w:styleId="97">
    <w:name w:val="批注主题 Char"/>
    <w:link w:val="34"/>
    <w:qFormat/>
    <w:uiPriority w:val="0"/>
    <w:rPr>
      <w:b/>
      <w:bCs/>
      <w:kern w:val="2"/>
      <w:sz w:val="21"/>
      <w:szCs w:val="24"/>
    </w:rPr>
  </w:style>
  <w:style w:type="character" w:customStyle="1" w:styleId="98">
    <w:name w:val="纯文本 Char2"/>
    <w:link w:val="16"/>
    <w:qFormat/>
    <w:uiPriority w:val="0"/>
    <w:rPr>
      <w:rFonts w:ascii="宋体" w:hAnsi="Courier New"/>
      <w:szCs w:val="21"/>
    </w:rPr>
  </w:style>
  <w:style w:type="character" w:customStyle="1" w:styleId="99">
    <w:name w:val="文档结构图 Char"/>
    <w:link w:val="9"/>
    <w:qFormat/>
    <w:uiPriority w:val="0"/>
    <w:rPr>
      <w:rFonts w:ascii="宋体"/>
      <w:kern w:val="2"/>
      <w:sz w:val="18"/>
      <w:szCs w:val="18"/>
    </w:rPr>
  </w:style>
  <w:style w:type="character" w:customStyle="1" w:styleId="100">
    <w:name w:val="纯文本 Char"/>
    <w:qFormat/>
    <w:uiPriority w:val="0"/>
    <w:rPr>
      <w:rFonts w:ascii="宋体" w:hAnsi="Courier New"/>
      <w:kern w:val="2"/>
      <w:sz w:val="21"/>
    </w:rPr>
  </w:style>
  <w:style w:type="character" w:customStyle="1" w:styleId="101">
    <w:name w:val="列出段落 Char"/>
    <w:link w:val="102"/>
    <w:qFormat/>
    <w:locked/>
    <w:uiPriority w:val="0"/>
  </w:style>
  <w:style w:type="paragraph" w:customStyle="1" w:styleId="102">
    <w:name w:val="_Style 137"/>
    <w:basedOn w:val="1"/>
    <w:next w:val="103"/>
    <w:link w:val="101"/>
    <w:qFormat/>
    <w:uiPriority w:val="0"/>
    <w:pPr>
      <w:ind w:firstLine="420" w:firstLineChars="200"/>
    </w:pPr>
    <w:rPr>
      <w:kern w:val="0"/>
      <w:sz w:val="20"/>
      <w:szCs w:val="20"/>
    </w:rPr>
  </w:style>
  <w:style w:type="paragraph" w:customStyle="1" w:styleId="103">
    <w:name w:val="列表段落3"/>
    <w:basedOn w:val="1"/>
    <w:qFormat/>
    <w:uiPriority w:val="34"/>
    <w:pPr>
      <w:ind w:firstLine="420" w:firstLineChars="200"/>
    </w:pPr>
  </w:style>
  <w:style w:type="character" w:customStyle="1" w:styleId="104">
    <w:name w:val="纯文本 Char1"/>
    <w:link w:val="48"/>
    <w:qFormat/>
    <w:locked/>
    <w:uiPriority w:val="99"/>
    <w:rPr>
      <w:rFonts w:ascii="宋体" w:hAnsi="Courier New"/>
    </w:rPr>
  </w:style>
  <w:style w:type="character" w:customStyle="1" w:styleId="105">
    <w:name w:val="标题 1 Char"/>
    <w:link w:val="2"/>
    <w:qFormat/>
    <w:uiPriority w:val="0"/>
    <w:rPr>
      <w:rFonts w:ascii="宋体" w:hAnsi="宋体"/>
      <w:b/>
      <w:kern w:val="44"/>
      <w:sz w:val="48"/>
      <w:szCs w:val="48"/>
    </w:rPr>
  </w:style>
  <w:style w:type="character" w:customStyle="1" w:styleId="106">
    <w:name w:val="标题 2 Char1"/>
    <w:link w:val="3"/>
    <w:qFormat/>
    <w:uiPriority w:val="0"/>
    <w:rPr>
      <w:rFonts w:ascii="Arial" w:hAnsi="Arial" w:eastAsia="黑体"/>
      <w:b/>
      <w:kern w:val="2"/>
      <w:sz w:val="32"/>
      <w:szCs w:val="24"/>
    </w:rPr>
  </w:style>
  <w:style w:type="character" w:customStyle="1" w:styleId="107">
    <w:name w:val="标题 3 Char"/>
    <w:link w:val="4"/>
    <w:qFormat/>
    <w:uiPriority w:val="0"/>
    <w:rPr>
      <w:rFonts w:ascii="宋体" w:hAnsi="宋体"/>
      <w:b/>
      <w:sz w:val="27"/>
      <w:szCs w:val="27"/>
    </w:rPr>
  </w:style>
  <w:style w:type="character" w:customStyle="1" w:styleId="108">
    <w:name w:val="标题 4 Char"/>
    <w:link w:val="5"/>
    <w:qFormat/>
    <w:uiPriority w:val="0"/>
    <w:rPr>
      <w:rFonts w:ascii="Arial" w:hAnsi="Arial" w:eastAsia="黑体"/>
      <w:b/>
      <w:kern w:val="2"/>
      <w:sz w:val="28"/>
      <w:szCs w:val="24"/>
    </w:rPr>
  </w:style>
  <w:style w:type="character" w:customStyle="1" w:styleId="109">
    <w:name w:val="日期 Char"/>
    <w:link w:val="18"/>
    <w:qFormat/>
    <w:uiPriority w:val="0"/>
    <w:rPr>
      <w:rFonts w:ascii="Calibri" w:hAnsi="Calibri"/>
      <w:kern w:val="2"/>
      <w:sz w:val="21"/>
    </w:rPr>
  </w:style>
  <w:style w:type="character" w:customStyle="1" w:styleId="110">
    <w:name w:val="A4"/>
    <w:qFormat/>
    <w:uiPriority w:val="0"/>
    <w:rPr>
      <w:rFonts w:hint="eastAsia" w:ascii="新宋体" w:hAnsi="新宋体" w:eastAsia="新宋体" w:cs="新宋体"/>
      <w:color w:val="000000"/>
    </w:rPr>
  </w:style>
  <w:style w:type="character" w:customStyle="1" w:styleId="111">
    <w:name w:val="纯文本 Char Char1"/>
    <w:qFormat/>
    <w:uiPriority w:val="0"/>
    <w:rPr>
      <w:rFonts w:ascii="宋体" w:hAnsi="Courier New" w:eastAsia="宋体"/>
      <w:kern w:val="2"/>
      <w:sz w:val="21"/>
      <w:szCs w:val="24"/>
      <w:lang w:val="en-US" w:eastAsia="zh-CN" w:bidi="ar-SA"/>
    </w:rPr>
  </w:style>
  <w:style w:type="character" w:customStyle="1" w:styleId="112">
    <w:name w:val="文档结构图 字符1"/>
    <w:semiHidden/>
    <w:qFormat/>
    <w:uiPriority w:val="0"/>
    <w:rPr>
      <w:rFonts w:ascii="Microsoft YaHei UI" w:hAnsi="Calibri" w:eastAsia="Microsoft YaHei UI"/>
      <w:kern w:val="2"/>
      <w:sz w:val="18"/>
      <w:szCs w:val="18"/>
    </w:rPr>
  </w:style>
  <w:style w:type="character" w:customStyle="1" w:styleId="113">
    <w:name w:val="HTML 预设格式 Char2"/>
    <w:link w:val="31"/>
    <w:qFormat/>
    <w:uiPriority w:val="99"/>
    <w:rPr>
      <w:rFonts w:ascii="黑体" w:hAnsi="Courier New" w:eastAsia="黑体" w:cs="Courier New"/>
      <w:szCs w:val="21"/>
    </w:rPr>
  </w:style>
  <w:style w:type="character" w:customStyle="1" w:styleId="114">
    <w:name w:val="HTML 预设格式 字符1"/>
    <w:qFormat/>
    <w:uiPriority w:val="0"/>
    <w:rPr>
      <w:rFonts w:ascii="Courier New" w:hAnsi="Courier New" w:cs="Courier New"/>
      <w:kern w:val="2"/>
    </w:rPr>
  </w:style>
  <w:style w:type="character" w:customStyle="1" w:styleId="115">
    <w:name w:val="font141"/>
    <w:basedOn w:val="38"/>
    <w:qFormat/>
    <w:uiPriority w:val="0"/>
  </w:style>
  <w:style w:type="character" w:customStyle="1" w:styleId="116">
    <w:name w:val="HTML 预设格式 Char1"/>
    <w:qFormat/>
    <w:uiPriority w:val="0"/>
    <w:rPr>
      <w:rFonts w:ascii="Courier New" w:hAnsi="Courier New" w:cs="Courier New"/>
      <w:kern w:val="2"/>
    </w:rPr>
  </w:style>
  <w:style w:type="character" w:customStyle="1" w:styleId="117">
    <w:name w:val="small"/>
    <w:basedOn w:val="38"/>
    <w:qFormat/>
    <w:uiPriority w:val="0"/>
  </w:style>
  <w:style w:type="character" w:customStyle="1" w:styleId="118">
    <w:name w:val="正文缩进 Char"/>
    <w:link w:val="7"/>
    <w:qFormat/>
    <w:uiPriority w:val="0"/>
    <w:rPr>
      <w:kern w:val="2"/>
      <w:sz w:val="21"/>
    </w:rPr>
  </w:style>
  <w:style w:type="character" w:customStyle="1" w:styleId="119">
    <w:name w:val="bold1"/>
    <w:qFormat/>
    <w:uiPriority w:val="0"/>
    <w:rPr>
      <w:b/>
      <w:bCs/>
      <w:shd w:val="clear" w:color="auto" w:fill="FFFFFF"/>
    </w:rPr>
  </w:style>
  <w:style w:type="character" w:customStyle="1" w:styleId="120">
    <w:name w:val="标题 2 Char"/>
    <w:qFormat/>
    <w:uiPriority w:val="0"/>
    <w:rPr>
      <w:rFonts w:ascii="Arial" w:hAnsi="Arial" w:eastAsia="黑体"/>
      <w:b/>
      <w:bCs/>
      <w:kern w:val="2"/>
      <w:sz w:val="32"/>
      <w:szCs w:val="32"/>
      <w:lang w:val="en-US" w:eastAsia="zh-CN" w:bidi="ar-SA"/>
    </w:rPr>
  </w:style>
  <w:style w:type="character" w:customStyle="1" w:styleId="121">
    <w:name w:val="标题 Char"/>
    <w:link w:val="33"/>
    <w:qFormat/>
    <w:uiPriority w:val="0"/>
    <w:rPr>
      <w:rFonts w:ascii="Arial" w:hAnsi="Arial" w:cs="Arial"/>
      <w:b/>
      <w:bCs/>
      <w:kern w:val="2"/>
      <w:sz w:val="32"/>
      <w:szCs w:val="32"/>
    </w:rPr>
  </w:style>
  <w:style w:type="character" w:customStyle="1" w:styleId="122">
    <w:name w:val="正文文本 3 Char"/>
    <w:link w:val="11"/>
    <w:qFormat/>
    <w:uiPriority w:val="0"/>
    <w:rPr>
      <w:kern w:val="2"/>
      <w:sz w:val="16"/>
      <w:szCs w:val="16"/>
    </w:rPr>
  </w:style>
  <w:style w:type="character" w:customStyle="1" w:styleId="123">
    <w:name w:val="正文文本 Char"/>
    <w:link w:val="12"/>
    <w:qFormat/>
    <w:uiPriority w:val="0"/>
    <w:rPr>
      <w:kern w:val="2"/>
      <w:sz w:val="21"/>
    </w:rPr>
  </w:style>
  <w:style w:type="character" w:customStyle="1" w:styleId="124">
    <w:name w:val="正文文本缩进 Char"/>
    <w:link w:val="13"/>
    <w:qFormat/>
    <w:uiPriority w:val="0"/>
    <w:rPr>
      <w:rFonts w:ascii="仿宋_GB2312" w:eastAsia="仿宋_GB2312"/>
      <w:kern w:val="2"/>
      <w:sz w:val="32"/>
    </w:rPr>
  </w:style>
  <w:style w:type="character" w:customStyle="1" w:styleId="125">
    <w:name w:val="正文文本缩进 3 Char"/>
    <w:link w:val="27"/>
    <w:qFormat/>
    <w:uiPriority w:val="0"/>
    <w:rPr>
      <w:kern w:val="2"/>
      <w:sz w:val="21"/>
    </w:rPr>
  </w:style>
  <w:style w:type="character" w:customStyle="1" w:styleId="126">
    <w:name w:val="正文首行缩进 Char"/>
    <w:link w:val="35"/>
    <w:qFormat/>
    <w:uiPriority w:val="0"/>
    <w:rPr>
      <w:kern w:val="2"/>
      <w:sz w:val="21"/>
      <w:szCs w:val="24"/>
    </w:rPr>
  </w:style>
  <w:style w:type="character" w:customStyle="1" w:styleId="127">
    <w:name w:val="页眉 字符1"/>
    <w:semiHidden/>
    <w:qFormat/>
    <w:uiPriority w:val="99"/>
    <w:rPr>
      <w:kern w:val="2"/>
      <w:sz w:val="18"/>
      <w:szCs w:val="18"/>
    </w:rPr>
  </w:style>
  <w:style w:type="character" w:customStyle="1" w:styleId="128">
    <w:name w:val="页脚 字符1"/>
    <w:semiHidden/>
    <w:qFormat/>
    <w:uiPriority w:val="99"/>
    <w:rPr>
      <w:kern w:val="2"/>
      <w:sz w:val="18"/>
      <w:szCs w:val="18"/>
    </w:rPr>
  </w:style>
  <w:style w:type="character" w:customStyle="1" w:styleId="129">
    <w:name w:val="批注框文本 字符1"/>
    <w:semiHidden/>
    <w:qFormat/>
    <w:uiPriority w:val="99"/>
    <w:rPr>
      <w:kern w:val="2"/>
      <w:sz w:val="18"/>
      <w:szCs w:val="18"/>
    </w:rPr>
  </w:style>
  <w:style w:type="character" w:customStyle="1" w:styleId="130">
    <w:name w:val="普通文字1 Char"/>
    <w:qFormat/>
    <w:uiPriority w:val="0"/>
    <w:rPr>
      <w:rFonts w:ascii="宋体" w:hAnsi="Courier New" w:eastAsia="宋体" w:cs="Courier New"/>
      <w:kern w:val="2"/>
      <w:sz w:val="21"/>
      <w:szCs w:val="21"/>
      <w:lang w:val="en-US" w:eastAsia="zh-CN" w:bidi="ar-SA"/>
    </w:rPr>
  </w:style>
  <w:style w:type="character" w:customStyle="1" w:styleId="131">
    <w:name w:val="正文文本 2 Char"/>
    <w:link w:val="30"/>
    <w:qFormat/>
    <w:uiPriority w:val="0"/>
    <w:rPr>
      <w:kern w:val="2"/>
      <w:sz w:val="21"/>
      <w:szCs w:val="24"/>
    </w:rPr>
  </w:style>
  <w:style w:type="character" w:customStyle="1" w:styleId="132">
    <w:name w:val="HTML 预设格式 Char"/>
    <w:qFormat/>
    <w:uiPriority w:val="99"/>
    <w:rPr>
      <w:rFonts w:ascii="黑体" w:hAnsi="Courier New" w:eastAsia="黑体" w:cs="Courier New"/>
    </w:rPr>
  </w:style>
  <w:style w:type="table" w:customStyle="1" w:styleId="133">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4">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8">
    <w:name w:val="font51"/>
    <w:basedOn w:val="38"/>
    <w:qFormat/>
    <w:uiPriority w:val="0"/>
    <w:rPr>
      <w:rFonts w:hint="default" w:ascii="Times New Roman" w:hAnsi="Times New Roman" w:cs="Times New Roman"/>
      <w:color w:val="000000"/>
      <w:sz w:val="18"/>
      <w:szCs w:val="18"/>
      <w:u w:val="none"/>
    </w:rPr>
  </w:style>
  <w:style w:type="paragraph" w:customStyle="1" w:styleId="13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40">
    <w:name w:val="_Style 138"/>
    <w:basedOn w:val="1"/>
    <w:next w:val="103"/>
    <w:qFormat/>
    <w:uiPriority w:val="0"/>
    <w:pPr>
      <w:ind w:firstLine="420" w:firstLineChars="200"/>
    </w:pPr>
    <w:rPr>
      <w:lang w:val="zh-CN"/>
    </w:rPr>
  </w:style>
  <w:style w:type="paragraph" w:styleId="141">
    <w:name w:val="List Paragraph"/>
    <w:basedOn w:val="1"/>
    <w:qFormat/>
    <w:uiPriority w:val="34"/>
    <w:pPr>
      <w:ind w:firstLine="420" w:firstLineChars="200"/>
    </w:pPr>
  </w:style>
  <w:style w:type="table" w:customStyle="1" w:styleId="1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13471</Words>
  <Characters>14249</Characters>
  <Lines>114</Lines>
  <Paragraphs>32</Paragraphs>
  <TotalTime>9</TotalTime>
  <ScaleCrop>false</ScaleCrop>
  <LinksUpToDate>false</LinksUpToDate>
  <CharactersWithSpaces>14482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2024-09-03T02:38:00Z</dcterms:created>
  <dc:creator>Administrator</dc:creator>
  <cp:lastModifiedBy>代理机构</cp:lastModifiedBy>
  <dcterms:modified xsi:type="dcterms:W3CDTF">2024-09-24T09:44:50Z</dcterms:modified>
  <dc:title>竞价文件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38FA450E64994A10BB44C21C165AD4DE_13</vt:lpwstr>
  </property>
</Properties>
</file>