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14:textFill>
            <w14:solidFill>
              <w14:schemeClr w14:val="tx1"/>
            </w14:solidFill>
          </w14:textFill>
        </w:rPr>
        <w:t>中山市牛角初级中学采购学生宿舍饮水机项目</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中山市牛角初级中学</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采联国际招标采购集团有限公司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20"/>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2"/>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2"/>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2"/>
        <w:numPr>
          <w:ilvl w:val="0"/>
          <w:numId w:val="2"/>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2"/>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2"/>
        <w:numPr>
          <w:ilvl w:val="0"/>
          <w:numId w:val="3"/>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7"/>
          <w:rFonts w:hint="eastAsia" w:ascii="宋体" w:hAnsi="宋体" w:eastAsia="宋体" w:cs="宋体"/>
          <w:bCs w:val="0"/>
          <w:color w:val="000000" w:themeColor="text1"/>
          <w14:textFill>
            <w14:solidFill>
              <w14:schemeClr w14:val="tx1"/>
            </w14:solidFill>
          </w14:textFill>
        </w:rPr>
        <w:t>竞价说明</w:t>
      </w:r>
    </w:p>
    <w:p>
      <w:pPr>
        <w:pStyle w:val="32"/>
        <w:numPr>
          <w:ilvl w:val="0"/>
          <w:numId w:val="4"/>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2"/>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2"/>
        <w:numPr>
          <w:ilvl w:val="0"/>
          <w:numId w:val="3"/>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2"/>
        <w:numPr>
          <w:ilvl w:val="0"/>
          <w:numId w:val="3"/>
        </w:numPr>
        <w:spacing w:line="360" w:lineRule="auto"/>
        <w:ind w:left="420" w:hanging="420" w:firstLineChars="0"/>
        <w:rPr>
          <w:rStyle w:val="27"/>
          <w:rFonts w:ascii="宋体" w:hAnsi="宋体" w:eastAsia="宋体" w:cs="宋体"/>
          <w:bCs w:val="0"/>
        </w:rPr>
      </w:pPr>
      <w:r>
        <w:rPr>
          <w:rStyle w:val="27"/>
          <w:rFonts w:hint="eastAsia" w:ascii="宋体" w:hAnsi="宋体" w:eastAsia="宋体" w:cs="宋体"/>
          <w:bCs w:val="0"/>
        </w:rPr>
        <w:t>报名要求</w:t>
      </w:r>
      <w:r>
        <w:rPr>
          <w:rStyle w:val="27"/>
          <w:rFonts w:hint="eastAsia" w:ascii="宋体" w:hAnsi="宋体" w:eastAsia="宋体" w:cs="宋体"/>
          <w:b w:val="0"/>
        </w:rPr>
        <w:t>（参与竞价的供应商资质要求: 报名时需要提供以下</w:t>
      </w:r>
      <w:r>
        <w:rPr>
          <w:rStyle w:val="27"/>
          <w:rFonts w:hint="eastAsia" w:ascii="宋体" w:hAnsi="宋体" w:eastAsia="宋体" w:cs="宋体"/>
          <w:bCs w:val="0"/>
          <w:u w:val="single"/>
        </w:rPr>
        <w:t>盖章</w:t>
      </w:r>
      <w:r>
        <w:rPr>
          <w:rStyle w:val="27"/>
          <w:rFonts w:hint="eastAsia" w:ascii="宋体" w:hAnsi="宋体" w:eastAsia="宋体" w:cs="宋体"/>
          <w:b w:val="0"/>
        </w:rPr>
        <w:t>资料，并对上传的报名文件资料承担责任）</w:t>
      </w:r>
    </w:p>
    <w:p>
      <w:pPr>
        <w:pStyle w:val="32"/>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提供在中华人民共和国境内注册的法人或其他组织的营业执照或事业单位法人证书或社会团体法人登记证书复印件；如国家另有规定的，则从其规定；</w:t>
      </w:r>
    </w:p>
    <w:p>
      <w:pPr>
        <w:pStyle w:val="32"/>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满足《中华人民共和国政府采购法》第二十二条规定；本项目不允许联合竞价；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w:t>
      </w:r>
      <w:r>
        <w:rPr>
          <w:rFonts w:hint="eastAsia" w:ascii="宋体" w:hAnsi="宋体" w:eastAsia="宋体" w:cs="宋体"/>
          <w:b/>
          <w:bCs/>
          <w:color w:val="000000" w:themeColor="text1"/>
          <w:kern w:val="0"/>
          <w:szCs w:val="20"/>
          <w14:textFill>
            <w14:solidFill>
              <w14:schemeClr w14:val="tx1"/>
            </w14:solidFill>
          </w14:textFill>
        </w:rPr>
        <w:t>《供应商资格声明函》，格式见附件）；</w:t>
      </w:r>
    </w:p>
    <w:p>
      <w:pPr>
        <w:pStyle w:val="32"/>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2"/>
        <w:widowControl/>
        <w:numPr>
          <w:ilvl w:val="0"/>
          <w:numId w:val="6"/>
        </w:numPr>
        <w:spacing w:line="360" w:lineRule="auto"/>
        <w:ind w:left="840" w:hanging="420" w:firstLineChars="0"/>
        <w:jc w:val="left"/>
        <w:rPr>
          <w:rFonts w:hint="eastAsia"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w:t>
      </w:r>
      <w:r>
        <w:rPr>
          <w:rFonts w:hint="eastAsia" w:ascii="宋体" w:hAnsi="宋体" w:eastAsia="宋体" w:cs="宋体"/>
          <w:color w:val="000000" w:themeColor="text1"/>
          <w:kern w:val="0"/>
          <w:szCs w:val="20"/>
          <w14:textFill>
            <w14:solidFill>
              <w14:schemeClr w14:val="tx1"/>
            </w14:solidFill>
          </w14:textFill>
        </w:rPr>
        <w:t>须到现场查看安装现场，并提供安装计划书，</w:t>
      </w:r>
      <w:r>
        <w:rPr>
          <w:rFonts w:hint="eastAsia" w:ascii="宋体" w:hAnsi="宋体" w:eastAsia="宋体" w:cs="宋体"/>
          <w:color w:val="000000" w:themeColor="text1"/>
          <w:kern w:val="0"/>
          <w:szCs w:val="20"/>
          <w:lang w:val="en-US" w:eastAsia="zh-CN"/>
          <w14:textFill>
            <w14:solidFill>
              <w14:schemeClr w14:val="tx1"/>
            </w14:solidFill>
          </w14:textFill>
        </w:rPr>
        <w:t>报名时上传</w:t>
      </w:r>
      <w:r>
        <w:rPr>
          <w:rFonts w:hint="eastAsia" w:ascii="宋体" w:hAnsi="宋体" w:eastAsia="宋体" w:cs="宋体"/>
          <w:color w:val="000000" w:themeColor="text1"/>
          <w:kern w:val="0"/>
          <w:szCs w:val="20"/>
          <w14:textFill>
            <w14:solidFill>
              <w14:schemeClr w14:val="tx1"/>
            </w14:solidFill>
          </w14:textFill>
        </w:rPr>
        <w:t>勘查现场图片(联系人：何老师13702300777）</w:t>
      </w:r>
    </w:p>
    <w:p>
      <w:pPr>
        <w:pStyle w:val="32"/>
        <w:widowControl/>
        <w:numPr>
          <w:ilvl w:val="0"/>
          <w:numId w:val="6"/>
        </w:numPr>
        <w:spacing w:line="360" w:lineRule="auto"/>
        <w:ind w:left="840" w:hanging="420" w:firstLineChars="0"/>
        <w:jc w:val="left"/>
        <w:rPr>
          <w:rFonts w:ascii="宋体" w:hAnsi="宋体" w:eastAsia="宋体" w:cs="宋体"/>
          <w:b w:val="0"/>
          <w:bCs/>
          <w:color w:val="000000" w:themeColor="text1"/>
          <w:kern w:val="0"/>
          <w:szCs w:val="20"/>
          <w14:textFill>
            <w14:solidFill>
              <w14:schemeClr w14:val="tx1"/>
            </w14:solidFill>
          </w14:textFill>
        </w:rPr>
      </w:pPr>
      <w:r>
        <w:rPr>
          <w:rFonts w:hint="eastAsia" w:hAnsi="宋体"/>
          <w:b w:val="0"/>
          <w:bCs/>
        </w:rPr>
        <w:t>为了与学校教学楼现有的饮水机</w:t>
      </w:r>
      <w:r>
        <w:rPr>
          <w:rFonts w:hAnsi="宋体"/>
          <w:b w:val="0"/>
          <w:bCs/>
        </w:rPr>
        <w:t>统一化管理、</w:t>
      </w:r>
      <w:r>
        <w:rPr>
          <w:rFonts w:hint="eastAsia" w:hAnsi="宋体"/>
          <w:b w:val="0"/>
          <w:bCs/>
        </w:rPr>
        <w:t>维护保养及管理方便，本项目采用饮水机品牌为愉升，报名时供应商须提供指定产品厂家授权书。</w:t>
      </w:r>
    </w:p>
    <w:p>
      <w:pPr>
        <w:pStyle w:val="32"/>
        <w:widowControl/>
        <w:spacing w:line="360" w:lineRule="auto"/>
        <w:ind w:left="420" w:firstLine="0" w:firstLineChars="0"/>
        <w:jc w:val="left"/>
        <w:rPr>
          <w:rFonts w:ascii="宋体" w:hAnsi="宋体" w:cs="宋体"/>
          <w:b/>
          <w:color w:val="000000" w:themeColor="text1"/>
          <w14:textFill>
            <w14:solidFill>
              <w14:schemeClr w14:val="tx1"/>
            </w14:solidFill>
          </w14:textFill>
        </w:rPr>
      </w:pPr>
    </w:p>
    <w:p>
      <w:pPr>
        <w:pStyle w:val="32"/>
        <w:numPr>
          <w:ilvl w:val="0"/>
          <w:numId w:val="3"/>
        </w:numPr>
        <w:spacing w:line="360" w:lineRule="auto"/>
        <w:ind w:left="420" w:hanging="420" w:firstLineChars="0"/>
        <w:rPr>
          <w:rStyle w:val="27"/>
          <w:rFonts w:ascii="宋体" w:hAnsi="宋体" w:eastAsia="宋体" w:cs="宋体"/>
          <w:bCs w:val="0"/>
          <w:color w:val="000000" w:themeColor="text1"/>
          <w14:textFill>
            <w14:solidFill>
              <w14:schemeClr w14:val="tx1"/>
            </w14:solidFill>
          </w14:textFill>
        </w:rPr>
      </w:pPr>
      <w:r>
        <w:rPr>
          <w:rStyle w:val="27"/>
          <w:rFonts w:hint="eastAsia" w:ascii="宋体" w:hAnsi="宋体" w:eastAsia="宋体" w:cs="宋体"/>
          <w:bCs w:val="0"/>
          <w:color w:val="000000" w:themeColor="text1"/>
          <w14:textFill>
            <w14:solidFill>
              <w14:schemeClr w14:val="tx1"/>
            </w14:solidFill>
          </w14:textFill>
        </w:rPr>
        <w:t>报价要求</w:t>
      </w:r>
      <w:r>
        <w:rPr>
          <w:rStyle w:val="27"/>
          <w:rFonts w:hint="eastAsia" w:ascii="宋体" w:hAnsi="宋体" w:eastAsia="宋体" w:cs="宋体"/>
          <w:color w:val="000000" w:themeColor="text1"/>
          <w:szCs w:val="21"/>
          <w14:textFill>
            <w14:solidFill>
              <w14:schemeClr w14:val="tx1"/>
            </w14:solidFill>
          </w14:textFill>
        </w:rPr>
        <w:t>（</w:t>
      </w:r>
      <w:r>
        <w:rPr>
          <w:rStyle w:val="27"/>
          <w:rFonts w:hint="eastAsia" w:ascii="宋体" w:hAnsi="宋体" w:eastAsia="宋体" w:cs="宋体"/>
          <w:b w:val="0"/>
          <w:color w:val="000000" w:themeColor="text1"/>
          <w:szCs w:val="21"/>
          <w14:textFill>
            <w14:solidFill>
              <w14:schemeClr w14:val="tx1"/>
            </w14:solidFill>
          </w14:textFill>
        </w:rPr>
        <w:t>报价时需要提供以下</w:t>
      </w:r>
      <w:r>
        <w:rPr>
          <w:rStyle w:val="27"/>
          <w:rFonts w:hint="eastAsia" w:ascii="宋体" w:hAnsi="宋体" w:eastAsia="宋体" w:cs="宋体"/>
          <w:color w:val="000000" w:themeColor="text1"/>
          <w:szCs w:val="21"/>
          <w:u w:val="double"/>
          <w14:textFill>
            <w14:solidFill>
              <w14:schemeClr w14:val="tx1"/>
            </w14:solidFill>
          </w14:textFill>
        </w:rPr>
        <w:t>盖章</w:t>
      </w:r>
      <w:r>
        <w:rPr>
          <w:rStyle w:val="27"/>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7"/>
          <w:rFonts w:hint="eastAsia" w:ascii="宋体" w:hAnsi="宋体" w:eastAsia="宋体" w:cs="宋体"/>
          <w:color w:val="000000" w:themeColor="text1"/>
          <w:szCs w:val="21"/>
          <w14:textFill>
            <w14:solidFill>
              <w14:schemeClr w14:val="tx1"/>
            </w14:solidFill>
          </w14:textFill>
        </w:rPr>
        <w:t>）</w:t>
      </w:r>
    </w:p>
    <w:p>
      <w:pPr>
        <w:pStyle w:val="32"/>
        <w:numPr>
          <w:ilvl w:val="0"/>
          <w:numId w:val="7"/>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32"/>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2"/>
        <w:numPr>
          <w:ilvl w:val="0"/>
          <w:numId w:val="3"/>
        </w:numPr>
        <w:spacing w:line="360" w:lineRule="auto"/>
        <w:ind w:left="420" w:hanging="420" w:firstLineChars="0"/>
        <w:rPr>
          <w:rStyle w:val="27"/>
          <w:rFonts w:ascii="宋体" w:hAnsi="宋体" w:eastAsia="宋体" w:cs="宋体"/>
          <w:bCs w:val="0"/>
          <w:color w:val="000000" w:themeColor="text1"/>
          <w14:textFill>
            <w14:solidFill>
              <w14:schemeClr w14:val="tx1"/>
            </w14:solidFill>
          </w14:textFill>
        </w:rPr>
      </w:pPr>
      <w:r>
        <w:rPr>
          <w:rStyle w:val="27"/>
          <w:rFonts w:hint="eastAsia" w:ascii="宋体" w:hAnsi="宋体" w:eastAsia="宋体" w:cs="宋体"/>
          <w:bCs w:val="0"/>
          <w:color w:val="000000" w:themeColor="text1"/>
          <w14:textFill>
            <w14:solidFill>
              <w14:schemeClr w14:val="tx1"/>
            </w14:solidFill>
          </w14:textFill>
        </w:rPr>
        <w:t>确定成交候选人</w:t>
      </w:r>
    </w:p>
    <w:p>
      <w:pPr>
        <w:pStyle w:val="32"/>
        <w:numPr>
          <w:ilvl w:val="0"/>
          <w:numId w:val="8"/>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32"/>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2"/>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2"/>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2"/>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2"/>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9"/>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9"/>
        <w:numPr>
          <w:ilvl w:val="0"/>
          <w:numId w:val="9"/>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9"/>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2"/>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2"/>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2"/>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2"/>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2"/>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2"/>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2"/>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2"/>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2"/>
        <w:numPr>
          <w:ilvl w:val="0"/>
          <w:numId w:val="3"/>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32"/>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出现影响采购公正的违法、违规行为的；</w:t>
      </w:r>
    </w:p>
    <w:p>
      <w:pPr>
        <w:pStyle w:val="32"/>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因重大变故，采购任务取消的；</w:t>
      </w:r>
    </w:p>
    <w:p>
      <w:pPr>
        <w:pStyle w:val="32"/>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无符合资格供应商响应报价。</w:t>
      </w:r>
    </w:p>
    <w:p>
      <w:pPr>
        <w:pStyle w:val="32"/>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spacing w:line="360"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1．成交供应商须向平台服务商云采链线上采购一体化平台缴纳平台使用费，金额为成交金额的1%（四舍五入取整数）。</w:t>
      </w:r>
    </w:p>
    <w:p>
      <w:pPr>
        <w:spacing w:line="360" w:lineRule="auto"/>
        <w:ind w:left="840" w:hanging="420"/>
        <w:jc w:val="both"/>
      </w:pPr>
      <w:r>
        <w:rPr>
          <w:rFonts w:ascii="宋体" w:hAnsi="宋体" w:eastAsia="宋体" w:cs="宋体"/>
          <w:color w:val="000000"/>
          <w:sz w:val="21"/>
          <w:szCs w:val="21"/>
        </w:rPr>
        <w:t>1．各包组成交供应商须向平台服务商云采链线上采购一体化平台缴纳平台使用费，金额为成交金额的1.5%（四舍五入取整数）。</w:t>
      </w:r>
    </w:p>
    <w:p>
      <w:pPr>
        <w:pStyle w:val="32"/>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2"/>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2"/>
        <w:numPr>
          <w:ilvl w:val="0"/>
          <w:numId w:val="2"/>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9"/>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32"/>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2"/>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0"/>
        <w:numPr>
          <w:ilvl w:val="0"/>
          <w:numId w:val="13"/>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1121"/>
        <w:gridCol w:w="3433"/>
        <w:gridCol w:w="23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569"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742"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rPr>
              <w:t>交货期</w:t>
            </w:r>
          </w:p>
        </w:tc>
        <w:tc>
          <w:tcPr>
            <w:tcW w:w="1183"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bookmarkStart w:id="0" w:name="_GoBack"/>
            <w:r>
              <w:rPr>
                <w:rFonts w:hint="eastAsia" w:ascii="宋体" w:hAnsi="宋体" w:eastAsia="宋体" w:cs="宋体"/>
                <w:color w:val="000000" w:themeColor="text1"/>
                <w:szCs w:val="21"/>
                <w14:textFill>
                  <w14:solidFill>
                    <w14:schemeClr w14:val="tx1"/>
                  </w14:solidFill>
                </w14:textFill>
              </w:rPr>
              <w:t>中山市牛角初级中学采购学生宿舍饮水机项目</w:t>
            </w:r>
            <w:bookmarkEnd w:id="0"/>
          </w:p>
        </w:tc>
        <w:tc>
          <w:tcPr>
            <w:tcW w:w="569"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szCs w:val="21"/>
              </w:rPr>
              <w:t>1</w:t>
            </w:r>
            <w:r>
              <w:rPr>
                <w:rFonts w:hint="eastAsia" w:ascii="宋体" w:hAnsi="宋体" w:eastAsia="宋体" w:cs="宋体"/>
                <w:szCs w:val="21"/>
                <w:lang w:val="en-US" w:eastAsia="zh-CN"/>
              </w:rPr>
              <w:t>0台</w:t>
            </w:r>
          </w:p>
        </w:tc>
        <w:tc>
          <w:tcPr>
            <w:tcW w:w="1742" w:type="pct"/>
            <w:tcBorders>
              <w:top w:val="single" w:color="auto" w:sz="2" w:space="0"/>
              <w:bottom w:val="single" w:color="auto" w:sz="2" w:space="0"/>
            </w:tcBorders>
            <w:vAlign w:val="center"/>
          </w:tcPr>
          <w:p>
            <w:pPr>
              <w:pStyle w:val="39"/>
              <w:keepLines w:val="0"/>
              <w:suppressLineNumbers w:val="0"/>
              <w:spacing w:beforeAutospacing="0" w:afterAutospacing="0" w:line="360" w:lineRule="auto"/>
              <w:ind w:left="0" w:right="-82" w:rightChars="-39" w:hanging="54"/>
              <w:rPr>
                <w:rFonts w:hint="default" w:ascii="宋体" w:hAnsi="宋体" w:cs="宋体"/>
                <w:snapToGrid/>
                <w:color w:val="000000" w:themeColor="text1"/>
                <w:spacing w:val="0"/>
                <w:kern w:val="2"/>
                <w:sz w:val="21"/>
                <w:szCs w:val="24"/>
                <w14:textFill>
                  <w14:solidFill>
                    <w14:schemeClr w14:val="tx1"/>
                  </w14:solidFill>
                </w14:textFill>
              </w:rPr>
            </w:pPr>
            <w:r>
              <w:rPr>
                <w:rFonts w:hint="eastAsia"/>
                <w:snapToGrid/>
                <w:spacing w:val="0"/>
                <w:kern w:val="2"/>
                <w:sz w:val="21"/>
                <w:szCs w:val="24"/>
                <w:lang w:val="en-US" w:eastAsia="zh-CN"/>
              </w:rPr>
              <w:t>需在成交后5天内将饮水器送到学校指定楼层并负责安装（含水电）</w:t>
            </w:r>
          </w:p>
        </w:tc>
        <w:tc>
          <w:tcPr>
            <w:tcW w:w="1183"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26800</w:t>
            </w:r>
            <w:r>
              <w:rPr>
                <w:rFonts w:hint="eastAsia" w:ascii="宋体" w:hAnsi="宋体" w:eastAsia="宋体" w:cs="宋体"/>
                <w:color w:val="000000" w:themeColor="text1"/>
                <w:szCs w:val="21"/>
                <w14:textFill>
                  <w14:solidFill>
                    <w14:schemeClr w14:val="tx1"/>
                  </w14:solidFill>
                </w14:textFill>
              </w:rPr>
              <w:t>元</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w:t>
            </w:r>
            <w:r>
              <w:rPr>
                <w:rFonts w:hint="eastAsia" w:hAnsi="宋体"/>
                <w:sz w:val="21"/>
              </w:rPr>
              <w:t>含税、含安装、含运输</w:t>
            </w:r>
            <w:r>
              <w:rPr>
                <w:rFonts w:hint="eastAsia" w:ascii="宋体" w:hAnsi="宋体" w:eastAsia="宋体" w:cs="宋体"/>
                <w:color w:val="000000" w:themeColor="text1"/>
                <w:szCs w:val="21"/>
                <w:lang w:eastAsia="zh-CN"/>
                <w14:textFill>
                  <w14:solidFill>
                    <w14:schemeClr w14:val="tx1"/>
                  </w14:solidFill>
                </w14:textFill>
              </w:rPr>
              <w:t>）</w:t>
            </w:r>
          </w:p>
        </w:tc>
      </w:tr>
    </w:tbl>
    <w:p>
      <w:pPr>
        <w:pStyle w:val="10"/>
        <w:numPr>
          <w:ilvl w:val="0"/>
          <w:numId w:val="13"/>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采购清单</w:t>
      </w:r>
    </w:p>
    <w:tbl>
      <w:tblPr>
        <w:tblStyle w:val="24"/>
        <w:tblW w:w="4998" w:type="pct"/>
        <w:tblInd w:w="0" w:type="dxa"/>
        <w:tblLayout w:type="autofit"/>
        <w:tblCellMar>
          <w:top w:w="0" w:type="dxa"/>
          <w:left w:w="108" w:type="dxa"/>
          <w:bottom w:w="0" w:type="dxa"/>
          <w:right w:w="108" w:type="dxa"/>
        </w:tblCellMar>
      </w:tblPr>
      <w:tblGrid>
        <w:gridCol w:w="565"/>
        <w:gridCol w:w="946"/>
        <w:gridCol w:w="6872"/>
        <w:gridCol w:w="781"/>
        <w:gridCol w:w="686"/>
      </w:tblGrid>
      <w:tr>
        <w:tblPrEx>
          <w:tblCellMar>
            <w:top w:w="0" w:type="dxa"/>
            <w:left w:w="108" w:type="dxa"/>
            <w:bottom w:w="0" w:type="dxa"/>
            <w:right w:w="108" w:type="dxa"/>
          </w:tblCellMar>
        </w:tblPrEx>
        <w:trPr>
          <w:trHeight w:val="240" w:hRule="atLeast"/>
        </w:trPr>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lang w:bidi="ar"/>
              </w:rPr>
              <w:t>序号</w:t>
            </w:r>
          </w:p>
        </w:tc>
        <w:tc>
          <w:tcPr>
            <w:tcW w:w="48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lang w:bidi="ar"/>
              </w:rPr>
              <w:t>名称</w:t>
            </w:r>
          </w:p>
        </w:tc>
        <w:tc>
          <w:tcPr>
            <w:tcW w:w="348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lang w:bidi="ar"/>
              </w:rPr>
              <w:t>规格参数</w:t>
            </w:r>
          </w:p>
        </w:tc>
        <w:tc>
          <w:tcPr>
            <w:tcW w:w="39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lang w:bidi="ar"/>
              </w:rPr>
              <w:t>单位</w:t>
            </w:r>
          </w:p>
        </w:tc>
        <w:tc>
          <w:tcPr>
            <w:tcW w:w="34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lang w:bidi="ar"/>
              </w:rPr>
              <w:t>数量</w:t>
            </w:r>
          </w:p>
        </w:tc>
      </w:tr>
      <w:tr>
        <w:tblPrEx>
          <w:tblCellMar>
            <w:top w:w="0" w:type="dxa"/>
            <w:left w:w="108" w:type="dxa"/>
            <w:bottom w:w="0" w:type="dxa"/>
            <w:right w:w="108" w:type="dxa"/>
          </w:tblCellMar>
        </w:tblPrEx>
        <w:trPr>
          <w:trHeight w:val="286" w:hRule="atLeast"/>
        </w:trPr>
        <w:tc>
          <w:tcPr>
            <w:tcW w:w="28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lang w:bidi="ar"/>
              </w:rPr>
              <w:t>1</w:t>
            </w:r>
          </w:p>
        </w:tc>
        <w:tc>
          <w:tcPr>
            <w:tcW w:w="48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rPr>
              <w:t>饮水机</w:t>
            </w:r>
          </w:p>
        </w:tc>
        <w:tc>
          <w:tcPr>
            <w:tcW w:w="3486" w:type="pct"/>
            <w:tcBorders>
              <w:top w:val="nil"/>
              <w:left w:val="nil"/>
              <w:bottom w:val="single" w:color="auto" w:sz="4" w:space="0"/>
              <w:right w:val="single" w:color="auto" w:sz="4" w:space="0"/>
            </w:tcBorders>
            <w:noWrap w:val="0"/>
            <w:vAlign w:val="center"/>
          </w:tcPr>
          <w:p>
            <w:pPr>
              <w:pStyle w:val="32"/>
              <w:widowControl/>
              <w:snapToGrid w:val="0"/>
              <w:spacing w:line="300" w:lineRule="exact"/>
              <w:ind w:firstLine="0" w:firstLineChars="0"/>
              <w:rPr>
                <w:rFonts w:ascii="宋体" w:hAnsi="宋体" w:cs="宋体"/>
                <w:b w:val="0"/>
                <w:bCs/>
                <w:szCs w:val="21"/>
              </w:rPr>
            </w:pPr>
            <w:r>
              <w:rPr>
                <w:rFonts w:ascii="宋体" w:hAnsi="宋体" w:cs="宋体"/>
                <w:b w:val="0"/>
                <w:bCs/>
                <w:szCs w:val="21"/>
              </w:rPr>
              <w:t>1</w:t>
            </w:r>
            <w:r>
              <w:rPr>
                <w:rFonts w:hint="eastAsia" w:ascii="宋体" w:hAnsi="宋体" w:cs="宋体"/>
                <w:b w:val="0"/>
                <w:bCs/>
                <w:szCs w:val="21"/>
              </w:rPr>
              <w:t>、功率，电源：≥</w:t>
            </w:r>
            <w:r>
              <w:rPr>
                <w:rFonts w:ascii="宋体" w:hAnsi="宋体" w:cs="宋体"/>
                <w:b w:val="0"/>
                <w:bCs/>
                <w:szCs w:val="21"/>
              </w:rPr>
              <w:t>2KW</w:t>
            </w:r>
            <w:r>
              <w:rPr>
                <w:rFonts w:hint="eastAsia" w:ascii="宋体" w:hAnsi="宋体" w:cs="宋体"/>
                <w:b w:val="0"/>
                <w:bCs/>
                <w:szCs w:val="21"/>
              </w:rPr>
              <w:t>，</w:t>
            </w:r>
            <w:r>
              <w:rPr>
                <w:rFonts w:ascii="宋体" w:hAnsi="宋体" w:cs="宋体"/>
                <w:b w:val="0"/>
                <w:bCs/>
                <w:szCs w:val="21"/>
              </w:rPr>
              <w:t>220V/50HZ</w:t>
            </w:r>
            <w:r>
              <w:rPr>
                <w:rFonts w:hint="eastAsia" w:ascii="宋体" w:hAnsi="宋体" w:cs="宋体"/>
                <w:b w:val="0"/>
                <w:bCs/>
                <w:szCs w:val="21"/>
              </w:rPr>
              <w:t>；</w:t>
            </w:r>
          </w:p>
          <w:p>
            <w:pPr>
              <w:pStyle w:val="32"/>
              <w:widowControl/>
              <w:snapToGrid w:val="0"/>
              <w:spacing w:line="300" w:lineRule="exact"/>
              <w:ind w:firstLine="0" w:firstLineChars="0"/>
              <w:rPr>
                <w:rFonts w:ascii="宋体" w:hAnsi="宋体" w:cs="宋体"/>
                <w:b w:val="0"/>
                <w:bCs/>
                <w:szCs w:val="21"/>
              </w:rPr>
            </w:pPr>
            <w:r>
              <w:rPr>
                <w:rFonts w:ascii="宋体" w:hAnsi="宋体" w:cs="宋体"/>
                <w:b w:val="0"/>
                <w:bCs/>
                <w:szCs w:val="21"/>
              </w:rPr>
              <w:t>2</w:t>
            </w:r>
            <w:r>
              <w:rPr>
                <w:rFonts w:hint="eastAsia" w:ascii="宋体" w:hAnsi="宋体" w:cs="宋体"/>
                <w:b w:val="0"/>
                <w:bCs/>
                <w:szCs w:val="21"/>
              </w:rPr>
              <w:t>、</w:t>
            </w:r>
            <w:r>
              <w:rPr>
                <w:rFonts w:hint="eastAsia" w:ascii="宋体" w:hAnsi="宋体" w:cs="宋体"/>
                <w:b w:val="0"/>
                <w:bCs/>
                <w:kern w:val="0"/>
                <w:szCs w:val="21"/>
                <w:lang w:bidi="ar"/>
              </w:rPr>
              <w:t>出水嘴</w:t>
            </w:r>
            <w:r>
              <w:rPr>
                <w:rFonts w:hint="eastAsia" w:ascii="宋体" w:hAnsi="宋体" w:cs="宋体"/>
                <w:b w:val="0"/>
                <w:bCs/>
                <w:szCs w:val="21"/>
              </w:rPr>
              <w:t>：</w:t>
            </w:r>
            <w:r>
              <w:rPr>
                <w:rFonts w:ascii="宋体" w:hAnsi="宋体" w:cs="宋体"/>
                <w:b w:val="0"/>
                <w:bCs/>
                <w:szCs w:val="21"/>
              </w:rPr>
              <w:t>2</w:t>
            </w:r>
            <w:r>
              <w:rPr>
                <w:rFonts w:hint="eastAsia" w:ascii="宋体" w:hAnsi="宋体" w:cs="宋体"/>
                <w:b w:val="0"/>
                <w:bCs/>
                <w:szCs w:val="21"/>
              </w:rPr>
              <w:t>龙头手扭龙头出水，</w:t>
            </w:r>
            <w:r>
              <w:rPr>
                <w:rFonts w:ascii="宋体" w:hAnsi="宋体" w:cs="宋体"/>
                <w:b w:val="0"/>
                <w:bCs/>
                <w:szCs w:val="21"/>
              </w:rPr>
              <w:t>1</w:t>
            </w:r>
            <w:r>
              <w:rPr>
                <w:rFonts w:hint="eastAsia" w:ascii="宋体" w:hAnsi="宋体" w:cs="宋体"/>
                <w:b w:val="0"/>
                <w:bCs/>
                <w:szCs w:val="21"/>
              </w:rPr>
              <w:t>开水</w:t>
            </w:r>
            <w:r>
              <w:rPr>
                <w:rFonts w:ascii="宋体" w:hAnsi="宋体" w:cs="宋体"/>
                <w:b w:val="0"/>
                <w:bCs/>
                <w:szCs w:val="21"/>
              </w:rPr>
              <w:t>1</w:t>
            </w:r>
            <w:r>
              <w:rPr>
                <w:rFonts w:hint="eastAsia" w:ascii="宋体" w:hAnsi="宋体" w:cs="宋体"/>
                <w:b w:val="0"/>
                <w:bCs/>
                <w:szCs w:val="21"/>
              </w:rPr>
              <w:t>温开水；</w:t>
            </w:r>
          </w:p>
          <w:p>
            <w:pPr>
              <w:pStyle w:val="32"/>
              <w:widowControl/>
              <w:snapToGrid w:val="0"/>
              <w:spacing w:line="300" w:lineRule="exact"/>
              <w:ind w:firstLine="0" w:firstLineChars="0"/>
              <w:rPr>
                <w:rFonts w:ascii="宋体" w:hAnsi="宋体" w:cs="宋体"/>
                <w:b w:val="0"/>
                <w:bCs/>
                <w:szCs w:val="21"/>
              </w:rPr>
            </w:pPr>
            <w:r>
              <w:rPr>
                <w:rFonts w:ascii="宋体" w:hAnsi="宋体" w:cs="宋体"/>
                <w:b w:val="0"/>
                <w:bCs/>
                <w:szCs w:val="21"/>
              </w:rPr>
              <w:t>3</w:t>
            </w:r>
            <w:r>
              <w:rPr>
                <w:rFonts w:hint="eastAsia" w:ascii="宋体" w:hAnsi="宋体" w:cs="宋体"/>
                <w:b w:val="0"/>
                <w:bCs/>
                <w:szCs w:val="21"/>
              </w:rPr>
              <w:t>、外形尺寸要求长宽高（</w:t>
            </w:r>
            <w:r>
              <w:rPr>
                <w:rFonts w:ascii="宋体" w:hAnsi="宋体" w:cs="宋体"/>
                <w:b w:val="0"/>
                <w:bCs/>
                <w:szCs w:val="21"/>
              </w:rPr>
              <w:t>mm</w:t>
            </w:r>
            <w:r>
              <w:rPr>
                <w:rFonts w:hint="eastAsia" w:ascii="宋体" w:hAnsi="宋体" w:cs="宋体"/>
                <w:b w:val="0"/>
                <w:bCs/>
                <w:szCs w:val="21"/>
              </w:rPr>
              <w:t>）：</w:t>
            </w:r>
            <w:r>
              <w:rPr>
                <w:rFonts w:ascii="宋体" w:hAnsi="宋体" w:cs="宋体"/>
                <w:b w:val="0"/>
                <w:bCs/>
                <w:szCs w:val="21"/>
              </w:rPr>
              <w:t>430</w:t>
            </w:r>
            <w:r>
              <w:rPr>
                <w:rFonts w:hint="eastAsia" w:ascii="宋体" w:hAnsi="宋体" w:cs="宋体"/>
                <w:b w:val="0"/>
                <w:bCs/>
                <w:szCs w:val="21"/>
              </w:rPr>
              <w:t>×</w:t>
            </w:r>
            <w:r>
              <w:rPr>
                <w:rFonts w:ascii="宋体" w:hAnsi="宋体" w:cs="宋体"/>
                <w:b w:val="0"/>
                <w:bCs/>
                <w:szCs w:val="21"/>
              </w:rPr>
              <w:t>320</w:t>
            </w:r>
            <w:r>
              <w:rPr>
                <w:rFonts w:hint="eastAsia" w:ascii="宋体" w:hAnsi="宋体" w:cs="宋体"/>
                <w:b w:val="0"/>
                <w:bCs/>
                <w:szCs w:val="21"/>
              </w:rPr>
              <w:t>×</w:t>
            </w:r>
            <w:r>
              <w:rPr>
                <w:rFonts w:ascii="宋体" w:hAnsi="宋体" w:cs="宋体"/>
                <w:b w:val="0"/>
                <w:bCs/>
                <w:szCs w:val="21"/>
              </w:rPr>
              <w:t>1250</w:t>
            </w:r>
            <w:r>
              <w:rPr>
                <w:rFonts w:hint="eastAsia" w:ascii="宋体" w:hAnsi="宋体" w:cs="宋体"/>
                <w:b w:val="0"/>
                <w:bCs/>
                <w:szCs w:val="21"/>
              </w:rPr>
              <w:t>（±</w:t>
            </w:r>
            <w:r>
              <w:rPr>
                <w:rFonts w:ascii="宋体" w:hAnsi="宋体" w:cs="宋体"/>
                <w:b w:val="0"/>
                <w:bCs/>
                <w:szCs w:val="21"/>
              </w:rPr>
              <w:t>5%</w:t>
            </w:r>
            <w:r>
              <w:rPr>
                <w:rFonts w:hint="eastAsia" w:ascii="宋体" w:hAnsi="宋体" w:cs="宋体"/>
                <w:b w:val="0"/>
                <w:bCs/>
                <w:szCs w:val="21"/>
              </w:rPr>
              <w:t>）；</w:t>
            </w:r>
          </w:p>
          <w:p>
            <w:pPr>
              <w:pStyle w:val="32"/>
              <w:widowControl/>
              <w:snapToGrid w:val="0"/>
              <w:spacing w:line="300" w:lineRule="exact"/>
              <w:ind w:firstLine="0" w:firstLineChars="0"/>
              <w:rPr>
                <w:rFonts w:hint="eastAsia" w:ascii="宋体" w:hAnsi="宋体" w:cs="宋体"/>
                <w:b w:val="0"/>
                <w:bCs/>
                <w:color w:val="000000"/>
                <w:kern w:val="0"/>
                <w:szCs w:val="21"/>
              </w:rPr>
            </w:pPr>
            <w:r>
              <w:rPr>
                <w:rFonts w:ascii="宋体" w:hAnsi="宋体" w:cs="宋体"/>
                <w:b w:val="0"/>
                <w:bCs/>
                <w:szCs w:val="21"/>
              </w:rPr>
              <w:t>4</w:t>
            </w:r>
            <w:r>
              <w:rPr>
                <w:rFonts w:hint="eastAsia" w:ascii="宋体" w:hAnsi="宋体" w:cs="宋体"/>
                <w:b w:val="0"/>
                <w:bCs/>
                <w:szCs w:val="21"/>
              </w:rPr>
              <w:t>、过滤要求：≥</w:t>
            </w:r>
            <w:r>
              <w:rPr>
                <w:rFonts w:ascii="宋体" w:hAnsi="宋体" w:cs="宋体"/>
                <w:b w:val="0"/>
                <w:bCs/>
                <w:szCs w:val="21"/>
              </w:rPr>
              <w:t>3</w:t>
            </w:r>
            <w:r>
              <w:rPr>
                <w:rFonts w:hint="eastAsia" w:ascii="宋体" w:hAnsi="宋体" w:cs="宋体"/>
                <w:b w:val="0"/>
                <w:bCs/>
                <w:szCs w:val="21"/>
              </w:rPr>
              <w:t>级过滤配置：熔喷聚丙烯</w:t>
            </w:r>
            <w:r>
              <w:rPr>
                <w:rFonts w:ascii="宋体" w:hAnsi="宋体" w:cs="宋体"/>
                <w:b w:val="0"/>
                <w:bCs/>
                <w:szCs w:val="21"/>
              </w:rPr>
              <w:t>+</w:t>
            </w:r>
            <w:r>
              <w:rPr>
                <w:rFonts w:hint="eastAsia" w:ascii="宋体" w:hAnsi="宋体" w:cs="宋体"/>
                <w:b w:val="0"/>
                <w:bCs/>
                <w:szCs w:val="21"/>
              </w:rPr>
              <w:t>颗粒活性炭</w:t>
            </w:r>
            <w:r>
              <w:rPr>
                <w:rFonts w:ascii="宋体" w:hAnsi="宋体" w:cs="宋体"/>
                <w:b w:val="0"/>
                <w:bCs/>
                <w:szCs w:val="21"/>
              </w:rPr>
              <w:t>+</w:t>
            </w:r>
            <w:r>
              <w:rPr>
                <w:rFonts w:hint="eastAsia" w:ascii="宋体" w:hAnsi="宋体" w:cs="宋体"/>
                <w:b w:val="0"/>
                <w:bCs/>
                <w:szCs w:val="21"/>
              </w:rPr>
              <w:t>压缩活性炭</w:t>
            </w:r>
            <w:r>
              <w:rPr>
                <w:rFonts w:hint="eastAsia" w:ascii="宋体" w:hAnsi="宋体" w:cs="宋体"/>
                <w:b w:val="0"/>
                <w:bCs/>
                <w:color w:val="000000"/>
                <w:kern w:val="0"/>
                <w:szCs w:val="21"/>
              </w:rPr>
              <w:t>；</w:t>
            </w:r>
          </w:p>
          <w:p>
            <w:pPr>
              <w:pStyle w:val="32"/>
              <w:widowControl/>
              <w:snapToGrid w:val="0"/>
              <w:spacing w:line="300" w:lineRule="exact"/>
              <w:ind w:firstLine="0" w:firstLineChars="0"/>
              <w:rPr>
                <w:rFonts w:ascii="宋体" w:hAnsi="宋体" w:cs="宋体"/>
                <w:b w:val="0"/>
                <w:bCs/>
                <w:szCs w:val="21"/>
              </w:rPr>
            </w:pPr>
            <w:r>
              <w:rPr>
                <w:rFonts w:ascii="宋体" w:hAnsi="宋体" w:cs="宋体"/>
                <w:b w:val="0"/>
                <w:bCs/>
                <w:color w:val="000000"/>
                <w:szCs w:val="21"/>
              </w:rPr>
              <w:t>5</w:t>
            </w:r>
            <w:r>
              <w:rPr>
                <w:rFonts w:hint="eastAsia" w:ascii="宋体" w:hAnsi="宋体" w:cs="宋体"/>
                <w:b w:val="0"/>
                <w:bCs/>
                <w:color w:val="000000"/>
                <w:szCs w:val="21"/>
              </w:rPr>
              <w:t>、加热内胆容量：</w:t>
            </w:r>
            <w:r>
              <w:rPr>
                <w:rFonts w:hint="eastAsia" w:ascii="宋体" w:hAnsi="宋体" w:cs="宋体"/>
                <w:b w:val="0"/>
                <w:bCs/>
                <w:szCs w:val="21"/>
              </w:rPr>
              <w:t>≥</w:t>
            </w:r>
            <w:r>
              <w:rPr>
                <w:rFonts w:ascii="宋体" w:hAnsi="宋体" w:cs="宋体"/>
                <w:b w:val="0"/>
                <w:bCs/>
                <w:szCs w:val="21"/>
              </w:rPr>
              <w:t>18</w:t>
            </w:r>
            <w:r>
              <w:rPr>
                <w:rFonts w:hint="eastAsia" w:ascii="宋体" w:hAnsi="宋体" w:cs="宋体"/>
                <w:b w:val="0"/>
                <w:bCs/>
                <w:szCs w:val="21"/>
              </w:rPr>
              <w:t>升；</w:t>
            </w:r>
          </w:p>
          <w:p>
            <w:pPr>
              <w:pStyle w:val="32"/>
              <w:widowControl/>
              <w:snapToGrid w:val="0"/>
              <w:spacing w:line="300" w:lineRule="exact"/>
              <w:ind w:firstLine="0" w:firstLineChars="0"/>
              <w:rPr>
                <w:rFonts w:ascii="宋体" w:hAnsi="宋体" w:cs="宋体"/>
                <w:b w:val="0"/>
                <w:bCs/>
                <w:color w:val="000000"/>
                <w:kern w:val="0"/>
                <w:szCs w:val="21"/>
              </w:rPr>
            </w:pPr>
            <w:r>
              <w:rPr>
                <w:rFonts w:ascii="宋体" w:hAnsi="宋体" w:cs="宋体"/>
                <w:b w:val="0"/>
                <w:bCs/>
                <w:color w:val="000000"/>
                <w:kern w:val="0"/>
                <w:szCs w:val="21"/>
              </w:rPr>
              <w:t>6</w:t>
            </w:r>
            <w:r>
              <w:rPr>
                <w:rFonts w:hint="eastAsia" w:ascii="宋体" w:hAnsi="宋体" w:cs="宋体"/>
                <w:b w:val="0"/>
                <w:bCs/>
                <w:color w:val="000000"/>
                <w:kern w:val="0"/>
                <w:szCs w:val="21"/>
              </w:rPr>
              <w:t>、加热管：采用</w:t>
            </w:r>
            <w:r>
              <w:rPr>
                <w:rFonts w:ascii="宋体" w:hAnsi="宋体" w:cs="宋体"/>
                <w:b w:val="0"/>
                <w:bCs/>
                <w:color w:val="000000"/>
                <w:kern w:val="0"/>
                <w:szCs w:val="21"/>
              </w:rPr>
              <w:t>800</w:t>
            </w:r>
            <w:r>
              <w:rPr>
                <w:rFonts w:hint="eastAsia" w:ascii="宋体" w:hAnsi="宋体" w:cs="宋体"/>
                <w:b w:val="0"/>
                <w:bCs/>
                <w:color w:val="000000"/>
                <w:kern w:val="0"/>
                <w:szCs w:val="21"/>
              </w:rPr>
              <w:t>不锈钢加热管；</w:t>
            </w:r>
          </w:p>
          <w:p>
            <w:pPr>
              <w:pStyle w:val="32"/>
              <w:widowControl/>
              <w:snapToGrid w:val="0"/>
              <w:spacing w:line="300" w:lineRule="exact"/>
              <w:ind w:firstLine="0" w:firstLineChars="0"/>
              <w:rPr>
                <w:rFonts w:ascii="宋体" w:hAnsi="宋体" w:cs="宋体"/>
                <w:b w:val="0"/>
                <w:bCs/>
                <w:szCs w:val="21"/>
              </w:rPr>
            </w:pPr>
            <w:r>
              <w:rPr>
                <w:rFonts w:ascii="宋体" w:hAnsi="宋体" w:cs="宋体"/>
                <w:b w:val="0"/>
                <w:bCs/>
                <w:color w:val="000000"/>
                <w:kern w:val="0"/>
                <w:szCs w:val="21"/>
              </w:rPr>
              <w:t>7</w:t>
            </w:r>
            <w:r>
              <w:rPr>
                <w:rFonts w:hint="eastAsia" w:ascii="宋体" w:hAnsi="宋体" w:cs="宋体"/>
                <w:b w:val="0"/>
                <w:bCs/>
                <w:color w:val="000000"/>
                <w:kern w:val="0"/>
                <w:szCs w:val="21"/>
              </w:rPr>
              <w:t>、</w:t>
            </w:r>
            <w:r>
              <w:rPr>
                <w:rFonts w:hint="eastAsia" w:ascii="宋体" w:hAnsi="宋体" w:cs="宋体"/>
                <w:b w:val="0"/>
                <w:bCs/>
                <w:szCs w:val="21"/>
              </w:rPr>
              <w:t>材质要求</w:t>
            </w:r>
          </w:p>
          <w:p>
            <w:pPr>
              <w:adjustRightInd w:val="0"/>
              <w:snapToGrid w:val="0"/>
              <w:spacing w:line="300" w:lineRule="exact"/>
              <w:rPr>
                <w:rFonts w:ascii="宋体" w:hAnsi="宋体" w:cs="宋体"/>
                <w:b w:val="0"/>
                <w:bCs/>
                <w:color w:val="000000"/>
                <w:kern w:val="0"/>
                <w:szCs w:val="21"/>
              </w:rPr>
            </w:pPr>
            <w:r>
              <w:rPr>
                <w:rFonts w:hint="eastAsia" w:ascii="宋体" w:hAnsi="宋体" w:cs="宋体"/>
                <w:b w:val="0"/>
                <w:bCs/>
                <w:szCs w:val="21"/>
              </w:rPr>
              <w:t>（</w:t>
            </w:r>
            <w:r>
              <w:rPr>
                <w:rFonts w:ascii="宋体" w:hAnsi="宋体" w:cs="宋体"/>
                <w:b w:val="0"/>
                <w:bCs/>
                <w:color w:val="000000"/>
                <w:kern w:val="0"/>
                <w:szCs w:val="21"/>
              </w:rPr>
              <w:t>1</w:t>
            </w:r>
            <w:r>
              <w:rPr>
                <w:rFonts w:hint="eastAsia" w:ascii="宋体" w:hAnsi="宋体" w:cs="宋体"/>
                <w:b w:val="0"/>
                <w:bCs/>
                <w:color w:val="000000"/>
                <w:kern w:val="0"/>
                <w:szCs w:val="21"/>
              </w:rPr>
              <w:t>）水槽采用食品级</w:t>
            </w:r>
            <w:r>
              <w:rPr>
                <w:rFonts w:ascii="宋体" w:hAnsi="宋体" w:cs="宋体"/>
                <w:b w:val="0"/>
                <w:bCs/>
                <w:color w:val="000000"/>
                <w:kern w:val="0"/>
                <w:szCs w:val="21"/>
              </w:rPr>
              <w:t>304</w:t>
            </w:r>
            <w:r>
              <w:rPr>
                <w:rFonts w:hint="eastAsia" w:ascii="宋体" w:hAnsi="宋体" w:cs="宋体"/>
                <w:b w:val="0"/>
                <w:bCs/>
                <w:color w:val="000000"/>
                <w:kern w:val="0"/>
                <w:szCs w:val="21"/>
              </w:rPr>
              <w:t>不锈钢材质，厚度≥</w:t>
            </w:r>
            <w:r>
              <w:rPr>
                <w:rFonts w:ascii="宋体" w:hAnsi="宋体" w:cs="宋体"/>
                <w:b w:val="0"/>
                <w:bCs/>
                <w:color w:val="000000"/>
                <w:kern w:val="0"/>
                <w:szCs w:val="21"/>
              </w:rPr>
              <w:t>0.8mm</w:t>
            </w:r>
            <w:r>
              <w:rPr>
                <w:rFonts w:hint="eastAsia" w:ascii="宋体" w:hAnsi="宋体" w:cs="宋体"/>
                <w:b w:val="0"/>
                <w:bCs/>
                <w:color w:val="000000"/>
                <w:kern w:val="0"/>
                <w:szCs w:val="21"/>
              </w:rPr>
              <w:t>；</w:t>
            </w:r>
          </w:p>
          <w:p>
            <w:pPr>
              <w:adjustRightInd w:val="0"/>
              <w:snapToGrid w:val="0"/>
              <w:spacing w:line="300" w:lineRule="exact"/>
              <w:rPr>
                <w:rFonts w:ascii="宋体" w:hAnsi="宋体" w:cs="宋体"/>
                <w:b w:val="0"/>
                <w:bCs/>
                <w:color w:val="000000"/>
                <w:kern w:val="0"/>
                <w:szCs w:val="21"/>
              </w:rPr>
            </w:pPr>
            <w:r>
              <w:rPr>
                <w:rFonts w:hint="eastAsia" w:ascii="宋体" w:hAnsi="宋体" w:cs="宋体"/>
                <w:b w:val="0"/>
                <w:bCs/>
                <w:color w:val="000000"/>
                <w:kern w:val="0"/>
                <w:szCs w:val="21"/>
              </w:rPr>
              <w:t>（</w:t>
            </w:r>
            <w:r>
              <w:rPr>
                <w:rFonts w:ascii="宋体" w:hAnsi="宋体" w:cs="宋体"/>
                <w:b w:val="0"/>
                <w:bCs/>
                <w:color w:val="000000"/>
                <w:kern w:val="0"/>
                <w:szCs w:val="21"/>
              </w:rPr>
              <w:t>2</w:t>
            </w:r>
            <w:r>
              <w:rPr>
                <w:rFonts w:hint="eastAsia" w:ascii="宋体" w:hAnsi="宋体" w:cs="宋体"/>
                <w:b w:val="0"/>
                <w:bCs/>
                <w:color w:val="000000"/>
                <w:kern w:val="0"/>
                <w:szCs w:val="21"/>
              </w:rPr>
              <w:t>）水嘴</w:t>
            </w:r>
            <w:r>
              <w:rPr>
                <w:rFonts w:ascii="宋体" w:hAnsi="宋体" w:cs="宋体"/>
                <w:b w:val="0"/>
                <w:bCs/>
                <w:color w:val="000000"/>
                <w:kern w:val="0"/>
                <w:szCs w:val="21"/>
              </w:rPr>
              <w:t>/</w:t>
            </w:r>
            <w:r>
              <w:rPr>
                <w:rFonts w:hint="eastAsia" w:ascii="宋体" w:hAnsi="宋体" w:cs="宋体"/>
                <w:b w:val="0"/>
                <w:bCs/>
                <w:color w:val="000000"/>
                <w:kern w:val="0"/>
                <w:szCs w:val="21"/>
              </w:rPr>
              <w:t>水龙头采用食品级</w:t>
            </w:r>
            <w:r>
              <w:rPr>
                <w:rFonts w:ascii="宋体" w:hAnsi="宋体" w:cs="宋体"/>
                <w:b w:val="0"/>
                <w:bCs/>
                <w:color w:val="000000"/>
                <w:kern w:val="0"/>
                <w:szCs w:val="21"/>
              </w:rPr>
              <w:t>304</w:t>
            </w:r>
            <w:r>
              <w:rPr>
                <w:rFonts w:hint="eastAsia" w:ascii="宋体" w:hAnsi="宋体" w:cs="宋体"/>
                <w:b w:val="0"/>
                <w:bCs/>
                <w:color w:val="000000"/>
                <w:kern w:val="0"/>
                <w:szCs w:val="21"/>
              </w:rPr>
              <w:t>不锈钢材质；</w:t>
            </w:r>
          </w:p>
          <w:p>
            <w:pPr>
              <w:adjustRightInd w:val="0"/>
              <w:snapToGrid w:val="0"/>
              <w:spacing w:line="300" w:lineRule="exact"/>
              <w:rPr>
                <w:rFonts w:ascii="宋体" w:hAnsi="宋体" w:cs="宋体"/>
                <w:b w:val="0"/>
                <w:bCs/>
                <w:color w:val="000000"/>
                <w:szCs w:val="21"/>
              </w:rPr>
            </w:pPr>
            <w:r>
              <w:rPr>
                <w:rFonts w:hint="eastAsia" w:ascii="宋体" w:hAnsi="宋体" w:cs="宋体"/>
                <w:b w:val="0"/>
                <w:bCs/>
                <w:color w:val="000000"/>
                <w:szCs w:val="21"/>
              </w:rPr>
              <w:t>（</w:t>
            </w:r>
            <w:r>
              <w:rPr>
                <w:rFonts w:ascii="宋体" w:hAnsi="宋体" w:cs="宋体"/>
                <w:b w:val="0"/>
                <w:bCs/>
                <w:color w:val="000000"/>
                <w:szCs w:val="21"/>
              </w:rPr>
              <w:t>3</w:t>
            </w:r>
            <w:r>
              <w:rPr>
                <w:rFonts w:hint="eastAsia" w:ascii="宋体" w:hAnsi="宋体" w:cs="宋体"/>
                <w:b w:val="0"/>
                <w:bCs/>
                <w:color w:val="000000"/>
                <w:szCs w:val="21"/>
              </w:rPr>
              <w:t>）</w:t>
            </w:r>
            <w:r>
              <w:rPr>
                <w:rFonts w:hint="eastAsia" w:ascii="宋体" w:hAnsi="宋体" w:cs="宋体"/>
                <w:b w:val="0"/>
                <w:bCs/>
                <w:color w:val="000000"/>
                <w:kern w:val="0"/>
                <w:szCs w:val="21"/>
              </w:rPr>
              <w:t>热交换器整机外观采用非金属焊接一体成型</w:t>
            </w:r>
            <w:r>
              <w:rPr>
                <w:rFonts w:hint="eastAsia" w:ascii="宋体" w:hAnsi="宋体" w:cs="宋体"/>
                <w:b w:val="0"/>
                <w:bCs/>
                <w:color w:val="000000"/>
                <w:szCs w:val="21"/>
              </w:rPr>
              <w:t>，厚度≥</w:t>
            </w:r>
            <w:r>
              <w:rPr>
                <w:rFonts w:ascii="宋体" w:hAnsi="宋体" w:cs="宋体"/>
                <w:b w:val="0"/>
                <w:bCs/>
                <w:color w:val="000000"/>
                <w:szCs w:val="21"/>
              </w:rPr>
              <w:t>0.25mm</w:t>
            </w:r>
            <w:r>
              <w:rPr>
                <w:rFonts w:hint="eastAsia" w:ascii="宋体" w:hAnsi="宋体" w:cs="宋体"/>
                <w:b w:val="0"/>
                <w:bCs/>
                <w:color w:val="000000"/>
                <w:szCs w:val="21"/>
              </w:rPr>
              <w:t>；</w:t>
            </w:r>
          </w:p>
          <w:p>
            <w:pPr>
              <w:pStyle w:val="32"/>
              <w:widowControl/>
              <w:snapToGrid w:val="0"/>
              <w:spacing w:line="300" w:lineRule="exact"/>
              <w:ind w:firstLine="0" w:firstLineChars="0"/>
              <w:rPr>
                <w:rFonts w:ascii="宋体" w:hAnsi="宋体" w:cs="宋体"/>
                <w:b w:val="0"/>
                <w:bCs/>
                <w:szCs w:val="21"/>
              </w:rPr>
            </w:pPr>
            <w:r>
              <w:rPr>
                <w:rFonts w:ascii="宋体" w:hAnsi="宋体" w:cs="宋体"/>
                <w:b w:val="0"/>
                <w:bCs/>
                <w:szCs w:val="21"/>
              </w:rPr>
              <w:t>8</w:t>
            </w:r>
            <w:r>
              <w:rPr>
                <w:rFonts w:hint="eastAsia" w:ascii="宋体" w:hAnsi="宋体" w:cs="宋体"/>
                <w:b w:val="0"/>
                <w:bCs/>
                <w:szCs w:val="21"/>
              </w:rPr>
              <w:t>、功能要求</w:t>
            </w:r>
          </w:p>
          <w:p>
            <w:pPr>
              <w:adjustRightInd w:val="0"/>
              <w:snapToGrid w:val="0"/>
              <w:spacing w:line="300" w:lineRule="exact"/>
              <w:rPr>
                <w:rFonts w:ascii="宋体" w:hAnsi="宋体" w:cs="宋体"/>
                <w:b w:val="0"/>
                <w:bCs/>
                <w:szCs w:val="21"/>
              </w:rPr>
            </w:pPr>
            <w:r>
              <w:rPr>
                <w:rFonts w:hint="eastAsia" w:ascii="宋体" w:hAnsi="宋体" w:cs="宋体"/>
                <w:b w:val="0"/>
                <w:bCs/>
                <w:kern w:val="0"/>
                <w:szCs w:val="21"/>
                <w:lang w:bidi="ar"/>
              </w:rPr>
              <w:t>（</w:t>
            </w:r>
            <w:r>
              <w:rPr>
                <w:rFonts w:ascii="宋体" w:hAnsi="宋体" w:cs="宋体"/>
                <w:b w:val="0"/>
                <w:bCs/>
                <w:kern w:val="0"/>
                <w:szCs w:val="21"/>
                <w:lang w:bidi="ar"/>
              </w:rPr>
              <w:t>1</w:t>
            </w:r>
            <w:r>
              <w:rPr>
                <w:rFonts w:hint="eastAsia" w:ascii="宋体" w:hAnsi="宋体" w:cs="宋体"/>
                <w:b w:val="0"/>
                <w:bCs/>
                <w:kern w:val="0"/>
                <w:szCs w:val="21"/>
                <w:lang w:bidi="ar"/>
              </w:rPr>
              <w:t>）饮水机具有防漏水功能</w:t>
            </w:r>
            <w:r>
              <w:rPr>
                <w:rFonts w:hint="eastAsia" w:ascii="宋体" w:hAnsi="宋体" w:cs="宋体"/>
                <w:b w:val="0"/>
                <w:bCs/>
                <w:szCs w:val="21"/>
              </w:rPr>
              <w:t>；</w:t>
            </w:r>
          </w:p>
          <w:p>
            <w:pPr>
              <w:adjustRightInd w:val="0"/>
              <w:snapToGrid w:val="0"/>
              <w:spacing w:line="300" w:lineRule="exact"/>
              <w:rPr>
                <w:rFonts w:ascii="宋体" w:hAnsi="宋体" w:cs="宋体"/>
                <w:b w:val="0"/>
                <w:bCs/>
                <w:szCs w:val="21"/>
              </w:rPr>
            </w:pPr>
            <w:r>
              <w:rPr>
                <w:rFonts w:hint="eastAsia" w:ascii="宋体" w:hAnsi="宋体" w:cs="宋体"/>
                <w:b w:val="0"/>
                <w:bCs/>
                <w:szCs w:val="21"/>
              </w:rPr>
              <w:t>（</w:t>
            </w:r>
            <w:r>
              <w:rPr>
                <w:rFonts w:ascii="宋体" w:hAnsi="宋体" w:cs="宋体"/>
                <w:b w:val="0"/>
                <w:bCs/>
                <w:szCs w:val="21"/>
              </w:rPr>
              <w:t>2</w:t>
            </w:r>
            <w:r>
              <w:rPr>
                <w:rFonts w:hint="eastAsia" w:ascii="宋体" w:hAnsi="宋体" w:cs="宋体"/>
                <w:b w:val="0"/>
                <w:bCs/>
                <w:szCs w:val="21"/>
              </w:rPr>
              <w:t>）</w:t>
            </w:r>
            <w:r>
              <w:rPr>
                <w:rFonts w:hint="eastAsia" w:ascii="宋体" w:hAnsi="宋体" w:cs="宋体"/>
                <w:b w:val="0"/>
                <w:bCs/>
                <w:kern w:val="0"/>
                <w:szCs w:val="21"/>
                <w:lang w:bidi="ar"/>
              </w:rPr>
              <w:t>直饮水机具有滤芯防伪功能</w:t>
            </w:r>
            <w:r>
              <w:rPr>
                <w:rFonts w:hint="eastAsia" w:ascii="宋体" w:hAnsi="宋体" w:cs="宋体"/>
                <w:b w:val="0"/>
                <w:bCs/>
                <w:szCs w:val="21"/>
              </w:rPr>
              <w:t>；</w:t>
            </w:r>
          </w:p>
          <w:p>
            <w:pPr>
              <w:adjustRightInd w:val="0"/>
              <w:snapToGrid w:val="0"/>
              <w:spacing w:line="300" w:lineRule="exact"/>
              <w:rPr>
                <w:rFonts w:ascii="宋体" w:hAnsi="宋体" w:cs="宋体"/>
                <w:b w:val="0"/>
                <w:bCs/>
                <w:kern w:val="0"/>
                <w:szCs w:val="21"/>
                <w:lang w:bidi="ar"/>
              </w:rPr>
            </w:pPr>
            <w:r>
              <w:rPr>
                <w:rFonts w:hint="eastAsia" w:ascii="宋体" w:hAnsi="宋体" w:cs="宋体"/>
                <w:b w:val="0"/>
                <w:bCs/>
                <w:szCs w:val="21"/>
              </w:rPr>
              <w:t>（</w:t>
            </w:r>
            <w:r>
              <w:rPr>
                <w:rFonts w:ascii="宋体" w:hAnsi="宋体" w:cs="宋体"/>
                <w:b w:val="0"/>
                <w:bCs/>
                <w:szCs w:val="21"/>
              </w:rPr>
              <w:t>3</w:t>
            </w:r>
            <w:r>
              <w:rPr>
                <w:rFonts w:hint="eastAsia" w:ascii="宋体" w:hAnsi="宋体" w:cs="宋体"/>
                <w:b w:val="0"/>
                <w:bCs/>
                <w:szCs w:val="21"/>
              </w:rPr>
              <w:t>）</w:t>
            </w:r>
            <w:r>
              <w:rPr>
                <w:rFonts w:hint="eastAsia" w:ascii="宋体" w:hAnsi="宋体" w:cs="宋体"/>
                <w:b w:val="0"/>
                <w:bCs/>
                <w:kern w:val="0"/>
                <w:szCs w:val="21"/>
                <w:lang w:bidi="ar"/>
              </w:rPr>
              <w:t>饮水机具有微电脑智能控制功能，可显示滤芯使用寿命情况；</w:t>
            </w:r>
          </w:p>
          <w:p>
            <w:pPr>
              <w:adjustRightInd w:val="0"/>
              <w:snapToGrid w:val="0"/>
              <w:spacing w:line="300" w:lineRule="exact"/>
              <w:rPr>
                <w:rFonts w:ascii="宋体" w:hAnsi="宋体" w:cs="宋体"/>
                <w:b w:val="0"/>
                <w:bCs/>
                <w:kern w:val="0"/>
                <w:szCs w:val="21"/>
                <w:lang w:bidi="ar"/>
              </w:rPr>
            </w:pPr>
            <w:r>
              <w:rPr>
                <w:rFonts w:hint="eastAsia" w:ascii="宋体" w:hAnsi="宋体" w:cs="宋体"/>
                <w:b w:val="0"/>
                <w:bCs/>
                <w:szCs w:val="21"/>
              </w:rPr>
              <w:t>（</w:t>
            </w:r>
            <w:r>
              <w:rPr>
                <w:rFonts w:ascii="宋体" w:hAnsi="宋体" w:cs="宋体"/>
                <w:b w:val="0"/>
                <w:bCs/>
                <w:szCs w:val="21"/>
              </w:rPr>
              <w:t>4</w:t>
            </w:r>
            <w:r>
              <w:rPr>
                <w:rFonts w:hint="eastAsia" w:ascii="宋体" w:hAnsi="宋体" w:cs="宋体"/>
                <w:b w:val="0"/>
                <w:bCs/>
                <w:szCs w:val="21"/>
              </w:rPr>
              <w:t>）</w:t>
            </w:r>
            <w:r>
              <w:rPr>
                <w:rFonts w:hint="eastAsia" w:ascii="宋体" w:hAnsi="宋体" w:cs="宋体"/>
                <w:b w:val="0"/>
                <w:bCs/>
                <w:kern w:val="0"/>
                <w:szCs w:val="21"/>
                <w:lang w:bidi="ar"/>
              </w:rPr>
              <w:t>饮水机具有管路一键杀菌功能；</w:t>
            </w:r>
          </w:p>
          <w:p>
            <w:pPr>
              <w:adjustRightInd w:val="0"/>
              <w:snapToGrid w:val="0"/>
              <w:spacing w:line="300" w:lineRule="exact"/>
              <w:rPr>
                <w:rFonts w:ascii="宋体" w:hAnsi="宋体" w:cs="宋体"/>
                <w:b w:val="0"/>
                <w:bCs/>
                <w:kern w:val="0"/>
                <w:szCs w:val="21"/>
                <w:lang w:bidi="ar"/>
              </w:rPr>
            </w:pPr>
            <w:r>
              <w:rPr>
                <w:rFonts w:hint="eastAsia" w:ascii="宋体" w:hAnsi="宋体" w:cs="宋体"/>
                <w:b w:val="0"/>
                <w:bCs/>
                <w:kern w:val="0"/>
                <w:szCs w:val="21"/>
                <w:lang w:bidi="ar"/>
              </w:rPr>
              <w:t>（</w:t>
            </w:r>
            <w:r>
              <w:rPr>
                <w:rFonts w:ascii="宋体" w:hAnsi="宋体" w:cs="宋体"/>
                <w:b w:val="0"/>
                <w:bCs/>
                <w:kern w:val="0"/>
                <w:szCs w:val="21"/>
                <w:lang w:bidi="ar"/>
              </w:rPr>
              <w:t>5</w:t>
            </w:r>
            <w:r>
              <w:rPr>
                <w:rFonts w:hint="eastAsia" w:ascii="宋体" w:hAnsi="宋体" w:cs="宋体"/>
                <w:b w:val="0"/>
                <w:bCs/>
                <w:kern w:val="0"/>
                <w:szCs w:val="21"/>
                <w:lang w:bidi="ar"/>
              </w:rPr>
              <w:t>）饮水机具有</w:t>
            </w:r>
            <w:r>
              <w:rPr>
                <w:rFonts w:hint="eastAsia" w:ascii="宋体" w:hAnsi="宋体" w:cs="宋体"/>
                <w:b w:val="0"/>
                <w:bCs/>
                <w:color w:val="000000"/>
                <w:kern w:val="0"/>
                <w:szCs w:val="21"/>
                <w:lang w:bidi="ar"/>
              </w:rPr>
              <w:t>隔夜水排空功能</w:t>
            </w:r>
            <w:r>
              <w:rPr>
                <w:rFonts w:hint="eastAsia" w:ascii="宋体" w:hAnsi="宋体" w:cs="宋体"/>
                <w:b w:val="0"/>
                <w:bCs/>
                <w:kern w:val="0"/>
                <w:szCs w:val="21"/>
                <w:lang w:bidi="ar"/>
              </w:rPr>
              <w:t>。</w:t>
            </w:r>
          </w:p>
          <w:p>
            <w:pPr>
              <w:pStyle w:val="32"/>
              <w:widowControl/>
              <w:snapToGrid w:val="0"/>
              <w:spacing w:line="300" w:lineRule="exact"/>
              <w:ind w:firstLine="0" w:firstLineChars="0"/>
              <w:rPr>
                <w:rFonts w:ascii="宋体" w:hAnsi="宋体" w:cs="宋体"/>
                <w:b w:val="0"/>
                <w:bCs/>
                <w:szCs w:val="21"/>
              </w:rPr>
            </w:pPr>
            <w:r>
              <w:rPr>
                <w:rFonts w:ascii="宋体" w:hAnsi="宋体" w:cs="宋体"/>
                <w:b w:val="0"/>
                <w:bCs/>
                <w:szCs w:val="21"/>
              </w:rPr>
              <w:t>9</w:t>
            </w:r>
            <w:r>
              <w:rPr>
                <w:rFonts w:hint="eastAsia" w:ascii="宋体" w:hAnsi="宋体" w:cs="宋体"/>
                <w:b w:val="0"/>
                <w:bCs/>
                <w:szCs w:val="21"/>
              </w:rPr>
              <w:t>、安全技术要求</w:t>
            </w:r>
          </w:p>
          <w:p>
            <w:pPr>
              <w:adjustRightInd w:val="0"/>
              <w:snapToGrid w:val="0"/>
              <w:spacing w:line="300" w:lineRule="exact"/>
              <w:ind w:left="208" w:leftChars="99"/>
              <w:rPr>
                <w:rFonts w:hint="eastAsia" w:ascii="宋体" w:hAnsi="宋体" w:cs="宋体"/>
                <w:b w:val="0"/>
                <w:bCs/>
                <w:kern w:val="0"/>
                <w:szCs w:val="21"/>
                <w:lang w:bidi="ar"/>
              </w:rPr>
            </w:pPr>
            <w:r>
              <w:rPr>
                <w:rFonts w:hint="eastAsia" w:ascii="宋体" w:hAnsi="宋体" w:cs="宋体"/>
                <w:b w:val="0"/>
                <w:bCs/>
                <w:kern w:val="0"/>
                <w:szCs w:val="21"/>
                <w:lang w:bidi="ar"/>
              </w:rPr>
              <w:t>（1）饮水机具有防超温技术功能；</w:t>
            </w:r>
          </w:p>
          <w:p>
            <w:pPr>
              <w:adjustRightInd w:val="0"/>
              <w:snapToGrid w:val="0"/>
              <w:spacing w:line="300" w:lineRule="exact"/>
              <w:ind w:left="208" w:leftChars="99"/>
              <w:rPr>
                <w:rFonts w:hint="eastAsia" w:ascii="宋体" w:hAnsi="宋体" w:cs="宋体"/>
                <w:b w:val="0"/>
                <w:bCs/>
                <w:kern w:val="0"/>
                <w:szCs w:val="21"/>
                <w:lang w:bidi="ar"/>
              </w:rPr>
            </w:pPr>
            <w:r>
              <w:rPr>
                <w:rFonts w:hint="eastAsia" w:ascii="宋体" w:hAnsi="宋体" w:cs="宋体"/>
                <w:b w:val="0"/>
                <w:bCs/>
                <w:kern w:val="0"/>
                <w:szCs w:val="21"/>
                <w:lang w:bidi="ar"/>
              </w:rPr>
              <w:t>（2）饮水机具有防干烧功能；</w:t>
            </w:r>
          </w:p>
          <w:p>
            <w:pPr>
              <w:adjustRightInd w:val="0"/>
              <w:snapToGrid w:val="0"/>
              <w:spacing w:line="300" w:lineRule="exact"/>
              <w:ind w:left="208" w:leftChars="99"/>
              <w:rPr>
                <w:rFonts w:hint="eastAsia" w:ascii="宋体" w:hAnsi="宋体" w:cs="宋体"/>
                <w:b w:val="0"/>
                <w:bCs/>
                <w:kern w:val="0"/>
                <w:szCs w:val="21"/>
                <w:lang w:bidi="ar"/>
              </w:rPr>
            </w:pPr>
            <w:r>
              <w:rPr>
                <w:rFonts w:hint="eastAsia" w:ascii="宋体" w:hAnsi="宋体" w:cs="宋体"/>
                <w:b w:val="0"/>
                <w:bCs/>
                <w:kern w:val="0"/>
                <w:szCs w:val="21"/>
                <w:lang w:bidi="ar"/>
              </w:rPr>
              <w:t>（3）饮水机具有防漏电保护功能；</w:t>
            </w:r>
          </w:p>
          <w:p>
            <w:pPr>
              <w:adjustRightInd w:val="0"/>
              <w:snapToGrid w:val="0"/>
              <w:spacing w:line="300" w:lineRule="exact"/>
              <w:ind w:left="208" w:leftChars="99"/>
              <w:rPr>
                <w:rFonts w:hint="eastAsia" w:ascii="宋体" w:hAnsi="宋体" w:cs="宋体"/>
                <w:b w:val="0"/>
                <w:bCs/>
                <w:kern w:val="0"/>
                <w:szCs w:val="21"/>
                <w:lang w:bidi="ar"/>
              </w:rPr>
            </w:pPr>
            <w:r>
              <w:rPr>
                <w:rFonts w:hint="eastAsia" w:ascii="宋体" w:hAnsi="宋体" w:cs="宋体"/>
                <w:b w:val="0"/>
                <w:bCs/>
                <w:kern w:val="0"/>
                <w:szCs w:val="21"/>
                <w:lang w:bidi="ar"/>
              </w:rPr>
              <w:t>（4）饮水机具有饮用水防溅功能；</w:t>
            </w:r>
          </w:p>
          <w:p>
            <w:pPr>
              <w:adjustRightInd w:val="0"/>
              <w:snapToGrid w:val="0"/>
              <w:spacing w:line="300" w:lineRule="exact"/>
              <w:ind w:left="208" w:leftChars="99"/>
              <w:rPr>
                <w:rFonts w:hint="eastAsia" w:ascii="宋体" w:hAnsi="宋体" w:cs="宋体"/>
                <w:b w:val="0"/>
                <w:bCs/>
                <w:kern w:val="0"/>
                <w:szCs w:val="21"/>
                <w:lang w:bidi="ar"/>
              </w:rPr>
            </w:pPr>
            <w:r>
              <w:rPr>
                <w:rFonts w:hint="eastAsia" w:ascii="宋体" w:hAnsi="宋体" w:cs="宋体"/>
                <w:b w:val="0"/>
                <w:bCs/>
                <w:kern w:val="0"/>
                <w:szCs w:val="21"/>
                <w:lang w:bidi="ar"/>
              </w:rPr>
              <w:t>（5）饮水机具有水电分离技术功能。</w:t>
            </w:r>
          </w:p>
          <w:p>
            <w:pPr>
              <w:spacing w:line="300" w:lineRule="exact"/>
              <w:rPr>
                <w:rFonts w:hint="eastAsia" w:ascii="宋体" w:hAnsi="宋体" w:cs="宋体"/>
                <w:b w:val="0"/>
                <w:bCs/>
                <w:szCs w:val="21"/>
              </w:rPr>
            </w:pPr>
            <w:r>
              <w:rPr>
                <w:rFonts w:ascii="宋体" w:hAnsi="宋体" w:cs="宋体"/>
                <w:b w:val="0"/>
                <w:bCs/>
                <w:szCs w:val="21"/>
              </w:rPr>
              <w:t>10</w:t>
            </w:r>
            <w:r>
              <w:rPr>
                <w:rFonts w:hint="eastAsia" w:ascii="宋体" w:hAnsi="宋体" w:cs="宋体"/>
                <w:b w:val="0"/>
                <w:bCs/>
                <w:szCs w:val="21"/>
              </w:rPr>
              <w:t>、食品卫生要求：整机符合</w:t>
            </w:r>
            <w:r>
              <w:rPr>
                <w:rFonts w:ascii="宋体" w:hAnsi="宋体" w:cs="宋体"/>
                <w:b w:val="0"/>
                <w:bCs/>
                <w:szCs w:val="21"/>
              </w:rPr>
              <w:t>GB4806.7-2016</w:t>
            </w:r>
            <w:r>
              <w:rPr>
                <w:rFonts w:hint="eastAsia" w:ascii="宋体" w:hAnsi="宋体" w:cs="宋体"/>
                <w:b w:val="0"/>
                <w:bCs/>
                <w:szCs w:val="21"/>
              </w:rPr>
              <w:t>、</w:t>
            </w:r>
            <w:r>
              <w:rPr>
                <w:rFonts w:ascii="宋体" w:hAnsi="宋体" w:cs="宋体"/>
                <w:b w:val="0"/>
                <w:bCs/>
                <w:szCs w:val="21"/>
              </w:rPr>
              <w:t>GB4806.9-2016</w:t>
            </w:r>
            <w:r>
              <w:rPr>
                <w:rFonts w:hint="eastAsia" w:ascii="宋体" w:hAnsi="宋体" w:cs="宋体"/>
                <w:b w:val="0"/>
                <w:bCs/>
                <w:szCs w:val="21"/>
              </w:rPr>
              <w:t>、</w:t>
            </w:r>
            <w:r>
              <w:rPr>
                <w:rFonts w:ascii="宋体" w:hAnsi="宋体" w:cs="宋体"/>
                <w:b w:val="0"/>
                <w:bCs/>
                <w:szCs w:val="21"/>
              </w:rPr>
              <w:t>GB4806.11-2016</w:t>
            </w:r>
            <w:r>
              <w:rPr>
                <w:rFonts w:hint="eastAsia" w:ascii="宋体" w:hAnsi="宋体" w:cs="宋体"/>
                <w:b w:val="0"/>
                <w:bCs/>
                <w:szCs w:val="21"/>
              </w:rPr>
              <w:t>要求保证出水安全。</w:t>
            </w:r>
          </w:p>
          <w:p>
            <w:pPr>
              <w:spacing w:line="300" w:lineRule="exact"/>
              <w:rPr>
                <w:rFonts w:hint="eastAsia" w:ascii="宋体" w:hAnsi="宋体" w:cs="宋体"/>
                <w:b w:val="0"/>
                <w:bCs/>
                <w:szCs w:val="21"/>
                <w:lang w:bidi="ar"/>
              </w:rPr>
            </w:pPr>
            <w:r>
              <w:rPr>
                <w:rFonts w:hint="eastAsia" w:ascii="宋体" w:hAnsi="宋体" w:cs="宋体"/>
                <w:b w:val="0"/>
                <w:bCs/>
                <w:szCs w:val="21"/>
                <w:lang w:bidi="ar"/>
              </w:rPr>
              <w:t>11、产品质量保修时间（1年）</w:t>
            </w:r>
          </w:p>
          <w:p>
            <w:pPr>
              <w:spacing w:line="300" w:lineRule="exact"/>
              <w:rPr>
                <w:rFonts w:hint="eastAsia" w:hAnsi="宋体"/>
                <w:b w:val="0"/>
                <w:bCs/>
              </w:rPr>
            </w:pPr>
            <w:r>
              <w:rPr>
                <w:rFonts w:hint="eastAsia" w:ascii="宋体" w:hAnsi="宋体" w:cs="宋体"/>
                <w:b w:val="0"/>
                <w:bCs/>
                <w:szCs w:val="21"/>
                <w:lang w:bidi="ar"/>
              </w:rPr>
              <w:t>12、</w:t>
            </w:r>
            <w:r>
              <w:rPr>
                <w:rFonts w:hint="eastAsia" w:hAnsi="宋体"/>
                <w:b w:val="0"/>
                <w:bCs/>
              </w:rPr>
              <w:t>为了与学校教学楼现有的饮水机</w:t>
            </w:r>
            <w:r>
              <w:rPr>
                <w:rFonts w:hAnsi="宋体"/>
                <w:b w:val="0"/>
                <w:bCs/>
              </w:rPr>
              <w:t>统一化管理、</w:t>
            </w:r>
            <w:r>
              <w:rPr>
                <w:rFonts w:hint="eastAsia" w:hAnsi="宋体"/>
                <w:b w:val="0"/>
                <w:bCs/>
              </w:rPr>
              <w:t>维护保养及管理方便，本项目采用饮水机品牌为愉升，报名时供应商须提供指定产品厂家授权书。</w:t>
            </w:r>
          </w:p>
          <w:p>
            <w:pPr>
              <w:spacing w:line="300" w:lineRule="exact"/>
              <w:rPr>
                <w:rFonts w:hint="eastAsia" w:hAnsi="宋体"/>
                <w:b w:val="0"/>
                <w:bCs/>
              </w:rPr>
            </w:pPr>
            <w:r>
              <w:rPr>
                <w:rFonts w:hint="eastAsia" w:hAnsi="宋体"/>
                <w:b w:val="0"/>
                <w:bCs/>
              </w:rPr>
              <w:t>13、</w:t>
            </w:r>
            <w:r>
              <w:rPr>
                <w:rFonts w:hint="eastAsia" w:hAnsi="宋体"/>
                <w:b w:val="0"/>
                <w:bCs/>
                <w:lang w:val="en-US" w:eastAsia="zh-CN"/>
              </w:rPr>
              <w:t>成交后</w:t>
            </w:r>
            <w:r>
              <w:rPr>
                <w:rFonts w:hint="eastAsia" w:hAnsi="宋体"/>
                <w:b w:val="0"/>
                <w:bCs/>
              </w:rPr>
              <w:t>提供产品检测报告</w:t>
            </w:r>
          </w:p>
          <w:p>
            <w:pPr>
              <w:spacing w:line="300" w:lineRule="exact"/>
              <w:rPr>
                <w:rFonts w:hint="eastAsia" w:hAnsi="宋体" w:eastAsiaTheme="minorEastAsia"/>
                <w:b w:val="0"/>
                <w:bCs/>
                <w:lang w:eastAsia="zh-CN"/>
              </w:rPr>
            </w:pPr>
            <w:r>
              <w:rPr>
                <w:rFonts w:hint="eastAsia" w:hAnsi="宋体"/>
                <w:sz w:val="21"/>
              </w:rPr>
              <w:t>所提供饮水机规格不达标的，可以拒收，一切费用自负</w:t>
            </w:r>
            <w:r>
              <w:rPr>
                <w:rFonts w:hint="eastAsia" w:hAnsi="宋体"/>
                <w:sz w:val="21"/>
                <w:lang w:eastAsia="zh-CN"/>
              </w:rPr>
              <w:t>。</w:t>
            </w:r>
          </w:p>
        </w:tc>
        <w:tc>
          <w:tcPr>
            <w:tcW w:w="39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rPr>
              <w:t>台</w:t>
            </w:r>
          </w:p>
        </w:tc>
        <w:tc>
          <w:tcPr>
            <w:tcW w:w="348"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lang w:bidi="ar"/>
              </w:rPr>
              <w:t>10</w:t>
            </w:r>
          </w:p>
        </w:tc>
      </w:tr>
    </w:tbl>
    <w:p>
      <w:pPr>
        <w:pStyle w:val="10"/>
        <w:tabs>
          <w:tab w:val="left" w:pos="540"/>
        </w:tabs>
        <w:adjustRightInd w:val="0"/>
        <w:snapToGrid w:val="0"/>
        <w:spacing w:line="360" w:lineRule="auto"/>
        <w:rPr>
          <w:rFonts w:hAnsi="宋体" w:cs="宋体"/>
          <w:b/>
          <w:bCs/>
          <w:color w:val="000000"/>
          <w:sz w:val="21"/>
        </w:rPr>
      </w:pPr>
    </w:p>
    <w:p>
      <w:pPr>
        <w:pStyle w:val="10"/>
        <w:numPr>
          <w:ilvl w:val="0"/>
          <w:numId w:val="13"/>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商务要求：</w:t>
      </w:r>
    </w:p>
    <w:p>
      <w:pPr>
        <w:pStyle w:val="10"/>
        <w:numPr>
          <w:ilvl w:val="0"/>
          <w:numId w:val="14"/>
        </w:numPr>
        <w:tabs>
          <w:tab w:val="left" w:pos="540"/>
        </w:tabs>
        <w:adjustRightInd w:val="0"/>
        <w:snapToGrid w:val="0"/>
        <w:spacing w:line="360" w:lineRule="auto"/>
        <w:rPr>
          <w:rFonts w:hAnsi="宋体" w:cs="宋体"/>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质保期及售后服务要求</w:t>
      </w:r>
    </w:p>
    <w:p>
      <w:pPr>
        <w:pStyle w:val="10"/>
        <w:numPr>
          <w:ilvl w:val="0"/>
          <w:numId w:val="15"/>
        </w:numPr>
        <w:tabs>
          <w:tab w:val="left" w:pos="2340"/>
        </w:tabs>
        <w:adjustRightInd w:val="0"/>
        <w:snapToGrid w:val="0"/>
        <w:spacing w:line="360" w:lineRule="auto"/>
        <w:ind w:left="425" w:hanging="425"/>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质量保证期（简称“质保期”）为1年，质保期内成交供应商对所供货物实行包修、包换、包退、包维护保养。</w:t>
      </w:r>
    </w:p>
    <w:p>
      <w:pPr>
        <w:numPr>
          <w:ilvl w:val="0"/>
          <w:numId w:val="15"/>
        </w:numPr>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质保期内，如设备或零部件因非人为因素出现故障而造成短期停用时，则质保期和免费维修期相应顺延。如停用时间累计超过60天则质保期重新计算。</w:t>
      </w:r>
    </w:p>
    <w:p>
      <w:pPr>
        <w:numPr>
          <w:ilvl w:val="0"/>
          <w:numId w:val="15"/>
        </w:numPr>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对采购人的服务通知，成交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在接报后1小时内响应，4小时内到达现场，48小时内处理完毕。若在48小时内仍未能有效解决，成交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须免费提供同档次的设备予采购人临时使用。</w:t>
      </w:r>
    </w:p>
    <w:p>
      <w:pPr>
        <w:pStyle w:val="10"/>
        <w:numPr>
          <w:ilvl w:val="0"/>
          <w:numId w:val="14"/>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包装、保险及发运、保管要求</w:t>
      </w:r>
    </w:p>
    <w:p>
      <w:pPr>
        <w:numPr>
          <w:ilvl w:val="0"/>
          <w:numId w:val="16"/>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设备材料的包装必须是制造商原厂包装，其包装均应有良好的防湿、防锈、防潮、防雨、防腐及防碰撞的措施。凡由于包装不良造成的损失和由此产生的费用均由供应商承担。</w:t>
      </w:r>
    </w:p>
    <w:p>
      <w:pPr>
        <w:numPr>
          <w:ilvl w:val="0"/>
          <w:numId w:val="16"/>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负责将设备材料货到现场过程中的全部运输，包括装卸车、货物现场的搬运。</w:t>
      </w:r>
    </w:p>
    <w:p>
      <w:pPr>
        <w:numPr>
          <w:ilvl w:val="0"/>
          <w:numId w:val="16"/>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各种设备必须提供装箱清单，按装箱清单验收货物。</w:t>
      </w:r>
    </w:p>
    <w:p>
      <w:pPr>
        <w:numPr>
          <w:ilvl w:val="0"/>
          <w:numId w:val="16"/>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货物在现场的保管由成交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负责，直至项目安装、验收完毕。</w:t>
      </w:r>
    </w:p>
    <w:p>
      <w:pPr>
        <w:numPr>
          <w:ilvl w:val="0"/>
          <w:numId w:val="16"/>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货物在系统安装调试验收合格前的保险由成交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负责其派出的现场服务人员人身意外保险。</w:t>
      </w:r>
    </w:p>
    <w:p>
      <w:pPr>
        <w:numPr>
          <w:ilvl w:val="0"/>
          <w:numId w:val="16"/>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设备至采购人指定的使用现场的包装、保险及发运等环节和费用均由成交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w:t>
      </w:r>
    </w:p>
    <w:p>
      <w:pPr>
        <w:pStyle w:val="10"/>
        <w:numPr>
          <w:ilvl w:val="0"/>
          <w:numId w:val="14"/>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安装、调试与验收</w:t>
      </w:r>
    </w:p>
    <w:p>
      <w:pPr>
        <w:pStyle w:val="10"/>
        <w:numPr>
          <w:ilvl w:val="0"/>
          <w:numId w:val="17"/>
        </w:numPr>
        <w:tabs>
          <w:tab w:val="left" w:pos="540"/>
        </w:tabs>
        <w:adjustRightInd w:val="0"/>
        <w:snapToGrid w:val="0"/>
        <w:spacing w:line="360" w:lineRule="auto"/>
        <w:ind w:left="425" w:hanging="425"/>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成交供应商必须依照采购文件的要求和响应文件的承诺，将设备、系统安装并调试至正常运行的最佳状态。</w:t>
      </w:r>
    </w:p>
    <w:p>
      <w:pPr>
        <w:pStyle w:val="10"/>
        <w:numPr>
          <w:ilvl w:val="0"/>
          <w:numId w:val="17"/>
        </w:numPr>
        <w:tabs>
          <w:tab w:val="left" w:pos="540"/>
        </w:tabs>
        <w:adjustRightInd w:val="0"/>
        <w:snapToGrid w:val="0"/>
        <w:spacing w:line="360" w:lineRule="auto"/>
        <w:ind w:left="425" w:hanging="425"/>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7"/>
        </w:numPr>
        <w:tabs>
          <w:tab w:val="left" w:pos="900"/>
        </w:tabs>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货物为原厂商未启封全新包装，具出厂合格证，序列号、包装箱号与出厂批号一致，并可追索查阅。所有随设备的附件必须齐全。</w:t>
      </w:r>
    </w:p>
    <w:p>
      <w:pPr>
        <w:numPr>
          <w:ilvl w:val="0"/>
          <w:numId w:val="17"/>
        </w:numPr>
        <w:tabs>
          <w:tab w:val="left" w:pos="900"/>
        </w:tabs>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应将关键主机设备的用户手册、保修手册、有关单证资料及配备件、随机工具等交付给采购人，使用操作及安全须知等重要资料应附有中文说明。</w:t>
      </w:r>
    </w:p>
    <w:p>
      <w:pPr>
        <w:numPr>
          <w:ilvl w:val="0"/>
          <w:numId w:val="17"/>
        </w:numPr>
        <w:tabs>
          <w:tab w:val="left" w:pos="900"/>
        </w:tabs>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承担。</w:t>
      </w:r>
    </w:p>
    <w:p>
      <w:pPr>
        <w:pStyle w:val="10"/>
        <w:numPr>
          <w:ilvl w:val="0"/>
          <w:numId w:val="14"/>
        </w:numPr>
        <w:tabs>
          <w:tab w:val="left" w:pos="540"/>
        </w:tabs>
        <w:adjustRightIn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付款方式</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由采购人按下列程序付款：</w:t>
      </w:r>
    </w:p>
    <w:p>
      <w:pPr>
        <w:numPr>
          <w:ilvl w:val="0"/>
          <w:numId w:val="18"/>
        </w:numPr>
        <w:autoSpaceDE w:val="0"/>
        <w:autoSpaceDN w:val="0"/>
        <w:adjustRightInd w:val="0"/>
        <w:snapToGrid w:val="0"/>
        <w:spacing w:line="360" w:lineRule="auto"/>
        <w:rPr>
          <w:rFonts w:hint="eastAsia" w:ascii="宋体" w:hAnsi="宋体" w:cs="宋体"/>
          <w:szCs w:val="21"/>
        </w:rPr>
      </w:pPr>
      <w:r>
        <w:rPr>
          <w:rFonts w:hint="eastAsia" w:ascii="宋体" w:hAnsi="宋体" w:cs="宋体"/>
          <w:szCs w:val="21"/>
        </w:rPr>
        <w:t>付款的方式是转账付款。（以合同约定为准）</w:t>
      </w:r>
    </w:p>
    <w:p>
      <w:pPr>
        <w:numPr>
          <w:ilvl w:val="0"/>
          <w:numId w:val="18"/>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lang w:eastAsia="zh-CN"/>
        </w:rPr>
        <w:t>成交供应商</w:t>
      </w:r>
      <w:r>
        <w:rPr>
          <w:rFonts w:hint="eastAsia" w:ascii="宋体" w:hAnsi="宋体"/>
          <w:kern w:val="21"/>
          <w:szCs w:val="21"/>
        </w:rPr>
        <w:t>凭以下有效文件与采购人结算：</w:t>
      </w:r>
    </w:p>
    <w:p>
      <w:pPr>
        <w:adjustRightInd w:val="0"/>
        <w:snapToGrid w:val="0"/>
        <w:spacing w:line="360" w:lineRule="auto"/>
        <w:ind w:firstLine="315" w:firstLineChars="150"/>
        <w:rPr>
          <w:rFonts w:ascii="宋体" w:hAnsi="宋体"/>
          <w:szCs w:val="21"/>
        </w:rPr>
      </w:pPr>
      <w:r>
        <w:rPr>
          <w:rFonts w:hint="eastAsia" w:ascii="宋体" w:hAnsi="宋体"/>
          <w:szCs w:val="21"/>
        </w:rPr>
        <w:t>（1）</w:t>
      </w:r>
      <w:r>
        <w:rPr>
          <w:rFonts w:ascii="宋体" w:hAnsi="宋体"/>
          <w:szCs w:val="21"/>
        </w:rPr>
        <w:t>合同；</w:t>
      </w:r>
    </w:p>
    <w:p>
      <w:pPr>
        <w:adjustRightInd w:val="0"/>
        <w:snapToGrid w:val="0"/>
        <w:spacing w:line="360" w:lineRule="auto"/>
        <w:ind w:firstLine="315" w:firstLineChars="150"/>
        <w:rPr>
          <w:rFonts w:ascii="宋体" w:hAnsi="宋体"/>
          <w:szCs w:val="21"/>
        </w:rPr>
      </w:pPr>
      <w:r>
        <w:rPr>
          <w:rFonts w:hint="eastAsia" w:ascii="宋体" w:hAnsi="宋体"/>
          <w:szCs w:val="21"/>
        </w:rPr>
        <w:t>（2）</w:t>
      </w:r>
      <w:r>
        <w:rPr>
          <w:rFonts w:hint="eastAsia" w:ascii="宋体" w:hAnsi="宋体"/>
          <w:szCs w:val="21"/>
          <w:lang w:eastAsia="zh-CN"/>
        </w:rPr>
        <w:t>成交供应商</w:t>
      </w:r>
      <w:r>
        <w:rPr>
          <w:rFonts w:ascii="宋体" w:hAnsi="宋体"/>
          <w:szCs w:val="21"/>
        </w:rPr>
        <w:t>开具的正式发票；</w:t>
      </w:r>
    </w:p>
    <w:p>
      <w:pPr>
        <w:adjustRightInd w:val="0"/>
        <w:snapToGrid w:val="0"/>
        <w:spacing w:line="360" w:lineRule="auto"/>
        <w:ind w:firstLine="315" w:firstLineChars="150"/>
        <w:rPr>
          <w:rFonts w:hint="eastAsia" w:ascii="宋体" w:hAnsi="宋体"/>
          <w:b/>
          <w:szCs w:val="21"/>
        </w:rPr>
      </w:pPr>
      <w:r>
        <w:rPr>
          <w:rFonts w:hint="eastAsia" w:ascii="宋体" w:hAnsi="宋体"/>
          <w:szCs w:val="21"/>
        </w:rPr>
        <w:t>（3）</w:t>
      </w:r>
      <w:r>
        <w:rPr>
          <w:rFonts w:hint="eastAsia" w:ascii="宋体" w:hAnsi="宋体"/>
          <w:szCs w:val="21"/>
          <w:lang w:val="en-US" w:eastAsia="zh-CN"/>
        </w:rPr>
        <w:t>成交</w:t>
      </w:r>
      <w:r>
        <w:rPr>
          <w:rFonts w:ascii="宋体" w:hAnsi="宋体"/>
          <w:szCs w:val="21"/>
        </w:rPr>
        <w:t>通知书。</w:t>
      </w:r>
      <w:r>
        <w:rPr>
          <w:rFonts w:ascii="宋体" w:hAnsi="宋体"/>
          <w:b/>
          <w:szCs w:val="21"/>
        </w:rPr>
        <w:tab/>
      </w:r>
    </w:p>
    <w:p>
      <w:pPr>
        <w:numPr>
          <w:ilvl w:val="0"/>
          <w:numId w:val="18"/>
        </w:numPr>
        <w:autoSpaceDE w:val="0"/>
        <w:autoSpaceDN w:val="0"/>
        <w:adjustRightInd w:val="0"/>
        <w:snapToGrid w:val="0"/>
        <w:spacing w:line="360" w:lineRule="auto"/>
        <w:jc w:val="left"/>
        <w:rPr>
          <w:rFonts w:ascii="宋体" w:hAnsi="宋体"/>
          <w:b/>
          <w:bCs/>
          <w:sz w:val="28"/>
        </w:rPr>
        <w:sectPr>
          <w:headerReference r:id="rId3" w:type="default"/>
          <w:footerReference r:id="rId4" w:type="default"/>
          <w:type w:val="continuous"/>
          <w:pgSz w:w="11906" w:h="16838"/>
          <w:pgMar w:top="1134" w:right="1134" w:bottom="1134" w:left="1134" w:header="643" w:footer="1018" w:gutter="0"/>
          <w:cols w:space="720" w:num="1"/>
          <w:docGrid w:type="lines" w:linePitch="312" w:charSpace="0"/>
        </w:sectPr>
      </w:pPr>
      <w:r>
        <w:rPr>
          <w:rFonts w:hint="eastAsia" w:ascii="宋体" w:hAnsi="宋体" w:cs="宋体"/>
          <w:szCs w:val="21"/>
        </w:rPr>
        <w:t>因采购人使用的是财政资金，采购人</w:t>
      </w:r>
      <w:r>
        <w:rPr>
          <w:rFonts w:hint="eastAsia" w:ascii="宋体" w:hAnsi="宋体" w:cs="宋体"/>
          <w:szCs w:val="21"/>
          <w:lang w:val="en-US" w:eastAsia="zh-CN"/>
        </w:rPr>
        <w:t>的</w:t>
      </w:r>
      <w:r>
        <w:rPr>
          <w:rFonts w:hint="eastAsia" w:ascii="宋体" w:hAnsi="宋体" w:cs="宋体"/>
          <w:szCs w:val="21"/>
        </w:rPr>
        <w:t>付款时间为向政府采购支付部门提出办理财政支付申请手续的时间（不含政府财政支付部门审核的时间），在规定时间内提出支付申请手续后即视为采购人已经按期支付</w:t>
      </w:r>
      <w:r>
        <w:rPr>
          <w:rFonts w:hint="eastAsia" w:ascii="宋体" w:hAnsi="宋体" w:cs="宋体"/>
          <w:szCs w:val="21"/>
          <w:lang w:eastAsia="zh-CN"/>
        </w:rPr>
        <w:t>。</w:t>
      </w:r>
    </w:p>
    <w:p>
      <w:pPr>
        <w:spacing w:line="360" w:lineRule="auto"/>
        <w:jc w:val="both"/>
      </w:pP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20"/>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3"/>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4"/>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158"/>
        <w:gridCol w:w="1065"/>
        <w:gridCol w:w="2300"/>
        <w:gridCol w:w="1877"/>
        <w:gridCol w:w="16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rPr>
              <w:t>采购内容</w:t>
            </w:r>
          </w:p>
        </w:tc>
        <w:tc>
          <w:tcPr>
            <w:tcW w:w="1065"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数量</w:t>
            </w:r>
          </w:p>
        </w:tc>
        <w:tc>
          <w:tcPr>
            <w:tcW w:w="2300"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交货期</w:t>
            </w:r>
          </w:p>
        </w:tc>
        <w:tc>
          <w:tcPr>
            <w:tcW w:w="1877"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报价（人民币 元）</w:t>
            </w:r>
          </w:p>
        </w:tc>
        <w:tc>
          <w:tcPr>
            <w:tcW w:w="1692"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szCs w:val="24"/>
                <w:shd w:val="clear" w:color="auto" w:fill="FFFFFF"/>
                <w:lang w:bidi="ar"/>
              </w:rPr>
              <w:t>中山市牛角初级中学采购学生宿舍饮水机项目</w:t>
            </w:r>
          </w:p>
        </w:tc>
        <w:tc>
          <w:tcPr>
            <w:tcW w:w="1065"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lang w:val="en-US" w:eastAsia="zh-CN"/>
              </w:rPr>
            </w:pPr>
            <w:r>
              <w:rPr>
                <w:rFonts w:hint="eastAsia" w:ascii="宋体" w:hAnsi="宋体" w:eastAsia="宋体" w:cs="宋体"/>
                <w:szCs w:val="24"/>
                <w:shd w:val="clear" w:color="auto" w:fill="FFFFFF"/>
              </w:rPr>
              <w:t>1</w:t>
            </w:r>
            <w:r>
              <w:rPr>
                <w:rFonts w:hint="eastAsia" w:ascii="宋体" w:hAnsi="宋体" w:eastAsia="宋体" w:cs="宋体"/>
                <w:szCs w:val="24"/>
                <w:shd w:val="clear" w:color="auto" w:fill="FFFFFF"/>
                <w:lang w:val="en-US" w:eastAsia="zh-CN"/>
              </w:rPr>
              <w:t>0台</w:t>
            </w:r>
          </w:p>
        </w:tc>
        <w:tc>
          <w:tcPr>
            <w:tcW w:w="2300"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snapToGrid/>
                <w:spacing w:val="0"/>
                <w:kern w:val="2"/>
                <w:sz w:val="21"/>
                <w:szCs w:val="24"/>
                <w:lang w:val="en-US" w:eastAsia="zh-CN"/>
              </w:rPr>
              <w:t>需在成交后5天内将饮水器送到学校指定楼层并负责安装（含水电）</w:t>
            </w:r>
          </w:p>
        </w:tc>
        <w:tc>
          <w:tcPr>
            <w:tcW w:w="1877"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p>
        </w:tc>
        <w:tc>
          <w:tcPr>
            <w:tcW w:w="1692"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eastAsia" w:ascii="宋体" w:hAnsi="宋体" w:eastAsia="宋体" w:cs="宋体"/>
                <w:szCs w:val="24"/>
                <w:shd w:val="clear" w:color="auto" w:fill="FFFFFF"/>
                <w:lang w:val="en-US" w:eastAsia="zh-CN"/>
              </w:rPr>
            </w:pPr>
          </w:p>
        </w:tc>
      </w:tr>
    </w:tbl>
    <w:p>
      <w:pPr>
        <w:tabs>
          <w:tab w:val="left" w:pos="7740"/>
        </w:tabs>
        <w:adjustRightInd w:val="0"/>
        <w:snapToGrid w:val="0"/>
        <w:spacing w:line="360" w:lineRule="auto"/>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19"/>
        <w:numPr>
          <w:ilvl w:val="0"/>
          <w:numId w:val="19"/>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9"/>
        <w:numPr>
          <w:ilvl w:val="0"/>
          <w:numId w:val="19"/>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9"/>
        <w:numPr>
          <w:ilvl w:val="0"/>
          <w:numId w:val="19"/>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9"/>
        <w:numPr>
          <w:ilvl w:val="0"/>
          <w:numId w:val="19"/>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pStyle w:val="19"/>
        <w:numPr>
          <w:ilvl w:val="0"/>
          <w:numId w:val="19"/>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供应商报价表必须加盖公章，否则视作无效报价。</w:t>
      </w: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jc w:val="center"/>
        <w:rPr>
          <w:rFonts w:ascii="宋体" w:hAnsi="宋体" w:eastAsia="宋体" w:cs="宋体"/>
          <w:color w:val="000000" w:themeColor="text1"/>
          <w:spacing w:val="4"/>
          <w:szCs w:val="21"/>
          <w:u w:val="single"/>
          <w14:textFill>
            <w14:solidFill>
              <w14:schemeClr w14:val="tx1"/>
            </w14:solidFill>
          </w14:textFill>
        </w:rPr>
      </w:pPr>
    </w:p>
    <w:p>
      <w: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致：中山市牛角初级中学、</w:t>
      </w:r>
      <w:r>
        <w:rPr>
          <w:rFonts w:hint="eastAsia" w:ascii="宋体" w:hAnsi="宋体" w:eastAsia="宋体" w:cs="宋体"/>
          <w:b/>
          <w:color w:val="000000" w:themeColor="text1"/>
          <w14:textFill>
            <w14:solidFill>
              <w14:schemeClr w14:val="tx1"/>
            </w14:solidFill>
          </w14:textFill>
        </w:rPr>
        <w:t>采联国际招标采购集团有限公司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中山市牛角初级中学采购学生宿舍饮水机项目</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2"/>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2"/>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2"/>
        <w:numPr>
          <w:ilvl w:val="0"/>
          <w:numId w:val="20"/>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2"/>
        <w:numPr>
          <w:ilvl w:val="0"/>
          <w:numId w:val="20"/>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中山市牛角初级中学、</w:t>
      </w:r>
      <w:r>
        <w:rPr>
          <w:rFonts w:hint="eastAsia" w:ascii="宋体" w:hAnsi="宋体" w:eastAsia="宋体" w:cs="宋体"/>
          <w:b/>
          <w:color w:val="000000" w:themeColor="text1"/>
          <w14:textFill>
            <w14:solidFill>
              <w14:schemeClr w14:val="tx1"/>
            </w14:solidFill>
          </w14:textFill>
        </w:rPr>
        <w:t>采联国际招标采购集团有限公司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中山市牛角初级中学采购学生宿舍饮水机项目</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numPr>
          <w:ilvl w:val="0"/>
          <w:numId w:val="21"/>
        </w:numPr>
        <w:snapToGrid w:val="0"/>
        <w:spacing w:line="360" w:lineRule="auto"/>
        <w:rPr>
          <w:rFonts w:ascii="宋体" w:hAnsi="宋体" w:eastAsia="宋体" w:cs="宋体"/>
          <w:bCs/>
          <w:color w:val="000000" w:themeColor="text1"/>
          <w:szCs w:val="20"/>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w:t>
      </w:r>
      <w:r>
        <w:rPr>
          <w:rFonts w:hint="eastAsia" w:ascii="宋体" w:hAnsi="宋体" w:eastAsia="宋体" w:cs="宋体"/>
          <w:bCs/>
          <w:color w:val="000000" w:themeColor="text1"/>
          <w:szCs w:val="20"/>
          <w14:textFill>
            <w14:solidFill>
              <w14:schemeClr w14:val="tx1"/>
            </w14:solidFill>
          </w14:textFill>
        </w:rPr>
        <w:t>具备《中华人民共和国政府采购法》第二十二条规定的条件：</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（二）具有良好的商业信誉和健全的财务会计制度； </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（六）法律、行政法规规定的其他条件。</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本公司（企业）具有本次采购项目供货及服务能力。</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本公司（企业）有固定的经营场所，信誉良好、售后维护服务好，并且在经营活动中无严重违法记录。</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本公司（企业）没有为采购项目同一合同项下提供整体设计、规范编制或者项目管理、监理、检测等服务。</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本公司（企业）的法定代表人或单位负责人与所参投的本项目其他供应商的法定代表人或单位负责人不为同一人且与其他供应商之间不存在直接控股、管理关系。</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本公司（企业）在本项目中不分包、转包且不联合参与竞价。</w:t>
      </w: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本公司（企业）承诺在本次采购活动中，如有违法、违规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2"/>
        <w:numPr>
          <w:ilvl w:val="0"/>
          <w:numId w:val="22"/>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2"/>
        <w:numPr>
          <w:ilvl w:val="0"/>
          <w:numId w:val="22"/>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32"/>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2"/>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s="宋体"/>
          <w:color w:val="000000"/>
          <w:szCs w:val="21"/>
          <w:lang w:val="zh-CN" w:bidi="ar"/>
        </w:rPr>
      </w:pPr>
    </w:p>
    <w:sectPr>
      <w:headerReference r:id="rId6" w:type="first"/>
      <w:headerReference r:id="rId5"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http://www.choicelink.cn/        第</w:t>
    </w:r>
    <w:r>
      <w:fldChar w:fldCharType="begin"/>
    </w:r>
    <w:r>
      <w:rPr>
        <w:rStyle w:val="28"/>
      </w:rPr>
      <w:instrText xml:space="preserve"> PAGE </w:instrText>
    </w:r>
    <w:r>
      <w:fldChar w:fldCharType="separate"/>
    </w:r>
    <w:r>
      <w:rPr>
        <w:rStyle w:val="28"/>
      </w:rPr>
      <w:t>1</w:t>
    </w:r>
    <w:r>
      <w:fldChar w:fldCharType="end"/>
    </w:r>
    <w:r>
      <w:rPr>
        <w:rFonts w:hint="eastAsia"/>
      </w:rPr>
      <w:t>页，共</w:t>
    </w:r>
    <w:r>
      <w:fldChar w:fldCharType="begin"/>
    </w:r>
    <w:r>
      <w:rPr>
        <w:rStyle w:val="28"/>
      </w:rPr>
      <w:instrText xml:space="preserve"> NUMPAGES </w:instrText>
    </w:r>
    <w:r>
      <w:fldChar w:fldCharType="separate"/>
    </w:r>
    <w:r>
      <w:rPr>
        <w:rStyle w:val="28"/>
      </w:rPr>
      <w:t>3</w:t>
    </w:r>
    <w:r>
      <w:fldChar w:fldCharType="end"/>
    </w:r>
    <w:r>
      <w:rPr>
        <w:rFonts w:hint="eastAsia"/>
      </w:rPr>
      <w:t>页     云采链（广州）信息科技有限公司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rPr>
    </w:pPr>
    <w:r>
      <w:rPr>
        <w:rFonts w:ascii="宋体" w:hAnsi="宋体" w:cs="宋体"/>
        <w:sz w:val="24"/>
        <w:szCs w:val="24"/>
      </w:rPr>
      <w:fldChar w:fldCharType="begin"/>
    </w:r>
    <w:r>
      <w:rPr>
        <w:rFonts w:ascii="宋体" w:hAnsi="宋体" w:cs="宋体"/>
        <w:sz w:val="24"/>
        <w:szCs w:val="24"/>
      </w:rPr>
      <w:instrText xml:space="preserve">INCLUDEPICTURE \d "http://www.choicelink.cn/img/logo.png" \* MERGEFORMATINET </w:instrText>
    </w:r>
    <w:r>
      <w:rPr>
        <w:rFonts w:ascii="宋体" w:hAnsi="宋体" w:cs="宋体"/>
        <w:sz w:val="24"/>
        <w:szCs w:val="24"/>
      </w:rPr>
      <w:fldChar w:fldCharType="separate"/>
    </w:r>
    <w:r>
      <w:rPr>
        <w:rFonts w:ascii="宋体" w:hAnsi="宋体" w:cs="宋体"/>
        <w:sz w:val="24"/>
        <w:szCs w:val="24"/>
      </w:rPr>
      <w:drawing>
        <wp:inline distT="0" distB="0" distL="114300" distR="114300">
          <wp:extent cx="642620" cy="229235"/>
          <wp:effectExtent l="0" t="0" r="12700"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642620" cy="229235"/>
                  </a:xfrm>
                  <a:prstGeom prst="rect">
                    <a:avLst/>
                  </a:prstGeom>
                  <a:noFill/>
                  <a:ln>
                    <a:noFill/>
                  </a:ln>
                </pic:spPr>
              </pic:pic>
            </a:graphicData>
          </a:graphic>
        </wp:inline>
      </w:drawing>
    </w:r>
    <w:r>
      <w:rPr>
        <w:rFonts w:ascii="宋体" w:hAnsi="宋体" w:cs="宋体"/>
        <w:sz w:val="24"/>
        <w:szCs w:val="24"/>
      </w:rPr>
      <w:fldChar w:fldCharType="end"/>
    </w:r>
    <w:r>
      <w:rPr>
        <w:rFonts w:hint="eastAsia" w:ascii="宋体" w:hAnsi="宋体"/>
      </w:rPr>
      <w:t xml:space="preserve"> ︱让︱您︱的︱选︱择︱更︱专︱业︱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C97576"/>
    <w:multiLevelType w:val="multilevel"/>
    <w:tmpl w:val="A1C97576"/>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2">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3">
    <w:nsid w:val="E91EF292"/>
    <w:multiLevelType w:val="multilevel"/>
    <w:tmpl w:val="E91EF292"/>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4">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5">
    <w:nsid w:val="F36E8F27"/>
    <w:multiLevelType w:val="singleLevel"/>
    <w:tmpl w:val="F36E8F27"/>
    <w:lvl w:ilvl="0" w:tentative="0">
      <w:start w:val="1"/>
      <w:numFmt w:val="decimal"/>
      <w:suff w:val="nothing"/>
      <w:lvlText w:val="%1．"/>
      <w:lvlJc w:val="left"/>
      <w:pPr>
        <w:ind w:left="0" w:firstLine="400"/>
      </w:pPr>
      <w:rPr>
        <w:rFonts w:hint="default"/>
      </w:rPr>
    </w:lvl>
  </w:abstractNum>
  <w:abstractNum w:abstractNumId="6">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7">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41"/>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0">
    <w:nsid w:val="140A6B21"/>
    <w:multiLevelType w:val="multilevel"/>
    <w:tmpl w:val="140A6B2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2">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3">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8DFED06"/>
    <w:multiLevelType w:val="singleLevel"/>
    <w:tmpl w:val="28DFED06"/>
    <w:lvl w:ilvl="0" w:tentative="0">
      <w:start w:val="1"/>
      <w:numFmt w:val="decimal"/>
      <w:suff w:val="nothing"/>
      <w:lvlText w:val="%1．"/>
      <w:lvlJc w:val="left"/>
      <w:pPr>
        <w:ind w:left="0" w:firstLine="400"/>
      </w:pPr>
      <w:rPr>
        <w:rFonts w:hint="default"/>
      </w:rPr>
    </w:lvl>
  </w:abstractNum>
  <w:abstractNum w:abstractNumId="15">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7">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8">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9">
    <w:nsid w:val="61387087"/>
    <w:multiLevelType w:val="multilevel"/>
    <w:tmpl w:val="61387087"/>
    <w:lvl w:ilvl="0" w:tentative="0">
      <w:start w:val="1"/>
      <w:numFmt w:val="decimal"/>
      <w:lvlText w:val="%1."/>
      <w:lvlJc w:val="left"/>
      <w:pPr>
        <w:tabs>
          <w:tab w:val="left" w:pos="425"/>
        </w:tabs>
        <w:ind w:left="425" w:hanging="425"/>
      </w:pPr>
      <w:rPr>
        <w:b w:val="0"/>
        <w:sz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0">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20"/>
  </w:num>
  <w:num w:numId="3">
    <w:abstractNumId w:val="6"/>
  </w:num>
  <w:num w:numId="4">
    <w:abstractNumId w:val="16"/>
  </w:num>
  <w:num w:numId="5">
    <w:abstractNumId w:val="2"/>
  </w:num>
  <w:num w:numId="6">
    <w:abstractNumId w:val="9"/>
  </w:num>
  <w:num w:numId="7">
    <w:abstractNumId w:val="11"/>
  </w:num>
  <w:num w:numId="8">
    <w:abstractNumId w:val="18"/>
  </w:num>
  <w:num w:numId="9">
    <w:abstractNumId w:val="12"/>
  </w:num>
  <w:num w:numId="10">
    <w:abstractNumId w:val="4"/>
  </w:num>
  <w:num w:numId="11">
    <w:abstractNumId w:val="10"/>
  </w:num>
  <w:num w:numId="12">
    <w:abstractNumId w:val="13"/>
  </w:num>
  <w:num w:numId="13">
    <w:abstractNumId w:val="7"/>
  </w:num>
  <w:num w:numId="14">
    <w:abstractNumId w:val="3"/>
  </w:num>
  <w:num w:numId="15">
    <w:abstractNumId w:val="5"/>
  </w:num>
  <w:num w:numId="16">
    <w:abstractNumId w:val="0"/>
  </w:num>
  <w:num w:numId="17">
    <w:abstractNumId w:val="14"/>
  </w:num>
  <w:num w:numId="18">
    <w:abstractNumId w:val="19"/>
  </w:num>
  <w:num w:numId="19">
    <w:abstractNumId w:val="21"/>
  </w:num>
  <w:num w:numId="20">
    <w:abstractNumId w:val="15"/>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18536E"/>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D6BB6"/>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C84109"/>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7"/>
    <w:autoRedefine/>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7"/>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3"/>
    <w:autoRedefine/>
    <w:semiHidden/>
    <w:unhideWhenUsed/>
    <w:qFormat/>
    <w:uiPriority w:val="9"/>
    <w:pPr>
      <w:keepNext/>
      <w:keepLines/>
      <w:spacing w:before="260" w:after="260" w:line="413" w:lineRule="auto"/>
      <w:outlineLvl w:val="2"/>
    </w:pPr>
    <w:rPr>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6">
    <w:name w:val="toa heading"/>
    <w:basedOn w:val="1"/>
    <w:next w:val="1"/>
    <w:semiHidden/>
    <w:uiPriority w:val="0"/>
    <w:rPr>
      <w:rFonts w:ascii="Arial" w:hAnsi="Arial"/>
      <w:sz w:val="24"/>
      <w:szCs w:val="20"/>
    </w:rPr>
  </w:style>
  <w:style w:type="paragraph" w:styleId="7">
    <w:name w:val="annotation text"/>
    <w:basedOn w:val="1"/>
    <w:link w:val="88"/>
    <w:unhideWhenUsed/>
    <w:qFormat/>
    <w:uiPriority w:val="0"/>
    <w:pPr>
      <w:jc w:val="left"/>
    </w:pPr>
    <w:rPr>
      <w:rFonts w:ascii="Times New Roman" w:hAnsi="Times New Roman" w:eastAsia="宋体" w:cs="Times New Roman"/>
      <w:szCs w:val="24"/>
    </w:rPr>
  </w:style>
  <w:style w:type="paragraph" w:styleId="8">
    <w:name w:val="Body Text"/>
    <w:basedOn w:val="1"/>
    <w:link w:val="93"/>
    <w:semiHidden/>
    <w:unhideWhenUsed/>
    <w:qFormat/>
    <w:uiPriority w:val="99"/>
    <w:pPr>
      <w:spacing w:after="120"/>
    </w:pPr>
  </w:style>
  <w:style w:type="paragraph" w:styleId="9">
    <w:name w:val="Body Text Indent"/>
    <w:basedOn w:val="1"/>
    <w:link w:val="90"/>
    <w:semiHidden/>
    <w:unhideWhenUsed/>
    <w:qFormat/>
    <w:uiPriority w:val="99"/>
    <w:pPr>
      <w:spacing w:after="120"/>
      <w:ind w:left="420" w:leftChars="200"/>
    </w:pPr>
  </w:style>
  <w:style w:type="paragraph" w:styleId="10">
    <w:name w:val="Plain Text"/>
    <w:basedOn w:val="1"/>
    <w:link w:val="62"/>
    <w:qFormat/>
    <w:uiPriority w:val="0"/>
    <w:rPr>
      <w:rFonts w:ascii="宋体" w:hAnsi="Courier New" w:eastAsia="宋体" w:cs="Times New Roman"/>
      <w:kern w:val="0"/>
      <w:sz w:val="20"/>
      <w:szCs w:val="21"/>
    </w:rPr>
  </w:style>
  <w:style w:type="paragraph" w:styleId="11">
    <w:name w:val="Balloon Text"/>
    <w:basedOn w:val="1"/>
    <w:link w:val="34"/>
    <w:semiHidden/>
    <w:unhideWhenUsed/>
    <w:qFormat/>
    <w:uiPriority w:val="99"/>
    <w:rPr>
      <w:sz w:val="18"/>
      <w:szCs w:val="18"/>
    </w:rPr>
  </w:style>
  <w:style w:type="paragraph" w:styleId="12">
    <w:name w:val="footer"/>
    <w:basedOn w:val="1"/>
    <w:link w:val="58"/>
    <w:unhideWhenUsed/>
    <w:qFormat/>
    <w:uiPriority w:val="99"/>
    <w:pPr>
      <w:tabs>
        <w:tab w:val="center" w:pos="4153"/>
        <w:tab w:val="right" w:pos="8306"/>
      </w:tabs>
      <w:snapToGrid w:val="0"/>
      <w:jc w:val="left"/>
    </w:pPr>
    <w:rPr>
      <w:sz w:val="18"/>
      <w:szCs w:val="18"/>
    </w:rPr>
  </w:style>
  <w:style w:type="paragraph" w:styleId="13">
    <w:name w:val="envelope return"/>
    <w:basedOn w:val="1"/>
    <w:qFormat/>
    <w:uiPriority w:val="0"/>
    <w:pPr>
      <w:snapToGrid w:val="0"/>
    </w:pPr>
    <w:rPr>
      <w:rFonts w:ascii="Arial" w:hAnsi="Arial"/>
    </w:rPr>
  </w:style>
  <w:style w:type="paragraph" w:styleId="14">
    <w:name w:val="header"/>
    <w:basedOn w:val="1"/>
    <w:link w:val="10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semiHidden/>
    <w:unhideWhenUsed/>
    <w:qFormat/>
    <w:uiPriority w:val="39"/>
    <w:pPr>
      <w:spacing w:line="400" w:lineRule="exact"/>
      <w:jc w:val="center"/>
    </w:pPr>
    <w:rPr>
      <w:rFonts w:hint="eastAsia" w:ascii="宋体" w:hAnsi="宋体" w:eastAsia="宋体" w:cs="Times New Roman"/>
      <w:b/>
      <w:bCs/>
    </w:rPr>
  </w:style>
  <w:style w:type="paragraph" w:styleId="16">
    <w:name w:val="footnote text"/>
    <w:basedOn w:val="1"/>
    <w:link w:val="75"/>
    <w:autoRedefine/>
    <w:semiHidden/>
    <w:unhideWhenUsed/>
    <w:qFormat/>
    <w:uiPriority w:val="99"/>
    <w:pPr>
      <w:snapToGrid w:val="0"/>
      <w:jc w:val="left"/>
    </w:pPr>
    <w:rPr>
      <w:sz w:val="18"/>
    </w:rPr>
  </w:style>
  <w:style w:type="paragraph" w:styleId="17">
    <w:name w:val="Body Text Indent 3"/>
    <w:basedOn w:val="1"/>
    <w:link w:val="95"/>
    <w:autoRedefine/>
    <w:semiHidden/>
    <w:unhideWhenUsed/>
    <w:qFormat/>
    <w:uiPriority w:val="99"/>
    <w:pPr>
      <w:spacing w:after="120"/>
      <w:ind w:left="420" w:leftChars="200"/>
    </w:pPr>
    <w:rPr>
      <w:rFonts w:hint="eastAsia" w:ascii="等线" w:hAnsi="等线" w:eastAsia="等线" w:cs="Times New Roman"/>
      <w:sz w:val="16"/>
      <w:szCs w:val="16"/>
    </w:rPr>
  </w:style>
  <w:style w:type="paragraph" w:styleId="18">
    <w:name w:val="toc 2"/>
    <w:basedOn w:val="1"/>
    <w:next w:val="1"/>
    <w:autoRedefine/>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9">
    <w:name w:val="Normal (Web)"/>
    <w:basedOn w:val="1"/>
    <w:link w:val="89"/>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74"/>
    <w:autoRedefine/>
    <w:qFormat/>
    <w:uiPriority w:val="0"/>
    <w:pPr>
      <w:spacing w:before="240" w:after="60"/>
      <w:jc w:val="center"/>
      <w:outlineLvl w:val="0"/>
    </w:pPr>
    <w:rPr>
      <w:rFonts w:eastAsia="宋体" w:asciiTheme="majorHAnsi" w:hAnsiTheme="majorHAnsi" w:cstheme="majorBidi"/>
      <w:b/>
      <w:bCs/>
      <w:sz w:val="32"/>
      <w:szCs w:val="32"/>
    </w:rPr>
  </w:style>
  <w:style w:type="paragraph" w:styleId="21">
    <w:name w:val="annotation subject"/>
    <w:basedOn w:val="7"/>
    <w:next w:val="7"/>
    <w:link w:val="35"/>
    <w:semiHidden/>
    <w:unhideWhenUsed/>
    <w:qFormat/>
    <w:uiPriority w:val="99"/>
    <w:rPr>
      <w:b/>
      <w:bCs/>
    </w:rPr>
  </w:style>
  <w:style w:type="paragraph" w:styleId="22">
    <w:name w:val="Body Text First Indent"/>
    <w:basedOn w:val="8"/>
    <w:next w:val="1"/>
    <w:link w:val="96"/>
    <w:autoRedefine/>
    <w:semiHidden/>
    <w:unhideWhenUsed/>
    <w:qFormat/>
    <w:uiPriority w:val="99"/>
    <w:pPr>
      <w:ind w:firstLine="420" w:firstLineChars="100"/>
    </w:pPr>
    <w:rPr>
      <w:rFonts w:ascii="Calibri" w:hAnsi="Calibri" w:eastAsia="宋体" w:cs="Times New Roman"/>
    </w:rPr>
  </w:style>
  <w:style w:type="paragraph" w:styleId="23">
    <w:name w:val="Body Text First Indent 2"/>
    <w:basedOn w:val="9"/>
    <w:next w:val="22"/>
    <w:link w:val="49"/>
    <w:semiHidden/>
    <w:unhideWhenUsed/>
    <w:qFormat/>
    <w:uiPriority w:val="99"/>
    <w:pPr>
      <w:ind w:firstLine="420" w:firstLineChars="20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7">
    <w:name w:val="Strong"/>
    <w:basedOn w:val="26"/>
    <w:qFormat/>
    <w:uiPriority w:val="22"/>
    <w:rPr>
      <w:b/>
      <w:bCs/>
    </w:rPr>
  </w:style>
  <w:style w:type="character" w:styleId="28">
    <w:name w:val="page number"/>
    <w:basedOn w:val="26"/>
    <w:qFormat/>
    <w:uiPriority w:val="0"/>
  </w:style>
  <w:style w:type="character" w:styleId="29">
    <w:name w:val="annotation reference"/>
    <w:basedOn w:val="26"/>
    <w:autoRedefine/>
    <w:unhideWhenUsed/>
    <w:qFormat/>
    <w:uiPriority w:val="0"/>
    <w:rPr>
      <w:sz w:val="21"/>
      <w:szCs w:val="21"/>
    </w:rPr>
  </w:style>
  <w:style w:type="character" w:customStyle="1" w:styleId="30">
    <w:name w:val="页眉 字符"/>
    <w:basedOn w:val="26"/>
    <w:autoRedefine/>
    <w:qFormat/>
    <w:uiPriority w:val="99"/>
    <w:rPr>
      <w:sz w:val="18"/>
      <w:szCs w:val="18"/>
    </w:rPr>
  </w:style>
  <w:style w:type="character" w:customStyle="1" w:styleId="31">
    <w:name w:val="页脚 字符"/>
    <w:basedOn w:val="26"/>
    <w:autoRedefine/>
    <w:qFormat/>
    <w:uiPriority w:val="99"/>
    <w:rPr>
      <w:sz w:val="18"/>
      <w:szCs w:val="18"/>
    </w:rPr>
  </w:style>
  <w:style w:type="paragraph" w:styleId="32">
    <w:name w:val="List Paragraph"/>
    <w:basedOn w:val="1"/>
    <w:link w:val="40"/>
    <w:qFormat/>
    <w:uiPriority w:val="34"/>
    <w:pPr>
      <w:ind w:firstLine="420" w:firstLineChars="200"/>
    </w:pPr>
  </w:style>
  <w:style w:type="character" w:customStyle="1" w:styleId="33">
    <w:name w:val="批注文字 字符"/>
    <w:basedOn w:val="26"/>
    <w:autoRedefine/>
    <w:qFormat/>
    <w:uiPriority w:val="0"/>
  </w:style>
  <w:style w:type="character" w:customStyle="1" w:styleId="34">
    <w:name w:val="批注框文本 字符"/>
    <w:basedOn w:val="26"/>
    <w:link w:val="11"/>
    <w:autoRedefine/>
    <w:semiHidden/>
    <w:qFormat/>
    <w:uiPriority w:val="99"/>
    <w:rPr>
      <w:sz w:val="18"/>
      <w:szCs w:val="18"/>
    </w:rPr>
  </w:style>
  <w:style w:type="character" w:customStyle="1" w:styleId="35">
    <w:name w:val="批注主题 字符"/>
    <w:basedOn w:val="33"/>
    <w:link w:val="21"/>
    <w:autoRedefine/>
    <w:semiHidden/>
    <w:qFormat/>
    <w:uiPriority w:val="99"/>
    <w:rPr>
      <w:b/>
      <w:bCs/>
    </w:rPr>
  </w:style>
  <w:style w:type="character" w:customStyle="1" w:styleId="36">
    <w:name w:val="标题 Char"/>
    <w:basedOn w:val="26"/>
    <w:autoRedefine/>
    <w:qFormat/>
    <w:uiPriority w:val="0"/>
    <w:rPr>
      <w:rFonts w:eastAsia="宋体" w:asciiTheme="majorHAnsi" w:hAnsiTheme="majorHAnsi" w:cstheme="majorBidi"/>
      <w:b/>
      <w:bCs/>
      <w:sz w:val="32"/>
      <w:szCs w:val="32"/>
    </w:rPr>
  </w:style>
  <w:style w:type="character" w:customStyle="1" w:styleId="37">
    <w:name w:val="标题 2 字符"/>
    <w:basedOn w:val="26"/>
    <w:qFormat/>
    <w:uiPriority w:val="0"/>
    <w:rPr>
      <w:rFonts w:ascii="Arial" w:hAnsi="Arial" w:eastAsia="黑体" w:cs="Times New Roman"/>
      <w:b/>
      <w:bCs/>
      <w:sz w:val="32"/>
      <w:szCs w:val="32"/>
    </w:rPr>
  </w:style>
  <w:style w:type="character" w:customStyle="1" w:styleId="38">
    <w:name w:val="纯文本 字符"/>
    <w:basedOn w:val="26"/>
    <w:autoRedefine/>
    <w:qFormat/>
    <w:uiPriority w:val="0"/>
    <w:rPr>
      <w:rFonts w:ascii="宋体" w:hAnsi="Courier New" w:eastAsia="宋体" w:cs="Times New Roman"/>
      <w:kern w:val="0"/>
      <w:sz w:val="20"/>
      <w:szCs w:val="21"/>
    </w:rPr>
  </w:style>
  <w:style w:type="paragraph" w:customStyle="1" w:styleId="3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40">
    <w:name w:val="列表段落 字符4"/>
    <w:link w:val="32"/>
    <w:qFormat/>
    <w:uiPriority w:val="99"/>
  </w:style>
  <w:style w:type="paragraph" w:customStyle="1" w:styleId="41">
    <w:name w:val="样式4"/>
    <w:basedOn w:val="1"/>
    <w:autoRedefine/>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2">
    <w:name w:val="列出段落1"/>
    <w:basedOn w:val="1"/>
    <w:link w:val="43"/>
    <w:autoRedefine/>
    <w:qFormat/>
    <w:uiPriority w:val="99"/>
    <w:pPr>
      <w:ind w:firstLine="420" w:firstLineChars="200"/>
    </w:pPr>
    <w:rPr>
      <w:rFonts w:ascii="Times New Roman" w:hAnsi="Times New Roman" w:eastAsia="宋体" w:cs="Times New Roman"/>
      <w:szCs w:val="21"/>
    </w:rPr>
  </w:style>
  <w:style w:type="character" w:customStyle="1" w:styleId="43">
    <w:name w:val="List Paragraph Char"/>
    <w:link w:val="42"/>
    <w:qFormat/>
    <w:locked/>
    <w:uiPriority w:val="99"/>
    <w:rPr>
      <w:rFonts w:ascii="Times New Roman" w:hAnsi="Times New Roman" w:eastAsia="宋体" w:cs="Times New Roman"/>
      <w:szCs w:val="21"/>
    </w:rPr>
  </w:style>
  <w:style w:type="paragraph" w:customStyle="1" w:styleId="44">
    <w:name w:val="_Style 121"/>
    <w:basedOn w:val="1"/>
    <w:next w:val="32"/>
    <w:qFormat/>
    <w:uiPriority w:val="34"/>
    <w:pPr>
      <w:ind w:firstLine="420" w:firstLineChars="200"/>
    </w:pPr>
    <w:rPr>
      <w:rFonts w:ascii="Calibri" w:hAnsi="Calibri" w:eastAsia="宋体" w:cs="Times New Roman"/>
    </w:rPr>
  </w:style>
  <w:style w:type="paragraph" w:customStyle="1" w:styleId="45">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7">
    <w:name w:val="纯文本 Char1"/>
    <w:autoRedefine/>
    <w:qFormat/>
    <w:uiPriority w:val="0"/>
    <w:rPr>
      <w:rFonts w:ascii="宋体" w:hAnsi="Courier New" w:eastAsia="宋体" w:cs="Times New Roman"/>
      <w:kern w:val="0"/>
      <w:sz w:val="20"/>
      <w:szCs w:val="21"/>
    </w:rPr>
  </w:style>
  <w:style w:type="character" w:customStyle="1" w:styleId="48">
    <w:name w:val="正文文本缩进 字符"/>
    <w:basedOn w:val="26"/>
    <w:autoRedefine/>
    <w:qFormat/>
    <w:uiPriority w:val="0"/>
    <w:rPr>
      <w:kern w:val="2"/>
      <w:sz w:val="21"/>
      <w:szCs w:val="24"/>
    </w:rPr>
  </w:style>
  <w:style w:type="character" w:customStyle="1" w:styleId="49">
    <w:name w:val="正文文本首行缩进 2 字符"/>
    <w:basedOn w:val="48"/>
    <w:link w:val="23"/>
    <w:autoRedefine/>
    <w:qFormat/>
    <w:uiPriority w:val="0"/>
    <w:rPr>
      <w:kern w:val="2"/>
      <w:sz w:val="21"/>
      <w:szCs w:val="24"/>
    </w:rPr>
  </w:style>
  <w:style w:type="paragraph" w:customStyle="1" w:styleId="50">
    <w:name w:val="msolistparagraph"/>
    <w:basedOn w:val="1"/>
    <w:autoRedefine/>
    <w:qFormat/>
    <w:uiPriority w:val="0"/>
    <w:pPr>
      <w:ind w:firstLine="420" w:firstLineChars="200"/>
    </w:pPr>
    <w:rPr>
      <w:rFonts w:ascii="Times New Roman" w:hAnsi="Times New Roman" w:eastAsia="宋体" w:cs="Times New Roman"/>
    </w:rPr>
  </w:style>
  <w:style w:type="character" w:customStyle="1" w:styleId="51">
    <w:name w:val="列出段落 Char"/>
    <w:basedOn w:val="26"/>
    <w:autoRedefine/>
    <w:qFormat/>
    <w:uiPriority w:val="0"/>
    <w:rPr>
      <w:kern w:val="2"/>
      <w:sz w:val="21"/>
      <w:szCs w:val="22"/>
    </w:rPr>
  </w:style>
  <w:style w:type="character" w:customStyle="1" w:styleId="52">
    <w:name w:val="正文文本 字符"/>
    <w:basedOn w:val="26"/>
    <w:autoRedefine/>
    <w:qFormat/>
    <w:uiPriority w:val="0"/>
    <w:rPr>
      <w:rFonts w:hint="default" w:ascii="Calibri" w:hAnsi="Calibri" w:eastAsia="宋体" w:cs="Times New Roman"/>
      <w:kern w:val="2"/>
      <w:sz w:val="21"/>
      <w:szCs w:val="22"/>
    </w:rPr>
  </w:style>
  <w:style w:type="character" w:customStyle="1" w:styleId="53">
    <w:name w:val="纯文本 Char"/>
    <w:basedOn w:val="26"/>
    <w:autoRedefine/>
    <w:qFormat/>
    <w:uiPriority w:val="0"/>
    <w:rPr>
      <w:rFonts w:hint="eastAsia" w:ascii="宋体" w:hAnsi="Courier New" w:eastAsia="宋体" w:cs="宋体"/>
      <w:szCs w:val="21"/>
    </w:rPr>
  </w:style>
  <w:style w:type="paragraph" w:customStyle="1" w:styleId="54">
    <w:name w:val="_Style 116"/>
    <w:basedOn w:val="1"/>
    <w:next w:val="32"/>
    <w:autoRedefine/>
    <w:qFormat/>
    <w:uiPriority w:val="99"/>
    <w:pPr>
      <w:ind w:firstLine="420" w:firstLineChars="200"/>
    </w:pPr>
    <w:rPr>
      <w:kern w:val="0"/>
      <w:sz w:val="20"/>
      <w:szCs w:val="20"/>
    </w:rPr>
  </w:style>
  <w:style w:type="character" w:customStyle="1" w:styleId="55">
    <w:name w:val="普通(网站) 字符"/>
    <w:basedOn w:val="26"/>
    <w:qFormat/>
    <w:uiPriority w:val="0"/>
    <w:rPr>
      <w:rFonts w:hint="eastAsia" w:ascii="宋体" w:hAnsi="宋体" w:eastAsia="宋体" w:cs="宋体"/>
      <w:sz w:val="24"/>
      <w:szCs w:val="24"/>
    </w:rPr>
  </w:style>
  <w:style w:type="character" w:customStyle="1" w:styleId="56">
    <w:name w:val="批注文字 Char"/>
    <w:basedOn w:val="26"/>
    <w:autoRedefine/>
    <w:qFormat/>
    <w:uiPriority w:val="0"/>
    <w:rPr>
      <w:kern w:val="2"/>
      <w:sz w:val="21"/>
      <w:szCs w:val="24"/>
    </w:rPr>
  </w:style>
  <w:style w:type="character" w:customStyle="1" w:styleId="57">
    <w:name w:val="标题 1 字符"/>
    <w:basedOn w:val="26"/>
    <w:link w:val="2"/>
    <w:qFormat/>
    <w:uiPriority w:val="0"/>
    <w:rPr>
      <w:b/>
      <w:bCs/>
      <w:kern w:val="44"/>
      <w:sz w:val="44"/>
      <w:szCs w:val="44"/>
    </w:rPr>
  </w:style>
  <w:style w:type="character" w:customStyle="1" w:styleId="58">
    <w:name w:val="页脚 字符1"/>
    <w:basedOn w:val="26"/>
    <w:link w:val="12"/>
    <w:qFormat/>
    <w:uiPriority w:val="0"/>
    <w:rPr>
      <w:kern w:val="2"/>
      <w:sz w:val="18"/>
      <w:szCs w:val="18"/>
    </w:rPr>
  </w:style>
  <w:style w:type="character" w:customStyle="1" w:styleId="59">
    <w:name w:val="页眉 字符1"/>
    <w:basedOn w:val="26"/>
    <w:autoRedefine/>
    <w:qFormat/>
    <w:uiPriority w:val="0"/>
    <w:rPr>
      <w:kern w:val="2"/>
      <w:sz w:val="18"/>
      <w:szCs w:val="18"/>
    </w:rPr>
  </w:style>
  <w:style w:type="character" w:customStyle="1" w:styleId="60">
    <w:name w:val="标题 2 字符1"/>
    <w:basedOn w:val="26"/>
    <w:autoRedefine/>
    <w:qFormat/>
    <w:uiPriority w:val="0"/>
    <w:rPr>
      <w:rFonts w:hint="default" w:ascii="Cambria" w:hAnsi="Cambria" w:eastAsia="Cambria" w:cs="Cambria"/>
      <w:b/>
      <w:bCs/>
      <w:kern w:val="2"/>
      <w:sz w:val="32"/>
      <w:szCs w:val="32"/>
    </w:rPr>
  </w:style>
  <w:style w:type="character" w:customStyle="1" w:styleId="61">
    <w:name w:val="列出段落 Char1"/>
    <w:basedOn w:val="26"/>
    <w:autoRedefine/>
    <w:qFormat/>
    <w:uiPriority w:val="0"/>
    <w:rPr>
      <w:rFonts w:hint="default" w:ascii="Calibri" w:hAnsi="Calibri" w:cs="Calibri"/>
      <w:kern w:val="2"/>
      <w:sz w:val="21"/>
      <w:szCs w:val="22"/>
    </w:rPr>
  </w:style>
  <w:style w:type="character" w:customStyle="1" w:styleId="62">
    <w:name w:val="纯文本 字符2"/>
    <w:basedOn w:val="26"/>
    <w:link w:val="10"/>
    <w:qFormat/>
    <w:uiPriority w:val="0"/>
    <w:rPr>
      <w:rFonts w:hint="eastAsia" w:ascii="宋体" w:hAnsi="Courier New" w:eastAsia="宋体" w:cs="宋体"/>
      <w:szCs w:val="21"/>
      <w:lang w:val="zh-CN"/>
    </w:rPr>
  </w:style>
  <w:style w:type="character" w:customStyle="1" w:styleId="63">
    <w:name w:val="标题 3 字符"/>
    <w:basedOn w:val="26"/>
    <w:link w:val="4"/>
    <w:qFormat/>
    <w:uiPriority w:val="0"/>
    <w:rPr>
      <w:b/>
      <w:bCs/>
      <w:kern w:val="2"/>
      <w:sz w:val="32"/>
      <w:szCs w:val="32"/>
    </w:rPr>
  </w:style>
  <w:style w:type="paragraph" w:customStyle="1" w:styleId="64">
    <w:name w:val="列表段落2"/>
    <w:basedOn w:val="1"/>
    <w:qFormat/>
    <w:uiPriority w:val="0"/>
    <w:pPr>
      <w:ind w:firstLine="420" w:firstLineChars="200"/>
    </w:pPr>
    <w:rPr>
      <w:rFonts w:ascii="Times New Roman" w:hAnsi="Times New Roman" w:eastAsia="宋体" w:cs="Times New Roman"/>
      <w:szCs w:val="24"/>
    </w:rPr>
  </w:style>
  <w:style w:type="character" w:customStyle="1" w:styleId="65">
    <w:name w:val="正文文本首行缩进 字符"/>
    <w:autoRedefine/>
    <w:qFormat/>
    <w:uiPriority w:val="0"/>
    <w:rPr>
      <w:rFonts w:hint="default" w:ascii="Calibri" w:hAnsi="Calibri" w:eastAsia="宋体" w:cs="Times New Roman"/>
      <w:kern w:val="2"/>
      <w:sz w:val="21"/>
      <w:szCs w:val="22"/>
    </w:rPr>
  </w:style>
  <w:style w:type="paragraph" w:customStyle="1" w:styleId="66">
    <w:name w:val="p0"/>
    <w:basedOn w:val="1"/>
    <w:autoRedefine/>
    <w:qFormat/>
    <w:uiPriority w:val="0"/>
    <w:pPr>
      <w:widowControl/>
    </w:pPr>
    <w:rPr>
      <w:rFonts w:ascii="Calibri" w:hAnsi="Calibri" w:eastAsia="宋体" w:cs="Times New Roman"/>
      <w:kern w:val="0"/>
      <w:szCs w:val="21"/>
    </w:rPr>
  </w:style>
  <w:style w:type="character" w:customStyle="1" w:styleId="67">
    <w:name w:val="font51"/>
    <w:basedOn w:val="26"/>
    <w:autoRedefine/>
    <w:qFormat/>
    <w:uiPriority w:val="0"/>
    <w:rPr>
      <w:rFonts w:hint="eastAsia" w:ascii="宋体" w:hAnsi="宋体" w:eastAsia="宋体" w:cs="宋体"/>
      <w:color w:val="000000"/>
      <w:sz w:val="21"/>
      <w:szCs w:val="21"/>
      <w:u w:val="none"/>
    </w:rPr>
  </w:style>
  <w:style w:type="character" w:customStyle="1" w:styleId="68">
    <w:name w:val="列表段落 字符2"/>
    <w:basedOn w:val="26"/>
    <w:autoRedefine/>
    <w:qFormat/>
    <w:uiPriority w:val="0"/>
  </w:style>
  <w:style w:type="character" w:customStyle="1" w:styleId="69">
    <w:name w:val="NormalCharacter"/>
    <w:basedOn w:val="26"/>
    <w:autoRedefine/>
    <w:qFormat/>
    <w:uiPriority w:val="0"/>
  </w:style>
  <w:style w:type="character" w:customStyle="1" w:styleId="70">
    <w:name w:val="font31"/>
    <w:basedOn w:val="26"/>
    <w:qFormat/>
    <w:uiPriority w:val="0"/>
    <w:rPr>
      <w:rFonts w:hint="default" w:ascii="Times New Roman" w:hAnsi="Times New Roman" w:cs="Times New Roman"/>
      <w:color w:val="000000"/>
      <w:sz w:val="21"/>
      <w:szCs w:val="21"/>
      <w:u w:val="none"/>
    </w:rPr>
  </w:style>
  <w:style w:type="character" w:customStyle="1" w:styleId="71">
    <w:name w:val="font21"/>
    <w:basedOn w:val="26"/>
    <w:qFormat/>
    <w:uiPriority w:val="0"/>
    <w:rPr>
      <w:rFonts w:hint="eastAsia" w:ascii="宋体" w:hAnsi="宋体" w:eastAsia="宋体" w:cs="宋体"/>
      <w:color w:val="000000"/>
      <w:sz w:val="24"/>
      <w:szCs w:val="24"/>
      <w:u w:val="none"/>
    </w:rPr>
  </w:style>
  <w:style w:type="character" w:customStyle="1" w:styleId="72">
    <w:name w:val="font11"/>
    <w:basedOn w:val="26"/>
    <w:autoRedefine/>
    <w:qFormat/>
    <w:uiPriority w:val="0"/>
    <w:rPr>
      <w:rFonts w:hint="eastAsia" w:ascii="宋体" w:hAnsi="宋体" w:eastAsia="宋体" w:cs="宋体"/>
      <w:color w:val="000000"/>
      <w:sz w:val="21"/>
      <w:szCs w:val="21"/>
      <w:u w:val="none"/>
    </w:rPr>
  </w:style>
  <w:style w:type="character" w:customStyle="1" w:styleId="73">
    <w:name w:val="纯文本 字符1"/>
    <w:basedOn w:val="26"/>
    <w:autoRedefine/>
    <w:qFormat/>
    <w:uiPriority w:val="0"/>
    <w:rPr>
      <w:rFonts w:hint="eastAsia" w:ascii="宋体" w:hAnsi="Courier New" w:eastAsia="宋体" w:cs="宋体"/>
      <w:szCs w:val="21"/>
    </w:rPr>
  </w:style>
  <w:style w:type="character" w:customStyle="1" w:styleId="74">
    <w:name w:val="标题 字符"/>
    <w:basedOn w:val="26"/>
    <w:link w:val="20"/>
    <w:autoRedefine/>
    <w:qFormat/>
    <w:uiPriority w:val="0"/>
    <w:rPr>
      <w:rFonts w:hint="default" w:ascii="Cambria" w:hAnsi="Cambria" w:eastAsia="Cambria" w:cs="Times New Roman"/>
      <w:b/>
      <w:bCs/>
      <w:kern w:val="2"/>
      <w:sz w:val="32"/>
      <w:szCs w:val="32"/>
    </w:rPr>
  </w:style>
  <w:style w:type="character" w:customStyle="1" w:styleId="75">
    <w:name w:val="脚注文本 字符"/>
    <w:basedOn w:val="26"/>
    <w:link w:val="16"/>
    <w:autoRedefine/>
    <w:qFormat/>
    <w:uiPriority w:val="0"/>
    <w:rPr>
      <w:rFonts w:hint="eastAsia" w:ascii="宋体" w:hAnsi="宋体" w:eastAsia="宋体" w:cs="Times New Roman"/>
      <w:kern w:val="2"/>
      <w:sz w:val="24"/>
      <w:szCs w:val="18"/>
    </w:rPr>
  </w:style>
  <w:style w:type="character" w:customStyle="1" w:styleId="76">
    <w:name w:val="脚注文本 Char1"/>
    <w:basedOn w:val="26"/>
    <w:autoRedefine/>
    <w:qFormat/>
    <w:uiPriority w:val="0"/>
    <w:rPr>
      <w:rFonts w:hint="default" w:ascii="Calibri" w:hAnsi="Calibri" w:eastAsia="宋体" w:cs="Times New Roman"/>
      <w:kern w:val="2"/>
      <w:sz w:val="18"/>
      <w:szCs w:val="18"/>
    </w:rPr>
  </w:style>
  <w:style w:type="character" w:customStyle="1" w:styleId="77">
    <w:name w:val="列表段落 字符1"/>
    <w:basedOn w:val="26"/>
    <w:autoRedefine/>
    <w:qFormat/>
    <w:uiPriority w:val="0"/>
  </w:style>
  <w:style w:type="paragraph" w:customStyle="1" w:styleId="78">
    <w:name w:val="Table Paragraph"/>
    <w:basedOn w:val="1"/>
    <w:autoRedefine/>
    <w:qFormat/>
    <w:uiPriority w:val="0"/>
    <w:rPr>
      <w:rFonts w:hint="eastAsia" w:ascii="宋体" w:hAnsi="宋体" w:eastAsia="宋体" w:cs="Times New Roman"/>
      <w:szCs w:val="24"/>
    </w:rPr>
  </w:style>
  <w:style w:type="character" w:customStyle="1" w:styleId="79">
    <w:name w:val="font41"/>
    <w:basedOn w:val="26"/>
    <w:autoRedefine/>
    <w:qFormat/>
    <w:uiPriority w:val="0"/>
    <w:rPr>
      <w:rFonts w:hint="eastAsia" w:ascii="宋体" w:hAnsi="宋体" w:eastAsia="宋体" w:cs="宋体"/>
      <w:color w:val="FF0000"/>
      <w:sz w:val="24"/>
      <w:szCs w:val="24"/>
      <w:u w:val="none"/>
    </w:rPr>
  </w:style>
  <w:style w:type="character" w:customStyle="1" w:styleId="80">
    <w:name w:val="font91"/>
    <w:basedOn w:val="26"/>
    <w:autoRedefine/>
    <w:qFormat/>
    <w:uiPriority w:val="0"/>
    <w:rPr>
      <w:rFonts w:hint="default" w:ascii="Times New Roman" w:hAnsi="Times New Roman" w:cs="Times New Roman"/>
      <w:color w:val="000000"/>
      <w:sz w:val="21"/>
      <w:szCs w:val="21"/>
      <w:u w:val="none"/>
    </w:rPr>
  </w:style>
  <w:style w:type="paragraph" w:customStyle="1" w:styleId="81">
    <w:name w:val="正文_0_0"/>
    <w:basedOn w:val="1"/>
    <w:autoRedefine/>
    <w:qFormat/>
    <w:uiPriority w:val="0"/>
    <w:rPr>
      <w:rFonts w:ascii="Calibri" w:hAnsi="Calibri" w:eastAsia="宋体" w:cs="Times New Roman"/>
    </w:rPr>
  </w:style>
  <w:style w:type="character" w:customStyle="1" w:styleId="82">
    <w:name w:val="批注文字 字符1"/>
    <w:basedOn w:val="26"/>
    <w:autoRedefine/>
    <w:qFormat/>
    <w:uiPriority w:val="0"/>
    <w:rPr>
      <w:szCs w:val="24"/>
    </w:rPr>
  </w:style>
  <w:style w:type="character" w:customStyle="1" w:styleId="83">
    <w:name w:val="列表段落 字符"/>
    <w:basedOn w:val="26"/>
    <w:autoRedefine/>
    <w:qFormat/>
    <w:uiPriority w:val="0"/>
    <w:rPr>
      <w:rFonts w:hint="default" w:ascii="Calibri" w:hAnsi="Calibri" w:cs="Calibri"/>
      <w:kern w:val="2"/>
      <w:sz w:val="21"/>
      <w:szCs w:val="22"/>
    </w:rPr>
  </w:style>
  <w:style w:type="paragraph" w:customStyle="1" w:styleId="84">
    <w:name w:val="_Style 24"/>
    <w:basedOn w:val="1"/>
    <w:autoRedefine/>
    <w:qFormat/>
    <w:uiPriority w:val="0"/>
    <w:pPr>
      <w:ind w:firstLine="420" w:firstLineChars="200"/>
    </w:pPr>
    <w:rPr>
      <w:rFonts w:ascii="Calibri" w:hAnsi="Calibri" w:eastAsia="宋体" w:cs="Times New Roman"/>
    </w:rPr>
  </w:style>
  <w:style w:type="character" w:customStyle="1" w:styleId="85">
    <w:name w:val="列表段落 字符3"/>
    <w:basedOn w:val="26"/>
    <w:autoRedefine/>
    <w:qFormat/>
    <w:uiPriority w:val="0"/>
    <w:rPr>
      <w:rFonts w:hint="default" w:ascii="Calibri" w:hAnsi="Calibri" w:eastAsia="宋体" w:cs="Times New Roman"/>
      <w:kern w:val="2"/>
      <w:sz w:val="21"/>
      <w:szCs w:val="22"/>
    </w:rPr>
  </w:style>
  <w:style w:type="character" w:customStyle="1" w:styleId="86">
    <w:name w:val="列出段落 Char2"/>
    <w:basedOn w:val="26"/>
    <w:autoRedefine/>
    <w:qFormat/>
    <w:uiPriority w:val="0"/>
    <w:rPr>
      <w:rFonts w:hint="default" w:ascii="Calibri" w:hAnsi="Calibri" w:eastAsia="宋体" w:cs="Times New Roman"/>
      <w:kern w:val="2"/>
      <w:sz w:val="21"/>
      <w:szCs w:val="22"/>
    </w:rPr>
  </w:style>
  <w:style w:type="character" w:customStyle="1" w:styleId="87">
    <w:name w:val="标题 2 字符2"/>
    <w:basedOn w:val="26"/>
    <w:link w:val="3"/>
    <w:autoRedefine/>
    <w:qFormat/>
    <w:uiPriority w:val="0"/>
    <w:rPr>
      <w:rFonts w:hint="default" w:ascii="Arial" w:hAnsi="Arial" w:eastAsia="黑体" w:cs="Arial"/>
      <w:b/>
      <w:bCs/>
      <w:kern w:val="2"/>
      <w:sz w:val="32"/>
      <w:szCs w:val="32"/>
    </w:rPr>
  </w:style>
  <w:style w:type="character" w:customStyle="1" w:styleId="88">
    <w:name w:val="批注文字 字符2"/>
    <w:basedOn w:val="26"/>
    <w:link w:val="7"/>
    <w:autoRedefine/>
    <w:qFormat/>
    <w:uiPriority w:val="0"/>
    <w:rPr>
      <w:kern w:val="2"/>
      <w:sz w:val="21"/>
      <w:szCs w:val="24"/>
    </w:rPr>
  </w:style>
  <w:style w:type="character" w:customStyle="1" w:styleId="89">
    <w:name w:val="普通(网站) 字符1"/>
    <w:basedOn w:val="26"/>
    <w:link w:val="19"/>
    <w:autoRedefine/>
    <w:qFormat/>
    <w:uiPriority w:val="0"/>
    <w:rPr>
      <w:rFonts w:hint="eastAsia" w:ascii="宋体" w:hAnsi="宋体" w:eastAsia="宋体" w:cs="宋体"/>
      <w:sz w:val="24"/>
      <w:szCs w:val="24"/>
    </w:rPr>
  </w:style>
  <w:style w:type="character" w:customStyle="1" w:styleId="90">
    <w:name w:val="正文文本缩进 字符1"/>
    <w:basedOn w:val="26"/>
    <w:link w:val="9"/>
    <w:autoRedefine/>
    <w:qFormat/>
    <w:uiPriority w:val="0"/>
    <w:rPr>
      <w:kern w:val="2"/>
      <w:sz w:val="21"/>
      <w:szCs w:val="22"/>
    </w:rPr>
  </w:style>
  <w:style w:type="paragraph" w:customStyle="1" w:styleId="91">
    <w:name w:val="正文文本首行缩进 21"/>
    <w:basedOn w:val="9"/>
    <w:autoRedefine/>
    <w:qFormat/>
    <w:uiPriority w:val="0"/>
    <w:pPr>
      <w:ind w:firstLine="420" w:firstLineChars="200"/>
    </w:pPr>
    <w:rPr>
      <w:rFonts w:ascii="Times New Roman" w:hAnsi="Times New Roman" w:eastAsia="宋体" w:cs="Times New Roman"/>
      <w:kern w:val="0"/>
      <w:sz w:val="20"/>
      <w:szCs w:val="20"/>
    </w:rPr>
  </w:style>
  <w:style w:type="paragraph" w:customStyle="1" w:styleId="92">
    <w:name w:val="_Style 5"/>
    <w:basedOn w:val="1"/>
    <w:next w:val="1"/>
    <w:autoRedefine/>
    <w:qFormat/>
    <w:uiPriority w:val="0"/>
    <w:pPr>
      <w:ind w:firstLine="420" w:firstLineChars="200"/>
    </w:pPr>
    <w:rPr>
      <w:rFonts w:ascii="Times New Roman" w:hAnsi="Times New Roman" w:eastAsia="宋体" w:cs="Times New Roman"/>
    </w:rPr>
  </w:style>
  <w:style w:type="character" w:customStyle="1" w:styleId="93">
    <w:name w:val="正文文本 字符1"/>
    <w:basedOn w:val="26"/>
    <w:link w:val="8"/>
    <w:autoRedefine/>
    <w:qFormat/>
    <w:uiPriority w:val="0"/>
    <w:rPr>
      <w:rFonts w:hint="default" w:ascii="Calibri" w:hAnsi="Calibri" w:eastAsia="宋体" w:cs="Times New Roman"/>
      <w:kern w:val="2"/>
      <w:sz w:val="21"/>
      <w:szCs w:val="22"/>
    </w:rPr>
  </w:style>
  <w:style w:type="paragraph" w:customStyle="1" w:styleId="94">
    <w:name w:val="列表段落1"/>
    <w:basedOn w:val="1"/>
    <w:autoRedefine/>
    <w:qFormat/>
    <w:uiPriority w:val="0"/>
    <w:pPr>
      <w:ind w:firstLine="420" w:firstLineChars="200"/>
    </w:pPr>
    <w:rPr>
      <w:rFonts w:hint="eastAsia" w:ascii="等线" w:hAnsi="等线" w:eastAsia="等线" w:cs="Times New Roman"/>
    </w:rPr>
  </w:style>
  <w:style w:type="character" w:customStyle="1" w:styleId="95">
    <w:name w:val="正文文本缩进 3 字符"/>
    <w:basedOn w:val="26"/>
    <w:link w:val="17"/>
    <w:autoRedefine/>
    <w:qFormat/>
    <w:uiPriority w:val="0"/>
    <w:rPr>
      <w:rFonts w:hint="eastAsia" w:ascii="等线" w:hAnsi="等线" w:eastAsia="等线" w:cs="等线"/>
      <w:kern w:val="2"/>
      <w:sz w:val="16"/>
      <w:szCs w:val="16"/>
    </w:rPr>
  </w:style>
  <w:style w:type="character" w:customStyle="1" w:styleId="96">
    <w:name w:val="正文文本首行缩进 字符1"/>
    <w:link w:val="22"/>
    <w:autoRedefine/>
    <w:qFormat/>
    <w:uiPriority w:val="0"/>
    <w:rPr>
      <w:rFonts w:hint="default" w:ascii="Calibri" w:hAnsi="Calibri" w:eastAsia="楷体_GB2312" w:cs="Calibri"/>
      <w:kern w:val="2"/>
      <w:sz w:val="32"/>
      <w:szCs w:val="22"/>
    </w:rPr>
  </w:style>
  <w:style w:type="character" w:customStyle="1" w:styleId="97">
    <w:name w:val="表格文字 Char"/>
    <w:basedOn w:val="26"/>
    <w:link w:val="98"/>
    <w:autoRedefine/>
    <w:qFormat/>
    <w:uiPriority w:val="0"/>
    <w:rPr>
      <w:bCs/>
      <w:spacing w:val="10"/>
      <w:sz w:val="24"/>
    </w:rPr>
  </w:style>
  <w:style w:type="paragraph" w:customStyle="1" w:styleId="98">
    <w:name w:val="表格文字"/>
    <w:basedOn w:val="1"/>
    <w:link w:val="97"/>
    <w:autoRedefine/>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9">
    <w:name w:val="_Style 3"/>
    <w:basedOn w:val="1"/>
    <w:autoRedefine/>
    <w:qFormat/>
    <w:uiPriority w:val="0"/>
    <w:rPr>
      <w:rFonts w:ascii="Times New Roman" w:hAnsi="Times New Roman" w:eastAsia="宋体" w:cs="Times New Roman"/>
    </w:rPr>
  </w:style>
  <w:style w:type="paragraph" w:customStyle="1" w:styleId="100">
    <w:name w:val="列表段落3"/>
    <w:basedOn w:val="1"/>
    <w:autoRedefine/>
    <w:qFormat/>
    <w:uiPriority w:val="0"/>
    <w:pPr>
      <w:ind w:firstLine="420" w:firstLineChars="200"/>
    </w:pPr>
    <w:rPr>
      <w:rFonts w:ascii="Calibri" w:hAnsi="Calibri" w:eastAsia="宋体" w:cs="Times New Roman"/>
    </w:rPr>
  </w:style>
  <w:style w:type="character" w:customStyle="1" w:styleId="101">
    <w:name w:val="15"/>
    <w:basedOn w:val="26"/>
    <w:autoRedefine/>
    <w:qFormat/>
    <w:uiPriority w:val="0"/>
    <w:rPr>
      <w:rFonts w:hint="default" w:ascii="Times New Roman" w:hAnsi="Times New Roman" w:cs="Times New Roman"/>
      <w:b/>
      <w:bCs/>
    </w:rPr>
  </w:style>
  <w:style w:type="character" w:customStyle="1" w:styleId="102">
    <w:name w:val="正文首行缩进 2 Char1"/>
    <w:basedOn w:val="26"/>
    <w:autoRedefine/>
    <w:qFormat/>
    <w:uiPriority w:val="0"/>
  </w:style>
  <w:style w:type="character" w:customStyle="1" w:styleId="103">
    <w:name w:val="页眉 字符2"/>
    <w:basedOn w:val="26"/>
    <w:link w:val="14"/>
    <w:autoRedefine/>
    <w:qFormat/>
    <w:uiPriority w:val="0"/>
    <w:rPr>
      <w:sz w:val="18"/>
      <w:szCs w:val="18"/>
    </w:rPr>
  </w:style>
  <w:style w:type="character" w:customStyle="1" w:styleId="104">
    <w:name w:val="页眉 Char1"/>
    <w:autoRedefine/>
    <w:qFormat/>
    <w:uiPriority w:val="99"/>
    <w:rPr>
      <w:sz w:val="18"/>
      <w:szCs w:val="18"/>
      <w:lang w:val="zh-CN" w:eastAsia="zh-CN"/>
    </w:rPr>
  </w:style>
  <w:style w:type="character" w:customStyle="1" w:styleId="105">
    <w:name w:val="标题 2 Char"/>
    <w:basedOn w:val="26"/>
    <w:autoRedefine/>
    <w:qFormat/>
    <w:uiPriority w:val="0"/>
    <w:rPr>
      <w:rFonts w:ascii="Arial" w:hAnsi="Arial" w:eastAsia="黑体" w:cs="Times New Roman"/>
      <w:b/>
      <w:bCs/>
      <w:sz w:val="32"/>
      <w:szCs w:val="32"/>
    </w:rPr>
  </w:style>
  <w:style w:type="character" w:customStyle="1" w:styleId="106">
    <w:name w:val="列出段落 Char3"/>
    <w:basedOn w:val="26"/>
    <w:autoRedefine/>
    <w:qFormat/>
    <w:uiPriority w:val="0"/>
    <w:rPr>
      <w:rFonts w:hint="default"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11</Pages>
  <Words>19170</Words>
  <Characters>109275</Characters>
  <Lines>1</Lines>
  <Paragraphs>1</Paragraphs>
  <TotalTime>0</TotalTime>
  <ScaleCrop>false</ScaleCrop>
  <LinksUpToDate>false</LinksUpToDate>
  <CharactersWithSpaces>128189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2023-05-23T09:07:00Z</dcterms:created>
  <dc:creator>dreamsummit</dc:creator>
  <cp:lastModifiedBy>代理机构</cp:lastModifiedBy>
  <cp:lastPrinted>2018-10-16T04:01:00Z</cp:lastPrinted>
  <dcterms:modified xsi:type="dcterms:W3CDTF">2024-04-19T02:05:41Z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BE353DE776EA44E7BE9A052527AF4223_13</vt:lpwstr>
  </property>
</Properties>
</file>