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39D0">
      <w:pPr>
        <w:snapToGrid w:val="0"/>
        <w:spacing w:before="156" w:beforeLines="50"/>
        <w:jc w:val="center"/>
        <w:rPr>
          <w:rFonts w:ascii="宋体" w:hAnsi="宋体"/>
          <w:b/>
          <w:sz w:val="84"/>
          <w:szCs w:val="84"/>
        </w:rPr>
      </w:pPr>
    </w:p>
    <w:p w14:paraId="7B22DE88">
      <w:pPr>
        <w:snapToGrid w:val="0"/>
        <w:spacing w:before="156" w:beforeLines="50"/>
        <w:jc w:val="center"/>
        <w:rPr>
          <w:rFonts w:ascii="宋体" w:hAnsi="宋体"/>
          <w:b/>
          <w:sz w:val="84"/>
          <w:szCs w:val="84"/>
        </w:rPr>
      </w:pPr>
    </w:p>
    <w:p w14:paraId="18670652">
      <w:pPr>
        <w:snapToGrid w:val="0"/>
        <w:spacing w:before="156" w:beforeLines="50"/>
        <w:jc w:val="center"/>
        <w:rPr>
          <w:rFonts w:ascii="宋体" w:hAnsi="宋体"/>
          <w:b/>
          <w:bCs/>
          <w:sz w:val="84"/>
          <w:szCs w:val="84"/>
        </w:rPr>
      </w:pPr>
      <w:r>
        <w:rPr>
          <w:rFonts w:hint="eastAsia" w:ascii="宋体" w:hAnsi="宋体"/>
          <w:b/>
          <w:sz w:val="84"/>
          <w:szCs w:val="84"/>
        </w:rPr>
        <w:t>竞价文件</w:t>
      </w:r>
    </w:p>
    <w:p w14:paraId="65CA8213">
      <w:pPr>
        <w:spacing w:line="360" w:lineRule="auto"/>
        <w:jc w:val="center"/>
        <w:rPr>
          <w:rFonts w:ascii="宋体" w:hAnsi="宋体"/>
          <w:b/>
          <w:bCs/>
          <w:sz w:val="24"/>
          <w:szCs w:val="24"/>
        </w:rPr>
      </w:pPr>
    </w:p>
    <w:p w14:paraId="2463C95B">
      <w:pPr>
        <w:spacing w:line="360" w:lineRule="auto"/>
        <w:rPr>
          <w:rFonts w:ascii="宋体" w:hAnsi="宋体"/>
          <w:sz w:val="30"/>
          <w:szCs w:val="30"/>
        </w:rPr>
      </w:pPr>
    </w:p>
    <w:p w14:paraId="7ECA3B70">
      <w:pPr>
        <w:spacing w:line="360" w:lineRule="auto"/>
        <w:rPr>
          <w:rFonts w:ascii="宋体" w:hAnsi="宋体"/>
          <w:sz w:val="30"/>
          <w:szCs w:val="30"/>
        </w:rPr>
      </w:pPr>
    </w:p>
    <w:p w14:paraId="66836779">
      <w:pPr>
        <w:spacing w:line="360" w:lineRule="auto"/>
        <w:rPr>
          <w:rFonts w:ascii="宋体" w:hAnsi="宋体"/>
          <w:sz w:val="30"/>
          <w:szCs w:val="30"/>
        </w:rPr>
      </w:pPr>
    </w:p>
    <w:p w14:paraId="4A31021D">
      <w:pPr>
        <w:spacing w:line="360" w:lineRule="auto"/>
        <w:rPr>
          <w:rFonts w:ascii="宋体" w:hAnsi="宋体"/>
          <w:sz w:val="30"/>
          <w:szCs w:val="30"/>
        </w:rPr>
      </w:pPr>
    </w:p>
    <w:p w14:paraId="67450DED">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14:paraId="1ADC3248">
      <w:pPr>
        <w:rPr>
          <w:rFonts w:ascii="宋体" w:hAnsi="宋体"/>
          <w:b/>
          <w:sz w:val="36"/>
          <w:szCs w:val="36"/>
        </w:rPr>
      </w:pPr>
      <w:r>
        <w:rPr>
          <w:rFonts w:ascii="宋体" w:hAnsi="宋体"/>
          <w:b/>
          <w:bCs/>
          <w:sz w:val="28"/>
          <w:szCs w:val="32"/>
        </w:rPr>
        <w:t>项目</w:t>
      </w:r>
      <w:r>
        <w:rPr>
          <w:rFonts w:hint="eastAsia" w:ascii="宋体" w:hAnsi="宋体"/>
          <w:b/>
          <w:bCs/>
          <w:sz w:val="28"/>
          <w:szCs w:val="32"/>
        </w:rPr>
        <w:t>名称</w:t>
      </w:r>
      <w:r>
        <w:rPr>
          <w:rFonts w:ascii="宋体" w:hAnsi="宋体"/>
          <w:b/>
          <w:bCs/>
          <w:sz w:val="28"/>
          <w:szCs w:val="32"/>
        </w:rPr>
        <w:t>：</w:t>
      </w:r>
      <w:bookmarkStart w:id="19" w:name="_GoBack"/>
      <w:r>
        <w:rPr>
          <w:rFonts w:hint="eastAsia" w:ascii="宋体" w:hAnsi="宋体"/>
          <w:b/>
          <w:bCs/>
          <w:sz w:val="28"/>
          <w:szCs w:val="32"/>
          <w:u w:val="single"/>
        </w:rPr>
        <w:t>2025年二沙中心办公耗材采购配送服务项目</w:t>
      </w:r>
      <w:bookmarkEnd w:id="19"/>
    </w:p>
    <w:p w14:paraId="7E1F4B5B">
      <w:pPr>
        <w:spacing w:line="360" w:lineRule="auto"/>
        <w:jc w:val="left"/>
        <w:rPr>
          <w:rFonts w:ascii="宋体" w:hAnsi="宋体"/>
          <w:b/>
          <w:bCs/>
          <w:sz w:val="28"/>
          <w:szCs w:val="32"/>
        </w:rPr>
      </w:pPr>
    </w:p>
    <w:p w14:paraId="69FEC7E3">
      <w:pPr>
        <w:snapToGrid w:val="0"/>
        <w:spacing w:before="156" w:beforeLines="50" w:after="156" w:afterLines="50" w:line="360" w:lineRule="auto"/>
        <w:jc w:val="center"/>
        <w:rPr>
          <w:rFonts w:ascii="宋体" w:hAnsi="宋体" w:cs="华文中宋"/>
          <w:sz w:val="30"/>
          <w:szCs w:val="30"/>
        </w:rPr>
      </w:pPr>
    </w:p>
    <w:p w14:paraId="5273C735">
      <w:pPr>
        <w:autoSpaceDE w:val="0"/>
        <w:autoSpaceDN w:val="0"/>
        <w:adjustRightInd w:val="0"/>
        <w:snapToGrid w:val="0"/>
        <w:spacing w:before="156" w:beforeLines="50" w:after="156" w:afterLines="50" w:line="360" w:lineRule="auto"/>
        <w:jc w:val="left"/>
        <w:rPr>
          <w:rFonts w:ascii="宋体" w:hAnsi="宋体" w:cs="华文中宋"/>
          <w:kern w:val="0"/>
          <w:sz w:val="30"/>
          <w:szCs w:val="30"/>
        </w:rPr>
      </w:pPr>
    </w:p>
    <w:p w14:paraId="4EE662A7">
      <w:pPr>
        <w:jc w:val="center"/>
        <w:rPr>
          <w:rFonts w:ascii="宋体" w:hAnsi="宋体"/>
          <w:b/>
          <w:bCs/>
          <w:color w:val="000000"/>
          <w:sz w:val="44"/>
          <w:szCs w:val="44"/>
        </w:rPr>
      </w:pPr>
      <w:r>
        <w:rPr>
          <w:rFonts w:hint="eastAsia" w:ascii="宋体" w:hAnsi="宋体"/>
          <w:b/>
          <w:bCs/>
          <w:sz w:val="28"/>
          <w:szCs w:val="32"/>
        </w:rPr>
        <w:t>广东省二沙体育训练中心</w:t>
      </w:r>
    </w:p>
    <w:p w14:paraId="35E4DDCC">
      <w:pPr>
        <w:autoSpaceDE w:val="0"/>
        <w:autoSpaceDN w:val="0"/>
        <w:adjustRightInd w:val="0"/>
        <w:snapToGrid w:val="0"/>
        <w:spacing w:line="360" w:lineRule="auto"/>
        <w:jc w:val="center"/>
        <w:rPr>
          <w:rFonts w:ascii="宋体" w:hAnsi="宋体"/>
          <w:b/>
          <w:bCs/>
          <w:sz w:val="28"/>
          <w:szCs w:val="32"/>
        </w:rPr>
      </w:pPr>
      <w:r>
        <w:rPr>
          <w:rFonts w:ascii="宋体" w:hAnsi="宋体"/>
          <w:b/>
          <w:bCs/>
          <w:sz w:val="28"/>
          <w:szCs w:val="32"/>
        </w:rPr>
        <w:t>采联国际招标采购集团有限公司</w:t>
      </w:r>
    </w:p>
    <w:p w14:paraId="574E3EC0">
      <w:pPr>
        <w:autoSpaceDE w:val="0"/>
        <w:autoSpaceDN w:val="0"/>
        <w:adjustRightInd w:val="0"/>
        <w:snapToGrid w:val="0"/>
        <w:spacing w:line="360" w:lineRule="auto"/>
        <w:jc w:val="center"/>
        <w:rPr>
          <w:rFonts w:ascii="宋体" w:hAnsi="宋体"/>
          <w:b/>
          <w:sz w:val="28"/>
        </w:rPr>
      </w:pPr>
      <w:r>
        <w:rPr>
          <w:rFonts w:hint="eastAsia" w:ascii="宋体" w:hAnsi="宋体"/>
          <w:b/>
          <w:sz w:val="28"/>
        </w:rPr>
        <w:t>二零二五年六</w:t>
      </w:r>
      <w:r>
        <w:rPr>
          <w:rFonts w:ascii="宋体" w:hAnsi="宋体"/>
          <w:b/>
          <w:sz w:val="28"/>
        </w:rPr>
        <w:t>月</w:t>
      </w:r>
    </w:p>
    <w:p w14:paraId="39DC296B">
      <w:pPr>
        <w:autoSpaceDE w:val="0"/>
        <w:autoSpaceDN w:val="0"/>
        <w:adjustRightInd w:val="0"/>
        <w:snapToGrid w:val="0"/>
        <w:spacing w:line="360" w:lineRule="auto"/>
        <w:ind w:left="420" w:firstLine="420"/>
        <w:jc w:val="center"/>
        <w:rPr>
          <w:rFonts w:ascii="宋体" w:hAnsi="宋体"/>
          <w:sz w:val="28"/>
        </w:rPr>
      </w:pPr>
    </w:p>
    <w:p w14:paraId="18409DD5">
      <w:pPr>
        <w:autoSpaceDE w:val="0"/>
        <w:autoSpaceDN w:val="0"/>
        <w:adjustRightInd w:val="0"/>
        <w:snapToGrid w:val="0"/>
        <w:spacing w:line="360" w:lineRule="auto"/>
        <w:ind w:left="420" w:firstLine="420"/>
        <w:jc w:val="center"/>
        <w:rPr>
          <w:rFonts w:ascii="宋体" w:hAnsi="宋体"/>
          <w:b/>
          <w:bCs/>
          <w:sz w:val="28"/>
          <w:szCs w:val="32"/>
        </w:rPr>
        <w:sectPr>
          <w:headerReference r:id="rId3" w:type="default"/>
          <w:pgSz w:w="11906" w:h="16838"/>
          <w:pgMar w:top="1440" w:right="1800" w:bottom="1440" w:left="1800" w:header="851" w:footer="992" w:gutter="0"/>
          <w:cols w:space="720" w:num="1"/>
          <w:docGrid w:type="lines" w:linePitch="312" w:charSpace="0"/>
        </w:sectPr>
      </w:pPr>
    </w:p>
    <w:p w14:paraId="08A8B38F">
      <w:pPr>
        <w:pStyle w:val="16"/>
        <w:spacing w:before="0" w:after="0"/>
        <w:rPr>
          <w:rFonts w:ascii="宋体" w:hAnsi="宋体"/>
        </w:rPr>
      </w:pPr>
      <w:r>
        <w:rPr>
          <w:rFonts w:hint="eastAsia" w:ascii="宋体" w:hAnsi="宋体"/>
        </w:rPr>
        <w:t>第一章竞价须知</w:t>
      </w:r>
    </w:p>
    <w:p w14:paraId="02178820">
      <w:pPr>
        <w:pStyle w:val="39"/>
        <w:numPr>
          <w:ilvl w:val="0"/>
          <w:numId w:val="2"/>
        </w:numPr>
        <w:rPr>
          <w:rFonts w:ascii="宋体" w:hAnsi="宋体"/>
          <w:szCs w:val="21"/>
        </w:rPr>
      </w:pPr>
      <w:r>
        <w:rPr>
          <w:rFonts w:hint="eastAsia" w:ascii="宋体" w:hAnsi="宋体"/>
          <w:szCs w:val="21"/>
        </w:rPr>
        <w:t>本项目通过云采链线上采购一体化平台</w:t>
      </w:r>
      <w:r>
        <w:rPr>
          <w:rFonts w:hint="eastAsia" w:ascii="宋体" w:hAnsi="宋体" w:cs="宋体"/>
        </w:rPr>
        <w:t>（https://www.choicelink.cn/）</w:t>
      </w:r>
      <w:r>
        <w:rPr>
          <w:rFonts w:hint="eastAsia" w:ascii="宋体" w:hAnsi="宋体"/>
          <w:szCs w:val="21"/>
        </w:rPr>
        <w:t>进行竞价，参与竞价的供应商必须登录平台进行注册，注册成功后方可参与项目竞价。</w:t>
      </w:r>
    </w:p>
    <w:p w14:paraId="4EC26100">
      <w:pPr>
        <w:pStyle w:val="39"/>
        <w:numPr>
          <w:ilvl w:val="0"/>
          <w:numId w:val="2"/>
        </w:numPr>
        <w:rPr>
          <w:rFonts w:ascii="宋体" w:hAnsi="宋体"/>
          <w:szCs w:val="21"/>
        </w:rPr>
      </w:pPr>
      <w:r>
        <w:rPr>
          <w:rFonts w:ascii="宋体" w:hAnsi="宋体"/>
          <w:szCs w:val="21"/>
        </w:rPr>
        <w:t>语言要求</w:t>
      </w:r>
    </w:p>
    <w:p w14:paraId="40719C3C">
      <w:pPr>
        <w:pStyle w:val="39"/>
        <w:ind w:left="420" w:leftChars="200"/>
        <w:rPr>
          <w:rFonts w:ascii="宋体" w:hAnsi="宋体"/>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szCs w:val="21"/>
        </w:rPr>
        <w:t xml:space="preserve"> </w:t>
      </w:r>
      <w:r>
        <w:rPr>
          <w:rFonts w:ascii="宋体" w:hAnsi="宋体"/>
          <w:szCs w:val="21"/>
        </w:rPr>
        <w:t xml:space="preserve"> </w:t>
      </w:r>
    </w:p>
    <w:p w14:paraId="6B0B2530">
      <w:pPr>
        <w:pStyle w:val="39"/>
        <w:numPr>
          <w:ilvl w:val="0"/>
          <w:numId w:val="2"/>
        </w:numPr>
        <w:rPr>
          <w:rFonts w:ascii="宋体" w:hAnsi="宋体"/>
          <w:szCs w:val="21"/>
        </w:rPr>
      </w:pPr>
      <w:r>
        <w:rPr>
          <w:rFonts w:hint="eastAsia" w:ascii="宋体" w:hAnsi="宋体"/>
          <w:szCs w:val="21"/>
        </w:rPr>
        <w:t>在云采链平台参与项目竞价后放弃成交资格超过三次（含三次）的供应商连同该供应商同一法人名下所有公司将被列入平台黑名单，永久不得参与平台的项目竞价。</w:t>
      </w:r>
      <w:r>
        <w:rPr>
          <w:rFonts w:ascii="宋体" w:hAnsi="宋体"/>
          <w:szCs w:val="21"/>
        </w:rPr>
        <w:t xml:space="preserve">  </w:t>
      </w:r>
    </w:p>
    <w:p w14:paraId="6A1CB3AD">
      <w:pPr>
        <w:pStyle w:val="39"/>
        <w:numPr>
          <w:ilvl w:val="0"/>
          <w:numId w:val="2"/>
        </w:numPr>
        <w:rPr>
          <w:rFonts w:ascii="宋体" w:hAnsi="宋体"/>
          <w:szCs w:val="21"/>
        </w:rPr>
      </w:pPr>
      <w:r>
        <w:rPr>
          <w:rFonts w:hint="eastAsia" w:ascii="宋体" w:hAnsi="宋体"/>
          <w:szCs w:val="21"/>
        </w:rPr>
        <w:t>竞价须知</w:t>
      </w:r>
    </w:p>
    <w:p w14:paraId="26B77125">
      <w:pPr>
        <w:pStyle w:val="39"/>
        <w:numPr>
          <w:ilvl w:val="0"/>
          <w:numId w:val="3"/>
        </w:numPr>
        <w:ind w:left="426"/>
        <w:rPr>
          <w:rFonts w:ascii="宋体" w:hAnsi="宋体"/>
          <w:szCs w:val="21"/>
        </w:rPr>
      </w:pPr>
      <w:r>
        <w:rPr>
          <w:rStyle w:val="21"/>
          <w:rFonts w:hint="eastAsia" w:ascii="宋体" w:hAnsi="宋体"/>
          <w:bCs w:val="0"/>
          <w:szCs w:val="21"/>
        </w:rPr>
        <w:t>竞价说明</w:t>
      </w:r>
    </w:p>
    <w:p w14:paraId="63AF50AC">
      <w:pPr>
        <w:pStyle w:val="39"/>
        <w:numPr>
          <w:ilvl w:val="0"/>
          <w:numId w:val="4"/>
        </w:numPr>
        <w:rPr>
          <w:rFonts w:ascii="宋体" w:hAnsi="宋体"/>
          <w:szCs w:val="21"/>
        </w:rPr>
      </w:pPr>
      <w:r>
        <w:rPr>
          <w:rFonts w:hint="eastAsia" w:ascii="宋体" w:hAnsi="宋体"/>
          <w:szCs w:val="21"/>
        </w:rPr>
        <w:t>参与竞价的供应商应承担所有与准备和参加竞价有关的费用，不</w:t>
      </w:r>
      <w:r>
        <w:rPr>
          <w:rFonts w:hint="eastAsia" w:ascii="宋体" w:hAnsi="宋体"/>
          <w:szCs w:val="21"/>
          <w:lang w:eastAsia="zh-TW"/>
        </w:rPr>
        <w:t>论</w:t>
      </w:r>
      <w:r>
        <w:rPr>
          <w:rFonts w:hint="eastAsia" w:ascii="宋体" w:hAnsi="宋体"/>
          <w:szCs w:val="21"/>
        </w:rPr>
        <w:t>竞价</w:t>
      </w:r>
      <w:r>
        <w:rPr>
          <w:rFonts w:hint="eastAsia" w:ascii="宋体" w:hAnsi="宋体"/>
          <w:szCs w:val="21"/>
          <w:lang w:eastAsia="zh-TW"/>
        </w:rPr>
        <w:t>的结果如何</w:t>
      </w:r>
      <w:r>
        <w:rPr>
          <w:rFonts w:hint="eastAsia" w:ascii="宋体" w:hAnsi="宋体"/>
          <w:szCs w:val="21"/>
        </w:rPr>
        <w:t>，采购</w:t>
      </w:r>
      <w:r>
        <w:rPr>
          <w:rFonts w:hint="eastAsia" w:ascii="宋体" w:hAnsi="宋体"/>
          <w:szCs w:val="21"/>
          <w:lang w:eastAsia="zh-TW"/>
        </w:rPr>
        <w:t>人</w:t>
      </w:r>
      <w:r>
        <w:rPr>
          <w:rFonts w:hint="eastAsia" w:ascii="宋体" w:hAnsi="宋体"/>
          <w:szCs w:val="21"/>
        </w:rPr>
        <w:t>和</w:t>
      </w:r>
      <w:r>
        <w:rPr>
          <w:rFonts w:hint="eastAsia" w:ascii="宋体" w:hAnsi="宋体"/>
          <w:szCs w:val="21"/>
          <w:lang w:eastAsia="zh-TW"/>
        </w:rPr>
        <w:t>代理机构均无义务和责任承担这些费用</w:t>
      </w:r>
      <w:r>
        <w:rPr>
          <w:rFonts w:hint="eastAsia" w:ascii="宋体" w:hAnsi="宋体"/>
          <w:szCs w:val="21"/>
        </w:rPr>
        <w:t>。</w:t>
      </w:r>
    </w:p>
    <w:p w14:paraId="104399D3">
      <w:pPr>
        <w:pStyle w:val="39"/>
        <w:numPr>
          <w:ilvl w:val="0"/>
          <w:numId w:val="4"/>
        </w:numPr>
        <w:rPr>
          <w:rFonts w:ascii="宋体" w:hAnsi="宋体"/>
          <w:szCs w:val="21"/>
        </w:rPr>
      </w:pPr>
      <w:r>
        <w:rPr>
          <w:rFonts w:hint="eastAsia" w:ascii="宋体" w:hAnsi="宋体"/>
          <w:szCs w:val="21"/>
        </w:rPr>
        <w:t>参与竞价的供应商必须按竞价附件的格式填写，不得随意增加或删除表格内容。除单价、金额或项目要求填写的内容外，不得擅自改动竞价附件内容，否则将有可能影响成交结果，不推荐为成交候选人。</w:t>
      </w:r>
    </w:p>
    <w:p w14:paraId="4C892497">
      <w:pPr>
        <w:pStyle w:val="39"/>
        <w:numPr>
          <w:ilvl w:val="0"/>
          <w:numId w:val="4"/>
        </w:numPr>
        <w:rPr>
          <w:rFonts w:ascii="宋体" w:hAnsi="宋体"/>
          <w:szCs w:val="21"/>
        </w:rPr>
      </w:pPr>
      <w:r>
        <w:rPr>
          <w:rFonts w:hint="eastAsia" w:ascii="宋体" w:hAnsi="宋体"/>
          <w:szCs w:val="21"/>
        </w:rPr>
        <w:t>参与竞价的</w:t>
      </w:r>
      <w:r>
        <w:rPr>
          <w:rFonts w:hint="eastAsia" w:ascii="宋体" w:hAnsi="宋体"/>
          <w:szCs w:val="21"/>
          <w:lang w:val="zh-CN"/>
        </w:rPr>
        <w:t>供应商需对用户需求书的所有条款进行整体响应，用户需求书条款若有一条负偏离或不响应，</w:t>
      </w:r>
      <w:r>
        <w:rPr>
          <w:rFonts w:hint="eastAsia" w:ascii="宋体" w:hAnsi="宋体"/>
          <w:bCs/>
          <w:szCs w:val="21"/>
        </w:rPr>
        <w:t>不推荐为成交候选人</w:t>
      </w:r>
      <w:r>
        <w:rPr>
          <w:rFonts w:hint="eastAsia" w:ascii="宋体" w:hAnsi="宋体"/>
          <w:szCs w:val="21"/>
          <w:lang w:val="zh-CN"/>
        </w:rPr>
        <w:t>。</w:t>
      </w:r>
    </w:p>
    <w:p w14:paraId="3F80698B">
      <w:pPr>
        <w:pStyle w:val="39"/>
        <w:numPr>
          <w:ilvl w:val="0"/>
          <w:numId w:val="4"/>
        </w:numPr>
        <w:rPr>
          <w:rFonts w:ascii="宋体" w:hAnsi="宋体"/>
          <w:szCs w:val="21"/>
        </w:rPr>
      </w:pPr>
      <w:r>
        <w:rPr>
          <w:rFonts w:hint="eastAsia" w:ascii="宋体" w:hAnsi="宋体"/>
          <w:szCs w:val="21"/>
        </w:rPr>
        <w:t>若成交供应商自身原因无法完成本项目，则采购人有权利保留追究责任。</w:t>
      </w:r>
    </w:p>
    <w:p w14:paraId="2AF7C243">
      <w:pPr>
        <w:pStyle w:val="39"/>
        <w:numPr>
          <w:ilvl w:val="0"/>
          <w:numId w:val="4"/>
        </w:numPr>
        <w:rPr>
          <w:rFonts w:ascii="宋体" w:hAnsi="宋体"/>
          <w:szCs w:val="21"/>
        </w:rPr>
      </w:pPr>
      <w:r>
        <w:rPr>
          <w:rFonts w:hint="eastAsia" w:ascii="宋体" w:hAnsi="宋体"/>
          <w:szCs w:val="21"/>
        </w:rPr>
        <w:t>成交供应商因自身原因被取消成交资格，采购人可重新启动采购或按竞价公告规定顺延推选符合要求的供应商作为成交人。</w:t>
      </w:r>
    </w:p>
    <w:p w14:paraId="7E6E5857">
      <w:pPr>
        <w:pStyle w:val="39"/>
        <w:numPr>
          <w:ilvl w:val="0"/>
          <w:numId w:val="4"/>
        </w:numPr>
        <w:rPr>
          <w:rFonts w:ascii="宋体" w:hAnsi="宋体"/>
          <w:szCs w:val="21"/>
        </w:rPr>
      </w:pPr>
      <w:r>
        <w:rPr>
          <w:rFonts w:hint="eastAsia" w:ascii="宋体" w:hAnsi="宋体"/>
          <w:szCs w:val="21"/>
        </w:rPr>
        <w:t>若本项目竞价采购失败，采购人将重新采购，届时采购人有权根据项目具体情况，决定重新采购项目的采购方式。</w:t>
      </w:r>
    </w:p>
    <w:p w14:paraId="34596DD5">
      <w:pPr>
        <w:pStyle w:val="39"/>
        <w:numPr>
          <w:ilvl w:val="0"/>
          <w:numId w:val="4"/>
        </w:numPr>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14:paraId="1EBFEBDC">
      <w:pPr>
        <w:pStyle w:val="39"/>
        <w:numPr>
          <w:ilvl w:val="0"/>
          <w:numId w:val="4"/>
        </w:numPr>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0D3DCFA">
      <w:pPr>
        <w:pStyle w:val="39"/>
        <w:numPr>
          <w:ilvl w:val="0"/>
          <w:numId w:val="4"/>
        </w:numPr>
        <w:rPr>
          <w:rFonts w:ascii="宋体" w:hAnsi="宋体"/>
          <w:szCs w:val="21"/>
        </w:rPr>
      </w:pPr>
      <w:r>
        <w:rPr>
          <w:rFonts w:hint="eastAsia" w:ascii="宋体" w:hAnsi="宋体"/>
          <w:szCs w:val="21"/>
        </w:rPr>
        <w:t>参与竞价的</w:t>
      </w:r>
      <w:r>
        <w:rPr>
          <w:rFonts w:hint="eastAsia" w:ascii="宋体" w:hAnsi="宋体"/>
          <w:szCs w:val="21"/>
          <w:lang w:eastAsia="zh-TW"/>
        </w:rPr>
        <w:t>供应商向我司咨询的有关项目事项，一切以</w:t>
      </w:r>
      <w:r>
        <w:rPr>
          <w:rFonts w:hint="eastAsia" w:ascii="宋体" w:hAnsi="宋体"/>
          <w:szCs w:val="21"/>
        </w:rPr>
        <w:t>竞价文件</w:t>
      </w:r>
      <w:r>
        <w:rPr>
          <w:rFonts w:hint="eastAsia" w:ascii="宋体" w:hAnsi="宋体"/>
          <w:szCs w:val="21"/>
          <w:lang w:eastAsia="zh-TW"/>
        </w:rPr>
        <w:t>规定</w:t>
      </w:r>
      <w:r>
        <w:rPr>
          <w:rFonts w:hint="eastAsia" w:ascii="宋体" w:hAnsi="宋体"/>
          <w:szCs w:val="21"/>
        </w:rPr>
        <w:t>和竞价公告规定以及</w:t>
      </w:r>
      <w:r>
        <w:rPr>
          <w:rFonts w:hint="eastAsia" w:ascii="宋体" w:hAnsi="宋体"/>
          <w:szCs w:val="21"/>
          <w:lang w:eastAsia="zh-TW"/>
        </w:rPr>
        <w:t>本公司</w:t>
      </w:r>
      <w:r>
        <w:rPr>
          <w:rFonts w:hint="eastAsia" w:ascii="宋体" w:hAnsi="宋体"/>
          <w:szCs w:val="21"/>
        </w:rPr>
        <w:t>的</w:t>
      </w:r>
      <w:r>
        <w:rPr>
          <w:rFonts w:hint="eastAsia" w:ascii="宋体" w:hAnsi="宋体"/>
          <w:szCs w:val="21"/>
          <w:lang w:eastAsia="zh-TW"/>
        </w:rPr>
        <w:t>书面答复为准，其他一切形式均为个人意见，不代表本公司的意见</w:t>
      </w:r>
      <w:r>
        <w:rPr>
          <w:rFonts w:hint="eastAsia" w:ascii="宋体" w:hAnsi="宋体"/>
          <w:szCs w:val="21"/>
        </w:rPr>
        <w:t>；</w:t>
      </w:r>
    </w:p>
    <w:p w14:paraId="2F54F563">
      <w:pPr>
        <w:pStyle w:val="39"/>
        <w:numPr>
          <w:ilvl w:val="0"/>
          <w:numId w:val="4"/>
        </w:numPr>
        <w:rPr>
          <w:rFonts w:ascii="宋体" w:hAnsi="宋体"/>
          <w:szCs w:val="21"/>
        </w:rPr>
      </w:pPr>
      <w:r>
        <w:rPr>
          <w:rFonts w:hint="eastAsia" w:ascii="宋体" w:hAnsi="宋体"/>
          <w:szCs w:val="21"/>
        </w:rPr>
        <w:t>参与竞价的供应商应认真阅读</w:t>
      </w:r>
      <w:r>
        <w:rPr>
          <w:rFonts w:hint="eastAsia" w:ascii="宋体" w:hAnsi="宋体"/>
          <w:szCs w:val="21"/>
          <w:lang w:eastAsia="zh-TW"/>
        </w:rPr>
        <w:t>、并充分理解</w:t>
      </w:r>
      <w:r>
        <w:rPr>
          <w:rFonts w:hint="eastAsia" w:ascii="宋体" w:hAnsi="宋体"/>
          <w:szCs w:val="21"/>
        </w:rPr>
        <w:t>竞价</w:t>
      </w:r>
      <w:r>
        <w:rPr>
          <w:rFonts w:hint="eastAsia" w:ascii="宋体" w:hAnsi="宋体"/>
          <w:szCs w:val="21"/>
          <w:lang w:eastAsia="zh-TW"/>
        </w:rPr>
        <w:t>文件的全部内容（包括所有的补充、修改内容重要事项、格式、条款</w:t>
      </w:r>
      <w:r>
        <w:rPr>
          <w:rFonts w:hint="eastAsia" w:ascii="宋体" w:hAnsi="宋体"/>
          <w:szCs w:val="21"/>
        </w:rPr>
        <w:t>、服务要求</w:t>
      </w:r>
      <w:r>
        <w:rPr>
          <w:rFonts w:hint="eastAsia" w:ascii="宋体" w:hAnsi="宋体"/>
          <w:szCs w:val="21"/>
          <w:lang w:eastAsia="zh-TW"/>
        </w:rPr>
        <w:t>和技术规范、参数及要求等）。</w:t>
      </w:r>
      <w:r>
        <w:rPr>
          <w:rFonts w:hint="eastAsia" w:ascii="宋体" w:hAnsi="宋体"/>
          <w:szCs w:val="21"/>
        </w:rPr>
        <w:t>供应商</w:t>
      </w:r>
      <w:r>
        <w:rPr>
          <w:rFonts w:hint="eastAsia" w:ascii="宋体" w:hAnsi="宋体"/>
          <w:szCs w:val="21"/>
          <w:lang w:eastAsia="zh-TW"/>
        </w:rPr>
        <w:t>没有按照</w:t>
      </w:r>
      <w:r>
        <w:rPr>
          <w:rFonts w:hint="eastAsia" w:ascii="宋体" w:hAnsi="宋体"/>
          <w:szCs w:val="21"/>
        </w:rPr>
        <w:t>竞价</w:t>
      </w:r>
      <w:r>
        <w:rPr>
          <w:rFonts w:hint="eastAsia" w:ascii="宋体" w:hAnsi="宋体"/>
          <w:szCs w:val="21"/>
          <w:lang w:eastAsia="zh-TW"/>
        </w:rPr>
        <w:t>文件要求提交全部资料，或者</w:t>
      </w:r>
      <w:r>
        <w:rPr>
          <w:rFonts w:hint="eastAsia" w:ascii="宋体" w:hAnsi="宋体"/>
          <w:szCs w:val="21"/>
        </w:rPr>
        <w:t>参与竞价所上传的</w:t>
      </w:r>
      <w:r>
        <w:rPr>
          <w:rFonts w:hint="eastAsia" w:ascii="宋体" w:hAnsi="宋体"/>
          <w:szCs w:val="21"/>
          <w:lang w:eastAsia="zh-TW"/>
        </w:rPr>
        <w:t>文件没有对</w:t>
      </w:r>
      <w:r>
        <w:rPr>
          <w:rFonts w:hint="eastAsia" w:ascii="宋体" w:hAnsi="宋体"/>
          <w:szCs w:val="21"/>
        </w:rPr>
        <w:t>竞价</w:t>
      </w:r>
      <w:r>
        <w:rPr>
          <w:rFonts w:hint="eastAsia" w:ascii="宋体" w:hAnsi="宋体"/>
          <w:szCs w:val="21"/>
          <w:lang w:eastAsia="zh-TW"/>
        </w:rPr>
        <w:t>文件在各方面都作出实质性响应是</w:t>
      </w:r>
      <w:r>
        <w:rPr>
          <w:rFonts w:hint="eastAsia" w:ascii="宋体" w:hAnsi="宋体"/>
          <w:szCs w:val="21"/>
        </w:rPr>
        <w:t>供应商</w:t>
      </w:r>
      <w:r>
        <w:rPr>
          <w:rFonts w:hint="eastAsia" w:ascii="宋体" w:hAnsi="宋体"/>
          <w:szCs w:val="21"/>
          <w:lang w:eastAsia="zh-TW"/>
        </w:rPr>
        <w:t>的风险，有可能导致其</w:t>
      </w:r>
      <w:r>
        <w:rPr>
          <w:rFonts w:hint="eastAsia" w:ascii="宋体" w:hAnsi="宋体"/>
          <w:szCs w:val="21"/>
        </w:rPr>
        <w:t>竞价</w:t>
      </w:r>
      <w:r>
        <w:rPr>
          <w:rFonts w:hint="eastAsia" w:ascii="宋体" w:hAnsi="宋体"/>
          <w:szCs w:val="21"/>
          <w:lang w:eastAsia="zh-TW"/>
        </w:rPr>
        <w:t>被拒绝，</w:t>
      </w:r>
      <w:r>
        <w:rPr>
          <w:rFonts w:hint="eastAsia" w:ascii="宋体" w:hAnsi="宋体"/>
          <w:szCs w:val="21"/>
        </w:rPr>
        <w:t>或被认定为无效竞价。</w:t>
      </w:r>
    </w:p>
    <w:p w14:paraId="37AA43AD">
      <w:pPr>
        <w:pStyle w:val="39"/>
        <w:numPr>
          <w:ilvl w:val="0"/>
          <w:numId w:val="4"/>
        </w:numPr>
        <w:rPr>
          <w:rFonts w:ascii="宋体" w:hAnsi="宋体"/>
          <w:szCs w:val="21"/>
        </w:rPr>
      </w:pPr>
      <w:r>
        <w:rPr>
          <w:rFonts w:hint="eastAsia" w:ascii="宋体" w:hAnsi="宋体"/>
          <w:szCs w:val="21"/>
        </w:rPr>
        <w:t>采购人有权拒绝接受任何不合格的货物或服务，由此产生的费用及相关后果均由成交供应商自行承担；</w:t>
      </w:r>
    </w:p>
    <w:p w14:paraId="3F825456">
      <w:pPr>
        <w:pStyle w:val="39"/>
        <w:numPr>
          <w:ilvl w:val="0"/>
          <w:numId w:val="4"/>
        </w:numPr>
        <w:rPr>
          <w:rFonts w:ascii="宋体" w:hAnsi="宋体"/>
          <w:szCs w:val="21"/>
        </w:rPr>
      </w:pPr>
      <w:r>
        <w:rPr>
          <w:rFonts w:hint="eastAsia" w:ascii="宋体" w:hAnsi="宋体"/>
          <w:szCs w:val="21"/>
        </w:rPr>
        <w:t>供应商认为竞价结果损害其权益的，应按照云采链平台相关指引在规定的时间内向采购人或代理机构提交书面质疑，不提交的视为无异议，</w:t>
      </w:r>
      <w:r>
        <w:rPr>
          <w:rFonts w:ascii="宋体" w:hAnsi="宋体"/>
          <w:szCs w:val="21"/>
        </w:rPr>
        <w:t>逾期提交将不予受理</w:t>
      </w:r>
      <w:r>
        <w:rPr>
          <w:rFonts w:hint="eastAsia" w:ascii="宋体" w:hAnsi="宋体"/>
          <w:szCs w:val="21"/>
        </w:rPr>
        <w:t>。</w:t>
      </w:r>
    </w:p>
    <w:p w14:paraId="0FE613BE">
      <w:pPr>
        <w:pStyle w:val="39"/>
        <w:numPr>
          <w:ilvl w:val="0"/>
          <w:numId w:val="4"/>
        </w:numPr>
        <w:rPr>
          <w:rFonts w:ascii="宋体" w:hAnsi="宋体"/>
          <w:szCs w:val="21"/>
        </w:rPr>
      </w:pPr>
      <w:r>
        <w:rPr>
          <w:rFonts w:hint="eastAsia" w:ascii="宋体" w:hAnsi="宋体"/>
          <w:szCs w:val="21"/>
        </w:rPr>
        <w:t>本竞价公告和竞价文件的解释权归</w:t>
      </w:r>
      <w:r>
        <w:rPr>
          <w:rFonts w:hint="eastAsia" w:ascii="宋体" w:hAnsi="宋体" w:cs="宋体"/>
          <w:szCs w:val="21"/>
          <w:lang w:eastAsia="zh-TW"/>
        </w:rPr>
        <w:t>“</w:t>
      </w:r>
      <w:r>
        <w:rPr>
          <w:rFonts w:hint="eastAsia" w:ascii="宋体" w:hAnsi="宋体"/>
          <w:szCs w:val="21"/>
        </w:rPr>
        <w:t>云采链线上采购一体化平台</w:t>
      </w:r>
      <w:r>
        <w:rPr>
          <w:rFonts w:hint="eastAsia" w:ascii="宋体" w:hAnsi="宋体" w:cs="宋体"/>
          <w:szCs w:val="21"/>
          <w:lang w:eastAsia="zh-TW"/>
        </w:rPr>
        <w:t>”所有。</w:t>
      </w:r>
    </w:p>
    <w:p w14:paraId="060C9E6E">
      <w:pPr>
        <w:pStyle w:val="39"/>
        <w:numPr>
          <w:ilvl w:val="0"/>
          <w:numId w:val="3"/>
        </w:numPr>
        <w:ind w:left="426"/>
        <w:rPr>
          <w:rStyle w:val="21"/>
          <w:rFonts w:ascii="宋体" w:hAnsi="宋体"/>
          <w:szCs w:val="21"/>
        </w:rPr>
      </w:pPr>
      <w:r>
        <w:rPr>
          <w:rStyle w:val="21"/>
          <w:rFonts w:hint="eastAsia" w:ascii="宋体" w:hAnsi="宋体"/>
          <w:szCs w:val="21"/>
        </w:rPr>
        <w:t>竞价文件的澄清或修改</w:t>
      </w:r>
    </w:p>
    <w:p w14:paraId="12E09140">
      <w:pPr>
        <w:pStyle w:val="39"/>
        <w:numPr>
          <w:ilvl w:val="0"/>
          <w:numId w:val="5"/>
        </w:numPr>
        <w:rPr>
          <w:rFonts w:ascii="宋体" w:hAnsi="宋体"/>
          <w:szCs w:val="21"/>
        </w:rPr>
      </w:pPr>
      <w:r>
        <w:rPr>
          <w:rFonts w:hint="eastAsia" w:ascii="宋体" w:hAnsi="宋体"/>
          <w:szCs w:val="21"/>
        </w:rPr>
        <w:t>采购人或者采购代理机构可以对已发出的竞价文件进行必要的澄清或者修改。澄清或者修改的内容将在云采链平台上发布澄清（更正/变更）公告。</w:t>
      </w:r>
    </w:p>
    <w:p w14:paraId="56420AE6">
      <w:pPr>
        <w:pStyle w:val="39"/>
        <w:numPr>
          <w:ilvl w:val="0"/>
          <w:numId w:val="5"/>
        </w:numPr>
        <w:rPr>
          <w:rFonts w:ascii="宋体" w:hAnsi="宋体"/>
          <w:szCs w:val="21"/>
        </w:rPr>
      </w:pPr>
      <w:r>
        <w:rPr>
          <w:rFonts w:hint="eastAsia" w:ascii="宋体" w:hAnsi="宋体"/>
          <w:szCs w:val="21"/>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szCs w:val="21"/>
        </w:rPr>
        <w:t>采购人或者采购代理机构应当相应顺延报名的截止时间。</w:t>
      </w:r>
    </w:p>
    <w:p w14:paraId="2C982F20">
      <w:pPr>
        <w:pStyle w:val="39"/>
        <w:numPr>
          <w:ilvl w:val="0"/>
          <w:numId w:val="5"/>
        </w:numPr>
        <w:rPr>
          <w:rFonts w:ascii="宋体" w:hAnsi="宋体"/>
          <w:szCs w:val="21"/>
        </w:rPr>
      </w:pPr>
      <w:r>
        <w:rPr>
          <w:rFonts w:hint="eastAsia" w:ascii="宋体" w:hAnsi="宋体"/>
          <w:szCs w:val="21"/>
        </w:rPr>
        <w:t>采购人或者采购代理机构发出的澄清或修改（更正/变更）的内容为竞价文件的组成部分，并对供应商具有约束力。</w:t>
      </w:r>
    </w:p>
    <w:p w14:paraId="69042E75">
      <w:pPr>
        <w:pStyle w:val="39"/>
        <w:numPr>
          <w:ilvl w:val="0"/>
          <w:numId w:val="3"/>
        </w:numPr>
        <w:ind w:left="426"/>
        <w:rPr>
          <w:rStyle w:val="21"/>
          <w:rFonts w:ascii="宋体" w:hAnsi="宋体"/>
          <w:bCs w:val="0"/>
          <w:szCs w:val="21"/>
        </w:rPr>
      </w:pPr>
      <w:r>
        <w:rPr>
          <w:rStyle w:val="21"/>
          <w:rFonts w:hint="eastAsia" w:ascii="宋体" w:hAnsi="宋体"/>
          <w:bCs w:val="0"/>
          <w:szCs w:val="21"/>
        </w:rPr>
        <w:t>报名要求（</w:t>
      </w:r>
      <w:r>
        <w:rPr>
          <w:rFonts w:hint="eastAsia" w:ascii="宋体" w:hAnsi="宋体"/>
          <w:szCs w:val="21"/>
        </w:rPr>
        <w:t>参与竞价的</w:t>
      </w:r>
      <w:r>
        <w:rPr>
          <w:rStyle w:val="21"/>
          <w:rFonts w:hint="eastAsia" w:ascii="宋体" w:hAnsi="宋体"/>
          <w:bCs w:val="0"/>
          <w:szCs w:val="21"/>
        </w:rPr>
        <w:t>供应商资质要求:</w:t>
      </w:r>
      <w:r>
        <w:rPr>
          <w:rStyle w:val="21"/>
          <w:rFonts w:hint="eastAsia" w:ascii="宋体" w:hAnsi="宋体"/>
          <w:b w:val="0"/>
          <w:szCs w:val="21"/>
        </w:rPr>
        <w:t xml:space="preserve"> 报名时需要提供以下</w:t>
      </w:r>
      <w:r>
        <w:rPr>
          <w:rStyle w:val="21"/>
          <w:rFonts w:hint="eastAsia" w:ascii="宋体" w:hAnsi="宋体"/>
          <w:szCs w:val="21"/>
          <w:u w:val="double"/>
        </w:rPr>
        <w:t>盖章</w:t>
      </w:r>
      <w:r>
        <w:rPr>
          <w:rStyle w:val="21"/>
          <w:rFonts w:hint="eastAsia" w:ascii="宋体" w:hAnsi="宋体"/>
          <w:b w:val="0"/>
          <w:szCs w:val="21"/>
        </w:rPr>
        <w:t>资料，</w:t>
      </w:r>
      <w:r>
        <w:rPr>
          <w:rFonts w:hint="eastAsia" w:ascii="宋体" w:hAnsi="宋体"/>
          <w:szCs w:val="21"/>
        </w:rPr>
        <w:t>并对上传的报名文件资料承担责任</w:t>
      </w:r>
      <w:r>
        <w:rPr>
          <w:rStyle w:val="21"/>
          <w:rFonts w:hint="eastAsia" w:ascii="宋体" w:hAnsi="宋体"/>
          <w:bCs w:val="0"/>
          <w:szCs w:val="21"/>
        </w:rPr>
        <w:t>）</w:t>
      </w:r>
    </w:p>
    <w:p w14:paraId="033A51A5">
      <w:pPr>
        <w:pStyle w:val="39"/>
        <w:numPr>
          <w:ilvl w:val="0"/>
          <w:numId w:val="6"/>
        </w:numPr>
        <w:rPr>
          <w:rFonts w:ascii="宋体" w:hAnsi="宋体"/>
          <w:szCs w:val="21"/>
        </w:rPr>
      </w:pPr>
      <w:r>
        <w:rPr>
          <w:rFonts w:hint="eastAsia" w:ascii="宋体" w:hAnsi="宋体"/>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A5685A9">
      <w:pPr>
        <w:pStyle w:val="39"/>
        <w:numPr>
          <w:ilvl w:val="0"/>
          <w:numId w:val="6"/>
        </w:numPr>
        <w:rPr>
          <w:rFonts w:ascii="宋体" w:hAnsi="宋体"/>
          <w:szCs w:val="21"/>
        </w:rPr>
      </w:pPr>
      <w:r>
        <w:rPr>
          <w:rFonts w:hint="eastAsia" w:ascii="宋体" w:hAnsi="宋体"/>
          <w:szCs w:val="21"/>
        </w:rPr>
        <w:t>供应商完全响应本项目用户需求的条款、内容及要求的，提供用户需求书响应声明函即可</w:t>
      </w:r>
      <w:r>
        <w:rPr>
          <w:rFonts w:hint="eastAsia" w:ascii="宋体" w:hAnsi="宋体"/>
          <w:b/>
          <w:szCs w:val="21"/>
        </w:rPr>
        <w:t>，格式详见附件</w:t>
      </w:r>
      <w:r>
        <w:rPr>
          <w:rFonts w:hint="eastAsia" w:ascii="宋体" w:hAnsi="宋体"/>
          <w:szCs w:val="21"/>
        </w:rPr>
        <w:t>；</w:t>
      </w:r>
      <w:r>
        <w:rPr>
          <w:rFonts w:ascii="宋体" w:hAnsi="宋体"/>
          <w:szCs w:val="21"/>
        </w:rPr>
        <w:t xml:space="preserve"> </w:t>
      </w:r>
    </w:p>
    <w:p w14:paraId="7C55BA5F">
      <w:pPr>
        <w:numPr>
          <w:ilvl w:val="0"/>
          <w:numId w:val="6"/>
        </w:numPr>
        <w:spacing w:line="360" w:lineRule="auto"/>
        <w:rPr>
          <w:rFonts w:ascii="宋体" w:hAnsi="宋体" w:cs="宋体"/>
          <w:b/>
          <w:kern w:val="0"/>
          <w:szCs w:val="21"/>
        </w:rPr>
      </w:pPr>
      <w:r>
        <w:rPr>
          <w:rFonts w:hint="eastAsia" w:ascii="宋体" w:hAnsi="宋体" w:cs="宋体"/>
          <w:kern w:val="0"/>
          <w:szCs w:val="21"/>
        </w:rPr>
        <w:t>报名供应商须具备《中华人民共和国政府采购法》第二十二条所规定的条件；本项目不接受联合体竞价；提供供应商资格声明函</w:t>
      </w:r>
      <w:r>
        <w:rPr>
          <w:rFonts w:hint="eastAsia" w:ascii="宋体" w:hAnsi="宋体" w:cs="宋体"/>
          <w:b/>
          <w:kern w:val="0"/>
          <w:szCs w:val="21"/>
        </w:rPr>
        <w:t>，格式详见附件；</w:t>
      </w:r>
    </w:p>
    <w:p w14:paraId="0EEEFB44">
      <w:pPr>
        <w:numPr>
          <w:ilvl w:val="0"/>
          <w:numId w:val="6"/>
        </w:numPr>
        <w:spacing w:line="360" w:lineRule="auto"/>
        <w:rPr>
          <w:rFonts w:hint="eastAsia" w:ascii="宋体" w:hAnsi="宋体" w:eastAsia="宋体" w:cs="宋体"/>
          <w:b/>
          <w:kern w:val="0"/>
          <w:szCs w:val="21"/>
          <w:highlight w:val="none"/>
          <w:lang w:eastAsia="zh-CN"/>
        </w:rPr>
      </w:pPr>
      <w:r>
        <w:rPr>
          <w:rFonts w:hint="eastAsia" w:ascii="宋体" w:hAnsi="宋体"/>
          <w:szCs w:val="21"/>
          <w:highlight w:val="none"/>
          <w:lang w:val="en-US" w:eastAsia="zh-CN"/>
        </w:rPr>
        <w:t>报名供应商须提</w:t>
      </w:r>
      <w:r>
        <w:rPr>
          <w:rFonts w:hint="eastAsia" w:ascii="宋体" w:hAnsi="宋体"/>
          <w:szCs w:val="21"/>
          <w:highlight w:val="none"/>
        </w:rPr>
        <w:t>供</w:t>
      </w:r>
      <w:r>
        <w:rPr>
          <w:rFonts w:hint="eastAsia" w:ascii="宋体" w:hAnsi="宋体"/>
          <w:szCs w:val="21"/>
          <w:highlight w:val="none"/>
          <w:lang w:val="en-US" w:eastAsia="zh-CN"/>
        </w:rPr>
        <w:t>承诺函</w:t>
      </w:r>
      <w:r>
        <w:rPr>
          <w:rFonts w:hint="eastAsia" w:ascii="宋体" w:hAnsi="宋体"/>
          <w:b/>
          <w:szCs w:val="21"/>
          <w:highlight w:val="none"/>
        </w:rPr>
        <w:t>，格式详见附件</w:t>
      </w:r>
      <w:r>
        <w:rPr>
          <w:rFonts w:hint="eastAsia" w:ascii="宋体" w:hAnsi="宋体"/>
          <w:szCs w:val="21"/>
          <w:highlight w:val="none"/>
        </w:rPr>
        <w:t>；</w:t>
      </w:r>
      <w:r>
        <w:rPr>
          <w:rFonts w:ascii="宋体" w:hAnsi="宋体"/>
          <w:szCs w:val="21"/>
          <w:highlight w:val="none"/>
        </w:rPr>
        <w:t xml:space="preserve"> </w:t>
      </w:r>
    </w:p>
    <w:p w14:paraId="778670ED">
      <w:pPr>
        <w:pStyle w:val="39"/>
        <w:numPr>
          <w:ilvl w:val="0"/>
          <w:numId w:val="3"/>
        </w:numPr>
        <w:ind w:left="426"/>
        <w:rPr>
          <w:rStyle w:val="21"/>
          <w:rFonts w:ascii="宋体" w:hAnsi="宋体"/>
          <w:bCs w:val="0"/>
          <w:szCs w:val="21"/>
        </w:rPr>
      </w:pPr>
      <w:r>
        <w:rPr>
          <w:rStyle w:val="21"/>
          <w:rFonts w:hint="eastAsia" w:ascii="宋体" w:hAnsi="宋体"/>
          <w:bCs w:val="0"/>
          <w:szCs w:val="21"/>
        </w:rPr>
        <w:t>报价要求</w:t>
      </w:r>
      <w:r>
        <w:rPr>
          <w:rStyle w:val="21"/>
          <w:rFonts w:hint="eastAsia" w:ascii="宋体" w:hAnsi="宋体"/>
          <w:szCs w:val="21"/>
        </w:rPr>
        <w:t>（</w:t>
      </w:r>
      <w:r>
        <w:rPr>
          <w:rStyle w:val="21"/>
          <w:rFonts w:hint="eastAsia" w:ascii="宋体" w:hAnsi="宋体"/>
          <w:b w:val="0"/>
          <w:szCs w:val="21"/>
        </w:rPr>
        <w:t>报价时需要提供以下</w:t>
      </w:r>
      <w:r>
        <w:rPr>
          <w:rStyle w:val="21"/>
          <w:rFonts w:hint="eastAsia" w:ascii="宋体" w:hAnsi="宋体"/>
          <w:szCs w:val="21"/>
          <w:u w:val="double"/>
        </w:rPr>
        <w:t>盖章</w:t>
      </w:r>
      <w:r>
        <w:rPr>
          <w:rStyle w:val="21"/>
          <w:rFonts w:hint="eastAsia" w:ascii="宋体" w:hAnsi="宋体"/>
          <w:b w:val="0"/>
          <w:szCs w:val="21"/>
        </w:rPr>
        <w:t>资料，</w:t>
      </w:r>
      <w:r>
        <w:rPr>
          <w:rFonts w:hint="eastAsia" w:ascii="宋体" w:hAnsi="宋体"/>
          <w:szCs w:val="21"/>
        </w:rPr>
        <w:t>并对上传的竞价文件资料承担责任</w:t>
      </w:r>
      <w:r>
        <w:rPr>
          <w:rStyle w:val="21"/>
          <w:rFonts w:hint="eastAsia" w:ascii="宋体" w:hAnsi="宋体"/>
          <w:szCs w:val="21"/>
        </w:rPr>
        <w:t>）</w:t>
      </w:r>
    </w:p>
    <w:p w14:paraId="46C772EF">
      <w:pPr>
        <w:pStyle w:val="39"/>
        <w:numPr>
          <w:ilvl w:val="0"/>
          <w:numId w:val="7"/>
        </w:numPr>
        <w:ind w:left="851"/>
        <w:rPr>
          <w:rFonts w:ascii="宋体" w:hAnsi="宋体"/>
          <w:b/>
          <w:szCs w:val="21"/>
        </w:rPr>
      </w:pPr>
      <w:r>
        <w:rPr>
          <w:rFonts w:hint="eastAsia" w:ascii="宋体" w:hAnsi="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w:t>
      </w:r>
      <w:r>
        <w:rPr>
          <w:rFonts w:hint="eastAsia" w:ascii="宋体" w:hAnsi="宋体"/>
          <w:szCs w:val="21"/>
        </w:rPr>
        <w:t>上传相应报价附件</w:t>
      </w:r>
      <w:r>
        <w:rPr>
          <w:rFonts w:hint="eastAsia" w:ascii="宋体" w:hAnsi="宋体"/>
          <w:b/>
          <w:szCs w:val="21"/>
        </w:rPr>
        <w:t>（（报价表）加盖公章）。</w:t>
      </w:r>
    </w:p>
    <w:p w14:paraId="60307DE9">
      <w:pPr>
        <w:pStyle w:val="39"/>
        <w:numPr>
          <w:ilvl w:val="0"/>
          <w:numId w:val="7"/>
        </w:numPr>
        <w:ind w:left="851"/>
        <w:rPr>
          <w:rFonts w:ascii="宋体" w:hAnsi="宋体"/>
          <w:szCs w:val="21"/>
        </w:rPr>
      </w:pPr>
      <w:r>
        <w:rPr>
          <w:rFonts w:hint="eastAsia" w:ascii="宋体" w:hAnsi="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9373309">
      <w:pPr>
        <w:pStyle w:val="39"/>
        <w:numPr>
          <w:ilvl w:val="0"/>
          <w:numId w:val="3"/>
        </w:numPr>
        <w:ind w:left="426"/>
        <w:rPr>
          <w:rStyle w:val="21"/>
          <w:rFonts w:ascii="宋体" w:hAnsi="宋体"/>
          <w:bCs w:val="0"/>
          <w:szCs w:val="21"/>
        </w:rPr>
      </w:pPr>
      <w:r>
        <w:rPr>
          <w:rStyle w:val="21"/>
          <w:rFonts w:hint="eastAsia" w:ascii="宋体" w:hAnsi="宋体"/>
          <w:bCs w:val="0"/>
          <w:szCs w:val="21"/>
        </w:rPr>
        <w:t>确定成交候选人</w:t>
      </w:r>
    </w:p>
    <w:p w14:paraId="4051E9A4">
      <w:pPr>
        <w:pStyle w:val="39"/>
        <w:numPr>
          <w:ilvl w:val="0"/>
          <w:numId w:val="8"/>
        </w:numPr>
        <w:ind w:left="732" w:hanging="312"/>
        <w:rPr>
          <w:rFonts w:ascii="宋体" w:hAnsi="宋体" w:cs="宋体"/>
          <w:bCs/>
          <w:color w:val="000000" w:themeColor="text1"/>
          <w14:textFill>
            <w14:solidFill>
              <w14:schemeClr w14:val="tx1"/>
            </w14:solidFill>
          </w14:textFill>
        </w:rPr>
      </w:pPr>
      <w:r>
        <w:rPr>
          <w:rFonts w:hint="eastAsia" w:ascii="宋体" w:hAnsi="宋体"/>
          <w:szCs w:val="21"/>
        </w:rPr>
        <w:t>本</w:t>
      </w:r>
      <w:r>
        <w:rPr>
          <w:rFonts w:hint="eastAsia" w:ascii="宋体" w:hAnsi="宋体" w:cs="宋体"/>
          <w:color w:val="000000" w:themeColor="text1"/>
          <w:szCs w:val="21"/>
          <w14:textFill>
            <w14:solidFill>
              <w14:schemeClr w14:val="tx1"/>
            </w14:solidFill>
          </w14:textFill>
        </w:rPr>
        <w:t>项目</w:t>
      </w:r>
      <w:r>
        <w:rPr>
          <w:rFonts w:hint="eastAsia" w:ascii="宋体" w:hAnsi="宋体"/>
          <w:szCs w:val="21"/>
        </w:rPr>
        <w:t>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cs="宋体"/>
          <w:bCs/>
          <w:color w:val="000000" w:themeColor="text1"/>
          <w14:textFill>
            <w14:solidFill>
              <w14:schemeClr w14:val="tx1"/>
            </w14:solidFill>
          </w14:textFill>
        </w:rPr>
        <w:t>。</w:t>
      </w:r>
    </w:p>
    <w:p w14:paraId="40007197">
      <w:pPr>
        <w:pStyle w:val="39"/>
        <w:numPr>
          <w:ilvl w:val="0"/>
          <w:numId w:val="3"/>
        </w:numPr>
        <w:ind w:left="426"/>
        <w:rPr>
          <w:rFonts w:ascii="宋体" w:hAnsi="宋体"/>
          <w:b/>
          <w:szCs w:val="21"/>
        </w:rPr>
      </w:pPr>
      <w:r>
        <w:rPr>
          <w:rFonts w:hint="eastAsia" w:ascii="宋体" w:hAnsi="宋体"/>
          <w:b/>
          <w:szCs w:val="21"/>
        </w:rPr>
        <w:t>无效报价</w:t>
      </w:r>
    </w:p>
    <w:p w14:paraId="71C13D60">
      <w:pPr>
        <w:pStyle w:val="39"/>
        <w:numPr>
          <w:ilvl w:val="0"/>
          <w:numId w:val="9"/>
        </w:numPr>
        <w:ind w:left="851"/>
        <w:rPr>
          <w:rFonts w:ascii="宋体" w:hAnsi="宋体"/>
          <w:szCs w:val="21"/>
        </w:rPr>
      </w:pPr>
      <w:r>
        <w:rPr>
          <w:rFonts w:hint="eastAsia" w:ascii="宋体" w:hAnsi="宋体"/>
          <w:szCs w:val="21"/>
        </w:rPr>
        <w:t>参与竞价的供应商报价超过最高限价或低于最低限价或超过项目对应产品单项最高限价的视为无效报价。</w:t>
      </w:r>
    </w:p>
    <w:p w14:paraId="4BC0E3E5">
      <w:pPr>
        <w:pStyle w:val="39"/>
        <w:numPr>
          <w:ilvl w:val="0"/>
          <w:numId w:val="9"/>
        </w:numPr>
        <w:ind w:left="851" w:hanging="425"/>
        <w:rPr>
          <w:rFonts w:ascii="宋体" w:hAnsi="宋体"/>
          <w:szCs w:val="21"/>
        </w:rPr>
      </w:pPr>
      <w:r>
        <w:rPr>
          <w:rFonts w:hint="eastAsia" w:ascii="宋体" w:hAnsi="宋体"/>
          <w:szCs w:val="21"/>
        </w:rPr>
        <w:t>参与竞价的供应商须提供本项目要求的资质文件，如果不按公告规定或竞价文件要求等相关规定提供符合要求的资质文件，将被视为无效报价；</w:t>
      </w:r>
    </w:p>
    <w:p w14:paraId="75EC8EC5">
      <w:pPr>
        <w:pStyle w:val="39"/>
        <w:numPr>
          <w:ilvl w:val="0"/>
          <w:numId w:val="9"/>
        </w:numPr>
        <w:ind w:left="851" w:hanging="425"/>
        <w:rPr>
          <w:rFonts w:ascii="宋体" w:hAnsi="宋体"/>
          <w:szCs w:val="21"/>
        </w:rPr>
      </w:pPr>
      <w:r>
        <w:rPr>
          <w:rFonts w:hint="eastAsia" w:ascii="宋体" w:hAnsi="宋体"/>
          <w:szCs w:val="21"/>
        </w:rPr>
        <w:t>参与竞价的供应商须对本项目采购内容进行整体报价，任何只对其中一部分内容进行的报价都被视为无效报价。</w:t>
      </w:r>
    </w:p>
    <w:p w14:paraId="798FDE26">
      <w:pPr>
        <w:pStyle w:val="39"/>
        <w:numPr>
          <w:ilvl w:val="0"/>
          <w:numId w:val="9"/>
        </w:numPr>
        <w:ind w:left="851" w:hanging="425"/>
        <w:rPr>
          <w:rFonts w:ascii="宋体" w:hAnsi="宋体"/>
          <w:szCs w:val="21"/>
        </w:rPr>
      </w:pPr>
      <w:r>
        <w:rPr>
          <w:rFonts w:ascii="宋体" w:hAnsi="宋体"/>
          <w:szCs w:val="21"/>
        </w:rPr>
        <w:t>报价表</w:t>
      </w:r>
      <w:r>
        <w:rPr>
          <w:rFonts w:hint="eastAsia" w:ascii="宋体" w:hAnsi="宋体"/>
          <w:szCs w:val="21"/>
        </w:rPr>
        <w:t>以及有报价供应商落款的报价文件</w:t>
      </w:r>
      <w:r>
        <w:rPr>
          <w:rFonts w:ascii="宋体" w:hAnsi="宋体"/>
          <w:szCs w:val="21"/>
        </w:rPr>
        <w:t>必须加盖</w:t>
      </w:r>
      <w:r>
        <w:rPr>
          <w:rFonts w:hint="eastAsia" w:ascii="宋体" w:hAnsi="宋体"/>
          <w:szCs w:val="21"/>
        </w:rPr>
        <w:t>报价供应商</w:t>
      </w:r>
      <w:r>
        <w:rPr>
          <w:rFonts w:ascii="宋体" w:hAnsi="宋体"/>
          <w:szCs w:val="21"/>
        </w:rPr>
        <w:t>公章，否则视为无效报价</w:t>
      </w:r>
      <w:r>
        <w:rPr>
          <w:rFonts w:hint="eastAsia" w:ascii="宋体" w:hAnsi="宋体"/>
          <w:szCs w:val="21"/>
        </w:rPr>
        <w:t>；</w:t>
      </w:r>
    </w:p>
    <w:p w14:paraId="08849DBC">
      <w:pPr>
        <w:pStyle w:val="15"/>
        <w:numPr>
          <w:ilvl w:val="0"/>
          <w:numId w:val="9"/>
        </w:numPr>
        <w:shd w:val="clear" w:color="auto" w:fill="FFFFFF"/>
        <w:spacing w:before="0" w:beforeAutospacing="0" w:after="0" w:afterAutospacing="0" w:line="360" w:lineRule="auto"/>
        <w:ind w:left="851" w:hanging="425"/>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8E0BD1A">
      <w:pPr>
        <w:pStyle w:val="15"/>
        <w:numPr>
          <w:ilvl w:val="0"/>
          <w:numId w:val="9"/>
        </w:numPr>
        <w:shd w:val="clear" w:color="auto" w:fill="FFFFFF"/>
        <w:spacing w:before="0" w:beforeAutospacing="0" w:after="0" w:afterAutospacing="0" w:line="276" w:lineRule="auto"/>
        <w:ind w:left="851" w:hanging="425"/>
        <w:rPr>
          <w:b/>
          <w:bCs/>
          <w:sz w:val="21"/>
          <w:szCs w:val="21"/>
          <w:u w:val="double"/>
        </w:rPr>
      </w:pPr>
      <w:r>
        <w:rPr>
          <w:rFonts w:hint="eastAsia"/>
          <w:b/>
          <w:bCs/>
          <w:sz w:val="21"/>
          <w:szCs w:val="21"/>
          <w:u w:val="double"/>
        </w:rPr>
        <w:t>按有关法律、法规、规章属于报价无效的。</w:t>
      </w:r>
    </w:p>
    <w:p w14:paraId="624A7A7E">
      <w:pPr>
        <w:pStyle w:val="15"/>
        <w:numPr>
          <w:ilvl w:val="0"/>
          <w:numId w:val="9"/>
        </w:numPr>
        <w:shd w:val="clear" w:color="auto" w:fill="FFFFFF"/>
        <w:spacing w:before="0" w:beforeAutospacing="0" w:after="0" w:afterAutospacing="0" w:line="276" w:lineRule="auto"/>
        <w:ind w:left="851" w:hanging="425"/>
        <w:rPr>
          <w:sz w:val="21"/>
          <w:szCs w:val="21"/>
        </w:rPr>
      </w:pPr>
      <w:r>
        <w:rPr>
          <w:rFonts w:hint="eastAsia"/>
          <w:b/>
          <w:sz w:val="21"/>
          <w:szCs w:val="21"/>
        </w:rPr>
        <w:t>有下列情形之一的，视为串通竞价，其报价无效：</w:t>
      </w:r>
    </w:p>
    <w:p w14:paraId="25FAED40">
      <w:pPr>
        <w:pStyle w:val="98"/>
        <w:widowControl/>
        <w:numPr>
          <w:ilvl w:val="0"/>
          <w:numId w:val="10"/>
        </w:numPr>
        <w:spacing w:line="360" w:lineRule="auto"/>
        <w:ind w:left="1418" w:hanging="567"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14:paraId="1489E63C">
      <w:pPr>
        <w:pStyle w:val="39"/>
        <w:numPr>
          <w:ilvl w:val="0"/>
          <w:numId w:val="10"/>
        </w:numPr>
        <w:ind w:left="1418" w:hanging="567"/>
        <w:rPr>
          <w:rFonts w:ascii="宋体" w:hAnsi="宋体"/>
          <w:szCs w:val="21"/>
        </w:rPr>
      </w:pPr>
      <w:r>
        <w:rPr>
          <w:rFonts w:hint="eastAsia" w:ascii="宋体" w:hAnsi="宋体"/>
          <w:szCs w:val="21"/>
        </w:rPr>
        <w:t>不同供应商的响应文件由同一单位或者个人编制；</w:t>
      </w:r>
    </w:p>
    <w:p w14:paraId="286A6794">
      <w:pPr>
        <w:pStyle w:val="39"/>
        <w:numPr>
          <w:ilvl w:val="0"/>
          <w:numId w:val="10"/>
        </w:numPr>
        <w:ind w:left="1418" w:hanging="567"/>
        <w:rPr>
          <w:rFonts w:ascii="宋体" w:hAnsi="宋体"/>
          <w:szCs w:val="21"/>
        </w:rPr>
      </w:pPr>
      <w:r>
        <w:rPr>
          <w:rFonts w:hint="eastAsia" w:ascii="宋体" w:hAnsi="宋体"/>
          <w:szCs w:val="21"/>
        </w:rPr>
        <w:t>不同供应商委托同一单位或者个人办理竞价事宜；</w:t>
      </w:r>
    </w:p>
    <w:p w14:paraId="6D19B975">
      <w:pPr>
        <w:pStyle w:val="39"/>
        <w:numPr>
          <w:ilvl w:val="0"/>
          <w:numId w:val="10"/>
        </w:numPr>
        <w:ind w:left="1418" w:hanging="567"/>
        <w:rPr>
          <w:rFonts w:ascii="宋体" w:hAnsi="宋体"/>
          <w:szCs w:val="21"/>
        </w:rPr>
      </w:pPr>
      <w:r>
        <w:rPr>
          <w:rFonts w:hint="eastAsia" w:ascii="宋体" w:hAnsi="宋体"/>
          <w:szCs w:val="21"/>
        </w:rPr>
        <w:t>不同供应商使用同一IP地址参与竞价；</w:t>
      </w:r>
    </w:p>
    <w:p w14:paraId="6931AF18">
      <w:pPr>
        <w:pStyle w:val="39"/>
        <w:numPr>
          <w:ilvl w:val="0"/>
          <w:numId w:val="10"/>
        </w:numPr>
        <w:ind w:left="1418" w:hanging="567"/>
        <w:rPr>
          <w:rFonts w:ascii="宋体" w:hAnsi="宋体"/>
          <w:szCs w:val="21"/>
        </w:rPr>
      </w:pPr>
      <w:r>
        <w:rPr>
          <w:rFonts w:hint="eastAsia" w:ascii="宋体" w:hAnsi="宋体"/>
          <w:szCs w:val="21"/>
        </w:rPr>
        <w:t>不同供应商的响应文件载明的项目管理成员或者联系人员为同一人；</w:t>
      </w:r>
    </w:p>
    <w:p w14:paraId="4A47F7AF">
      <w:pPr>
        <w:pStyle w:val="39"/>
        <w:numPr>
          <w:ilvl w:val="0"/>
          <w:numId w:val="10"/>
        </w:numPr>
        <w:ind w:left="1418" w:hanging="567"/>
        <w:rPr>
          <w:rFonts w:ascii="宋体" w:hAnsi="宋体"/>
          <w:szCs w:val="21"/>
        </w:rPr>
      </w:pPr>
      <w:r>
        <w:rPr>
          <w:rFonts w:hint="eastAsia" w:ascii="宋体" w:hAnsi="宋体"/>
          <w:szCs w:val="21"/>
        </w:rPr>
        <w:t>不同供应商的响应文件异常一致或者报价呈规律性差异；</w:t>
      </w:r>
    </w:p>
    <w:p w14:paraId="2CC64CAA">
      <w:pPr>
        <w:pStyle w:val="39"/>
        <w:numPr>
          <w:ilvl w:val="0"/>
          <w:numId w:val="10"/>
        </w:numPr>
        <w:ind w:left="1418" w:hanging="567"/>
        <w:rPr>
          <w:rFonts w:ascii="宋体" w:hAnsi="宋体"/>
          <w:szCs w:val="21"/>
        </w:rPr>
      </w:pPr>
      <w:r>
        <w:rPr>
          <w:rFonts w:hint="eastAsia" w:ascii="宋体" w:hAnsi="宋体"/>
          <w:szCs w:val="21"/>
        </w:rPr>
        <w:t>不同供应商的响应文件相互混淆；</w:t>
      </w:r>
    </w:p>
    <w:p w14:paraId="5A20D1E1">
      <w:pPr>
        <w:pStyle w:val="39"/>
        <w:numPr>
          <w:ilvl w:val="0"/>
          <w:numId w:val="10"/>
        </w:numPr>
        <w:ind w:left="1418" w:hanging="567"/>
        <w:rPr>
          <w:rFonts w:ascii="宋体" w:hAnsi="宋体"/>
          <w:szCs w:val="21"/>
        </w:rPr>
      </w:pPr>
      <w:r>
        <w:rPr>
          <w:rFonts w:hint="eastAsia" w:ascii="宋体" w:hAnsi="宋体"/>
          <w:szCs w:val="21"/>
        </w:rPr>
        <w:t>不同供应商的平台使用费从同一单位或者个人的账户转出；</w:t>
      </w:r>
    </w:p>
    <w:p w14:paraId="38712BB7">
      <w:pPr>
        <w:pStyle w:val="39"/>
        <w:numPr>
          <w:ilvl w:val="0"/>
          <w:numId w:val="3"/>
        </w:numPr>
        <w:ind w:left="426"/>
        <w:rPr>
          <w:rFonts w:ascii="宋体" w:hAnsi="宋体"/>
          <w:b/>
          <w:szCs w:val="21"/>
        </w:rPr>
      </w:pPr>
      <w:r>
        <w:rPr>
          <w:rFonts w:hint="eastAsia" w:ascii="宋体" w:hAnsi="宋体"/>
          <w:b/>
          <w:szCs w:val="21"/>
        </w:rPr>
        <w:t>竞价活动失败</w:t>
      </w:r>
    </w:p>
    <w:p w14:paraId="47529E95">
      <w:pPr>
        <w:pStyle w:val="39"/>
        <w:numPr>
          <w:ilvl w:val="0"/>
          <w:numId w:val="11"/>
        </w:numPr>
        <w:ind w:left="851"/>
        <w:rPr>
          <w:rFonts w:ascii="宋体" w:hAnsi="宋体"/>
          <w:szCs w:val="21"/>
        </w:rPr>
      </w:pPr>
      <w:r>
        <w:rPr>
          <w:rFonts w:hint="eastAsia" w:ascii="宋体" w:hAnsi="宋体"/>
          <w:szCs w:val="21"/>
        </w:rPr>
        <w:t>出现下列情况的，本次竞价活动失败：</w:t>
      </w:r>
    </w:p>
    <w:p w14:paraId="3486BE5A">
      <w:pPr>
        <w:pStyle w:val="39"/>
        <w:numPr>
          <w:ilvl w:val="0"/>
          <w:numId w:val="12"/>
        </w:numPr>
        <w:ind w:left="1276"/>
        <w:rPr>
          <w:rFonts w:ascii="宋体" w:hAnsi="宋体"/>
          <w:szCs w:val="21"/>
        </w:rPr>
      </w:pPr>
      <w:r>
        <w:rPr>
          <w:rFonts w:hint="eastAsia" w:ascii="宋体" w:hAnsi="宋体"/>
          <w:szCs w:val="21"/>
        </w:rPr>
        <w:t>报名供应商不足3家；</w:t>
      </w:r>
    </w:p>
    <w:p w14:paraId="3DFC87A0">
      <w:pPr>
        <w:pStyle w:val="39"/>
        <w:numPr>
          <w:ilvl w:val="0"/>
          <w:numId w:val="12"/>
        </w:numPr>
        <w:ind w:left="1276"/>
        <w:rPr>
          <w:rFonts w:ascii="宋体" w:hAnsi="宋体"/>
          <w:szCs w:val="21"/>
        </w:rPr>
      </w:pPr>
      <w:r>
        <w:rPr>
          <w:rFonts w:hint="eastAsia" w:ascii="宋体" w:hAnsi="宋体"/>
          <w:szCs w:val="21"/>
        </w:rPr>
        <w:t>有效报价供应商不足3家；</w:t>
      </w:r>
    </w:p>
    <w:p w14:paraId="0DB25810">
      <w:pPr>
        <w:pStyle w:val="39"/>
        <w:numPr>
          <w:ilvl w:val="0"/>
          <w:numId w:val="11"/>
        </w:numPr>
        <w:ind w:left="851"/>
        <w:rPr>
          <w:rFonts w:ascii="宋体" w:hAnsi="宋体"/>
          <w:szCs w:val="21"/>
        </w:rPr>
      </w:pPr>
      <w:r>
        <w:rPr>
          <w:rFonts w:ascii="宋体" w:hAnsi="宋体"/>
          <w:szCs w:val="21"/>
        </w:rPr>
        <w:t>出现影响采购公正的违法、违规行为的</w:t>
      </w:r>
      <w:r>
        <w:rPr>
          <w:rFonts w:hint="eastAsia" w:ascii="宋体" w:hAnsi="宋体"/>
          <w:szCs w:val="21"/>
        </w:rPr>
        <w:t>；</w:t>
      </w:r>
    </w:p>
    <w:p w14:paraId="42132B79">
      <w:pPr>
        <w:pStyle w:val="39"/>
        <w:numPr>
          <w:ilvl w:val="0"/>
          <w:numId w:val="11"/>
        </w:numPr>
        <w:ind w:left="851"/>
        <w:rPr>
          <w:rFonts w:ascii="宋体" w:hAnsi="宋体"/>
          <w:szCs w:val="21"/>
        </w:rPr>
      </w:pPr>
      <w:r>
        <w:rPr>
          <w:rFonts w:ascii="宋体" w:hAnsi="宋体"/>
          <w:szCs w:val="21"/>
        </w:rPr>
        <w:t>因重大变故，采购任务取消的</w:t>
      </w:r>
      <w:r>
        <w:rPr>
          <w:rFonts w:hint="eastAsia" w:ascii="宋体" w:hAnsi="宋体"/>
          <w:szCs w:val="21"/>
        </w:rPr>
        <w:t>；</w:t>
      </w:r>
    </w:p>
    <w:p w14:paraId="4E3605B0">
      <w:pPr>
        <w:pStyle w:val="39"/>
        <w:numPr>
          <w:ilvl w:val="0"/>
          <w:numId w:val="3"/>
        </w:numPr>
        <w:ind w:left="426"/>
        <w:rPr>
          <w:rFonts w:ascii="宋体" w:hAnsi="宋体"/>
          <w:b/>
          <w:szCs w:val="21"/>
        </w:rPr>
      </w:pPr>
      <w:r>
        <w:rPr>
          <w:rFonts w:hint="eastAsia" w:ascii="宋体" w:hAnsi="宋体"/>
          <w:b/>
          <w:szCs w:val="21"/>
        </w:rPr>
        <w:t>使用费</w:t>
      </w:r>
    </w:p>
    <w:p w14:paraId="696B2B05">
      <w:pPr>
        <w:pStyle w:val="39"/>
        <w:numPr>
          <w:ilvl w:val="0"/>
          <w:numId w:val="13"/>
        </w:numPr>
        <w:ind w:left="851"/>
        <w:rPr>
          <w:rFonts w:ascii="宋体" w:hAnsi="宋体"/>
          <w:szCs w:val="21"/>
        </w:rPr>
      </w:pPr>
      <w:r>
        <w:rPr>
          <w:rFonts w:hint="eastAsia" w:ascii="宋体" w:hAnsi="宋体"/>
          <w:szCs w:val="21"/>
        </w:rPr>
        <w:t>成交供应商须向平台服务商云采链线上采购一体化平台缴纳平台使用费，金额为成交金额的1.2%</w:t>
      </w:r>
      <w:r>
        <w:rPr>
          <w:rFonts w:hint="eastAsia" w:ascii="宋体" w:hAnsi="宋体"/>
          <w:b/>
          <w:szCs w:val="21"/>
        </w:rPr>
        <w:t>（小数点后面四舍五入取整数）</w:t>
      </w:r>
      <w:r>
        <w:rPr>
          <w:rFonts w:hint="eastAsia" w:ascii="宋体" w:hAnsi="宋体"/>
          <w:szCs w:val="21"/>
        </w:rPr>
        <w:t>；</w:t>
      </w:r>
    </w:p>
    <w:p w14:paraId="5F9CFFDF">
      <w:pPr>
        <w:pStyle w:val="39"/>
        <w:numPr>
          <w:ilvl w:val="0"/>
          <w:numId w:val="13"/>
        </w:numPr>
        <w:ind w:left="851"/>
        <w:rPr>
          <w:rFonts w:ascii="宋体" w:hAnsi="宋体"/>
          <w:szCs w:val="21"/>
        </w:rPr>
      </w:pPr>
      <w:r>
        <w:rPr>
          <w:rFonts w:hint="eastAsia" w:ascii="宋体" w:hAnsi="宋体"/>
          <w:szCs w:val="21"/>
        </w:rPr>
        <w:t>成交供应商无正当理由放弃成交资格的必须按竞价公告等相关规定缴纳相应的平台使用费；</w:t>
      </w:r>
    </w:p>
    <w:p w14:paraId="63B2AE87">
      <w:pPr>
        <w:pStyle w:val="39"/>
        <w:numPr>
          <w:ilvl w:val="0"/>
          <w:numId w:val="13"/>
        </w:numPr>
        <w:ind w:left="851"/>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14:paraId="540BC444">
      <w:pPr>
        <w:pStyle w:val="39"/>
        <w:numPr>
          <w:ilvl w:val="0"/>
          <w:numId w:val="14"/>
        </w:numPr>
        <w:rPr>
          <w:rFonts w:ascii="宋体" w:hAnsi="宋体"/>
          <w:b/>
          <w:szCs w:val="21"/>
        </w:rPr>
      </w:pPr>
      <w:r>
        <w:rPr>
          <w:rFonts w:hint="eastAsia" w:ascii="宋体" w:hAnsi="宋体"/>
          <w:b/>
          <w:szCs w:val="21"/>
        </w:rPr>
        <w:t>联系方式</w:t>
      </w:r>
    </w:p>
    <w:p w14:paraId="3442A388">
      <w:pPr>
        <w:pStyle w:val="39"/>
        <w:rPr>
          <w:rFonts w:ascii="宋体" w:hAnsi="宋体"/>
          <w:szCs w:val="21"/>
        </w:rPr>
      </w:pPr>
      <w:r>
        <w:rPr>
          <w:rFonts w:ascii="宋体" w:hAnsi="宋体"/>
          <w:szCs w:val="21"/>
        </w:rPr>
        <w:t>扫码关注微信公众号“云采链互联服务平台”，即可在线咨询相关事项</w:t>
      </w:r>
      <w:r>
        <w:rPr>
          <w:rFonts w:hint="eastAsia" w:ascii="宋体" w:hAnsi="宋体"/>
          <w:szCs w:val="21"/>
        </w:rPr>
        <w:t>；</w:t>
      </w:r>
    </w:p>
    <w:p w14:paraId="11203AF9">
      <w:pPr>
        <w:pStyle w:val="39"/>
        <w:jc w:val="center"/>
      </w:pPr>
      <w:r>
        <w:drawing>
          <wp:inline distT="0" distB="0" distL="114300" distR="114300">
            <wp:extent cx="1392555" cy="1392555"/>
            <wp:effectExtent l="0" t="0" r="17145" b="17145"/>
            <wp:docPr id="1"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采公众号8cm"/>
                    <pic:cNvPicPr>
                      <a:picLocks noChangeAspect="1"/>
                    </pic:cNvPicPr>
                  </pic:nvPicPr>
                  <pic:blipFill>
                    <a:blip r:embed="rId6"/>
                    <a:stretch>
                      <a:fillRect/>
                    </a:stretch>
                  </pic:blipFill>
                  <pic:spPr>
                    <a:xfrm>
                      <a:off x="0" y="0"/>
                      <a:ext cx="1392555" cy="1392555"/>
                    </a:xfrm>
                    <a:prstGeom prst="rect">
                      <a:avLst/>
                    </a:prstGeom>
                    <a:noFill/>
                    <a:ln>
                      <a:noFill/>
                    </a:ln>
                  </pic:spPr>
                </pic:pic>
              </a:graphicData>
            </a:graphic>
          </wp:inline>
        </w:drawing>
      </w:r>
    </w:p>
    <w:p w14:paraId="4F38C27D">
      <w:pPr>
        <w:pStyle w:val="16"/>
        <w:spacing w:before="0" w:after="0"/>
        <w:rPr>
          <w:rFonts w:ascii="宋体" w:hAnsi="宋体"/>
          <w:b w:val="0"/>
        </w:rPr>
        <w:sectPr>
          <w:headerReference r:id="rId4" w:type="default"/>
          <w:pgSz w:w="11906" w:h="16838"/>
          <w:pgMar w:top="1440" w:right="1080" w:bottom="1440" w:left="1080" w:header="851" w:footer="992" w:gutter="0"/>
          <w:cols w:space="720" w:num="1"/>
          <w:docGrid w:type="lines" w:linePitch="312" w:charSpace="0"/>
        </w:sectPr>
      </w:pPr>
    </w:p>
    <w:p w14:paraId="61C6D52A">
      <w:pPr>
        <w:pStyle w:val="16"/>
        <w:spacing w:before="0" w:after="0"/>
        <w:rPr>
          <w:rFonts w:ascii="宋体" w:hAnsi="宋体"/>
        </w:rPr>
      </w:pPr>
      <w:r>
        <w:rPr>
          <w:rFonts w:hint="eastAsia" w:ascii="宋体" w:hAnsi="宋体"/>
          <w:lang w:val="zh-CN"/>
        </w:rPr>
        <w:t>第二章用户需求书</w:t>
      </w:r>
    </w:p>
    <w:p w14:paraId="3A92DF32">
      <w:pPr>
        <w:snapToGrid w:val="0"/>
        <w:spacing w:line="360" w:lineRule="auto"/>
        <w:ind w:left="517" w:hanging="517" w:hangingChars="245"/>
        <w:rPr>
          <w:rFonts w:ascii="宋体" w:hAnsi="宋体"/>
          <w:b/>
          <w:bCs/>
          <w:szCs w:val="21"/>
        </w:rPr>
      </w:pPr>
      <w:r>
        <w:rPr>
          <w:rFonts w:hint="eastAsia" w:ascii="宋体" w:hAnsi="宋体" w:cs="宋体"/>
          <w:b/>
          <w:bCs/>
          <w:szCs w:val="21"/>
        </w:rPr>
        <w:t>说明：</w:t>
      </w:r>
    </w:p>
    <w:p w14:paraId="370EE308">
      <w:pPr>
        <w:numPr>
          <w:ilvl w:val="0"/>
          <w:numId w:val="15"/>
        </w:numPr>
        <w:snapToGrid w:val="0"/>
        <w:spacing w:line="360" w:lineRule="auto"/>
        <w:ind w:left="0" w:firstLine="0"/>
        <w:rPr>
          <w:rFonts w:ascii="宋体" w:hAnsi="宋体" w:cs="宋体"/>
          <w:b/>
          <w:bCs/>
          <w:szCs w:val="21"/>
        </w:rPr>
      </w:pPr>
      <w:r>
        <w:rPr>
          <w:rFonts w:hint="eastAsia" w:ascii="宋体" w:hAnsi="宋体" w:cs="宋体"/>
          <w:b/>
          <w:bCs/>
          <w:szCs w:val="21"/>
        </w:rPr>
        <w:t>响应供应商须对本项目进行整体响应，任何只对其中一部分进行的响应都被视为无效响应。</w:t>
      </w:r>
    </w:p>
    <w:p w14:paraId="01DBB9FF">
      <w:pPr>
        <w:pStyle w:val="3"/>
        <w:keepNext w:val="0"/>
        <w:keepLines w:val="0"/>
        <w:numPr>
          <w:ilvl w:val="0"/>
          <w:numId w:val="16"/>
        </w:numPr>
        <w:spacing w:before="0" w:after="0" w:line="360" w:lineRule="auto"/>
        <w:rPr>
          <w:rFonts w:ascii="宋体" w:hAnsi="宋体" w:eastAsia="宋体" w:cs="宋体"/>
          <w:sz w:val="21"/>
          <w:szCs w:val="21"/>
        </w:rPr>
      </w:pPr>
      <w:r>
        <w:rPr>
          <w:rFonts w:hint="eastAsia" w:ascii="宋体" w:hAnsi="宋体" w:eastAsia="宋体" w:cs="宋体"/>
          <w:sz w:val="21"/>
          <w:szCs w:val="21"/>
        </w:rPr>
        <w:t>项目一览表</w:t>
      </w: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1526"/>
        <w:gridCol w:w="3418"/>
        <w:gridCol w:w="2387"/>
      </w:tblGrid>
      <w:tr w14:paraId="13D5E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18" w:type="pct"/>
            <w:shd w:val="clear" w:color="auto" w:fill="EEECE1"/>
            <w:vAlign w:val="center"/>
          </w:tcPr>
          <w:p w14:paraId="4B8F1180">
            <w:pPr>
              <w:jc w:val="center"/>
              <w:rPr>
                <w:rFonts w:ascii="宋体" w:hAnsi="宋体"/>
                <w:b/>
                <w:color w:val="000000"/>
                <w:szCs w:val="21"/>
              </w:rPr>
            </w:pPr>
            <w:r>
              <w:rPr>
                <w:rFonts w:hint="eastAsia" w:ascii="宋体" w:hAnsi="宋体"/>
                <w:b/>
                <w:color w:val="000000"/>
                <w:szCs w:val="21"/>
              </w:rPr>
              <w:t>项目名称</w:t>
            </w:r>
          </w:p>
        </w:tc>
        <w:tc>
          <w:tcPr>
            <w:tcW w:w="766" w:type="pct"/>
            <w:shd w:val="clear" w:color="auto" w:fill="EEECE1"/>
            <w:vAlign w:val="center"/>
          </w:tcPr>
          <w:p w14:paraId="6D53B8C1">
            <w:pPr>
              <w:jc w:val="center"/>
              <w:rPr>
                <w:rFonts w:ascii="宋体" w:hAnsi="宋体"/>
                <w:b/>
                <w:color w:val="000000"/>
                <w:szCs w:val="21"/>
              </w:rPr>
            </w:pPr>
            <w:r>
              <w:rPr>
                <w:rFonts w:hint="eastAsia" w:ascii="宋体" w:hAnsi="宋体"/>
                <w:b/>
                <w:color w:val="000000"/>
                <w:szCs w:val="21"/>
              </w:rPr>
              <w:t>数量</w:t>
            </w:r>
          </w:p>
        </w:tc>
        <w:tc>
          <w:tcPr>
            <w:tcW w:w="1716" w:type="pct"/>
            <w:shd w:val="clear" w:color="auto" w:fill="EEECE1"/>
            <w:vAlign w:val="center"/>
          </w:tcPr>
          <w:p w14:paraId="647B51EC">
            <w:pPr>
              <w:jc w:val="center"/>
              <w:rPr>
                <w:rFonts w:ascii="宋体" w:hAnsi="宋体"/>
                <w:b/>
                <w:color w:val="000000"/>
                <w:szCs w:val="21"/>
              </w:rPr>
            </w:pPr>
            <w:r>
              <w:rPr>
                <w:rFonts w:hint="eastAsia" w:ascii="宋体" w:hAnsi="宋体"/>
                <w:b/>
                <w:color w:val="000000"/>
                <w:szCs w:val="21"/>
              </w:rPr>
              <w:t>供货期限</w:t>
            </w:r>
          </w:p>
        </w:tc>
        <w:tc>
          <w:tcPr>
            <w:tcW w:w="1198" w:type="pct"/>
            <w:shd w:val="clear" w:color="auto" w:fill="EEECE1"/>
            <w:vAlign w:val="center"/>
          </w:tcPr>
          <w:p w14:paraId="7BB1D82A">
            <w:pPr>
              <w:jc w:val="center"/>
              <w:rPr>
                <w:rFonts w:ascii="宋体" w:hAnsi="宋体"/>
                <w:b/>
                <w:color w:val="000000"/>
                <w:szCs w:val="21"/>
              </w:rPr>
            </w:pPr>
            <w:r>
              <w:rPr>
                <w:rFonts w:hint="eastAsia" w:ascii="宋体" w:hAnsi="宋体" w:cs="微软雅黑"/>
                <w:b/>
                <w:color w:val="000000"/>
                <w:szCs w:val="21"/>
              </w:rPr>
              <w:t>预算金额（含税）</w:t>
            </w:r>
          </w:p>
        </w:tc>
      </w:tr>
      <w:tr w14:paraId="20C8B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18" w:type="pct"/>
            <w:vAlign w:val="center"/>
          </w:tcPr>
          <w:p w14:paraId="7444B943">
            <w:pPr>
              <w:jc w:val="center"/>
              <w:rPr>
                <w:rFonts w:ascii="宋体" w:hAnsi="宋体"/>
                <w:color w:val="000000"/>
                <w:szCs w:val="21"/>
              </w:rPr>
            </w:pPr>
            <w:r>
              <w:rPr>
                <w:rFonts w:hint="eastAsia" w:ascii="宋体" w:hAnsi="宋体"/>
                <w:color w:val="000000"/>
                <w:szCs w:val="21"/>
              </w:rPr>
              <w:t>2025年二沙中心办公耗材采购配送服务项目</w:t>
            </w:r>
          </w:p>
        </w:tc>
        <w:tc>
          <w:tcPr>
            <w:tcW w:w="766" w:type="pct"/>
            <w:vAlign w:val="center"/>
          </w:tcPr>
          <w:p w14:paraId="6C73DC33">
            <w:pPr>
              <w:keepNext/>
              <w:adjustRightInd w:val="0"/>
              <w:jc w:val="center"/>
              <w:textAlignment w:val="center"/>
              <w:rPr>
                <w:rFonts w:ascii="宋体" w:hAnsi="宋体"/>
                <w:color w:val="000000"/>
                <w:szCs w:val="21"/>
              </w:rPr>
            </w:pPr>
            <w:r>
              <w:rPr>
                <w:rFonts w:hint="eastAsia" w:ascii="宋体" w:hAnsi="宋体"/>
                <w:color w:val="000000"/>
                <w:szCs w:val="21"/>
              </w:rPr>
              <w:t>1项</w:t>
            </w:r>
          </w:p>
        </w:tc>
        <w:tc>
          <w:tcPr>
            <w:tcW w:w="1716" w:type="pct"/>
            <w:vAlign w:val="center"/>
          </w:tcPr>
          <w:p w14:paraId="4F281479">
            <w:pPr>
              <w:jc w:val="center"/>
              <w:rPr>
                <w:rFonts w:ascii="宋体" w:hAnsi="宋体"/>
                <w:color w:val="000000"/>
                <w:szCs w:val="21"/>
              </w:rPr>
            </w:pPr>
            <w:r>
              <w:rPr>
                <w:rFonts w:hint="eastAsia" w:ascii="宋体" w:hAnsi="宋体" w:cs="宋体"/>
                <w:kern w:val="0"/>
                <w:szCs w:val="21"/>
                <w:lang w:bidi="ar"/>
              </w:rPr>
              <w:t>自合同签订之日起至2025年12月31日</w:t>
            </w:r>
            <w:r>
              <w:rPr>
                <w:rFonts w:ascii="宋体" w:hAnsi="宋体" w:cs="宋体"/>
                <w:kern w:val="0"/>
                <w:szCs w:val="21"/>
                <w:lang w:bidi="ar"/>
              </w:rPr>
              <w:t>或采购人累计采购量达到项目预算金额后合同期限结束</w:t>
            </w:r>
          </w:p>
        </w:tc>
        <w:tc>
          <w:tcPr>
            <w:tcW w:w="1198" w:type="pct"/>
            <w:vAlign w:val="center"/>
          </w:tcPr>
          <w:p w14:paraId="7A114758">
            <w:pPr>
              <w:keepNext/>
              <w:adjustRightInd w:val="0"/>
              <w:jc w:val="center"/>
              <w:textAlignment w:val="center"/>
              <w:rPr>
                <w:rFonts w:ascii="宋体" w:hAnsi="宋体"/>
                <w:color w:val="000000"/>
                <w:szCs w:val="21"/>
              </w:rPr>
            </w:pPr>
            <w:r>
              <w:rPr>
                <w:rFonts w:hint="eastAsia" w:ascii="宋体" w:hAnsi="宋体"/>
                <w:color w:val="000000"/>
                <w:szCs w:val="21"/>
              </w:rPr>
              <w:t>人民币</w:t>
            </w:r>
            <w:r>
              <w:rPr>
                <w:rFonts w:hint="eastAsia" w:ascii="宋体" w:hAnsi="宋体"/>
                <w:color w:val="000000"/>
                <w:szCs w:val="21"/>
                <w:u w:val="single"/>
              </w:rPr>
              <w:t>90000</w:t>
            </w:r>
            <w:r>
              <w:rPr>
                <w:rFonts w:hint="eastAsia" w:ascii="宋体" w:hAnsi="宋体"/>
                <w:color w:val="000000"/>
                <w:szCs w:val="21"/>
              </w:rPr>
              <w:t>元</w:t>
            </w:r>
          </w:p>
        </w:tc>
      </w:tr>
    </w:tbl>
    <w:p w14:paraId="0E25446E">
      <w:pPr>
        <w:pStyle w:val="3"/>
        <w:keepNext w:val="0"/>
        <w:keepLines w:val="0"/>
        <w:numPr>
          <w:ilvl w:val="0"/>
          <w:numId w:val="16"/>
        </w:numPr>
        <w:spacing w:before="0" w:after="0" w:line="360" w:lineRule="auto"/>
        <w:rPr>
          <w:rFonts w:ascii="宋体" w:hAnsi="宋体" w:eastAsia="宋体" w:cs="宋体"/>
          <w:sz w:val="21"/>
          <w:szCs w:val="21"/>
        </w:rPr>
      </w:pPr>
      <w:r>
        <w:rPr>
          <w:rFonts w:hint="eastAsia" w:ascii="宋体" w:hAnsi="宋体" w:eastAsia="宋体" w:cs="宋体"/>
          <w:sz w:val="21"/>
          <w:szCs w:val="21"/>
        </w:rPr>
        <w:t>项目基本概况</w:t>
      </w:r>
    </w:p>
    <w:p w14:paraId="4346B58C">
      <w:pPr>
        <w:numPr>
          <w:ilvl w:val="0"/>
          <w:numId w:val="17"/>
        </w:numPr>
        <w:tabs>
          <w:tab w:val="left" w:pos="420"/>
          <w:tab w:val="left" w:pos="540"/>
        </w:tabs>
        <w:suppressAutoHyphens/>
        <w:spacing w:line="360" w:lineRule="auto"/>
        <w:textAlignment w:val="baseline"/>
        <w:rPr>
          <w:rFonts w:ascii="宋体" w:hAnsi="宋体" w:cs="宋体"/>
          <w:iCs/>
          <w:color w:val="000000"/>
          <w:kern w:val="0"/>
          <w:szCs w:val="21"/>
          <w:lang w:bidi="en-US"/>
        </w:rPr>
      </w:pPr>
      <w:r>
        <w:rPr>
          <w:rFonts w:hint="eastAsia" w:ascii="宋体" w:hAnsi="宋体" w:cs="宋体"/>
          <w:iCs/>
          <w:color w:val="000000"/>
          <w:kern w:val="0"/>
          <w:szCs w:val="21"/>
          <w:lang w:bidi="en-US"/>
        </w:rPr>
        <w:t>为广东省二沙体育训练中心提供打印机耗材、电脑配件（以下合并简称耗材）等货物，打印机耗材主要为国产打印机耗材，非国产打印机耗材需求较少。本项目供货期限为</w:t>
      </w:r>
      <w:r>
        <w:rPr>
          <w:rFonts w:hint="eastAsia" w:ascii="宋体" w:hAnsi="宋体" w:cs="宋体"/>
          <w:kern w:val="0"/>
          <w:szCs w:val="21"/>
          <w:lang w:bidi="ar"/>
        </w:rPr>
        <w:t>自合同签订之日起至2025年12月31日</w:t>
      </w:r>
      <w:r>
        <w:rPr>
          <w:rFonts w:ascii="宋体" w:hAnsi="宋体" w:cs="宋体"/>
          <w:kern w:val="0"/>
          <w:szCs w:val="21"/>
          <w:lang w:bidi="ar"/>
        </w:rPr>
        <w:t>或采购人累计采购量达到项目预算金额后合同期限结束</w:t>
      </w:r>
      <w:r>
        <w:rPr>
          <w:rFonts w:hint="eastAsia" w:ascii="宋体" w:hAnsi="宋体" w:cs="宋体"/>
          <w:iCs/>
          <w:color w:val="000000"/>
          <w:kern w:val="0"/>
          <w:szCs w:val="21"/>
          <w:lang w:bidi="en-US"/>
        </w:rPr>
        <w:t>。</w:t>
      </w:r>
    </w:p>
    <w:p w14:paraId="7BFC7659">
      <w:pPr>
        <w:numPr>
          <w:ilvl w:val="0"/>
          <w:numId w:val="17"/>
        </w:numPr>
        <w:tabs>
          <w:tab w:val="left" w:pos="420"/>
          <w:tab w:val="left" w:pos="540"/>
        </w:tabs>
        <w:suppressAutoHyphens/>
        <w:spacing w:line="360" w:lineRule="auto"/>
        <w:textAlignment w:val="baseline"/>
        <w:rPr>
          <w:rFonts w:ascii="宋体" w:hAnsi="宋体" w:cs="宋体"/>
          <w:iCs/>
          <w:kern w:val="0"/>
          <w:szCs w:val="21"/>
          <w:lang w:bidi="en-US"/>
        </w:rPr>
      </w:pPr>
      <w:r>
        <w:rPr>
          <w:rFonts w:hint="eastAsia" w:ascii="宋体" w:hAnsi="宋体" w:cs="宋体"/>
          <w:iCs/>
          <w:kern w:val="0"/>
          <w:szCs w:val="21"/>
          <w:lang w:bidi="en-US"/>
        </w:rPr>
        <w:t>本项目所需物资按周计划实施采购或临时应急采购，应急采购需在2小时内将采购物品送货上门。</w:t>
      </w:r>
    </w:p>
    <w:p w14:paraId="7A6FA4CC">
      <w:pPr>
        <w:numPr>
          <w:ilvl w:val="0"/>
          <w:numId w:val="17"/>
        </w:numPr>
        <w:tabs>
          <w:tab w:val="left" w:pos="420"/>
          <w:tab w:val="left" w:pos="540"/>
        </w:tabs>
        <w:suppressAutoHyphens/>
        <w:spacing w:line="360" w:lineRule="auto"/>
        <w:textAlignment w:val="baseline"/>
        <w:rPr>
          <w:rFonts w:ascii="宋体" w:hAnsi="宋体" w:cs="宋体"/>
          <w:iCs/>
          <w:kern w:val="0"/>
          <w:szCs w:val="21"/>
          <w:lang w:bidi="en-US"/>
        </w:rPr>
      </w:pPr>
      <w:r>
        <w:rPr>
          <w:rFonts w:hint="eastAsia" w:ascii="宋体" w:hAnsi="宋体" w:cs="宋体"/>
          <w:iCs/>
          <w:kern w:val="0"/>
          <w:szCs w:val="21"/>
          <w:lang w:bidi="en-US"/>
        </w:rPr>
        <w:t>预算：</w:t>
      </w:r>
      <w:r>
        <w:rPr>
          <w:rFonts w:hint="eastAsia" w:ascii="宋体" w:hAnsi="宋体"/>
          <w:color w:val="000000"/>
          <w:szCs w:val="21"/>
        </w:rPr>
        <w:t>人民币</w:t>
      </w:r>
      <w:r>
        <w:rPr>
          <w:rFonts w:hint="eastAsia" w:ascii="宋体" w:hAnsi="宋体"/>
          <w:color w:val="000000"/>
          <w:szCs w:val="21"/>
          <w:u w:val="single"/>
        </w:rPr>
        <w:t>90000</w:t>
      </w:r>
      <w:r>
        <w:rPr>
          <w:rFonts w:hint="eastAsia" w:ascii="宋体" w:hAnsi="宋体"/>
          <w:color w:val="000000"/>
          <w:szCs w:val="21"/>
        </w:rPr>
        <w:t>元</w:t>
      </w:r>
      <w:r>
        <w:rPr>
          <w:rFonts w:hint="eastAsia" w:ascii="宋体" w:hAnsi="宋体" w:cs="宋体"/>
          <w:iCs/>
          <w:color w:val="000000"/>
          <w:kern w:val="0"/>
          <w:szCs w:val="21"/>
          <w:lang w:bidi="en-US"/>
        </w:rPr>
        <w:t>，</w:t>
      </w:r>
      <w:r>
        <w:rPr>
          <w:rFonts w:hint="eastAsia" w:ascii="宋体" w:hAnsi="宋体" w:cs="宋体"/>
          <w:iCs/>
          <w:kern w:val="0"/>
          <w:szCs w:val="21"/>
          <w:lang w:bidi="en-US"/>
        </w:rPr>
        <w:t>按</w:t>
      </w:r>
      <w:r>
        <w:rPr>
          <w:rFonts w:hint="eastAsia" w:ascii="宋体" w:hAnsi="宋体" w:cs="宋体"/>
          <w:iCs/>
          <w:color w:val="000000"/>
          <w:kern w:val="0"/>
          <w:szCs w:val="21"/>
          <w:lang w:bidi="en-US"/>
        </w:rPr>
        <w:t>实结算，如在合同期内采购结算额先行超出预算额度时,采购人有权终止合同。</w:t>
      </w:r>
      <w:r>
        <w:rPr>
          <w:rFonts w:hint="eastAsia" w:ascii="宋体" w:hAnsi="宋体" w:cs="宋体"/>
          <w:iCs/>
          <w:kern w:val="0"/>
          <w:szCs w:val="21"/>
          <w:lang w:bidi="en-US"/>
        </w:rPr>
        <w:t>计划采购的货物清单及</w:t>
      </w:r>
      <w:r>
        <w:rPr>
          <w:rFonts w:hint="eastAsia" w:ascii="宋体" w:hAnsi="宋体" w:cs="宋体"/>
          <w:iCs/>
          <w:color w:val="000000"/>
          <w:kern w:val="0"/>
          <w:szCs w:val="21"/>
          <w:lang w:bidi="en-US"/>
        </w:rPr>
        <w:t>最高单价限价见</w:t>
      </w:r>
      <w:r>
        <w:rPr>
          <w:rFonts w:hint="eastAsia" w:ascii="宋体" w:hAnsi="宋体" w:cs="宋体"/>
          <w:iCs/>
          <w:kern w:val="0"/>
          <w:szCs w:val="21"/>
          <w:lang w:bidi="en-US"/>
        </w:rPr>
        <w:t>“</w:t>
      </w:r>
      <w:r>
        <w:rPr>
          <w:rFonts w:hint="eastAsia" w:ascii="宋体" w:hAnsi="宋体" w:cs="宋体"/>
          <w:szCs w:val="21"/>
          <w:lang w:bidi="ar"/>
        </w:rPr>
        <w:t>采购标的清单、规格要求及最高单价限价表</w:t>
      </w:r>
      <w:r>
        <w:rPr>
          <w:rFonts w:hint="eastAsia" w:ascii="宋体" w:hAnsi="宋体" w:cs="宋体"/>
          <w:iCs/>
          <w:kern w:val="0"/>
          <w:szCs w:val="21"/>
          <w:lang w:bidi="en-US"/>
        </w:rPr>
        <w:t>”。成交供应商需严格在预算限额内供货，如成交供应商出现超过预算限额还在供货的，供应的货物不退回，产生的费用由成交供应商自主承担。</w:t>
      </w:r>
    </w:p>
    <w:p w14:paraId="082B04E5">
      <w:pPr>
        <w:pStyle w:val="3"/>
        <w:keepNext w:val="0"/>
        <w:keepLines w:val="0"/>
        <w:numPr>
          <w:ilvl w:val="0"/>
          <w:numId w:val="16"/>
        </w:numPr>
        <w:spacing w:before="0" w:after="0" w:line="360" w:lineRule="auto"/>
        <w:rPr>
          <w:rFonts w:ascii="宋体" w:hAnsi="宋体" w:eastAsia="宋体" w:cs="宋体"/>
          <w:sz w:val="21"/>
          <w:szCs w:val="21"/>
        </w:rPr>
      </w:pPr>
      <w:bookmarkStart w:id="0" w:name="_Hlk17135609"/>
      <w:r>
        <w:rPr>
          <w:rFonts w:hint="eastAsia" w:ascii="宋体" w:hAnsi="宋体" w:eastAsia="宋体" w:cs="宋体"/>
          <w:sz w:val="21"/>
          <w:szCs w:val="21"/>
        </w:rPr>
        <w:t>采购项目一览表</w:t>
      </w:r>
    </w:p>
    <w:p w14:paraId="5C2D7E2D">
      <w:pPr>
        <w:tabs>
          <w:tab w:val="left" w:pos="540"/>
        </w:tabs>
        <w:suppressAutoHyphens/>
        <w:adjustRightInd w:val="0"/>
        <w:snapToGrid w:val="0"/>
        <w:spacing w:line="360" w:lineRule="auto"/>
        <w:ind w:firstLine="422" w:firstLineChars="200"/>
        <w:textAlignment w:val="baseline"/>
        <w:rPr>
          <w:rFonts w:ascii="宋体" w:hAnsi="宋体" w:cs="宋体"/>
          <w:b/>
          <w:kern w:val="0"/>
          <w:szCs w:val="21"/>
        </w:rPr>
      </w:pPr>
      <w:r>
        <w:rPr>
          <w:rFonts w:hint="eastAsia" w:ascii="宋体" w:hAnsi="宋体" w:cs="宋体"/>
          <w:b/>
          <w:kern w:val="0"/>
          <w:szCs w:val="21"/>
          <w:lang w:bidi="ar"/>
        </w:rPr>
        <w:t>采购需求清单见十二、附表</w:t>
      </w:r>
    </w:p>
    <w:bookmarkEnd w:id="0"/>
    <w:p w14:paraId="35B0BEDC">
      <w:pPr>
        <w:tabs>
          <w:tab w:val="left" w:pos="420"/>
          <w:tab w:val="left" w:pos="540"/>
        </w:tabs>
        <w:suppressAutoHyphens/>
        <w:spacing w:line="360" w:lineRule="auto"/>
        <w:ind w:firstLine="420" w:firstLineChars="200"/>
        <w:textAlignment w:val="baseline"/>
        <w:rPr>
          <w:rFonts w:ascii="宋体" w:hAnsi="宋体" w:cs="宋体"/>
          <w:iCs/>
          <w:color w:val="000000"/>
          <w:kern w:val="0"/>
          <w:szCs w:val="21"/>
          <w:lang w:bidi="en-US"/>
        </w:rPr>
      </w:pPr>
      <w:bookmarkStart w:id="1" w:name="_Hlk17136717"/>
      <w:r>
        <w:rPr>
          <w:rFonts w:hint="eastAsia" w:ascii="宋体" w:hAnsi="宋体" w:cs="宋体"/>
          <w:iCs/>
          <w:color w:val="000000"/>
          <w:kern w:val="0"/>
          <w:szCs w:val="21"/>
          <w:lang w:bidi="en-US"/>
        </w:rPr>
        <w:t>注：采购标的包括但不限于附表清单所列货物，如出现附表清单中未列出的货物，成交供应商也需通过正规渠道按采购人具体要求进行采购供货，并按市场价×（1-中标下浮率）金额进行结算。</w:t>
      </w:r>
    </w:p>
    <w:p w14:paraId="126BB77B">
      <w:pPr>
        <w:pStyle w:val="3"/>
        <w:keepNext w:val="0"/>
        <w:keepLines w:val="0"/>
        <w:numPr>
          <w:ilvl w:val="0"/>
          <w:numId w:val="16"/>
        </w:numPr>
        <w:spacing w:before="0" w:after="0" w:line="360" w:lineRule="auto"/>
        <w:rPr>
          <w:rFonts w:ascii="宋体" w:hAnsi="宋体" w:eastAsia="宋体" w:cs="宋体"/>
          <w:sz w:val="21"/>
          <w:szCs w:val="21"/>
        </w:rPr>
      </w:pPr>
      <w:r>
        <w:rPr>
          <w:rFonts w:hint="eastAsia" w:ascii="宋体" w:hAnsi="宋体" w:eastAsia="宋体" w:cs="宋体"/>
          <w:sz w:val="21"/>
          <w:szCs w:val="21"/>
        </w:rPr>
        <w:t>货物报价、品种、质量要求</w:t>
      </w:r>
    </w:p>
    <w:p w14:paraId="7CCC0FDA">
      <w:pPr>
        <w:numPr>
          <w:ilvl w:val="0"/>
          <w:numId w:val="18"/>
        </w:numPr>
        <w:tabs>
          <w:tab w:val="left" w:pos="540"/>
        </w:tabs>
        <w:suppressAutoHyphens/>
        <w:adjustRightInd w:val="0"/>
        <w:snapToGrid w:val="0"/>
        <w:spacing w:line="360" w:lineRule="auto"/>
        <w:textAlignment w:val="baseline"/>
        <w:rPr>
          <w:rFonts w:ascii="宋体" w:hAnsi="宋体" w:cs="宋体"/>
          <w:iCs/>
          <w:color w:val="000000"/>
          <w:kern w:val="0"/>
          <w:szCs w:val="21"/>
          <w:lang w:bidi="en-US"/>
        </w:rPr>
      </w:pPr>
      <w:r>
        <w:rPr>
          <w:rFonts w:hint="eastAsia" w:ascii="宋体" w:hAnsi="宋体" w:cs="宋体"/>
          <w:iCs/>
          <w:color w:val="000000"/>
          <w:kern w:val="0"/>
          <w:szCs w:val="21"/>
          <w:lang w:bidi="en-US"/>
        </w:rPr>
        <w:t>响应报价包含产品价格、运输、装卸、售后服务、保险、搬运费、税金等一切费用。</w:t>
      </w:r>
    </w:p>
    <w:p w14:paraId="74BDCB41">
      <w:pPr>
        <w:numPr>
          <w:ilvl w:val="0"/>
          <w:numId w:val="18"/>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eastAsia="zh-TW" w:bidi="ar"/>
        </w:rPr>
        <w:t>采购价格</w:t>
      </w:r>
      <w:r>
        <w:rPr>
          <w:rFonts w:hint="eastAsia" w:ascii="宋体" w:hAnsi="宋体" w:cs="宋体"/>
          <w:kern w:val="0"/>
          <w:szCs w:val="21"/>
          <w:lang w:bidi="ar"/>
        </w:rPr>
        <w:t>要求</w:t>
      </w:r>
    </w:p>
    <w:p w14:paraId="0CF40123">
      <w:pPr>
        <w:tabs>
          <w:tab w:val="left" w:pos="540"/>
        </w:tabs>
        <w:suppressAutoHyphens/>
        <w:adjustRightInd w:val="0"/>
        <w:snapToGrid w:val="0"/>
        <w:spacing w:line="360" w:lineRule="auto"/>
        <w:ind w:firstLine="420" w:firstLineChars="200"/>
        <w:textAlignment w:val="baseline"/>
        <w:rPr>
          <w:rFonts w:ascii="宋体" w:hAnsi="宋体" w:cs="宋体"/>
          <w:kern w:val="0"/>
          <w:szCs w:val="21"/>
          <w:lang w:eastAsia="zh-TW"/>
        </w:rPr>
      </w:pPr>
      <w:r>
        <w:rPr>
          <w:rFonts w:hint="eastAsia" w:ascii="宋体" w:hAnsi="宋体" w:cs="宋体"/>
          <w:color w:val="000000"/>
          <w:kern w:val="0"/>
          <w:szCs w:val="21"/>
          <w:lang w:bidi="ar"/>
        </w:rPr>
        <w:t>采购需求清单</w:t>
      </w:r>
      <w:r>
        <w:rPr>
          <w:rFonts w:hint="eastAsia" w:ascii="宋体" w:hAnsi="宋体" w:cs="宋体"/>
          <w:color w:val="000000"/>
          <w:kern w:val="0"/>
          <w:szCs w:val="21"/>
          <w:lang w:eastAsia="zh-TW" w:bidi="ar"/>
        </w:rPr>
        <w:t>内的品种，以</w:t>
      </w:r>
      <w:r>
        <w:rPr>
          <w:rFonts w:hint="eastAsia" w:ascii="宋体" w:hAnsi="宋体" w:cs="宋体"/>
          <w:color w:val="000000"/>
          <w:kern w:val="0"/>
          <w:szCs w:val="21"/>
          <w:lang w:bidi="ar"/>
        </w:rPr>
        <w:t>最高单价限价</w:t>
      </w:r>
      <w:r>
        <w:rPr>
          <w:rFonts w:hint="eastAsia" w:ascii="宋体" w:hAnsi="宋体" w:cs="宋体"/>
          <w:color w:val="000000"/>
          <w:kern w:val="0"/>
          <w:szCs w:val="21"/>
          <w:lang w:eastAsia="zh-TW" w:bidi="ar"/>
        </w:rPr>
        <w:t>作为</w:t>
      </w:r>
      <w:r>
        <w:rPr>
          <w:rFonts w:hint="eastAsia" w:ascii="宋体" w:hAnsi="宋体" w:cs="宋体"/>
          <w:color w:val="000000"/>
          <w:kern w:val="0"/>
          <w:szCs w:val="21"/>
          <w:lang w:bidi="ar"/>
        </w:rPr>
        <w:t>基础</w:t>
      </w:r>
      <w:r>
        <w:rPr>
          <w:rFonts w:hint="eastAsia" w:ascii="宋体" w:hAnsi="宋体" w:cs="宋体"/>
          <w:color w:val="000000"/>
          <w:kern w:val="0"/>
          <w:szCs w:val="21"/>
          <w:lang w:eastAsia="zh-TW" w:bidi="ar"/>
        </w:rPr>
        <w:t>价</w:t>
      </w:r>
      <w:r>
        <w:rPr>
          <w:rFonts w:hint="eastAsia" w:ascii="宋体" w:hAnsi="宋体" w:cs="宋体"/>
          <w:color w:val="000000"/>
          <w:kern w:val="0"/>
          <w:szCs w:val="21"/>
          <w:lang w:bidi="ar"/>
        </w:rPr>
        <w:t>，</w:t>
      </w:r>
      <w:r>
        <w:rPr>
          <w:rFonts w:hint="eastAsia" w:ascii="宋体" w:hAnsi="宋体" w:cs="宋体"/>
          <w:color w:val="000000"/>
          <w:szCs w:val="21"/>
          <w:lang w:bidi="ar"/>
        </w:rPr>
        <w:t>以成交下浮率计算后</w:t>
      </w:r>
      <w:r>
        <w:rPr>
          <w:rFonts w:hint="eastAsia" w:ascii="宋体" w:hAnsi="宋体" w:cs="宋体"/>
          <w:color w:val="000000"/>
          <w:kern w:val="0"/>
          <w:szCs w:val="21"/>
          <w:lang w:bidi="ar"/>
        </w:rPr>
        <w:t>的价格为结算价</w:t>
      </w:r>
      <w:r>
        <w:rPr>
          <w:rFonts w:hint="eastAsia" w:ascii="宋体" w:hAnsi="宋体" w:cs="宋体"/>
          <w:color w:val="000000"/>
          <w:kern w:val="0"/>
          <w:szCs w:val="21"/>
          <w:lang w:eastAsia="zh-TW" w:bidi="ar"/>
        </w:rPr>
        <w:t>；</w:t>
      </w:r>
      <w:r>
        <w:rPr>
          <w:rFonts w:hint="eastAsia" w:ascii="宋体" w:hAnsi="宋体" w:cs="宋体"/>
          <w:color w:val="000000"/>
          <w:kern w:val="0"/>
          <w:szCs w:val="21"/>
          <w:lang w:bidi="ar"/>
        </w:rPr>
        <w:t>采购需求清单</w:t>
      </w:r>
      <w:r>
        <w:rPr>
          <w:rFonts w:hint="eastAsia" w:ascii="宋体" w:hAnsi="宋体" w:cs="宋体"/>
          <w:color w:val="000000"/>
          <w:kern w:val="0"/>
          <w:szCs w:val="21"/>
          <w:lang w:eastAsia="zh-TW" w:bidi="ar"/>
        </w:rPr>
        <w:t>外的品种，</w:t>
      </w:r>
      <w:r>
        <w:rPr>
          <w:rFonts w:hint="eastAsia" w:ascii="宋体" w:hAnsi="宋体" w:cs="宋体"/>
          <w:color w:val="000000"/>
          <w:kern w:val="0"/>
          <w:szCs w:val="21"/>
          <w:lang w:bidi="ar"/>
        </w:rPr>
        <w:t>或</w:t>
      </w:r>
      <w:r>
        <w:rPr>
          <w:rFonts w:hint="eastAsia" w:ascii="宋体" w:hAnsi="宋体" w:cs="宋体"/>
          <w:kern w:val="0"/>
          <w:szCs w:val="21"/>
          <w:lang w:bidi="ar"/>
        </w:rPr>
        <w:t>如因客观原因，成交供应商经采购人认可同意情况下更换品牌时造成价格发生变性的，结算价按如下方式进行：</w:t>
      </w:r>
      <w:r>
        <w:rPr>
          <w:rFonts w:hint="eastAsia" w:ascii="宋体" w:hAnsi="宋体" w:cs="宋体"/>
          <w:color w:val="000000"/>
          <w:kern w:val="0"/>
          <w:szCs w:val="21"/>
          <w:lang w:eastAsia="zh-TW" w:bidi="ar"/>
        </w:rPr>
        <w:t>参照京东商城</w:t>
      </w:r>
      <w:r>
        <w:rPr>
          <w:rFonts w:hint="eastAsia" w:ascii="宋体" w:hAnsi="宋体" w:cs="宋体"/>
          <w:color w:val="000000"/>
          <w:kern w:val="0"/>
          <w:szCs w:val="21"/>
          <w:lang w:bidi="ar"/>
        </w:rPr>
        <w:t>平台或天猫商城平台的价格*（1-成交下浮率）</w:t>
      </w:r>
      <w:r>
        <w:rPr>
          <w:rFonts w:hint="eastAsia" w:ascii="宋体" w:hAnsi="宋体" w:cs="宋体"/>
          <w:color w:val="000000"/>
          <w:kern w:val="0"/>
          <w:szCs w:val="21"/>
          <w:lang w:eastAsia="zh-TW" w:bidi="ar"/>
        </w:rPr>
        <w:t>作为采购</w:t>
      </w:r>
      <w:r>
        <w:rPr>
          <w:rFonts w:hint="eastAsia" w:ascii="宋体" w:hAnsi="宋体" w:cs="宋体"/>
          <w:color w:val="000000"/>
          <w:kern w:val="0"/>
          <w:szCs w:val="21"/>
          <w:lang w:bidi="ar"/>
        </w:rPr>
        <w:t>结算</w:t>
      </w:r>
      <w:r>
        <w:rPr>
          <w:rFonts w:hint="eastAsia" w:ascii="宋体" w:hAnsi="宋体" w:cs="宋体"/>
          <w:color w:val="000000"/>
          <w:kern w:val="0"/>
          <w:szCs w:val="21"/>
          <w:lang w:eastAsia="zh-TW" w:bidi="ar"/>
        </w:rPr>
        <w:t>价</w:t>
      </w:r>
      <w:r>
        <w:rPr>
          <w:rFonts w:hint="eastAsia" w:ascii="宋体" w:hAnsi="宋体" w:cs="宋体"/>
          <w:color w:val="000000"/>
          <w:kern w:val="0"/>
          <w:szCs w:val="21"/>
          <w:lang w:bidi="ar"/>
        </w:rPr>
        <w:t>；</w:t>
      </w:r>
      <w:r>
        <w:rPr>
          <w:rFonts w:hint="eastAsia" w:ascii="宋体" w:hAnsi="宋体" w:cs="宋体"/>
          <w:color w:val="000000"/>
          <w:kern w:val="0"/>
          <w:szCs w:val="21"/>
          <w:lang w:eastAsia="zh-TW" w:bidi="ar"/>
        </w:rPr>
        <w:t>如京东商城</w:t>
      </w:r>
      <w:r>
        <w:rPr>
          <w:rFonts w:hint="eastAsia" w:ascii="宋体" w:hAnsi="宋体" w:cs="宋体"/>
          <w:color w:val="000000"/>
          <w:kern w:val="0"/>
          <w:szCs w:val="21"/>
          <w:lang w:bidi="ar"/>
        </w:rPr>
        <w:t>平台或天猫商城平台</w:t>
      </w:r>
      <w:r>
        <w:rPr>
          <w:rFonts w:hint="eastAsia" w:ascii="宋体" w:hAnsi="宋体" w:cs="宋体"/>
          <w:color w:val="000000"/>
          <w:kern w:val="0"/>
          <w:szCs w:val="21"/>
          <w:lang w:eastAsia="zh-TW" w:bidi="ar"/>
        </w:rPr>
        <w:t>无同类商品价格，则由</w:t>
      </w:r>
      <w:r>
        <w:rPr>
          <w:rFonts w:hint="eastAsia" w:ascii="宋体" w:hAnsi="宋体" w:cs="宋体"/>
          <w:color w:val="000000"/>
          <w:kern w:val="0"/>
          <w:szCs w:val="21"/>
          <w:lang w:bidi="ar"/>
        </w:rPr>
        <w:t>采购人</w:t>
      </w:r>
      <w:r>
        <w:rPr>
          <w:rFonts w:hint="eastAsia" w:ascii="宋体" w:hAnsi="宋体" w:cs="宋体"/>
          <w:color w:val="000000"/>
          <w:kern w:val="0"/>
          <w:szCs w:val="21"/>
          <w:lang w:eastAsia="zh-TW" w:bidi="ar"/>
        </w:rPr>
        <w:t>在</w:t>
      </w:r>
      <w:r>
        <w:rPr>
          <w:rFonts w:hint="eastAsia" w:ascii="宋体" w:hAnsi="宋体" w:cs="宋体"/>
          <w:color w:val="000000"/>
          <w:kern w:val="0"/>
          <w:szCs w:val="21"/>
          <w:lang w:bidi="ar"/>
        </w:rPr>
        <w:t>项目</w:t>
      </w:r>
      <w:r>
        <w:rPr>
          <w:rFonts w:hint="eastAsia" w:ascii="宋体" w:hAnsi="宋体" w:cs="宋体"/>
          <w:color w:val="000000"/>
          <w:kern w:val="0"/>
          <w:szCs w:val="21"/>
          <w:lang w:eastAsia="zh-TW" w:bidi="ar"/>
        </w:rPr>
        <w:t>属地进行市场调查，以市场调查最低价</w:t>
      </w:r>
      <w:r>
        <w:rPr>
          <w:rFonts w:hint="eastAsia" w:ascii="宋体" w:hAnsi="宋体" w:cs="宋体"/>
          <w:color w:val="000000"/>
          <w:kern w:val="0"/>
          <w:szCs w:val="21"/>
          <w:lang w:bidi="ar"/>
        </w:rPr>
        <w:t>*（1-成交下浮率）</w:t>
      </w:r>
      <w:r>
        <w:rPr>
          <w:rFonts w:hint="eastAsia" w:ascii="宋体" w:hAnsi="宋体" w:cs="宋体"/>
          <w:color w:val="000000"/>
          <w:kern w:val="0"/>
          <w:szCs w:val="21"/>
          <w:lang w:eastAsia="zh-TW" w:bidi="ar"/>
        </w:rPr>
        <w:t>作为</w:t>
      </w:r>
      <w:r>
        <w:rPr>
          <w:rFonts w:hint="eastAsia" w:ascii="宋体" w:hAnsi="宋体" w:cs="宋体"/>
          <w:color w:val="000000"/>
          <w:kern w:val="0"/>
          <w:szCs w:val="21"/>
          <w:lang w:bidi="ar"/>
        </w:rPr>
        <w:t>结算</w:t>
      </w:r>
      <w:r>
        <w:rPr>
          <w:rFonts w:hint="eastAsia" w:ascii="宋体" w:hAnsi="宋体" w:cs="宋体"/>
          <w:color w:val="000000"/>
          <w:kern w:val="0"/>
          <w:szCs w:val="21"/>
          <w:lang w:eastAsia="zh-TW" w:bidi="ar"/>
        </w:rPr>
        <w:t>价。</w:t>
      </w:r>
    </w:p>
    <w:p w14:paraId="2D078BF4">
      <w:pPr>
        <w:numPr>
          <w:ilvl w:val="0"/>
          <w:numId w:val="18"/>
        </w:numPr>
        <w:tabs>
          <w:tab w:val="left" w:pos="540"/>
        </w:tabs>
        <w:suppressAutoHyphens/>
        <w:adjustRightInd w:val="0"/>
        <w:snapToGrid w:val="0"/>
        <w:spacing w:line="360" w:lineRule="auto"/>
        <w:textAlignment w:val="baseline"/>
        <w:rPr>
          <w:rFonts w:ascii="宋体" w:hAnsi="宋体" w:cs="宋体"/>
          <w:iCs/>
          <w:color w:val="000000"/>
          <w:kern w:val="0"/>
          <w:szCs w:val="21"/>
          <w:lang w:bidi="en-US"/>
        </w:rPr>
      </w:pPr>
      <w:r>
        <w:rPr>
          <w:rFonts w:hint="eastAsia" w:ascii="宋体" w:hAnsi="宋体" w:cs="宋体"/>
          <w:iCs/>
          <w:color w:val="000000"/>
          <w:kern w:val="0"/>
          <w:szCs w:val="21"/>
          <w:lang w:eastAsia="zh-TW" w:bidi="en-US"/>
        </w:rPr>
        <w:t>货物总体质量要求</w:t>
      </w:r>
    </w:p>
    <w:p w14:paraId="334AF89E">
      <w:pPr>
        <w:numPr>
          <w:ilvl w:val="0"/>
          <w:numId w:val="19"/>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品牌要求。出于对产品质量及设备兼容性考虑，供应商所提供打印机耗材必须是打印机品牌原厂的耗材或 “格之格”品牌的耗材。如因客观原因（如区域市场缺货），成交供应商更换品牌时，需得到采购人的认可和确认，否则对该部分货物，不予结算。成交供应商私自更换耗材品牌或用伪劣的假冒产品，经采购人查实的，采购人有权无责单方中止合同。</w:t>
      </w:r>
    </w:p>
    <w:p w14:paraId="03B3DE31">
      <w:pPr>
        <w:numPr>
          <w:ilvl w:val="0"/>
          <w:numId w:val="19"/>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货物的性能，应当符合国家或行业标准。货物必须为全新的、未曾使用过的，其质量、型号规格及技术特征符合采购文件的要求。包装应完好无破漏，不存在危及人身、财产安全的不合理危险。</w:t>
      </w:r>
    </w:p>
    <w:p w14:paraId="3C1D5D94">
      <w:pPr>
        <w:numPr>
          <w:ilvl w:val="0"/>
          <w:numId w:val="19"/>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供应商所提供的办公耗材必须符合国家有关规范及环保要求，技术指标应与供应商响应文件所陈述的指标保持一致。</w:t>
      </w:r>
    </w:p>
    <w:p w14:paraId="7B0393C7">
      <w:pPr>
        <w:numPr>
          <w:ilvl w:val="0"/>
          <w:numId w:val="19"/>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供应商保证提供的办公耗材不侵犯任何第三方的专利、商标或版权，否则，供应商须承担对第三方的专利或版权的侵权责任并承担因此而发生的所有费用(包括但不限于直接或间接经济损失、律师费、诉讼费等费用)。</w:t>
      </w:r>
    </w:p>
    <w:p w14:paraId="50C36493">
      <w:pPr>
        <w:numPr>
          <w:ilvl w:val="0"/>
          <w:numId w:val="19"/>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办公耗材除采购人有特别规定外，保质保用期按相关国家标准或行业标准执行，产品剩余保质期不少于产品设定保质期的三分之一，产品无设定保质期的不得少于办公耗材的正常使用寿命（保质保用期自采购人用户单位验收之日起计算）。保质保用期内非采购人的人为原因而出现产品质量及安装问题，由成交供应商负责包修、包换或包退，并承担因此而产生的一切费用。</w:t>
      </w:r>
    </w:p>
    <w:p w14:paraId="3A18F735">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lang w:eastAsia="zh-TW"/>
        </w:rPr>
        <w:t>合同签订</w:t>
      </w:r>
      <w:r>
        <w:rPr>
          <w:rFonts w:hint="eastAsia" w:ascii="宋体" w:hAnsi="宋体" w:eastAsia="宋体" w:cs="宋体"/>
          <w:sz w:val="21"/>
          <w:szCs w:val="21"/>
        </w:rPr>
        <w:t>和解除</w:t>
      </w:r>
    </w:p>
    <w:p w14:paraId="7E393FF9">
      <w:pPr>
        <w:numPr>
          <w:ilvl w:val="0"/>
          <w:numId w:val="20"/>
        </w:numPr>
        <w:tabs>
          <w:tab w:val="left" w:pos="540"/>
        </w:tabs>
        <w:suppressAutoHyphens/>
        <w:adjustRightInd w:val="0"/>
        <w:snapToGrid w:val="0"/>
        <w:spacing w:line="360" w:lineRule="auto"/>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在</w:t>
      </w:r>
      <w:r>
        <w:rPr>
          <w:rFonts w:hint="eastAsia" w:ascii="宋体" w:hAnsi="宋体" w:cs="宋体"/>
          <w:color w:val="000000"/>
          <w:kern w:val="0"/>
          <w:szCs w:val="21"/>
          <w:lang w:bidi="ar"/>
        </w:rPr>
        <w:t>结果公告发布之日起15</w:t>
      </w:r>
      <w:r>
        <w:rPr>
          <w:rFonts w:hint="eastAsia" w:ascii="宋体" w:hAnsi="宋体" w:cs="宋体"/>
          <w:color w:val="000000"/>
          <w:kern w:val="0"/>
          <w:szCs w:val="21"/>
          <w:lang w:eastAsia="zh-TW" w:bidi="ar"/>
        </w:rPr>
        <w:t>个工作日内签订合同。</w:t>
      </w:r>
    </w:p>
    <w:p w14:paraId="34A3548B">
      <w:pPr>
        <w:numPr>
          <w:ilvl w:val="0"/>
          <w:numId w:val="20"/>
        </w:numPr>
        <w:tabs>
          <w:tab w:val="left" w:pos="540"/>
        </w:tabs>
        <w:suppressAutoHyphens/>
        <w:adjustRightInd w:val="0"/>
        <w:snapToGrid w:val="0"/>
        <w:spacing w:line="360" w:lineRule="auto"/>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发生以下情形，经调查属实的，如情节严重</w:t>
      </w:r>
      <w:r>
        <w:rPr>
          <w:rFonts w:hint="eastAsia" w:ascii="宋体" w:hAnsi="宋体" w:cs="宋体"/>
          <w:color w:val="000000"/>
          <w:kern w:val="0"/>
          <w:szCs w:val="21"/>
          <w:lang w:bidi="ar"/>
        </w:rPr>
        <w:t>采购人有权根据情况无责解除采购合同</w:t>
      </w:r>
      <w:r>
        <w:rPr>
          <w:rFonts w:hint="eastAsia" w:ascii="宋体" w:hAnsi="宋体" w:cs="宋体"/>
          <w:color w:val="000000"/>
          <w:kern w:val="0"/>
          <w:szCs w:val="21"/>
          <w:lang w:eastAsia="zh-TW" w:bidi="ar"/>
        </w:rPr>
        <w:t>：</w:t>
      </w:r>
    </w:p>
    <w:p w14:paraId="3DD8FFB6">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未按要求随货提供相</w:t>
      </w:r>
      <w:r>
        <w:rPr>
          <w:rFonts w:hint="eastAsia" w:ascii="宋体" w:hAnsi="宋体" w:cs="宋体"/>
          <w:color w:val="000000"/>
          <w:kern w:val="0"/>
          <w:szCs w:val="21"/>
          <w:lang w:bidi="ar"/>
        </w:rPr>
        <w:t>关合格</w:t>
      </w:r>
      <w:r>
        <w:rPr>
          <w:rFonts w:hint="eastAsia" w:ascii="宋体" w:hAnsi="宋体" w:cs="宋体"/>
          <w:color w:val="000000"/>
          <w:kern w:val="0"/>
          <w:szCs w:val="21"/>
          <w:lang w:eastAsia="zh-TW" w:bidi="ar"/>
        </w:rPr>
        <w:t>证；</w:t>
      </w:r>
    </w:p>
    <w:p w14:paraId="1C2D4083">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货物质量验收不合格；</w:t>
      </w:r>
    </w:p>
    <w:p w14:paraId="14713DF4">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非客观原因或不可抗力未按</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人采购计划数量</w:t>
      </w:r>
      <w:r>
        <w:rPr>
          <w:rFonts w:hint="eastAsia" w:ascii="宋体" w:hAnsi="宋体" w:cs="宋体"/>
          <w:color w:val="000000"/>
          <w:kern w:val="0"/>
          <w:szCs w:val="21"/>
          <w:lang w:bidi="ar"/>
        </w:rPr>
        <w:t>、</w:t>
      </w:r>
      <w:r>
        <w:rPr>
          <w:rFonts w:hint="eastAsia" w:ascii="宋体" w:hAnsi="宋体" w:cs="宋体"/>
          <w:color w:val="000000"/>
          <w:kern w:val="0"/>
          <w:szCs w:val="21"/>
          <w:lang w:eastAsia="zh-TW" w:bidi="ar"/>
        </w:rPr>
        <w:t>时间供货（提前一天与</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人协商，且未影响正常办公的除外）造成</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人生产或办公无法正常进行的；</w:t>
      </w:r>
    </w:p>
    <w:p w14:paraId="31C745A6">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未按</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人指定地点、秩序卸货；</w:t>
      </w:r>
    </w:p>
    <w:p w14:paraId="3658421B">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货物出现质量问题，</w:t>
      </w:r>
      <w:r>
        <w:rPr>
          <w:rFonts w:hint="eastAsia" w:ascii="宋体" w:hAnsi="宋体" w:cs="宋体"/>
          <w:color w:val="000000"/>
          <w:kern w:val="0"/>
          <w:szCs w:val="21"/>
          <w:lang w:bidi="ar"/>
        </w:rPr>
        <w:t>成交供应商</w:t>
      </w:r>
      <w:r>
        <w:rPr>
          <w:rFonts w:hint="eastAsia" w:ascii="宋体" w:hAnsi="宋体" w:cs="宋体"/>
          <w:color w:val="000000"/>
          <w:kern w:val="0"/>
          <w:szCs w:val="21"/>
          <w:lang w:eastAsia="zh-TW" w:bidi="ar"/>
        </w:rPr>
        <w:t>不积极配合查找原因，不及时反馈处理结果；</w:t>
      </w:r>
    </w:p>
    <w:p w14:paraId="66478822">
      <w:pPr>
        <w:numPr>
          <w:ilvl w:val="0"/>
          <w:numId w:val="21"/>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bidi="ar"/>
        </w:rPr>
        <w:t>成交供应商</w:t>
      </w:r>
      <w:r>
        <w:rPr>
          <w:rFonts w:hint="eastAsia" w:ascii="宋体" w:hAnsi="宋体" w:cs="宋体"/>
          <w:color w:val="000000"/>
          <w:kern w:val="0"/>
          <w:szCs w:val="21"/>
          <w:lang w:eastAsia="zh-TW" w:bidi="ar"/>
        </w:rPr>
        <w:t>工作人员不遵守管理规定。</w:t>
      </w:r>
    </w:p>
    <w:p w14:paraId="09D25C79">
      <w:pPr>
        <w:numPr>
          <w:ilvl w:val="0"/>
          <w:numId w:val="22"/>
        </w:numPr>
        <w:tabs>
          <w:tab w:val="left" w:pos="540"/>
        </w:tabs>
        <w:suppressAutoHyphens/>
        <w:adjustRightInd w:val="0"/>
        <w:snapToGrid w:val="0"/>
        <w:spacing w:line="360" w:lineRule="auto"/>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供应货物品种、品牌、型号规格与合同不符</w:t>
      </w:r>
      <w:r>
        <w:rPr>
          <w:rFonts w:hint="eastAsia" w:ascii="宋体" w:hAnsi="宋体" w:cs="宋体"/>
          <w:color w:val="000000"/>
          <w:kern w:val="0"/>
          <w:szCs w:val="21"/>
          <w:lang w:bidi="ar"/>
        </w:rPr>
        <w:t>或未经采购人认可的</w:t>
      </w:r>
      <w:r>
        <w:rPr>
          <w:rFonts w:hint="eastAsia" w:ascii="宋体" w:hAnsi="宋体" w:cs="宋体"/>
          <w:color w:val="000000"/>
          <w:kern w:val="0"/>
          <w:szCs w:val="21"/>
          <w:lang w:eastAsia="zh-TW" w:bidi="ar"/>
        </w:rPr>
        <w:t>；</w:t>
      </w:r>
    </w:p>
    <w:p w14:paraId="311522AF">
      <w:pPr>
        <w:numPr>
          <w:ilvl w:val="0"/>
          <w:numId w:val="22"/>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同一品种货物连续两次验收发现质量不合格产品并退货；</w:t>
      </w:r>
    </w:p>
    <w:p w14:paraId="02428E26">
      <w:pPr>
        <w:numPr>
          <w:ilvl w:val="0"/>
          <w:numId w:val="22"/>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把</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人验收不合格退货的货物作为正品重新配送；</w:t>
      </w:r>
    </w:p>
    <w:p w14:paraId="7A215FF2">
      <w:pPr>
        <w:numPr>
          <w:ilvl w:val="0"/>
          <w:numId w:val="22"/>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在包装、运输、装卸等环节不符合安全要求；</w:t>
      </w:r>
    </w:p>
    <w:p w14:paraId="4E1B2378">
      <w:pPr>
        <w:numPr>
          <w:ilvl w:val="0"/>
          <w:numId w:val="22"/>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eastAsia="zh-TW" w:bidi="ar"/>
        </w:rPr>
        <w:t>组织机构发生调整，或经营场所、联系人、联系方式变更，未及时通知</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人业务部门，造成无法及时联系；</w:t>
      </w:r>
    </w:p>
    <w:p w14:paraId="72451829">
      <w:pPr>
        <w:pStyle w:val="39"/>
        <w:numPr>
          <w:ilvl w:val="0"/>
          <w:numId w:val="22"/>
        </w:numPr>
        <w:tabs>
          <w:tab w:val="left" w:pos="540"/>
        </w:tabs>
        <w:suppressAutoHyphens/>
        <w:adjustRightInd w:val="0"/>
        <w:snapToGrid w:val="0"/>
        <w:textAlignment w:val="baseline"/>
        <w:rPr>
          <w:rFonts w:ascii="宋体" w:hAnsi="宋体" w:cs="宋体"/>
          <w:color w:val="000000"/>
          <w:kern w:val="0"/>
          <w:szCs w:val="21"/>
          <w:lang w:eastAsia="zh-TW"/>
        </w:rPr>
      </w:pPr>
      <w:r>
        <w:rPr>
          <w:rFonts w:hint="eastAsia" w:ascii="宋体" w:hAnsi="宋体" w:cs="宋体"/>
          <w:color w:val="000000"/>
          <w:kern w:val="0"/>
          <w:szCs w:val="21"/>
          <w:lang w:bidi="ar"/>
        </w:rPr>
        <w:t>成交供应商</w:t>
      </w:r>
      <w:r>
        <w:rPr>
          <w:rFonts w:hint="eastAsia" w:ascii="宋体" w:hAnsi="宋体" w:cs="宋体"/>
          <w:color w:val="000000"/>
          <w:kern w:val="0"/>
          <w:szCs w:val="21"/>
          <w:lang w:eastAsia="zh-TW" w:bidi="ar"/>
        </w:rPr>
        <w:t>的工作人员不遵守</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人管理规定或泄露</w:t>
      </w:r>
      <w:r>
        <w:rPr>
          <w:rFonts w:hint="eastAsia" w:ascii="宋体" w:hAnsi="宋体" w:cs="宋体"/>
          <w:color w:val="000000"/>
          <w:kern w:val="0"/>
          <w:szCs w:val="21"/>
          <w:lang w:bidi="ar"/>
        </w:rPr>
        <w:t>保密</w:t>
      </w:r>
      <w:r>
        <w:rPr>
          <w:rFonts w:hint="eastAsia" w:ascii="宋体" w:hAnsi="宋体" w:cs="宋体"/>
          <w:color w:val="000000"/>
          <w:kern w:val="0"/>
          <w:szCs w:val="21"/>
          <w:lang w:eastAsia="zh-TW" w:bidi="ar"/>
        </w:rPr>
        <w:t>情况</w:t>
      </w:r>
      <w:r>
        <w:rPr>
          <w:rFonts w:hint="eastAsia" w:ascii="宋体" w:hAnsi="宋体" w:cs="宋体"/>
          <w:color w:val="000000"/>
          <w:kern w:val="0"/>
          <w:szCs w:val="21"/>
          <w:lang w:bidi="ar"/>
        </w:rPr>
        <w:t>的</w:t>
      </w:r>
      <w:r>
        <w:rPr>
          <w:rFonts w:hint="eastAsia" w:ascii="宋体" w:hAnsi="宋体" w:cs="宋体"/>
          <w:color w:val="000000"/>
          <w:kern w:val="0"/>
          <w:szCs w:val="21"/>
          <w:lang w:eastAsia="zh-TW" w:bidi="ar"/>
        </w:rPr>
        <w:t>，造成社会不良影响；</w:t>
      </w:r>
    </w:p>
    <w:p w14:paraId="28DB6753">
      <w:pPr>
        <w:numPr>
          <w:ilvl w:val="0"/>
          <w:numId w:val="20"/>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color w:val="000000"/>
          <w:kern w:val="0"/>
          <w:szCs w:val="21"/>
          <w:lang w:eastAsia="zh-TW" w:bidi="ar"/>
        </w:rPr>
        <w:t>如</w:t>
      </w:r>
      <w:r>
        <w:rPr>
          <w:rFonts w:hint="eastAsia" w:ascii="宋体" w:hAnsi="宋体" w:cs="宋体"/>
          <w:color w:val="000000"/>
          <w:kern w:val="0"/>
          <w:szCs w:val="21"/>
          <w:lang w:bidi="ar"/>
        </w:rPr>
        <w:t>成交供应商</w:t>
      </w:r>
      <w:r>
        <w:rPr>
          <w:rFonts w:hint="eastAsia" w:ascii="宋体" w:hAnsi="宋体" w:cs="宋体"/>
          <w:color w:val="000000"/>
          <w:kern w:val="0"/>
          <w:szCs w:val="21"/>
          <w:lang w:eastAsia="zh-TW" w:bidi="ar"/>
        </w:rPr>
        <w:t>在合同执行过程需终止执行合同的，需提前一个月以书面形式告知</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人，否则按单方面终止执行合同处理，</w:t>
      </w:r>
      <w:r>
        <w:rPr>
          <w:rFonts w:hint="eastAsia" w:ascii="宋体" w:hAnsi="宋体" w:cs="宋体"/>
          <w:kern w:val="0"/>
          <w:szCs w:val="21"/>
          <w:lang w:eastAsia="zh-TW" w:bidi="ar"/>
        </w:rPr>
        <w:t>且</w:t>
      </w:r>
      <w:r>
        <w:rPr>
          <w:rFonts w:hint="eastAsia" w:ascii="宋体" w:hAnsi="宋体" w:cs="宋体"/>
          <w:kern w:val="0"/>
          <w:szCs w:val="21"/>
          <w:lang w:bidi="ar"/>
        </w:rPr>
        <w:t>成交供应商</w:t>
      </w:r>
      <w:r>
        <w:rPr>
          <w:rFonts w:hint="eastAsia" w:ascii="宋体" w:hAnsi="宋体" w:cs="宋体"/>
          <w:kern w:val="0"/>
          <w:szCs w:val="21"/>
          <w:lang w:eastAsia="zh-TW" w:bidi="ar"/>
        </w:rPr>
        <w:t>需承担赔偿</w:t>
      </w:r>
      <w:r>
        <w:rPr>
          <w:rFonts w:hint="eastAsia" w:ascii="宋体" w:hAnsi="宋体" w:cs="宋体"/>
          <w:kern w:val="0"/>
          <w:szCs w:val="21"/>
          <w:lang w:bidi="ar"/>
        </w:rPr>
        <w:t>采购</w:t>
      </w:r>
      <w:r>
        <w:rPr>
          <w:rFonts w:hint="eastAsia" w:ascii="宋体" w:hAnsi="宋体" w:cs="宋体"/>
          <w:kern w:val="0"/>
          <w:szCs w:val="21"/>
          <w:lang w:eastAsia="zh-TW" w:bidi="ar"/>
        </w:rPr>
        <w:t>人因此造成的损失。</w:t>
      </w:r>
    </w:p>
    <w:p w14:paraId="69734AEF">
      <w:pPr>
        <w:numPr>
          <w:ilvl w:val="0"/>
          <w:numId w:val="20"/>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bidi="ar"/>
        </w:rPr>
        <w:t>合同解除</w:t>
      </w:r>
    </w:p>
    <w:p w14:paraId="64BAEAC7">
      <w:p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供应商无不正当理由拒绝供货三次，或提供的产品质量差、达不到要求、拒绝免费更换，或服务响应不及时等，或供应商私自更换耗材品牌或用伪劣的假冒产品的，采购人有权随时无责中止合同。</w:t>
      </w:r>
    </w:p>
    <w:p w14:paraId="6189255D">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lang w:eastAsia="zh-TW"/>
        </w:rPr>
        <w:t>项目要求</w:t>
      </w:r>
    </w:p>
    <w:p w14:paraId="45658F6F">
      <w:pPr>
        <w:numPr>
          <w:ilvl w:val="0"/>
          <w:numId w:val="23"/>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本项目</w:t>
      </w:r>
      <w:r>
        <w:rPr>
          <w:rFonts w:hint="eastAsia" w:ascii="宋体" w:hAnsi="宋体" w:cs="宋体"/>
          <w:kern w:val="0"/>
          <w:szCs w:val="21"/>
          <w:lang w:bidi="ar"/>
        </w:rPr>
        <w:t>包含但不限于</w:t>
      </w:r>
      <w:r>
        <w:rPr>
          <w:rFonts w:hint="eastAsia" w:ascii="宋体" w:hAnsi="宋体" w:cs="宋体"/>
          <w:kern w:val="0"/>
          <w:szCs w:val="21"/>
          <w:lang w:eastAsia="zh-TW" w:bidi="ar"/>
        </w:rPr>
        <w:t>办公</w:t>
      </w:r>
      <w:r>
        <w:rPr>
          <w:rFonts w:hint="eastAsia" w:ascii="宋体" w:hAnsi="宋体" w:cs="宋体"/>
          <w:kern w:val="0"/>
          <w:szCs w:val="21"/>
          <w:lang w:bidi="ar"/>
        </w:rPr>
        <w:t>耗材</w:t>
      </w:r>
      <w:r>
        <w:rPr>
          <w:rFonts w:hint="eastAsia" w:ascii="宋体" w:hAnsi="宋体" w:cs="宋体"/>
          <w:kern w:val="0"/>
          <w:szCs w:val="21"/>
          <w:lang w:eastAsia="zh-TW" w:bidi="ar"/>
        </w:rPr>
        <w:t>的购买与履行合同所有的服务。</w:t>
      </w:r>
    </w:p>
    <w:p w14:paraId="242DE094">
      <w:pPr>
        <w:numPr>
          <w:ilvl w:val="0"/>
          <w:numId w:val="23"/>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bidi="ar"/>
        </w:rPr>
        <w:t>供应商</w:t>
      </w:r>
      <w:r>
        <w:rPr>
          <w:rFonts w:hint="eastAsia" w:ascii="宋体" w:hAnsi="宋体" w:cs="宋体"/>
          <w:kern w:val="0"/>
          <w:szCs w:val="21"/>
          <w:lang w:eastAsia="zh-TW" w:bidi="ar"/>
        </w:rPr>
        <w:t>所提供的项目内办公</w:t>
      </w:r>
      <w:r>
        <w:rPr>
          <w:rFonts w:hint="eastAsia" w:ascii="宋体" w:hAnsi="宋体" w:cs="宋体"/>
          <w:kern w:val="0"/>
          <w:szCs w:val="21"/>
          <w:lang w:bidi="ar"/>
        </w:rPr>
        <w:t>耗材</w:t>
      </w:r>
      <w:r>
        <w:rPr>
          <w:rFonts w:hint="eastAsia" w:ascii="宋体" w:hAnsi="宋体" w:cs="宋体"/>
          <w:kern w:val="0"/>
          <w:szCs w:val="21"/>
          <w:lang w:eastAsia="zh-TW" w:bidi="ar"/>
        </w:rPr>
        <w:t>必须是原装、全新的产品</w:t>
      </w:r>
      <w:r>
        <w:rPr>
          <w:rFonts w:hint="eastAsia" w:ascii="宋体" w:hAnsi="宋体" w:cs="宋体"/>
          <w:kern w:val="0"/>
          <w:szCs w:val="21"/>
          <w:lang w:bidi="ar"/>
        </w:rPr>
        <w:t>，厂家带为防伪码的要提供带防伪码的货物</w:t>
      </w:r>
      <w:r>
        <w:rPr>
          <w:rFonts w:hint="eastAsia" w:ascii="宋体" w:hAnsi="宋体" w:cs="宋体"/>
          <w:kern w:val="0"/>
          <w:szCs w:val="21"/>
          <w:lang w:eastAsia="zh-TW" w:bidi="ar"/>
        </w:rPr>
        <w:t>，并且符合国家有关标准以及该产品的出厂标准。</w:t>
      </w:r>
    </w:p>
    <w:p w14:paraId="2036693E">
      <w:pPr>
        <w:numPr>
          <w:ilvl w:val="0"/>
          <w:numId w:val="23"/>
        </w:numPr>
        <w:tabs>
          <w:tab w:val="left" w:pos="540"/>
        </w:tabs>
        <w:suppressAutoHyphens/>
        <w:adjustRightInd w:val="0"/>
        <w:snapToGrid w:val="0"/>
        <w:spacing w:line="360" w:lineRule="auto"/>
        <w:textAlignment w:val="baseline"/>
        <w:rPr>
          <w:rFonts w:ascii="宋体" w:hAnsi="宋体" w:cs="宋体"/>
          <w:color w:val="000000"/>
          <w:kern w:val="0"/>
          <w:szCs w:val="21"/>
          <w:lang w:eastAsia="zh-TW"/>
        </w:rPr>
      </w:pPr>
      <w:r>
        <w:rPr>
          <w:rFonts w:hint="eastAsia" w:ascii="宋体" w:hAnsi="宋体" w:cs="宋体"/>
          <w:kern w:val="0"/>
          <w:szCs w:val="21"/>
          <w:lang w:bidi="ar"/>
        </w:rPr>
        <w:t>供应商</w:t>
      </w:r>
      <w:r>
        <w:rPr>
          <w:rFonts w:hint="eastAsia" w:ascii="宋体" w:hAnsi="宋体" w:cs="宋体"/>
          <w:kern w:val="0"/>
          <w:szCs w:val="21"/>
          <w:lang w:eastAsia="zh-TW" w:bidi="ar"/>
        </w:rPr>
        <w:t>必须对</w:t>
      </w:r>
      <w:r>
        <w:rPr>
          <w:rFonts w:hint="eastAsia" w:ascii="宋体" w:hAnsi="宋体" w:cs="宋体"/>
          <w:kern w:val="0"/>
          <w:szCs w:val="21"/>
          <w:lang w:bidi="ar"/>
        </w:rPr>
        <w:t>采购</w:t>
      </w:r>
      <w:r>
        <w:rPr>
          <w:rFonts w:hint="eastAsia" w:ascii="宋体" w:hAnsi="宋体" w:cs="宋体"/>
          <w:kern w:val="0"/>
          <w:szCs w:val="21"/>
          <w:lang w:eastAsia="zh-TW" w:bidi="ar"/>
        </w:rPr>
        <w:t>文件内全部内容进行</w:t>
      </w:r>
      <w:r>
        <w:rPr>
          <w:rFonts w:hint="eastAsia" w:ascii="宋体" w:hAnsi="宋体" w:cs="宋体"/>
          <w:kern w:val="0"/>
          <w:szCs w:val="21"/>
          <w:lang w:bidi="ar"/>
        </w:rPr>
        <w:t>响应</w:t>
      </w:r>
      <w:r>
        <w:rPr>
          <w:rFonts w:hint="eastAsia" w:ascii="宋体" w:hAnsi="宋体" w:cs="宋体"/>
          <w:kern w:val="0"/>
          <w:szCs w:val="21"/>
          <w:lang w:eastAsia="zh-TW" w:bidi="ar"/>
        </w:rPr>
        <w:t>，不允许只对其中部分内容进行</w:t>
      </w:r>
      <w:r>
        <w:rPr>
          <w:rFonts w:hint="eastAsia" w:ascii="宋体" w:hAnsi="宋体" w:cs="宋体"/>
          <w:kern w:val="0"/>
          <w:szCs w:val="21"/>
          <w:lang w:bidi="ar"/>
        </w:rPr>
        <w:t>响应</w:t>
      </w:r>
      <w:r>
        <w:rPr>
          <w:rFonts w:hint="eastAsia" w:ascii="宋体" w:hAnsi="宋体" w:cs="宋体"/>
          <w:color w:val="000000"/>
          <w:kern w:val="0"/>
          <w:szCs w:val="21"/>
          <w:lang w:eastAsia="zh-TW" w:bidi="ar"/>
        </w:rPr>
        <w:t>。</w:t>
      </w:r>
    </w:p>
    <w:p w14:paraId="1D7E6281">
      <w:pPr>
        <w:numPr>
          <w:ilvl w:val="0"/>
          <w:numId w:val="23"/>
        </w:numPr>
        <w:tabs>
          <w:tab w:val="left" w:pos="540"/>
        </w:tabs>
        <w:suppressAutoHyphens/>
        <w:adjustRightInd w:val="0"/>
        <w:snapToGrid w:val="0"/>
        <w:spacing w:line="360" w:lineRule="auto"/>
        <w:textAlignment w:val="baseline"/>
        <w:rPr>
          <w:rFonts w:ascii="宋体" w:hAnsi="宋体" w:cs="宋体"/>
          <w:color w:val="000000"/>
          <w:kern w:val="0"/>
          <w:szCs w:val="21"/>
          <w:lang w:eastAsia="zh-TW"/>
        </w:rPr>
      </w:pPr>
      <w:r>
        <w:rPr>
          <w:rFonts w:hint="eastAsia" w:ascii="宋体" w:hAnsi="宋体" w:cs="宋体"/>
          <w:color w:val="000000"/>
          <w:kern w:val="0"/>
          <w:szCs w:val="21"/>
          <w:lang w:bidi="ar"/>
        </w:rPr>
        <w:t>成交供应商供货时，须严格按清需求清单的品牌型号供货，如广州整个市场都缺货，才能向采购人申请更换品牌，经采购人同意后方可供应</w:t>
      </w:r>
      <w:r>
        <w:rPr>
          <w:rFonts w:hint="eastAsia" w:ascii="宋体" w:hAnsi="宋体" w:cs="宋体"/>
          <w:color w:val="000000"/>
          <w:kern w:val="0"/>
          <w:szCs w:val="21"/>
          <w:lang w:eastAsia="zh-TW" w:bidi="ar"/>
        </w:rPr>
        <w:t>。</w:t>
      </w:r>
    </w:p>
    <w:p w14:paraId="17E9AB9A">
      <w:pPr>
        <w:numPr>
          <w:ilvl w:val="0"/>
          <w:numId w:val="23"/>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bidi="ar"/>
        </w:rPr>
        <w:t>成交供应商供应本</w:t>
      </w:r>
      <w:r>
        <w:rPr>
          <w:rFonts w:hint="eastAsia" w:ascii="宋体" w:hAnsi="宋体" w:cs="宋体"/>
          <w:kern w:val="0"/>
          <w:szCs w:val="21"/>
          <w:lang w:eastAsia="zh-TW" w:bidi="ar"/>
        </w:rPr>
        <w:t>项目内的</w:t>
      </w:r>
      <w:r>
        <w:rPr>
          <w:rFonts w:hint="eastAsia" w:ascii="宋体" w:hAnsi="宋体" w:cs="宋体"/>
          <w:kern w:val="0"/>
          <w:szCs w:val="21"/>
          <w:lang w:bidi="ar"/>
        </w:rPr>
        <w:t>耗材</w:t>
      </w:r>
      <w:r>
        <w:rPr>
          <w:rFonts w:hint="eastAsia" w:ascii="宋体" w:hAnsi="宋体" w:cs="宋体"/>
          <w:kern w:val="0"/>
          <w:szCs w:val="21"/>
          <w:lang w:eastAsia="zh-TW" w:bidi="ar"/>
        </w:rPr>
        <w:t>时，须按照</w:t>
      </w:r>
      <w:r>
        <w:rPr>
          <w:rFonts w:hint="eastAsia" w:ascii="宋体" w:hAnsi="宋体" w:cs="宋体"/>
          <w:kern w:val="0"/>
          <w:szCs w:val="21"/>
          <w:lang w:bidi="ar"/>
        </w:rPr>
        <w:t>采购</w:t>
      </w:r>
      <w:r>
        <w:rPr>
          <w:rFonts w:hint="eastAsia" w:ascii="宋体" w:hAnsi="宋体" w:cs="宋体"/>
          <w:kern w:val="0"/>
          <w:szCs w:val="21"/>
          <w:lang w:eastAsia="zh-TW" w:bidi="ar"/>
        </w:rPr>
        <w:t>人要求</w:t>
      </w:r>
      <w:r>
        <w:rPr>
          <w:rFonts w:hint="eastAsia" w:ascii="宋体" w:hAnsi="宋体" w:cs="宋体"/>
          <w:kern w:val="0"/>
          <w:szCs w:val="21"/>
          <w:lang w:bidi="ar"/>
        </w:rPr>
        <w:t>由专人按时上门</w:t>
      </w:r>
      <w:r>
        <w:rPr>
          <w:rFonts w:hint="eastAsia" w:ascii="宋体" w:hAnsi="宋体" w:cs="宋体"/>
          <w:kern w:val="0"/>
          <w:szCs w:val="21"/>
          <w:lang w:eastAsia="zh-TW" w:bidi="ar"/>
        </w:rPr>
        <w:t>配送。</w:t>
      </w:r>
    </w:p>
    <w:p w14:paraId="0A9B826F">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lang w:eastAsia="zh-TW"/>
        </w:rPr>
        <w:t>送货</w:t>
      </w:r>
      <w:r>
        <w:rPr>
          <w:rFonts w:hint="eastAsia" w:ascii="宋体" w:hAnsi="宋体" w:eastAsia="宋体" w:cs="宋体"/>
          <w:sz w:val="21"/>
          <w:szCs w:val="21"/>
        </w:rPr>
        <w:t>、</w:t>
      </w:r>
      <w:r>
        <w:rPr>
          <w:rFonts w:hint="eastAsia" w:ascii="宋体" w:hAnsi="宋体" w:eastAsia="宋体" w:cs="宋体"/>
          <w:sz w:val="21"/>
          <w:szCs w:val="21"/>
          <w:lang w:eastAsia="zh-TW"/>
        </w:rPr>
        <w:t>安装</w:t>
      </w:r>
      <w:r>
        <w:rPr>
          <w:rFonts w:hint="eastAsia" w:ascii="宋体" w:hAnsi="宋体" w:eastAsia="宋体" w:cs="宋体"/>
          <w:sz w:val="21"/>
          <w:szCs w:val="21"/>
        </w:rPr>
        <w:t>、存储</w:t>
      </w:r>
      <w:r>
        <w:rPr>
          <w:rFonts w:hint="eastAsia" w:ascii="宋体" w:hAnsi="宋体" w:eastAsia="宋体" w:cs="宋体"/>
          <w:sz w:val="21"/>
          <w:szCs w:val="21"/>
          <w:lang w:eastAsia="zh-TW"/>
        </w:rPr>
        <w:t>要求</w:t>
      </w:r>
    </w:p>
    <w:p w14:paraId="336AD7BC">
      <w:pPr>
        <w:numPr>
          <w:ilvl w:val="0"/>
          <w:numId w:val="24"/>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办公</w:t>
      </w:r>
      <w:r>
        <w:rPr>
          <w:rFonts w:hint="eastAsia" w:ascii="宋体" w:hAnsi="宋体" w:cs="宋体"/>
          <w:kern w:val="0"/>
          <w:szCs w:val="21"/>
          <w:lang w:bidi="ar"/>
        </w:rPr>
        <w:t>耗材</w:t>
      </w:r>
      <w:r>
        <w:rPr>
          <w:rFonts w:hint="eastAsia" w:ascii="宋体" w:hAnsi="宋体" w:cs="宋体"/>
          <w:kern w:val="0"/>
          <w:szCs w:val="21"/>
          <w:lang w:eastAsia="zh-TW" w:bidi="ar"/>
        </w:rPr>
        <w:t>的</w:t>
      </w:r>
      <w:r>
        <w:rPr>
          <w:rFonts w:hint="eastAsia" w:ascii="宋体" w:hAnsi="宋体" w:cs="宋体"/>
          <w:kern w:val="0"/>
          <w:szCs w:val="21"/>
          <w:lang w:bidi="ar"/>
        </w:rPr>
        <w:t>送</w:t>
      </w:r>
      <w:r>
        <w:rPr>
          <w:rFonts w:hint="eastAsia" w:ascii="宋体" w:hAnsi="宋体" w:cs="宋体"/>
          <w:kern w:val="0"/>
          <w:szCs w:val="21"/>
          <w:lang w:eastAsia="zh-TW" w:bidi="ar"/>
        </w:rPr>
        <w:t>货</w:t>
      </w:r>
    </w:p>
    <w:p w14:paraId="6B514BE3">
      <w:pPr>
        <w:numPr>
          <w:ilvl w:val="0"/>
          <w:numId w:val="25"/>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成交供应商送</w:t>
      </w:r>
      <w:r>
        <w:rPr>
          <w:rFonts w:hint="eastAsia" w:ascii="宋体" w:hAnsi="宋体" w:cs="宋体"/>
          <w:kern w:val="0"/>
          <w:szCs w:val="21"/>
          <w:lang w:eastAsia="zh-TW" w:bidi="ar"/>
        </w:rPr>
        <w:t>货期限：收到</w:t>
      </w:r>
      <w:r>
        <w:rPr>
          <w:rFonts w:hint="eastAsia" w:ascii="宋体" w:hAnsi="宋体" w:cs="宋体"/>
          <w:kern w:val="0"/>
          <w:szCs w:val="21"/>
          <w:lang w:bidi="ar"/>
        </w:rPr>
        <w:t>采购</w:t>
      </w:r>
      <w:r>
        <w:rPr>
          <w:rFonts w:hint="eastAsia" w:ascii="宋体" w:hAnsi="宋体" w:cs="宋体"/>
          <w:kern w:val="0"/>
          <w:szCs w:val="21"/>
          <w:lang w:eastAsia="zh-TW" w:bidi="ar"/>
        </w:rPr>
        <w:t>人订单后2个</w:t>
      </w:r>
      <w:r>
        <w:rPr>
          <w:rFonts w:hint="eastAsia" w:ascii="宋体" w:hAnsi="宋体" w:cs="宋体"/>
          <w:kern w:val="0"/>
          <w:szCs w:val="21"/>
          <w:lang w:bidi="ar"/>
        </w:rPr>
        <w:t>日历</w:t>
      </w:r>
      <w:r>
        <w:rPr>
          <w:rFonts w:hint="eastAsia" w:ascii="宋体" w:hAnsi="宋体" w:cs="宋体"/>
          <w:kern w:val="0"/>
          <w:szCs w:val="21"/>
          <w:lang w:eastAsia="zh-TW" w:bidi="ar"/>
        </w:rPr>
        <w:t>天内交货，</w:t>
      </w:r>
      <w:r>
        <w:rPr>
          <w:rFonts w:hint="eastAsia" w:ascii="宋体" w:hAnsi="宋体" w:cs="宋体"/>
          <w:kern w:val="0"/>
          <w:szCs w:val="21"/>
          <w:lang w:bidi="ar"/>
        </w:rPr>
        <w:t>紧急需求下采购的耗材，成交供应商需在2个小时内送货上门并完成安装调试。</w:t>
      </w:r>
    </w:p>
    <w:p w14:paraId="6A23525E">
      <w:pPr>
        <w:numPr>
          <w:ilvl w:val="0"/>
          <w:numId w:val="25"/>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送</w:t>
      </w:r>
      <w:r>
        <w:rPr>
          <w:rFonts w:hint="eastAsia" w:ascii="宋体" w:hAnsi="宋体" w:cs="宋体"/>
          <w:kern w:val="0"/>
          <w:szCs w:val="21"/>
          <w:lang w:eastAsia="zh-TW" w:bidi="ar"/>
        </w:rPr>
        <w:t>货地点：越秀区大通路</w:t>
      </w:r>
      <w:r>
        <w:rPr>
          <w:rFonts w:hint="eastAsia" w:ascii="宋体" w:hAnsi="宋体" w:cs="宋体"/>
          <w:kern w:val="0"/>
          <w:szCs w:val="21"/>
          <w:lang w:bidi="ar"/>
        </w:rPr>
        <w:t>28号，广东省二沙体育训练中心（10号楼） 。</w:t>
      </w:r>
    </w:p>
    <w:p w14:paraId="7CA4917B">
      <w:pPr>
        <w:numPr>
          <w:ilvl w:val="0"/>
          <w:numId w:val="25"/>
        </w:numPr>
        <w:tabs>
          <w:tab w:val="left" w:pos="540"/>
        </w:tabs>
        <w:suppressAutoHyphens/>
        <w:adjustRightInd w:val="0"/>
        <w:snapToGrid w:val="0"/>
        <w:spacing w:line="360" w:lineRule="auto"/>
        <w:ind w:firstLine="420" w:firstLineChars="200"/>
        <w:textAlignment w:val="baseline"/>
        <w:rPr>
          <w:rFonts w:ascii="宋体" w:hAnsi="宋体" w:cs="宋体"/>
          <w:kern w:val="0"/>
          <w:szCs w:val="21"/>
          <w:lang w:eastAsia="zh-TW"/>
        </w:rPr>
      </w:pPr>
      <w:r>
        <w:rPr>
          <w:rFonts w:hint="eastAsia" w:ascii="宋体" w:hAnsi="宋体" w:cs="宋体"/>
          <w:kern w:val="0"/>
          <w:szCs w:val="21"/>
          <w:lang w:bidi="ar"/>
        </w:rPr>
        <w:t>送</w:t>
      </w:r>
      <w:r>
        <w:rPr>
          <w:rFonts w:hint="eastAsia" w:ascii="宋体" w:hAnsi="宋体" w:cs="宋体"/>
          <w:kern w:val="0"/>
          <w:szCs w:val="21"/>
          <w:lang w:eastAsia="zh-TW" w:bidi="ar"/>
        </w:rPr>
        <w:t>货前在运输途中发生人身损害、货物损失或造成第三方人身、财产损害的，</w:t>
      </w:r>
      <w:r>
        <w:rPr>
          <w:rFonts w:hint="eastAsia" w:ascii="宋体" w:hAnsi="宋体" w:cs="宋体"/>
          <w:kern w:val="0"/>
          <w:szCs w:val="21"/>
          <w:lang w:bidi="ar"/>
        </w:rPr>
        <w:t>采购</w:t>
      </w:r>
      <w:r>
        <w:rPr>
          <w:rFonts w:hint="eastAsia" w:ascii="宋体" w:hAnsi="宋体" w:cs="宋体"/>
          <w:kern w:val="0"/>
          <w:szCs w:val="21"/>
          <w:lang w:eastAsia="zh-TW" w:bidi="ar"/>
        </w:rPr>
        <w:t>人不承担任何责任。</w:t>
      </w:r>
    </w:p>
    <w:p w14:paraId="7D95DBF6">
      <w:pPr>
        <w:numPr>
          <w:ilvl w:val="0"/>
          <w:numId w:val="25"/>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成交供应商需派较为固定的且熟悉安装的专人送货上门，不得通过快递邮寄等形式送货。</w:t>
      </w:r>
    </w:p>
    <w:p w14:paraId="033A27ED">
      <w:pPr>
        <w:numPr>
          <w:ilvl w:val="0"/>
          <w:numId w:val="25"/>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成交供应商需根据采购人的管理要求进行配送，不符合条件的人员不得送货上门，需更换符合条件的送货人员。</w:t>
      </w:r>
    </w:p>
    <w:p w14:paraId="448817E0">
      <w:pPr>
        <w:numPr>
          <w:ilvl w:val="0"/>
          <w:numId w:val="24"/>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安装、调试</w:t>
      </w:r>
    </w:p>
    <w:p w14:paraId="457DB965">
      <w:pPr>
        <w:numPr>
          <w:ilvl w:val="0"/>
          <w:numId w:val="26"/>
        </w:numPr>
        <w:tabs>
          <w:tab w:val="left" w:pos="540"/>
        </w:tabs>
        <w:suppressAutoHyphens/>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成交供应商需</w:t>
      </w:r>
      <w:r>
        <w:rPr>
          <w:rFonts w:hint="eastAsia" w:ascii="宋体" w:hAnsi="宋体" w:cs="宋体"/>
          <w:kern w:val="0"/>
          <w:szCs w:val="21"/>
          <w:lang w:eastAsia="zh-TW" w:bidi="ar"/>
        </w:rPr>
        <w:t>负责</w:t>
      </w:r>
      <w:r>
        <w:rPr>
          <w:rFonts w:hint="eastAsia" w:ascii="宋体" w:hAnsi="宋体" w:cs="宋体"/>
          <w:kern w:val="0"/>
          <w:szCs w:val="21"/>
          <w:lang w:bidi="ar"/>
        </w:rPr>
        <w:t>耗材和</w:t>
      </w:r>
      <w:r>
        <w:rPr>
          <w:rFonts w:hint="eastAsia" w:ascii="宋体" w:hAnsi="宋体" w:cs="宋体"/>
          <w:kern w:val="0"/>
          <w:szCs w:val="21"/>
          <w:lang w:eastAsia="zh-TW" w:bidi="ar"/>
        </w:rPr>
        <w:t>配件</w:t>
      </w:r>
      <w:r>
        <w:rPr>
          <w:rFonts w:hint="eastAsia" w:ascii="宋体" w:hAnsi="宋体" w:cs="宋体"/>
          <w:kern w:val="0"/>
          <w:szCs w:val="21"/>
          <w:lang w:bidi="ar"/>
        </w:rPr>
        <w:t>等</w:t>
      </w:r>
      <w:r>
        <w:rPr>
          <w:rFonts w:hint="eastAsia" w:ascii="宋体" w:hAnsi="宋体" w:cs="宋体"/>
          <w:kern w:val="0"/>
          <w:szCs w:val="21"/>
          <w:lang w:eastAsia="zh-TW" w:bidi="ar"/>
        </w:rPr>
        <w:t>设备的安装、调试，一切费用由</w:t>
      </w:r>
      <w:r>
        <w:rPr>
          <w:rFonts w:hint="eastAsia" w:ascii="宋体" w:hAnsi="宋体" w:cs="宋体"/>
          <w:kern w:val="0"/>
          <w:szCs w:val="21"/>
          <w:lang w:bidi="ar"/>
        </w:rPr>
        <w:t>成交供应商</w:t>
      </w:r>
      <w:r>
        <w:rPr>
          <w:rFonts w:hint="eastAsia" w:ascii="宋体" w:hAnsi="宋体" w:cs="宋体"/>
          <w:kern w:val="0"/>
          <w:szCs w:val="21"/>
          <w:lang w:eastAsia="zh-TW" w:bidi="ar"/>
        </w:rPr>
        <w:t>承担</w:t>
      </w:r>
      <w:r>
        <w:rPr>
          <w:rFonts w:hint="eastAsia" w:ascii="宋体" w:hAnsi="宋体" w:cs="宋体"/>
          <w:kern w:val="0"/>
          <w:szCs w:val="21"/>
          <w:lang w:bidi="ar"/>
        </w:rPr>
        <w:t>。</w:t>
      </w:r>
    </w:p>
    <w:p w14:paraId="7B106A00">
      <w:pPr>
        <w:numPr>
          <w:ilvl w:val="0"/>
          <w:numId w:val="26"/>
        </w:num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kern w:val="0"/>
          <w:szCs w:val="21"/>
          <w:lang w:bidi="ar"/>
        </w:rPr>
        <w:t>成交供应商</w:t>
      </w:r>
      <w:r>
        <w:rPr>
          <w:rFonts w:hint="eastAsia" w:ascii="宋体" w:hAnsi="宋体" w:cs="宋体"/>
          <w:kern w:val="0"/>
          <w:szCs w:val="21"/>
          <w:lang w:eastAsia="zh-TW" w:bidi="ar"/>
        </w:rPr>
        <w:t>安装时须对安装场地内的人员及其它设备、设施有良好保护措施，发生安全事故</w:t>
      </w:r>
      <w:r>
        <w:rPr>
          <w:rFonts w:hint="eastAsia" w:ascii="宋体" w:hAnsi="宋体" w:cs="宋体"/>
          <w:color w:val="000000"/>
          <w:kern w:val="0"/>
          <w:szCs w:val="21"/>
          <w:lang w:eastAsia="zh-TW" w:bidi="ar"/>
        </w:rPr>
        <w:t>造成人身及财产损失的，</w:t>
      </w:r>
      <w:r>
        <w:rPr>
          <w:rFonts w:hint="eastAsia" w:ascii="宋体" w:hAnsi="宋体" w:cs="宋体"/>
          <w:color w:val="000000"/>
          <w:kern w:val="0"/>
          <w:szCs w:val="21"/>
          <w:lang w:bidi="ar"/>
        </w:rPr>
        <w:t>采购</w:t>
      </w:r>
      <w:r>
        <w:rPr>
          <w:rFonts w:hint="eastAsia" w:ascii="宋体" w:hAnsi="宋体" w:cs="宋体"/>
          <w:color w:val="000000"/>
          <w:kern w:val="0"/>
          <w:szCs w:val="21"/>
          <w:lang w:eastAsia="zh-TW" w:bidi="ar"/>
        </w:rPr>
        <w:t>人不承担任何责任。</w:t>
      </w:r>
    </w:p>
    <w:p w14:paraId="2917FE06">
      <w:pPr>
        <w:numPr>
          <w:ilvl w:val="0"/>
          <w:numId w:val="24"/>
        </w:numPr>
        <w:tabs>
          <w:tab w:val="left" w:pos="540"/>
        </w:tabs>
        <w:suppressAutoHyphens/>
        <w:adjustRightInd w:val="0"/>
        <w:snapToGrid w:val="0"/>
        <w:spacing w:line="360" w:lineRule="auto"/>
        <w:textAlignment w:val="baseline"/>
        <w:rPr>
          <w:rFonts w:ascii="宋体" w:hAnsi="宋体" w:cs="宋体"/>
          <w:color w:val="000000"/>
          <w:kern w:val="0"/>
          <w:szCs w:val="21"/>
        </w:rPr>
      </w:pPr>
      <w:r>
        <w:rPr>
          <w:rFonts w:hint="eastAsia" w:ascii="宋体" w:hAnsi="宋体" w:cs="宋体"/>
          <w:color w:val="000000"/>
          <w:kern w:val="0"/>
          <w:szCs w:val="21"/>
          <w:lang w:bidi="ar"/>
        </w:rPr>
        <w:t>存储及应急能力</w:t>
      </w:r>
    </w:p>
    <w:p w14:paraId="66AB4666">
      <w:pPr>
        <w:tabs>
          <w:tab w:val="left" w:pos="540"/>
        </w:tabs>
        <w:suppressAutoHyphens/>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lang w:eastAsia="zh-TW" w:bidi="ar"/>
        </w:rPr>
        <w:t xml:space="preserve">1. </w:t>
      </w:r>
      <w:r>
        <w:rPr>
          <w:rFonts w:hint="eastAsia" w:ascii="宋体" w:hAnsi="宋体" w:cs="宋体"/>
          <w:color w:val="000000"/>
          <w:kern w:val="0"/>
          <w:szCs w:val="21"/>
          <w:lang w:bidi="ar"/>
        </w:rPr>
        <w:t>供应商需具备一定的货物存储能力，当产品出现质量问题或采购人有临时配送要求时，能够满足采购人临时采购要求。</w:t>
      </w:r>
    </w:p>
    <w:p w14:paraId="5A9B760F">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lang w:eastAsia="zh-TW"/>
        </w:rPr>
        <w:t>验收要求</w:t>
      </w:r>
    </w:p>
    <w:p w14:paraId="54FEE481">
      <w:pPr>
        <w:numPr>
          <w:ilvl w:val="0"/>
          <w:numId w:val="27"/>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验收按国家有关的规定、规范进行。所有的办公</w:t>
      </w:r>
      <w:r>
        <w:rPr>
          <w:rFonts w:hint="eastAsia" w:ascii="宋体" w:hAnsi="宋体" w:cs="宋体"/>
          <w:kern w:val="0"/>
          <w:szCs w:val="21"/>
          <w:lang w:bidi="ar"/>
        </w:rPr>
        <w:t>耗材</w:t>
      </w:r>
      <w:r>
        <w:rPr>
          <w:rFonts w:hint="eastAsia" w:ascii="宋体" w:hAnsi="宋体" w:cs="宋体"/>
          <w:kern w:val="0"/>
          <w:szCs w:val="21"/>
          <w:lang w:eastAsia="zh-TW" w:bidi="ar"/>
        </w:rPr>
        <w:t>需由</w:t>
      </w:r>
      <w:r>
        <w:rPr>
          <w:rFonts w:hint="eastAsia" w:ascii="宋体" w:hAnsi="宋体" w:cs="宋体"/>
          <w:kern w:val="0"/>
          <w:szCs w:val="21"/>
          <w:lang w:bidi="ar"/>
        </w:rPr>
        <w:t>采购人</w:t>
      </w:r>
      <w:r>
        <w:rPr>
          <w:rFonts w:hint="eastAsia" w:ascii="宋体" w:hAnsi="宋体" w:cs="宋体"/>
          <w:kern w:val="0"/>
          <w:szCs w:val="21"/>
          <w:lang w:eastAsia="zh-TW" w:bidi="ar"/>
        </w:rPr>
        <w:t>进行开箱验，验收时如发现所交付的材料货物有短缺、次品、损坏或其它不符合本</w:t>
      </w:r>
      <w:r>
        <w:rPr>
          <w:rFonts w:hint="eastAsia" w:ascii="宋体" w:hAnsi="宋体" w:cs="宋体"/>
          <w:kern w:val="0"/>
          <w:szCs w:val="21"/>
          <w:lang w:bidi="ar"/>
        </w:rPr>
        <w:t>采购文件</w:t>
      </w:r>
      <w:r>
        <w:rPr>
          <w:rFonts w:hint="eastAsia" w:ascii="宋体" w:hAnsi="宋体" w:cs="宋体"/>
          <w:kern w:val="0"/>
          <w:szCs w:val="21"/>
          <w:lang w:eastAsia="zh-TW" w:bidi="ar"/>
        </w:rPr>
        <w:t>规定之情形者，进行退货、换货处理，由此产生的费用由</w:t>
      </w:r>
      <w:r>
        <w:rPr>
          <w:rFonts w:hint="eastAsia" w:ascii="宋体" w:hAnsi="宋体" w:cs="宋体"/>
          <w:kern w:val="0"/>
          <w:szCs w:val="21"/>
          <w:lang w:bidi="ar"/>
        </w:rPr>
        <w:t>成交供应商</w:t>
      </w:r>
      <w:r>
        <w:rPr>
          <w:rFonts w:hint="eastAsia" w:ascii="宋体" w:hAnsi="宋体" w:cs="宋体"/>
          <w:kern w:val="0"/>
          <w:szCs w:val="21"/>
          <w:lang w:eastAsia="zh-TW" w:bidi="ar"/>
        </w:rPr>
        <w:t>承担。</w:t>
      </w:r>
    </w:p>
    <w:p w14:paraId="6DC12527">
      <w:pPr>
        <w:numPr>
          <w:ilvl w:val="0"/>
          <w:numId w:val="27"/>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办公</w:t>
      </w:r>
      <w:r>
        <w:rPr>
          <w:rFonts w:hint="eastAsia" w:ascii="宋体" w:hAnsi="宋体" w:cs="宋体"/>
          <w:kern w:val="0"/>
          <w:szCs w:val="21"/>
          <w:lang w:bidi="ar"/>
        </w:rPr>
        <w:t>耗材</w:t>
      </w:r>
      <w:r>
        <w:rPr>
          <w:rFonts w:hint="eastAsia" w:ascii="宋体" w:hAnsi="宋体" w:cs="宋体"/>
          <w:kern w:val="0"/>
          <w:szCs w:val="21"/>
          <w:lang w:eastAsia="zh-TW" w:bidi="ar"/>
        </w:rPr>
        <w:t>如需要安装、调试，则在安装、调试完成正常工作15个工作日后进行验收，验收应在</w:t>
      </w:r>
      <w:r>
        <w:rPr>
          <w:rFonts w:hint="eastAsia" w:ascii="宋体" w:hAnsi="宋体" w:cs="宋体"/>
          <w:kern w:val="0"/>
          <w:szCs w:val="21"/>
          <w:lang w:bidi="ar"/>
        </w:rPr>
        <w:t>采购人、成交供应商</w:t>
      </w:r>
      <w:r>
        <w:rPr>
          <w:rFonts w:hint="eastAsia" w:ascii="宋体" w:hAnsi="宋体" w:cs="宋体"/>
          <w:kern w:val="0"/>
          <w:szCs w:val="21"/>
          <w:lang w:eastAsia="zh-TW" w:bidi="ar"/>
        </w:rPr>
        <w:t>双方共同参与下进行。</w:t>
      </w:r>
    </w:p>
    <w:p w14:paraId="4E1C19FA">
      <w:pPr>
        <w:numPr>
          <w:ilvl w:val="0"/>
          <w:numId w:val="27"/>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如果办公</w:t>
      </w:r>
      <w:r>
        <w:rPr>
          <w:rFonts w:hint="eastAsia" w:ascii="宋体" w:hAnsi="宋体" w:cs="宋体"/>
          <w:kern w:val="0"/>
          <w:szCs w:val="21"/>
          <w:lang w:bidi="ar"/>
        </w:rPr>
        <w:t>耗材</w:t>
      </w:r>
      <w:r>
        <w:rPr>
          <w:rFonts w:hint="eastAsia" w:ascii="宋体" w:hAnsi="宋体" w:cs="宋体"/>
          <w:kern w:val="0"/>
          <w:szCs w:val="21"/>
          <w:lang w:eastAsia="zh-TW" w:bidi="ar"/>
        </w:rPr>
        <w:t>在运输和安装、调试过程中因事故造成货物短缺、损坏，</w:t>
      </w:r>
      <w:r>
        <w:rPr>
          <w:rFonts w:hint="eastAsia" w:ascii="宋体" w:hAnsi="宋体" w:cs="宋体"/>
          <w:kern w:val="0"/>
          <w:szCs w:val="21"/>
          <w:lang w:bidi="ar"/>
        </w:rPr>
        <w:t>成交供应商</w:t>
      </w:r>
      <w:r>
        <w:rPr>
          <w:rFonts w:hint="eastAsia" w:ascii="宋体" w:hAnsi="宋体" w:cs="宋体"/>
          <w:kern w:val="0"/>
          <w:szCs w:val="21"/>
          <w:lang w:eastAsia="zh-TW" w:bidi="ar"/>
        </w:rPr>
        <w:t>应及时安排更换，保证配件及设备安装、调试的成功完成(由此产生的费由</w:t>
      </w:r>
      <w:r>
        <w:rPr>
          <w:rFonts w:hint="eastAsia" w:ascii="宋体" w:hAnsi="宋体" w:cs="宋体"/>
          <w:kern w:val="0"/>
          <w:szCs w:val="21"/>
          <w:lang w:bidi="ar"/>
        </w:rPr>
        <w:t>成交供应商</w:t>
      </w:r>
      <w:r>
        <w:rPr>
          <w:rFonts w:hint="eastAsia" w:ascii="宋体" w:hAnsi="宋体" w:cs="宋体"/>
          <w:kern w:val="0"/>
          <w:szCs w:val="21"/>
          <w:lang w:eastAsia="zh-TW" w:bidi="ar"/>
        </w:rPr>
        <w:t>承担)。</w:t>
      </w:r>
    </w:p>
    <w:p w14:paraId="6B1D1577">
      <w:pPr>
        <w:numPr>
          <w:ilvl w:val="0"/>
          <w:numId w:val="27"/>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bidi="ar"/>
        </w:rPr>
        <w:t>所有</w:t>
      </w:r>
      <w:r>
        <w:rPr>
          <w:rFonts w:hint="eastAsia" w:ascii="宋体" w:hAnsi="宋体" w:cs="宋体"/>
          <w:kern w:val="0"/>
          <w:szCs w:val="21"/>
          <w:lang w:eastAsia="zh-TW" w:bidi="ar"/>
        </w:rPr>
        <w:t>产品必须具备出厂合格证</w:t>
      </w:r>
      <w:r>
        <w:rPr>
          <w:rFonts w:hint="eastAsia" w:ascii="宋体" w:hAnsi="宋体" w:cs="宋体"/>
          <w:kern w:val="0"/>
          <w:szCs w:val="21"/>
          <w:lang w:bidi="ar"/>
        </w:rPr>
        <w:t>，提供防伪查询</w:t>
      </w:r>
      <w:r>
        <w:rPr>
          <w:rFonts w:hint="eastAsia" w:ascii="宋体" w:hAnsi="宋体" w:cs="宋体"/>
          <w:kern w:val="0"/>
          <w:szCs w:val="21"/>
          <w:lang w:eastAsia="zh-TW" w:bidi="ar"/>
        </w:rPr>
        <w:t>。</w:t>
      </w:r>
    </w:p>
    <w:p w14:paraId="31C6157A">
      <w:pPr>
        <w:numPr>
          <w:ilvl w:val="0"/>
          <w:numId w:val="27"/>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办公</w:t>
      </w:r>
      <w:r>
        <w:rPr>
          <w:rFonts w:hint="eastAsia" w:ascii="宋体" w:hAnsi="宋体" w:cs="宋体"/>
          <w:kern w:val="0"/>
          <w:szCs w:val="21"/>
          <w:lang w:bidi="ar"/>
        </w:rPr>
        <w:t>耗材</w:t>
      </w:r>
      <w:r>
        <w:rPr>
          <w:rFonts w:hint="eastAsia" w:ascii="宋体" w:hAnsi="宋体" w:cs="宋体"/>
          <w:kern w:val="0"/>
          <w:szCs w:val="21"/>
          <w:lang w:eastAsia="zh-TW" w:bidi="ar"/>
        </w:rPr>
        <w:t>验收时如不符合</w:t>
      </w:r>
      <w:r>
        <w:rPr>
          <w:rFonts w:hint="eastAsia" w:ascii="宋体" w:hAnsi="宋体" w:cs="宋体"/>
          <w:kern w:val="0"/>
          <w:szCs w:val="21"/>
          <w:lang w:bidi="ar"/>
        </w:rPr>
        <w:t>采购</w:t>
      </w:r>
      <w:r>
        <w:rPr>
          <w:rFonts w:hint="eastAsia" w:ascii="宋体" w:hAnsi="宋体" w:cs="宋体"/>
          <w:kern w:val="0"/>
          <w:szCs w:val="21"/>
          <w:lang w:eastAsia="zh-TW" w:bidi="ar"/>
        </w:rPr>
        <w:t>文件要求时，将被视作不合格，采购</w:t>
      </w:r>
      <w:r>
        <w:rPr>
          <w:rFonts w:hint="eastAsia" w:ascii="宋体" w:hAnsi="宋体" w:cs="宋体"/>
          <w:kern w:val="0"/>
          <w:szCs w:val="21"/>
          <w:lang w:bidi="ar"/>
        </w:rPr>
        <w:t>人</w:t>
      </w:r>
      <w:r>
        <w:rPr>
          <w:rFonts w:hint="eastAsia" w:ascii="宋体" w:hAnsi="宋体" w:cs="宋体"/>
          <w:kern w:val="0"/>
          <w:szCs w:val="21"/>
          <w:lang w:eastAsia="zh-TW" w:bidi="ar"/>
        </w:rPr>
        <w:t>使用单位有权拒收，有权要求退换。</w:t>
      </w:r>
    </w:p>
    <w:p w14:paraId="21A94C39">
      <w:pPr>
        <w:numPr>
          <w:ilvl w:val="0"/>
          <w:numId w:val="27"/>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bidi="ar"/>
        </w:rPr>
        <w:t>供应的耗材须为正品，原装或国产替代耗材正品，需提供合格证或厂家正品供应说明或厂家供货证明。如使用过程中出现已采购的耗材过快消耗或出现异常，供应商需对其进行免费更换。</w:t>
      </w:r>
    </w:p>
    <w:p w14:paraId="15CB36FB">
      <w:pPr>
        <w:numPr>
          <w:ilvl w:val="0"/>
          <w:numId w:val="27"/>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bidi="ar"/>
        </w:rPr>
        <w:t>供应商需保证供应的商品正常使用，对采购人提出商品不能正常使用的，需及时上门处理，经检查确属产品质量问题的，需及时免费更换。如更换的费用低于原售价的，需退回高出部分资金；如更换的费用高于原售价的，由供应商负责高于部分资金，采购人不再支付。</w:t>
      </w:r>
    </w:p>
    <w:p w14:paraId="7E315914">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lang w:eastAsia="zh-TW"/>
        </w:rPr>
        <w:t>其他要求</w:t>
      </w:r>
    </w:p>
    <w:p w14:paraId="7DDD9D3A">
      <w:pPr>
        <w:numPr>
          <w:ilvl w:val="0"/>
          <w:numId w:val="28"/>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eastAsia="zh-TW" w:bidi="ar"/>
        </w:rPr>
        <w:t>外来人员及车辆严格按照管理规定出入大门</w:t>
      </w:r>
      <w:r>
        <w:rPr>
          <w:rFonts w:hint="eastAsia" w:ascii="宋体" w:hAnsi="宋体" w:cs="宋体"/>
          <w:kern w:val="0"/>
          <w:szCs w:val="21"/>
          <w:lang w:bidi="ar"/>
        </w:rPr>
        <w:t>。</w:t>
      </w:r>
    </w:p>
    <w:p w14:paraId="075FB38D">
      <w:pPr>
        <w:numPr>
          <w:ilvl w:val="0"/>
          <w:numId w:val="28"/>
        </w:numPr>
        <w:tabs>
          <w:tab w:val="left" w:pos="540"/>
        </w:tabs>
        <w:suppressAutoHyphens/>
        <w:adjustRightInd w:val="0"/>
        <w:snapToGrid w:val="0"/>
        <w:spacing w:line="360" w:lineRule="auto"/>
        <w:textAlignment w:val="baseline"/>
        <w:rPr>
          <w:rFonts w:ascii="宋体" w:hAnsi="宋体" w:cs="宋体"/>
          <w:kern w:val="0"/>
          <w:szCs w:val="21"/>
          <w:lang w:eastAsia="zh-TW"/>
        </w:rPr>
      </w:pPr>
      <w:r>
        <w:rPr>
          <w:rFonts w:hint="eastAsia" w:ascii="宋体" w:hAnsi="宋体" w:cs="宋体"/>
          <w:kern w:val="0"/>
          <w:szCs w:val="21"/>
          <w:lang w:eastAsia="zh-TW" w:bidi="ar"/>
        </w:rPr>
        <w:t>外来人员若违反管理规定，将责成</w:t>
      </w:r>
      <w:r>
        <w:rPr>
          <w:rFonts w:hint="eastAsia" w:ascii="宋体" w:hAnsi="宋体" w:cs="宋体"/>
          <w:kern w:val="0"/>
          <w:szCs w:val="21"/>
          <w:lang w:bidi="ar"/>
        </w:rPr>
        <w:t>成交供应商</w:t>
      </w:r>
      <w:r>
        <w:rPr>
          <w:rFonts w:hint="eastAsia" w:ascii="宋体" w:hAnsi="宋体" w:cs="宋体"/>
          <w:kern w:val="0"/>
          <w:szCs w:val="21"/>
          <w:lang w:eastAsia="zh-TW" w:bidi="ar"/>
        </w:rPr>
        <w:t>将其解聘﹑辞退或调离，情节严重的将与</w:t>
      </w:r>
      <w:r>
        <w:rPr>
          <w:rFonts w:hint="eastAsia" w:ascii="宋体" w:hAnsi="宋体" w:cs="宋体"/>
          <w:kern w:val="0"/>
          <w:szCs w:val="21"/>
          <w:lang w:bidi="ar"/>
        </w:rPr>
        <w:t>成交供应商</w:t>
      </w:r>
      <w:r>
        <w:rPr>
          <w:rFonts w:hint="eastAsia" w:ascii="宋体" w:hAnsi="宋体" w:cs="宋体"/>
          <w:kern w:val="0"/>
          <w:szCs w:val="21"/>
          <w:lang w:eastAsia="zh-TW" w:bidi="ar"/>
        </w:rPr>
        <w:t>解除合同，有违法行为的送司法机关处理。</w:t>
      </w:r>
    </w:p>
    <w:p w14:paraId="15AC2C05">
      <w:pPr>
        <w:numPr>
          <w:ilvl w:val="0"/>
          <w:numId w:val="28"/>
        </w:numPr>
        <w:tabs>
          <w:tab w:val="left" w:pos="540"/>
        </w:tabs>
        <w:suppressAutoHyphens/>
        <w:adjustRightInd w:val="0"/>
        <w:snapToGrid w:val="0"/>
        <w:spacing w:line="360" w:lineRule="auto"/>
        <w:textAlignment w:val="baseline"/>
        <w:rPr>
          <w:rFonts w:ascii="宋体" w:hAnsi="宋体" w:cs="宋体"/>
          <w:kern w:val="0"/>
          <w:szCs w:val="21"/>
        </w:rPr>
      </w:pPr>
      <w:r>
        <w:rPr>
          <w:rFonts w:hint="eastAsia" w:ascii="宋体" w:hAnsi="宋体" w:cs="宋体"/>
          <w:kern w:val="0"/>
          <w:szCs w:val="21"/>
          <w:lang w:bidi="ar"/>
        </w:rPr>
        <w:t>经厂家检测，判定是由于耗材品质造成打印机损坏的，供应商应负责故障的打印机维修费用。</w:t>
      </w:r>
    </w:p>
    <w:p w14:paraId="3E4601EA">
      <w:pPr>
        <w:pStyle w:val="3"/>
        <w:keepNext w:val="0"/>
        <w:keepLines w:val="0"/>
        <w:numPr>
          <w:ilvl w:val="0"/>
          <w:numId w:val="16"/>
        </w:numPr>
        <w:spacing w:before="0" w:after="0" w:line="360" w:lineRule="auto"/>
        <w:rPr>
          <w:rFonts w:ascii="宋体" w:hAnsi="宋体" w:eastAsia="宋体" w:cs="宋体"/>
          <w:sz w:val="21"/>
          <w:szCs w:val="21"/>
          <w:lang w:eastAsia="zh-TW"/>
        </w:rPr>
      </w:pPr>
      <w:r>
        <w:rPr>
          <w:rFonts w:hint="eastAsia" w:ascii="宋体" w:hAnsi="宋体" w:eastAsia="宋体" w:cs="宋体"/>
          <w:sz w:val="21"/>
          <w:szCs w:val="21"/>
        </w:rPr>
        <w:t>合同履行期限</w:t>
      </w:r>
    </w:p>
    <w:p w14:paraId="7820EBD7">
      <w:pPr>
        <w:tabs>
          <w:tab w:val="left" w:pos="567"/>
        </w:tabs>
        <w:suppressAutoHyphens/>
        <w:adjustRightInd w:val="0"/>
        <w:snapToGrid w:val="0"/>
        <w:spacing w:line="360" w:lineRule="auto"/>
        <w:ind w:firstLine="420" w:firstLineChars="200"/>
        <w:textAlignment w:val="baseline"/>
        <w:rPr>
          <w:rFonts w:ascii="宋体" w:hAnsi="宋体" w:cs="宋体"/>
          <w:color w:val="000000"/>
          <w:kern w:val="0"/>
          <w:szCs w:val="21"/>
          <w:lang w:eastAsia="zh-TW"/>
        </w:rPr>
      </w:pPr>
      <w:r>
        <w:rPr>
          <w:rFonts w:hint="eastAsia" w:ascii="宋体" w:hAnsi="宋体" w:cs="宋体"/>
          <w:color w:val="000000"/>
          <w:kern w:val="0"/>
          <w:szCs w:val="21"/>
          <w:lang w:bidi="ar"/>
        </w:rPr>
        <w:t>自合同签订之日起至2025年12月31日或采购人累计采购量达到项目预算金额后合同期限结束</w:t>
      </w:r>
      <w:r>
        <w:rPr>
          <w:rFonts w:hint="eastAsia" w:ascii="宋体" w:hAnsi="宋体" w:cs="宋体"/>
          <w:iCs/>
          <w:color w:val="000000"/>
          <w:kern w:val="24"/>
          <w:szCs w:val="21"/>
          <w:lang w:bidi="ar"/>
        </w:rPr>
        <w:t>。</w:t>
      </w:r>
    </w:p>
    <w:p w14:paraId="7247C05B">
      <w:pPr>
        <w:pStyle w:val="3"/>
        <w:keepNext w:val="0"/>
        <w:keepLines w:val="0"/>
        <w:numPr>
          <w:ilvl w:val="0"/>
          <w:numId w:val="16"/>
        </w:numPr>
        <w:spacing w:before="0" w:after="0" w:line="360" w:lineRule="auto"/>
        <w:rPr>
          <w:rFonts w:ascii="宋体" w:hAnsi="宋体" w:eastAsia="宋体" w:cs="宋体"/>
          <w:sz w:val="21"/>
          <w:szCs w:val="21"/>
        </w:rPr>
      </w:pPr>
      <w:r>
        <w:rPr>
          <w:rFonts w:hint="eastAsia" w:ascii="宋体" w:hAnsi="宋体" w:eastAsia="宋体" w:cs="宋体"/>
          <w:sz w:val="21"/>
          <w:szCs w:val="21"/>
        </w:rPr>
        <w:t>付款及结算方式</w:t>
      </w:r>
    </w:p>
    <w:bookmarkEnd w:id="1"/>
    <w:p w14:paraId="2EF54048">
      <w:pPr>
        <w:numPr>
          <w:ilvl w:val="0"/>
          <w:numId w:val="29"/>
        </w:numPr>
        <w:tabs>
          <w:tab w:val="left" w:pos="426"/>
        </w:tabs>
        <w:suppressAutoHyphens/>
        <w:autoSpaceDE w:val="0"/>
        <w:autoSpaceDN w:val="0"/>
        <w:adjustRightInd w:val="0"/>
        <w:snapToGrid w:val="0"/>
        <w:spacing w:line="360" w:lineRule="auto"/>
        <w:textAlignment w:val="baseline"/>
        <w:rPr>
          <w:rFonts w:ascii="宋体" w:hAnsi="宋体" w:cs="宋体"/>
          <w:szCs w:val="21"/>
        </w:rPr>
      </w:pPr>
      <w:r>
        <w:rPr>
          <w:rFonts w:hint="eastAsia" w:ascii="宋体" w:hAnsi="宋体" w:cs="宋体"/>
          <w:szCs w:val="21"/>
          <w:lang w:bidi="ar"/>
        </w:rPr>
        <w:t>合同款支付：</w:t>
      </w:r>
    </w:p>
    <w:p w14:paraId="4A19ACDF">
      <w:pPr>
        <w:numPr>
          <w:ilvl w:val="0"/>
          <w:numId w:val="30"/>
        </w:numPr>
        <w:suppressAutoHyphens/>
        <w:adjustRightInd w:val="0"/>
        <w:snapToGrid w:val="0"/>
        <w:spacing w:line="360" w:lineRule="auto"/>
        <w:ind w:firstLine="420" w:firstLineChars="200"/>
        <w:textAlignment w:val="baseline"/>
        <w:rPr>
          <w:rFonts w:ascii="宋体" w:hAnsi="宋体" w:cs="宋体"/>
          <w:color w:val="000000"/>
          <w:szCs w:val="21"/>
        </w:rPr>
      </w:pPr>
      <w:r>
        <w:rPr>
          <w:rFonts w:hint="eastAsia" w:ascii="宋体" w:hAnsi="宋体" w:cs="宋体"/>
          <w:color w:val="000000"/>
          <w:szCs w:val="21"/>
          <w:lang w:bidi="ar"/>
        </w:rPr>
        <w:t>成交供应商完成每一次供货订单且采购的办公耗材经采购人验收合格后，成交人每月凭验收单据结算，出具国家正式发票，采购人自收到发票起30个日历日内将货款汇至成交供应商指定银行帐户。</w:t>
      </w:r>
    </w:p>
    <w:p w14:paraId="3FD88DAB">
      <w:pPr>
        <w:numPr>
          <w:ilvl w:val="0"/>
          <w:numId w:val="30"/>
        </w:numPr>
        <w:tabs>
          <w:tab w:val="left" w:pos="567"/>
        </w:tabs>
        <w:suppressAutoHyphens/>
        <w:autoSpaceDE w:val="0"/>
        <w:autoSpaceDN w:val="0"/>
        <w:adjustRightInd w:val="0"/>
        <w:snapToGrid w:val="0"/>
        <w:spacing w:line="360" w:lineRule="auto"/>
        <w:ind w:firstLine="420" w:firstLineChars="200"/>
        <w:textAlignment w:val="baseline"/>
        <w:rPr>
          <w:rFonts w:ascii="宋体" w:hAnsi="宋体" w:cs="宋体"/>
          <w:color w:val="00B0F0"/>
          <w:szCs w:val="21"/>
        </w:rPr>
      </w:pPr>
      <w:r>
        <w:rPr>
          <w:rFonts w:hint="eastAsia" w:ascii="宋体" w:hAnsi="宋体" w:cs="宋体"/>
          <w:color w:val="000000"/>
          <w:szCs w:val="21"/>
          <w:lang w:bidi="ar"/>
        </w:rPr>
        <w:t>每次</w:t>
      </w:r>
      <w:r>
        <w:rPr>
          <w:rFonts w:hint="eastAsia" w:ascii="宋体" w:hAnsi="宋体" w:cs="宋体"/>
          <w:color w:val="000000"/>
          <w:szCs w:val="21"/>
          <w:lang w:eastAsia="zh-TW" w:bidi="ar"/>
        </w:rPr>
        <w:t>按合同支付款项前，</w:t>
      </w:r>
      <w:r>
        <w:rPr>
          <w:rFonts w:hint="eastAsia" w:ascii="宋体" w:hAnsi="宋体" w:cs="宋体"/>
          <w:color w:val="000000"/>
          <w:szCs w:val="21"/>
          <w:lang w:bidi="ar"/>
        </w:rPr>
        <w:t>成交供应商应</w:t>
      </w:r>
      <w:r>
        <w:rPr>
          <w:rFonts w:hint="eastAsia" w:ascii="宋体" w:hAnsi="宋体" w:cs="宋体"/>
          <w:color w:val="000000"/>
          <w:szCs w:val="21"/>
          <w:lang w:eastAsia="zh-TW" w:bidi="ar"/>
        </w:rPr>
        <w:t>向采购人提供与支付金额相符的有效发票，且收款方、出具发票方、合同乙方均必须与</w:t>
      </w:r>
      <w:r>
        <w:rPr>
          <w:rFonts w:hint="eastAsia" w:ascii="宋体" w:hAnsi="宋体" w:cs="宋体"/>
          <w:color w:val="000000"/>
          <w:szCs w:val="21"/>
          <w:lang w:bidi="ar"/>
        </w:rPr>
        <w:t>成交供应商</w:t>
      </w:r>
      <w:r>
        <w:rPr>
          <w:rFonts w:hint="eastAsia" w:ascii="宋体" w:hAnsi="宋体" w:cs="宋体"/>
          <w:szCs w:val="21"/>
          <w:lang w:eastAsia="zh-TW" w:bidi="ar"/>
        </w:rPr>
        <w:t>名称一致；</w:t>
      </w:r>
    </w:p>
    <w:p w14:paraId="48F8DAC5">
      <w:pPr>
        <w:numPr>
          <w:ilvl w:val="0"/>
          <w:numId w:val="29"/>
        </w:numPr>
        <w:tabs>
          <w:tab w:val="left" w:pos="426"/>
        </w:tabs>
        <w:suppressAutoHyphens/>
        <w:autoSpaceDE w:val="0"/>
        <w:autoSpaceDN w:val="0"/>
        <w:adjustRightInd w:val="0"/>
        <w:snapToGrid w:val="0"/>
        <w:spacing w:line="360" w:lineRule="auto"/>
        <w:textAlignment w:val="baseline"/>
        <w:rPr>
          <w:rFonts w:ascii="宋体" w:hAnsi="宋体" w:cs="宋体"/>
          <w:szCs w:val="21"/>
        </w:rPr>
      </w:pPr>
      <w:r>
        <w:rPr>
          <w:rFonts w:hint="eastAsia" w:ascii="宋体" w:hAnsi="宋体" w:cs="宋体"/>
          <w:szCs w:val="21"/>
          <w:lang w:bidi="ar"/>
        </w:rPr>
        <w:t>付款方式：采用支票、银行汇票、电汇三种形式。</w:t>
      </w:r>
    </w:p>
    <w:p w14:paraId="55BF6736">
      <w:pPr>
        <w:pStyle w:val="3"/>
        <w:keepNext w:val="0"/>
        <w:keepLines w:val="0"/>
        <w:numPr>
          <w:ilvl w:val="0"/>
          <w:numId w:val="16"/>
        </w:numPr>
        <w:spacing w:before="0" w:after="0" w:line="360" w:lineRule="auto"/>
        <w:rPr>
          <w:rFonts w:ascii="宋体" w:hAnsi="宋体" w:eastAsia="宋体" w:cs="宋体"/>
          <w:sz w:val="21"/>
          <w:szCs w:val="21"/>
        </w:rPr>
      </w:pPr>
      <w:r>
        <w:rPr>
          <w:rFonts w:hint="eastAsia" w:ascii="宋体" w:hAnsi="宋体" w:eastAsia="宋体" w:cs="宋体"/>
          <w:sz w:val="21"/>
          <w:szCs w:val="21"/>
        </w:rPr>
        <w:t>附表</w:t>
      </w:r>
    </w:p>
    <w:p w14:paraId="7F8779BF">
      <w:pPr>
        <w:numPr>
          <w:ilvl w:val="0"/>
          <w:numId w:val="31"/>
        </w:numPr>
        <w:tabs>
          <w:tab w:val="left" w:pos="426"/>
        </w:tabs>
        <w:suppressAutoHyphens/>
        <w:autoSpaceDE w:val="0"/>
        <w:autoSpaceDN w:val="0"/>
        <w:adjustRightInd w:val="0"/>
        <w:snapToGrid w:val="0"/>
        <w:spacing w:line="360" w:lineRule="auto"/>
        <w:textAlignment w:val="baseline"/>
        <w:rPr>
          <w:rFonts w:ascii="宋体" w:hAnsi="宋体" w:cs="宋体"/>
          <w:b/>
          <w:bCs/>
          <w:szCs w:val="21"/>
          <w:lang w:bidi="ar"/>
        </w:rPr>
      </w:pPr>
      <w:r>
        <w:rPr>
          <w:rFonts w:hint="eastAsia" w:ascii="宋体" w:hAnsi="宋体" w:cs="宋体"/>
          <w:b/>
          <w:bCs/>
          <w:szCs w:val="21"/>
          <w:lang w:bidi="ar"/>
        </w:rPr>
        <w:t>国产品牌打印机耗材需求（需求量较大，数量为估算，按实际采购量结算）</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93"/>
        <w:gridCol w:w="1407"/>
        <w:gridCol w:w="2479"/>
        <w:gridCol w:w="873"/>
        <w:gridCol w:w="1020"/>
        <w:gridCol w:w="1176"/>
        <w:gridCol w:w="1178"/>
      </w:tblGrid>
      <w:tr w14:paraId="2F36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noWrap/>
            <w:vAlign w:val="center"/>
          </w:tcPr>
          <w:p w14:paraId="6A6DB056">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649" w:type="pct"/>
            <w:noWrap/>
            <w:vAlign w:val="center"/>
          </w:tcPr>
          <w:p w14:paraId="3D035076">
            <w:pPr>
              <w:widowControl/>
              <w:jc w:val="center"/>
              <w:textAlignment w:val="center"/>
              <w:rPr>
                <w:rFonts w:ascii="宋体" w:hAnsi="宋体" w:cs="宋体"/>
                <w:b/>
                <w:bCs/>
                <w:szCs w:val="21"/>
              </w:rPr>
            </w:pPr>
            <w:r>
              <w:rPr>
                <w:rFonts w:hint="eastAsia" w:ascii="宋体" w:hAnsi="宋体" w:cs="宋体"/>
                <w:b/>
                <w:bCs/>
                <w:kern w:val="0"/>
                <w:szCs w:val="21"/>
                <w:lang w:bidi="ar"/>
              </w:rPr>
              <w:t>品牌</w:t>
            </w:r>
          </w:p>
        </w:tc>
        <w:tc>
          <w:tcPr>
            <w:tcW w:w="706" w:type="pct"/>
            <w:noWrap/>
            <w:vAlign w:val="center"/>
          </w:tcPr>
          <w:p w14:paraId="2839FAF3">
            <w:pPr>
              <w:widowControl/>
              <w:jc w:val="center"/>
              <w:textAlignment w:val="center"/>
              <w:rPr>
                <w:rFonts w:ascii="宋体" w:hAnsi="宋体" w:cs="宋体"/>
                <w:b/>
                <w:bCs/>
                <w:szCs w:val="21"/>
              </w:rPr>
            </w:pPr>
            <w:r>
              <w:rPr>
                <w:rFonts w:hint="eastAsia" w:ascii="宋体" w:hAnsi="宋体" w:cs="宋体"/>
                <w:b/>
                <w:bCs/>
                <w:kern w:val="0"/>
                <w:szCs w:val="21"/>
                <w:lang w:bidi="ar"/>
              </w:rPr>
              <w:t>型号</w:t>
            </w:r>
          </w:p>
        </w:tc>
        <w:tc>
          <w:tcPr>
            <w:tcW w:w="1244" w:type="pct"/>
            <w:noWrap/>
            <w:vAlign w:val="center"/>
          </w:tcPr>
          <w:p w14:paraId="44822ADF">
            <w:pPr>
              <w:widowControl/>
              <w:jc w:val="center"/>
              <w:textAlignment w:val="center"/>
              <w:rPr>
                <w:rFonts w:ascii="宋体" w:hAnsi="宋体" w:cs="宋体"/>
                <w:b/>
                <w:bCs/>
                <w:szCs w:val="21"/>
              </w:rPr>
            </w:pPr>
            <w:r>
              <w:rPr>
                <w:rFonts w:hint="eastAsia" w:ascii="宋体" w:hAnsi="宋体" w:cs="宋体"/>
                <w:b/>
                <w:bCs/>
                <w:kern w:val="0"/>
                <w:szCs w:val="21"/>
                <w:lang w:bidi="ar"/>
              </w:rPr>
              <w:t>耗材需求</w:t>
            </w:r>
          </w:p>
        </w:tc>
        <w:tc>
          <w:tcPr>
            <w:tcW w:w="438" w:type="pct"/>
            <w:vAlign w:val="center"/>
          </w:tcPr>
          <w:p w14:paraId="452C55D3">
            <w:pPr>
              <w:widowControl/>
              <w:jc w:val="center"/>
              <w:textAlignment w:val="center"/>
              <w:rPr>
                <w:rFonts w:ascii="宋体" w:hAnsi="宋体" w:cs="宋体"/>
                <w:b/>
                <w:bCs/>
                <w:szCs w:val="21"/>
              </w:rPr>
            </w:pPr>
            <w:r>
              <w:rPr>
                <w:rFonts w:hint="eastAsia" w:ascii="宋体" w:hAnsi="宋体" w:cs="宋体"/>
                <w:b/>
                <w:bCs/>
                <w:szCs w:val="21"/>
              </w:rPr>
              <w:t>品牌</w:t>
            </w:r>
          </w:p>
        </w:tc>
        <w:tc>
          <w:tcPr>
            <w:tcW w:w="512" w:type="pct"/>
            <w:noWrap/>
            <w:vAlign w:val="center"/>
          </w:tcPr>
          <w:p w14:paraId="1FFC4434">
            <w:pPr>
              <w:widowControl/>
              <w:jc w:val="center"/>
              <w:textAlignment w:val="center"/>
              <w:rPr>
                <w:rFonts w:ascii="宋体" w:hAnsi="宋体" w:cs="宋体"/>
                <w:b/>
                <w:bCs/>
                <w:szCs w:val="21"/>
              </w:rPr>
            </w:pPr>
            <w:r>
              <w:rPr>
                <w:rFonts w:hint="eastAsia" w:ascii="宋体" w:hAnsi="宋体" w:cs="宋体"/>
                <w:b/>
                <w:bCs/>
                <w:kern w:val="0"/>
                <w:szCs w:val="21"/>
                <w:lang w:bidi="ar"/>
              </w:rPr>
              <w:t>单位</w:t>
            </w:r>
          </w:p>
        </w:tc>
        <w:tc>
          <w:tcPr>
            <w:tcW w:w="590" w:type="pct"/>
            <w:noWrap/>
            <w:vAlign w:val="center"/>
          </w:tcPr>
          <w:p w14:paraId="02EC81BE">
            <w:pPr>
              <w:widowControl/>
              <w:jc w:val="center"/>
              <w:textAlignment w:val="center"/>
              <w:rPr>
                <w:rFonts w:ascii="宋体" w:hAnsi="宋体" w:cs="宋体"/>
                <w:b/>
                <w:bCs/>
                <w:szCs w:val="21"/>
              </w:rPr>
            </w:pPr>
            <w:r>
              <w:rPr>
                <w:rFonts w:hint="eastAsia" w:ascii="宋体" w:hAnsi="宋体" w:cs="宋体"/>
                <w:b/>
                <w:bCs/>
                <w:kern w:val="0"/>
                <w:szCs w:val="21"/>
                <w:lang w:bidi="ar"/>
              </w:rPr>
              <w:t>最高单价限价（元）</w:t>
            </w:r>
          </w:p>
        </w:tc>
        <w:tc>
          <w:tcPr>
            <w:tcW w:w="591" w:type="pct"/>
            <w:noWrap/>
            <w:vAlign w:val="center"/>
          </w:tcPr>
          <w:p w14:paraId="4E0CE474">
            <w:pPr>
              <w:widowControl/>
              <w:jc w:val="center"/>
              <w:textAlignment w:val="center"/>
              <w:rPr>
                <w:rFonts w:ascii="宋体" w:hAnsi="宋体" w:cs="宋体"/>
                <w:b/>
                <w:bCs/>
                <w:szCs w:val="21"/>
              </w:rPr>
            </w:pPr>
            <w:r>
              <w:rPr>
                <w:rFonts w:hint="eastAsia" w:ascii="宋体" w:hAnsi="宋体" w:cs="宋体"/>
                <w:b/>
                <w:bCs/>
                <w:kern w:val="0"/>
                <w:szCs w:val="21"/>
                <w:lang w:bidi="ar"/>
              </w:rPr>
              <w:t>采购数量估算</w:t>
            </w:r>
          </w:p>
        </w:tc>
      </w:tr>
      <w:tr w14:paraId="46C0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noWrap/>
            <w:vAlign w:val="center"/>
          </w:tcPr>
          <w:p w14:paraId="320AB413">
            <w:pPr>
              <w:widowControl/>
              <w:numPr>
                <w:ilvl w:val="0"/>
                <w:numId w:val="32"/>
              </w:numPr>
              <w:ind w:left="0" w:firstLine="0"/>
              <w:jc w:val="center"/>
              <w:textAlignment w:val="center"/>
              <w:rPr>
                <w:rFonts w:ascii="宋体" w:hAnsi="宋体" w:cs="宋体"/>
                <w:szCs w:val="21"/>
              </w:rPr>
            </w:pPr>
          </w:p>
        </w:tc>
        <w:tc>
          <w:tcPr>
            <w:tcW w:w="649" w:type="pct"/>
            <w:vMerge w:val="restart"/>
            <w:noWrap/>
            <w:vAlign w:val="center"/>
          </w:tcPr>
          <w:p w14:paraId="13B43FAC">
            <w:pPr>
              <w:jc w:val="center"/>
              <w:textAlignment w:val="center"/>
              <w:rPr>
                <w:rFonts w:ascii="宋体" w:hAnsi="宋体" w:cs="宋体"/>
                <w:szCs w:val="21"/>
              </w:rPr>
            </w:pPr>
            <w:r>
              <w:rPr>
                <w:rFonts w:hint="eastAsia" w:ascii="宋体" w:hAnsi="宋体" w:cs="宋体"/>
                <w:szCs w:val="21"/>
              </w:rPr>
              <w:t>光电通复印机</w:t>
            </w:r>
          </w:p>
        </w:tc>
        <w:tc>
          <w:tcPr>
            <w:tcW w:w="706" w:type="pct"/>
            <w:vMerge w:val="restart"/>
            <w:vAlign w:val="center"/>
          </w:tcPr>
          <w:p w14:paraId="5E27DA08">
            <w:pPr>
              <w:jc w:val="center"/>
              <w:textAlignment w:val="center"/>
              <w:rPr>
                <w:rFonts w:ascii="宋体" w:hAnsi="宋体" w:cs="宋体"/>
                <w:szCs w:val="21"/>
              </w:rPr>
            </w:pPr>
            <w:r>
              <w:rPr>
                <w:rFonts w:hint="eastAsia" w:ascii="宋体" w:hAnsi="宋体" w:cs="宋体"/>
                <w:kern w:val="0"/>
                <w:szCs w:val="21"/>
                <w:lang w:bidi="ar"/>
              </w:rPr>
              <w:t>MC3550CDN</w:t>
            </w:r>
          </w:p>
        </w:tc>
        <w:tc>
          <w:tcPr>
            <w:tcW w:w="1244" w:type="pct"/>
            <w:noWrap/>
            <w:vAlign w:val="center"/>
          </w:tcPr>
          <w:p w14:paraId="070FECD4">
            <w:pPr>
              <w:widowControl/>
              <w:jc w:val="center"/>
              <w:textAlignment w:val="center"/>
              <w:rPr>
                <w:rFonts w:ascii="宋体" w:hAnsi="宋体" w:cs="宋体"/>
                <w:szCs w:val="21"/>
              </w:rPr>
            </w:pPr>
            <w:r>
              <w:rPr>
                <w:rFonts w:hint="eastAsia" w:ascii="宋体" w:hAnsi="宋体" w:cs="宋体"/>
                <w:kern w:val="0"/>
                <w:szCs w:val="21"/>
                <w:lang w:bidi="ar"/>
              </w:rPr>
              <w:t>T-355C-BKB</w:t>
            </w:r>
          </w:p>
        </w:tc>
        <w:tc>
          <w:tcPr>
            <w:tcW w:w="438" w:type="pct"/>
            <w:vAlign w:val="center"/>
          </w:tcPr>
          <w:p w14:paraId="556DED47">
            <w:pPr>
              <w:widowControl/>
              <w:jc w:val="center"/>
              <w:textAlignment w:val="center"/>
              <w:rPr>
                <w:rFonts w:ascii="宋体" w:hAnsi="宋体" w:cs="宋体"/>
                <w:szCs w:val="21"/>
              </w:rPr>
            </w:pPr>
            <w:r>
              <w:rPr>
                <w:rFonts w:hint="eastAsia" w:ascii="宋体" w:hAnsi="宋体" w:cs="宋体"/>
                <w:szCs w:val="21"/>
              </w:rPr>
              <w:t>光电通</w:t>
            </w:r>
          </w:p>
        </w:tc>
        <w:tc>
          <w:tcPr>
            <w:tcW w:w="512" w:type="pct"/>
            <w:noWrap/>
            <w:vAlign w:val="center"/>
          </w:tcPr>
          <w:p w14:paraId="3063D65F">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696E1D42">
            <w:pPr>
              <w:widowControl/>
              <w:jc w:val="center"/>
              <w:textAlignment w:val="center"/>
              <w:rPr>
                <w:rFonts w:ascii="宋体" w:hAnsi="宋体" w:cs="宋体"/>
                <w:szCs w:val="21"/>
              </w:rPr>
            </w:pPr>
            <w:r>
              <w:rPr>
                <w:rFonts w:hint="eastAsia" w:ascii="宋体" w:hAnsi="宋体" w:cs="宋体"/>
                <w:szCs w:val="21"/>
              </w:rPr>
              <w:t>673</w:t>
            </w:r>
          </w:p>
        </w:tc>
        <w:tc>
          <w:tcPr>
            <w:tcW w:w="591" w:type="pct"/>
            <w:noWrap/>
            <w:vAlign w:val="center"/>
          </w:tcPr>
          <w:p w14:paraId="3D6D9A32">
            <w:pPr>
              <w:widowControl/>
              <w:jc w:val="center"/>
              <w:textAlignment w:val="center"/>
              <w:rPr>
                <w:rFonts w:ascii="宋体" w:hAnsi="宋体" w:cs="宋体"/>
                <w:szCs w:val="21"/>
              </w:rPr>
            </w:pPr>
            <w:r>
              <w:rPr>
                <w:rFonts w:hint="eastAsia" w:ascii="宋体" w:hAnsi="宋体" w:cs="宋体"/>
                <w:kern w:val="0"/>
                <w:szCs w:val="21"/>
                <w:lang w:bidi="ar"/>
              </w:rPr>
              <w:t>2</w:t>
            </w:r>
          </w:p>
        </w:tc>
      </w:tr>
      <w:tr w14:paraId="1015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noWrap/>
            <w:vAlign w:val="center"/>
          </w:tcPr>
          <w:p w14:paraId="233EE908">
            <w:pPr>
              <w:widowControl/>
              <w:numPr>
                <w:ilvl w:val="0"/>
                <w:numId w:val="32"/>
              </w:numPr>
              <w:ind w:left="0" w:firstLine="0"/>
              <w:jc w:val="center"/>
              <w:textAlignment w:val="center"/>
              <w:rPr>
                <w:rFonts w:ascii="宋体" w:hAnsi="宋体" w:cs="宋体"/>
                <w:szCs w:val="21"/>
              </w:rPr>
            </w:pPr>
          </w:p>
        </w:tc>
        <w:tc>
          <w:tcPr>
            <w:tcW w:w="649" w:type="pct"/>
            <w:vMerge w:val="continue"/>
            <w:noWrap/>
            <w:vAlign w:val="center"/>
          </w:tcPr>
          <w:p w14:paraId="39E5B570">
            <w:pPr>
              <w:jc w:val="center"/>
              <w:textAlignment w:val="center"/>
              <w:rPr>
                <w:rFonts w:ascii="宋体" w:hAnsi="宋体" w:cs="宋体"/>
                <w:szCs w:val="21"/>
              </w:rPr>
            </w:pPr>
          </w:p>
        </w:tc>
        <w:tc>
          <w:tcPr>
            <w:tcW w:w="706" w:type="pct"/>
            <w:vMerge w:val="continue"/>
            <w:vAlign w:val="center"/>
          </w:tcPr>
          <w:p w14:paraId="35313B92">
            <w:pPr>
              <w:jc w:val="center"/>
              <w:textAlignment w:val="center"/>
              <w:rPr>
                <w:rFonts w:ascii="宋体" w:hAnsi="宋体" w:cs="宋体"/>
                <w:szCs w:val="21"/>
              </w:rPr>
            </w:pPr>
          </w:p>
        </w:tc>
        <w:tc>
          <w:tcPr>
            <w:tcW w:w="1244" w:type="pct"/>
            <w:noWrap/>
            <w:vAlign w:val="center"/>
          </w:tcPr>
          <w:p w14:paraId="017DD562">
            <w:pPr>
              <w:widowControl/>
              <w:jc w:val="center"/>
              <w:textAlignment w:val="center"/>
              <w:rPr>
                <w:rFonts w:ascii="宋体" w:hAnsi="宋体" w:cs="宋体"/>
                <w:szCs w:val="21"/>
              </w:rPr>
            </w:pPr>
            <w:r>
              <w:rPr>
                <w:rFonts w:hint="eastAsia" w:ascii="宋体" w:hAnsi="宋体" w:cs="宋体"/>
                <w:kern w:val="0"/>
                <w:szCs w:val="21"/>
                <w:lang w:bidi="ar"/>
              </w:rPr>
              <w:t>T-355C-CB</w:t>
            </w:r>
          </w:p>
        </w:tc>
        <w:tc>
          <w:tcPr>
            <w:tcW w:w="438" w:type="pct"/>
            <w:vAlign w:val="center"/>
          </w:tcPr>
          <w:p w14:paraId="4E595581">
            <w:pPr>
              <w:widowControl/>
              <w:jc w:val="center"/>
              <w:textAlignment w:val="center"/>
              <w:rPr>
                <w:rFonts w:ascii="宋体" w:hAnsi="宋体" w:cs="宋体"/>
                <w:szCs w:val="21"/>
              </w:rPr>
            </w:pPr>
            <w:r>
              <w:rPr>
                <w:rFonts w:hint="eastAsia" w:ascii="宋体" w:hAnsi="宋体" w:cs="宋体"/>
                <w:szCs w:val="21"/>
              </w:rPr>
              <w:t>光电通</w:t>
            </w:r>
          </w:p>
        </w:tc>
        <w:tc>
          <w:tcPr>
            <w:tcW w:w="512" w:type="pct"/>
            <w:noWrap/>
            <w:vAlign w:val="center"/>
          </w:tcPr>
          <w:p w14:paraId="56511D64">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7F3720DA">
            <w:pPr>
              <w:widowControl/>
              <w:jc w:val="center"/>
              <w:textAlignment w:val="center"/>
              <w:rPr>
                <w:rFonts w:ascii="宋体" w:hAnsi="宋体" w:cs="宋体"/>
                <w:szCs w:val="21"/>
              </w:rPr>
            </w:pPr>
            <w:r>
              <w:rPr>
                <w:rFonts w:hint="eastAsia" w:ascii="宋体" w:hAnsi="宋体" w:cs="宋体"/>
                <w:szCs w:val="21"/>
              </w:rPr>
              <w:t>945</w:t>
            </w:r>
          </w:p>
        </w:tc>
        <w:tc>
          <w:tcPr>
            <w:tcW w:w="591" w:type="pct"/>
            <w:noWrap/>
            <w:vAlign w:val="center"/>
          </w:tcPr>
          <w:p w14:paraId="3619EC68">
            <w:pPr>
              <w:widowControl/>
              <w:jc w:val="center"/>
              <w:textAlignment w:val="center"/>
              <w:rPr>
                <w:rFonts w:ascii="宋体" w:hAnsi="宋体" w:cs="宋体"/>
                <w:szCs w:val="21"/>
              </w:rPr>
            </w:pPr>
            <w:r>
              <w:rPr>
                <w:rFonts w:hint="eastAsia" w:ascii="宋体" w:hAnsi="宋体" w:cs="宋体"/>
                <w:kern w:val="0"/>
                <w:szCs w:val="21"/>
                <w:lang w:bidi="ar"/>
              </w:rPr>
              <w:t>2</w:t>
            </w:r>
          </w:p>
        </w:tc>
      </w:tr>
      <w:tr w14:paraId="2788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noWrap/>
            <w:vAlign w:val="center"/>
          </w:tcPr>
          <w:p w14:paraId="5AEA484E">
            <w:pPr>
              <w:widowControl/>
              <w:numPr>
                <w:ilvl w:val="0"/>
                <w:numId w:val="32"/>
              </w:numPr>
              <w:ind w:left="0" w:firstLine="0"/>
              <w:jc w:val="center"/>
              <w:textAlignment w:val="center"/>
              <w:rPr>
                <w:rFonts w:ascii="宋体" w:hAnsi="宋体" w:cs="宋体"/>
                <w:szCs w:val="21"/>
              </w:rPr>
            </w:pPr>
          </w:p>
        </w:tc>
        <w:tc>
          <w:tcPr>
            <w:tcW w:w="649" w:type="pct"/>
            <w:vMerge w:val="continue"/>
            <w:noWrap/>
            <w:vAlign w:val="center"/>
          </w:tcPr>
          <w:p w14:paraId="3147B4CA">
            <w:pPr>
              <w:jc w:val="center"/>
              <w:textAlignment w:val="center"/>
              <w:rPr>
                <w:rFonts w:ascii="宋体" w:hAnsi="宋体" w:cs="宋体"/>
                <w:szCs w:val="21"/>
              </w:rPr>
            </w:pPr>
          </w:p>
        </w:tc>
        <w:tc>
          <w:tcPr>
            <w:tcW w:w="706" w:type="pct"/>
            <w:vMerge w:val="continue"/>
            <w:vAlign w:val="center"/>
          </w:tcPr>
          <w:p w14:paraId="35BF9C52">
            <w:pPr>
              <w:jc w:val="center"/>
              <w:textAlignment w:val="center"/>
              <w:rPr>
                <w:rFonts w:ascii="宋体" w:hAnsi="宋体" w:cs="宋体"/>
                <w:szCs w:val="21"/>
              </w:rPr>
            </w:pPr>
          </w:p>
        </w:tc>
        <w:tc>
          <w:tcPr>
            <w:tcW w:w="1244" w:type="pct"/>
            <w:noWrap/>
            <w:vAlign w:val="center"/>
          </w:tcPr>
          <w:p w14:paraId="09D5E7DB">
            <w:pPr>
              <w:widowControl/>
              <w:jc w:val="center"/>
              <w:textAlignment w:val="center"/>
              <w:rPr>
                <w:rFonts w:ascii="宋体" w:hAnsi="宋体" w:cs="宋体"/>
                <w:szCs w:val="21"/>
              </w:rPr>
            </w:pPr>
            <w:r>
              <w:rPr>
                <w:rFonts w:hint="eastAsia" w:ascii="宋体" w:hAnsi="宋体" w:cs="宋体"/>
                <w:kern w:val="0"/>
                <w:szCs w:val="21"/>
                <w:lang w:bidi="ar"/>
              </w:rPr>
              <w:t>T-355C-MB</w:t>
            </w:r>
          </w:p>
        </w:tc>
        <w:tc>
          <w:tcPr>
            <w:tcW w:w="438" w:type="pct"/>
            <w:vAlign w:val="center"/>
          </w:tcPr>
          <w:p w14:paraId="2881ACD7">
            <w:pPr>
              <w:widowControl/>
              <w:jc w:val="center"/>
              <w:textAlignment w:val="center"/>
              <w:rPr>
                <w:rFonts w:ascii="宋体" w:hAnsi="宋体" w:cs="宋体"/>
                <w:szCs w:val="21"/>
              </w:rPr>
            </w:pPr>
            <w:r>
              <w:rPr>
                <w:rFonts w:hint="eastAsia" w:ascii="宋体" w:hAnsi="宋体" w:cs="宋体"/>
                <w:szCs w:val="21"/>
              </w:rPr>
              <w:t>光电通</w:t>
            </w:r>
          </w:p>
        </w:tc>
        <w:tc>
          <w:tcPr>
            <w:tcW w:w="512" w:type="pct"/>
            <w:noWrap/>
            <w:vAlign w:val="center"/>
          </w:tcPr>
          <w:p w14:paraId="5B297C03">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16DE7786">
            <w:pPr>
              <w:widowControl/>
              <w:jc w:val="center"/>
              <w:textAlignment w:val="center"/>
              <w:rPr>
                <w:rFonts w:ascii="宋体" w:hAnsi="宋体" w:cs="宋体"/>
                <w:szCs w:val="21"/>
              </w:rPr>
            </w:pPr>
            <w:r>
              <w:rPr>
                <w:rFonts w:hint="eastAsia" w:ascii="宋体" w:hAnsi="宋体" w:cs="宋体"/>
                <w:szCs w:val="21"/>
              </w:rPr>
              <w:t>945</w:t>
            </w:r>
          </w:p>
        </w:tc>
        <w:tc>
          <w:tcPr>
            <w:tcW w:w="591" w:type="pct"/>
            <w:noWrap/>
            <w:vAlign w:val="center"/>
          </w:tcPr>
          <w:p w14:paraId="3306BF39">
            <w:pPr>
              <w:widowControl/>
              <w:jc w:val="center"/>
              <w:textAlignment w:val="center"/>
              <w:rPr>
                <w:rFonts w:ascii="宋体" w:hAnsi="宋体" w:cs="宋体"/>
                <w:szCs w:val="21"/>
              </w:rPr>
            </w:pPr>
            <w:r>
              <w:rPr>
                <w:rFonts w:hint="eastAsia" w:ascii="宋体" w:hAnsi="宋体" w:cs="宋体"/>
                <w:kern w:val="0"/>
                <w:szCs w:val="21"/>
                <w:lang w:bidi="ar"/>
              </w:rPr>
              <w:t>2</w:t>
            </w:r>
          </w:p>
        </w:tc>
      </w:tr>
      <w:tr w14:paraId="3FF3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noWrap/>
            <w:vAlign w:val="center"/>
          </w:tcPr>
          <w:p w14:paraId="51D1BA10">
            <w:pPr>
              <w:widowControl/>
              <w:numPr>
                <w:ilvl w:val="0"/>
                <w:numId w:val="32"/>
              </w:numPr>
              <w:ind w:left="0" w:firstLine="0"/>
              <w:jc w:val="center"/>
              <w:textAlignment w:val="center"/>
              <w:rPr>
                <w:rFonts w:ascii="宋体" w:hAnsi="宋体" w:cs="宋体"/>
                <w:szCs w:val="21"/>
              </w:rPr>
            </w:pPr>
          </w:p>
        </w:tc>
        <w:tc>
          <w:tcPr>
            <w:tcW w:w="649" w:type="pct"/>
            <w:vMerge w:val="continue"/>
            <w:noWrap/>
            <w:vAlign w:val="center"/>
          </w:tcPr>
          <w:p w14:paraId="527C0F29">
            <w:pPr>
              <w:jc w:val="center"/>
              <w:textAlignment w:val="center"/>
              <w:rPr>
                <w:rFonts w:ascii="宋体" w:hAnsi="宋体" w:cs="宋体"/>
                <w:szCs w:val="21"/>
              </w:rPr>
            </w:pPr>
          </w:p>
        </w:tc>
        <w:tc>
          <w:tcPr>
            <w:tcW w:w="706" w:type="pct"/>
            <w:vMerge w:val="continue"/>
            <w:vAlign w:val="center"/>
          </w:tcPr>
          <w:p w14:paraId="4858C10F">
            <w:pPr>
              <w:widowControl/>
              <w:jc w:val="center"/>
              <w:textAlignment w:val="center"/>
              <w:rPr>
                <w:rFonts w:ascii="宋体" w:hAnsi="宋体" w:cs="宋体"/>
                <w:szCs w:val="21"/>
              </w:rPr>
            </w:pPr>
          </w:p>
        </w:tc>
        <w:tc>
          <w:tcPr>
            <w:tcW w:w="1244" w:type="pct"/>
            <w:noWrap/>
            <w:vAlign w:val="center"/>
          </w:tcPr>
          <w:p w14:paraId="5958B00F">
            <w:pPr>
              <w:widowControl/>
              <w:jc w:val="center"/>
              <w:textAlignment w:val="center"/>
              <w:rPr>
                <w:rFonts w:ascii="宋体" w:hAnsi="宋体" w:cs="宋体"/>
                <w:szCs w:val="21"/>
              </w:rPr>
            </w:pPr>
            <w:r>
              <w:rPr>
                <w:rFonts w:hint="eastAsia" w:ascii="宋体" w:hAnsi="宋体" w:cs="宋体"/>
                <w:kern w:val="0"/>
                <w:szCs w:val="21"/>
                <w:lang w:bidi="ar"/>
              </w:rPr>
              <w:t>T-355C-YB</w:t>
            </w:r>
          </w:p>
        </w:tc>
        <w:tc>
          <w:tcPr>
            <w:tcW w:w="438" w:type="pct"/>
            <w:vAlign w:val="center"/>
          </w:tcPr>
          <w:p w14:paraId="54D33781">
            <w:pPr>
              <w:widowControl/>
              <w:jc w:val="center"/>
              <w:textAlignment w:val="center"/>
              <w:rPr>
                <w:rFonts w:ascii="宋体" w:hAnsi="宋体" w:cs="宋体"/>
                <w:szCs w:val="21"/>
              </w:rPr>
            </w:pPr>
            <w:r>
              <w:rPr>
                <w:rFonts w:hint="eastAsia" w:ascii="宋体" w:hAnsi="宋体" w:cs="宋体"/>
                <w:szCs w:val="21"/>
              </w:rPr>
              <w:t>光电通</w:t>
            </w:r>
          </w:p>
        </w:tc>
        <w:tc>
          <w:tcPr>
            <w:tcW w:w="512" w:type="pct"/>
            <w:noWrap/>
            <w:vAlign w:val="center"/>
          </w:tcPr>
          <w:p w14:paraId="494029F7">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2354493B">
            <w:pPr>
              <w:widowControl/>
              <w:jc w:val="center"/>
              <w:textAlignment w:val="center"/>
              <w:rPr>
                <w:rFonts w:ascii="宋体" w:hAnsi="宋体" w:cs="宋体"/>
                <w:szCs w:val="21"/>
              </w:rPr>
            </w:pPr>
            <w:r>
              <w:rPr>
                <w:rFonts w:hint="eastAsia" w:ascii="宋体" w:hAnsi="宋体" w:cs="宋体"/>
                <w:szCs w:val="21"/>
              </w:rPr>
              <w:t>945</w:t>
            </w:r>
          </w:p>
        </w:tc>
        <w:tc>
          <w:tcPr>
            <w:tcW w:w="591" w:type="pct"/>
            <w:noWrap/>
            <w:vAlign w:val="center"/>
          </w:tcPr>
          <w:p w14:paraId="6614E60D">
            <w:pPr>
              <w:widowControl/>
              <w:jc w:val="center"/>
              <w:textAlignment w:val="center"/>
              <w:rPr>
                <w:rFonts w:ascii="宋体" w:hAnsi="宋体" w:cs="宋体"/>
                <w:szCs w:val="21"/>
              </w:rPr>
            </w:pPr>
            <w:r>
              <w:rPr>
                <w:rFonts w:hint="eastAsia" w:ascii="宋体" w:hAnsi="宋体" w:cs="宋体"/>
                <w:kern w:val="0"/>
                <w:szCs w:val="21"/>
                <w:lang w:bidi="ar"/>
              </w:rPr>
              <w:t>2</w:t>
            </w:r>
          </w:p>
        </w:tc>
      </w:tr>
      <w:tr w14:paraId="08C2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noWrap/>
            <w:vAlign w:val="center"/>
          </w:tcPr>
          <w:p w14:paraId="218E6D20">
            <w:pPr>
              <w:widowControl/>
              <w:numPr>
                <w:ilvl w:val="0"/>
                <w:numId w:val="32"/>
              </w:numPr>
              <w:ind w:left="0" w:firstLine="0"/>
              <w:jc w:val="center"/>
              <w:textAlignment w:val="center"/>
              <w:rPr>
                <w:rFonts w:ascii="宋体" w:hAnsi="宋体" w:cs="宋体"/>
                <w:szCs w:val="21"/>
              </w:rPr>
            </w:pPr>
          </w:p>
        </w:tc>
        <w:tc>
          <w:tcPr>
            <w:tcW w:w="649" w:type="pct"/>
            <w:vMerge w:val="continue"/>
            <w:noWrap/>
            <w:vAlign w:val="center"/>
          </w:tcPr>
          <w:p w14:paraId="09E1A3C3">
            <w:pPr>
              <w:jc w:val="center"/>
              <w:textAlignment w:val="center"/>
              <w:rPr>
                <w:rFonts w:ascii="宋体" w:hAnsi="宋体" w:cs="宋体"/>
                <w:szCs w:val="21"/>
              </w:rPr>
            </w:pPr>
          </w:p>
        </w:tc>
        <w:tc>
          <w:tcPr>
            <w:tcW w:w="706" w:type="pct"/>
            <w:vMerge w:val="continue"/>
            <w:vAlign w:val="center"/>
          </w:tcPr>
          <w:p w14:paraId="6029ADE5">
            <w:pPr>
              <w:jc w:val="center"/>
              <w:rPr>
                <w:rFonts w:ascii="宋体" w:hAnsi="宋体" w:cs="宋体"/>
                <w:szCs w:val="21"/>
              </w:rPr>
            </w:pPr>
          </w:p>
        </w:tc>
        <w:tc>
          <w:tcPr>
            <w:tcW w:w="1244" w:type="pct"/>
            <w:noWrap/>
            <w:vAlign w:val="center"/>
          </w:tcPr>
          <w:p w14:paraId="77AC9B96">
            <w:pPr>
              <w:widowControl/>
              <w:jc w:val="center"/>
              <w:textAlignment w:val="center"/>
              <w:rPr>
                <w:rFonts w:ascii="宋体" w:hAnsi="宋体" w:cs="宋体"/>
                <w:szCs w:val="21"/>
              </w:rPr>
            </w:pPr>
            <w:r>
              <w:rPr>
                <w:rFonts w:hint="eastAsia" w:ascii="宋体" w:hAnsi="宋体" w:cs="宋体"/>
                <w:kern w:val="0"/>
                <w:szCs w:val="21"/>
                <w:lang w:bidi="ar"/>
              </w:rPr>
              <w:t>废粉仓</w:t>
            </w:r>
          </w:p>
        </w:tc>
        <w:tc>
          <w:tcPr>
            <w:tcW w:w="438" w:type="pct"/>
            <w:vAlign w:val="center"/>
          </w:tcPr>
          <w:p w14:paraId="5549ACCF">
            <w:pPr>
              <w:widowControl/>
              <w:jc w:val="center"/>
              <w:textAlignment w:val="center"/>
              <w:rPr>
                <w:rFonts w:ascii="宋体" w:hAnsi="宋体" w:cs="宋体"/>
                <w:szCs w:val="21"/>
              </w:rPr>
            </w:pPr>
            <w:r>
              <w:rPr>
                <w:rFonts w:hint="eastAsia" w:ascii="宋体" w:hAnsi="宋体" w:cs="宋体"/>
                <w:szCs w:val="21"/>
              </w:rPr>
              <w:t>光电通</w:t>
            </w:r>
          </w:p>
        </w:tc>
        <w:tc>
          <w:tcPr>
            <w:tcW w:w="512" w:type="pct"/>
            <w:noWrap/>
            <w:vAlign w:val="center"/>
          </w:tcPr>
          <w:p w14:paraId="7585AD8D">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14E897C3">
            <w:pPr>
              <w:widowControl/>
              <w:jc w:val="center"/>
              <w:textAlignment w:val="center"/>
              <w:rPr>
                <w:rFonts w:ascii="宋体" w:hAnsi="宋体" w:cs="宋体"/>
                <w:szCs w:val="21"/>
              </w:rPr>
            </w:pPr>
            <w:r>
              <w:rPr>
                <w:rFonts w:hint="eastAsia" w:ascii="宋体" w:hAnsi="宋体" w:cs="宋体"/>
                <w:szCs w:val="21"/>
              </w:rPr>
              <w:t>560</w:t>
            </w:r>
          </w:p>
        </w:tc>
        <w:tc>
          <w:tcPr>
            <w:tcW w:w="591" w:type="pct"/>
            <w:noWrap/>
            <w:vAlign w:val="center"/>
          </w:tcPr>
          <w:p w14:paraId="594317AE">
            <w:pPr>
              <w:widowControl/>
              <w:jc w:val="center"/>
              <w:textAlignment w:val="center"/>
              <w:rPr>
                <w:rFonts w:ascii="宋体" w:hAnsi="宋体" w:cs="宋体"/>
                <w:szCs w:val="21"/>
              </w:rPr>
            </w:pPr>
            <w:r>
              <w:rPr>
                <w:rFonts w:hint="eastAsia" w:ascii="宋体" w:hAnsi="宋体" w:cs="宋体"/>
                <w:kern w:val="0"/>
                <w:szCs w:val="21"/>
                <w:lang w:bidi="ar"/>
              </w:rPr>
              <w:t>1</w:t>
            </w:r>
          </w:p>
        </w:tc>
      </w:tr>
      <w:tr w14:paraId="6046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noWrap/>
            <w:vAlign w:val="center"/>
          </w:tcPr>
          <w:p w14:paraId="78530E51">
            <w:pPr>
              <w:widowControl/>
              <w:numPr>
                <w:ilvl w:val="0"/>
                <w:numId w:val="32"/>
              </w:numPr>
              <w:ind w:left="0" w:firstLine="0"/>
              <w:jc w:val="center"/>
              <w:textAlignment w:val="center"/>
              <w:rPr>
                <w:rFonts w:ascii="宋体" w:hAnsi="宋体" w:cs="宋体"/>
                <w:szCs w:val="21"/>
              </w:rPr>
            </w:pPr>
          </w:p>
        </w:tc>
        <w:tc>
          <w:tcPr>
            <w:tcW w:w="649" w:type="pct"/>
            <w:vMerge w:val="restart"/>
            <w:noWrap/>
            <w:vAlign w:val="center"/>
          </w:tcPr>
          <w:p w14:paraId="60632066">
            <w:pPr>
              <w:widowControl/>
              <w:jc w:val="center"/>
              <w:textAlignment w:val="center"/>
              <w:rPr>
                <w:rFonts w:ascii="宋体" w:hAnsi="宋体" w:cs="宋体"/>
                <w:szCs w:val="21"/>
              </w:rPr>
            </w:pPr>
            <w:r>
              <w:rPr>
                <w:rFonts w:hint="eastAsia" w:ascii="宋体" w:hAnsi="宋体" w:cs="宋体"/>
                <w:kern w:val="0"/>
                <w:szCs w:val="21"/>
                <w:lang w:bidi="ar"/>
              </w:rPr>
              <w:t>联想激光打印机</w:t>
            </w:r>
          </w:p>
        </w:tc>
        <w:tc>
          <w:tcPr>
            <w:tcW w:w="706" w:type="pct"/>
            <w:vMerge w:val="restart"/>
            <w:vAlign w:val="center"/>
          </w:tcPr>
          <w:p w14:paraId="29BFD392">
            <w:pPr>
              <w:widowControl/>
              <w:jc w:val="center"/>
              <w:textAlignment w:val="center"/>
              <w:rPr>
                <w:rFonts w:ascii="宋体" w:hAnsi="宋体" w:cs="宋体"/>
                <w:szCs w:val="21"/>
              </w:rPr>
            </w:pPr>
            <w:r>
              <w:rPr>
                <w:rFonts w:hint="eastAsia" w:ascii="宋体" w:hAnsi="宋体" w:cs="宋体"/>
                <w:kern w:val="0"/>
                <w:szCs w:val="21"/>
                <w:lang w:bidi="ar"/>
              </w:rPr>
              <w:t>LJ3803DN</w:t>
            </w:r>
          </w:p>
        </w:tc>
        <w:tc>
          <w:tcPr>
            <w:tcW w:w="1244" w:type="pct"/>
            <w:noWrap/>
            <w:vAlign w:val="center"/>
          </w:tcPr>
          <w:p w14:paraId="36A8FB32">
            <w:pPr>
              <w:widowControl/>
              <w:wordWrap w:val="0"/>
              <w:jc w:val="center"/>
              <w:rPr>
                <w:rFonts w:ascii="宋体" w:hAnsi="宋体" w:cs="宋体"/>
                <w:szCs w:val="21"/>
              </w:rPr>
            </w:pPr>
            <w:r>
              <w:rPr>
                <w:rFonts w:hint="eastAsia" w:ascii="宋体" w:hAnsi="宋体" w:cs="宋体"/>
                <w:szCs w:val="21"/>
              </w:rPr>
              <w:t>NT-CL333XCPLUS+</w:t>
            </w:r>
          </w:p>
        </w:tc>
        <w:tc>
          <w:tcPr>
            <w:tcW w:w="438" w:type="pct"/>
            <w:vAlign w:val="center"/>
          </w:tcPr>
          <w:p w14:paraId="6B6F9C01">
            <w:pPr>
              <w:widowControl/>
              <w:jc w:val="center"/>
              <w:textAlignment w:val="center"/>
              <w:rPr>
                <w:rFonts w:ascii="宋体" w:hAnsi="宋体" w:cs="宋体"/>
                <w:szCs w:val="21"/>
              </w:rPr>
            </w:pPr>
            <w:r>
              <w:rPr>
                <w:rFonts w:hint="eastAsia" w:ascii="宋体" w:hAnsi="宋体" w:cs="宋体"/>
                <w:szCs w:val="21"/>
              </w:rPr>
              <w:t>联想</w:t>
            </w:r>
          </w:p>
        </w:tc>
        <w:tc>
          <w:tcPr>
            <w:tcW w:w="512" w:type="pct"/>
            <w:noWrap/>
            <w:vAlign w:val="center"/>
          </w:tcPr>
          <w:p w14:paraId="1EB5DBFC">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1777DDEE">
            <w:pPr>
              <w:widowControl/>
              <w:jc w:val="center"/>
              <w:textAlignment w:val="center"/>
              <w:rPr>
                <w:rFonts w:ascii="宋体" w:hAnsi="宋体" w:cs="宋体"/>
                <w:szCs w:val="21"/>
              </w:rPr>
            </w:pPr>
            <w:r>
              <w:rPr>
                <w:rFonts w:hint="eastAsia" w:ascii="宋体" w:hAnsi="宋体" w:cs="宋体"/>
                <w:szCs w:val="21"/>
              </w:rPr>
              <w:t>155</w:t>
            </w:r>
          </w:p>
        </w:tc>
        <w:tc>
          <w:tcPr>
            <w:tcW w:w="591" w:type="pct"/>
            <w:noWrap/>
            <w:vAlign w:val="center"/>
          </w:tcPr>
          <w:p w14:paraId="316C59C7">
            <w:pPr>
              <w:widowControl/>
              <w:jc w:val="center"/>
              <w:textAlignment w:val="center"/>
              <w:rPr>
                <w:rFonts w:ascii="宋体" w:hAnsi="宋体" w:cs="宋体"/>
                <w:szCs w:val="21"/>
              </w:rPr>
            </w:pPr>
            <w:r>
              <w:rPr>
                <w:rFonts w:hint="eastAsia" w:ascii="宋体" w:hAnsi="宋体" w:cs="宋体"/>
                <w:kern w:val="0"/>
                <w:szCs w:val="21"/>
                <w:lang w:bidi="ar"/>
              </w:rPr>
              <w:t>2</w:t>
            </w:r>
          </w:p>
        </w:tc>
      </w:tr>
      <w:tr w14:paraId="3C14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noWrap/>
            <w:vAlign w:val="center"/>
          </w:tcPr>
          <w:p w14:paraId="22ACE1B5">
            <w:pPr>
              <w:jc w:val="center"/>
              <w:rPr>
                <w:rFonts w:ascii="宋体" w:hAnsi="宋体" w:cs="宋体"/>
                <w:szCs w:val="21"/>
              </w:rPr>
            </w:pPr>
          </w:p>
        </w:tc>
        <w:tc>
          <w:tcPr>
            <w:tcW w:w="649" w:type="pct"/>
            <w:vMerge w:val="continue"/>
            <w:noWrap/>
            <w:vAlign w:val="center"/>
          </w:tcPr>
          <w:p w14:paraId="2B932B48">
            <w:pPr>
              <w:jc w:val="center"/>
              <w:rPr>
                <w:rFonts w:ascii="宋体" w:hAnsi="宋体" w:cs="宋体"/>
                <w:szCs w:val="21"/>
              </w:rPr>
            </w:pPr>
          </w:p>
        </w:tc>
        <w:tc>
          <w:tcPr>
            <w:tcW w:w="706" w:type="pct"/>
            <w:vMerge w:val="continue"/>
            <w:vAlign w:val="center"/>
          </w:tcPr>
          <w:p w14:paraId="2543A63C">
            <w:pPr>
              <w:jc w:val="center"/>
              <w:rPr>
                <w:rFonts w:ascii="宋体" w:hAnsi="宋体" w:cs="宋体"/>
                <w:szCs w:val="21"/>
              </w:rPr>
            </w:pPr>
          </w:p>
        </w:tc>
        <w:tc>
          <w:tcPr>
            <w:tcW w:w="1244" w:type="pct"/>
            <w:noWrap/>
            <w:vAlign w:val="center"/>
          </w:tcPr>
          <w:p w14:paraId="7696F98D">
            <w:pPr>
              <w:widowControl/>
              <w:wordWrap w:val="0"/>
              <w:jc w:val="center"/>
              <w:rPr>
                <w:rFonts w:ascii="宋体" w:hAnsi="宋体" w:cs="宋体"/>
                <w:szCs w:val="21"/>
              </w:rPr>
            </w:pPr>
            <w:r>
              <w:rPr>
                <w:rFonts w:hint="eastAsia" w:ascii="宋体" w:hAnsi="宋体" w:cs="宋体"/>
                <w:szCs w:val="21"/>
              </w:rPr>
              <w:t>NT-DL333CPLUS+</w:t>
            </w:r>
          </w:p>
        </w:tc>
        <w:tc>
          <w:tcPr>
            <w:tcW w:w="438" w:type="pct"/>
            <w:vAlign w:val="center"/>
          </w:tcPr>
          <w:p w14:paraId="3929737C">
            <w:pPr>
              <w:widowControl/>
              <w:jc w:val="center"/>
              <w:textAlignment w:val="center"/>
              <w:rPr>
                <w:rFonts w:ascii="宋体" w:hAnsi="宋体" w:cs="宋体"/>
                <w:szCs w:val="21"/>
              </w:rPr>
            </w:pPr>
            <w:r>
              <w:rPr>
                <w:rFonts w:hint="eastAsia" w:ascii="宋体" w:hAnsi="宋体" w:cs="宋体"/>
                <w:szCs w:val="21"/>
              </w:rPr>
              <w:t>联想</w:t>
            </w:r>
          </w:p>
        </w:tc>
        <w:tc>
          <w:tcPr>
            <w:tcW w:w="512" w:type="pct"/>
            <w:noWrap/>
            <w:vAlign w:val="center"/>
          </w:tcPr>
          <w:p w14:paraId="5AE2C78B">
            <w:pPr>
              <w:widowControl/>
              <w:jc w:val="center"/>
              <w:textAlignment w:val="center"/>
              <w:rPr>
                <w:rFonts w:ascii="宋体" w:hAnsi="宋体" w:cs="宋体"/>
                <w:szCs w:val="21"/>
              </w:rPr>
            </w:pPr>
            <w:r>
              <w:rPr>
                <w:rFonts w:hint="eastAsia" w:ascii="宋体" w:hAnsi="宋体" w:cs="宋体"/>
                <w:kern w:val="0"/>
                <w:szCs w:val="21"/>
                <w:lang w:bidi="ar"/>
              </w:rPr>
              <w:t>个</w:t>
            </w:r>
          </w:p>
        </w:tc>
        <w:tc>
          <w:tcPr>
            <w:tcW w:w="590" w:type="pct"/>
            <w:noWrap/>
            <w:vAlign w:val="center"/>
          </w:tcPr>
          <w:p w14:paraId="04A29808">
            <w:pPr>
              <w:widowControl/>
              <w:jc w:val="center"/>
              <w:textAlignment w:val="center"/>
              <w:rPr>
                <w:rFonts w:ascii="宋体" w:hAnsi="宋体" w:cs="宋体"/>
                <w:szCs w:val="21"/>
              </w:rPr>
            </w:pPr>
            <w:r>
              <w:rPr>
                <w:rFonts w:hint="eastAsia" w:ascii="宋体" w:hAnsi="宋体" w:cs="宋体"/>
                <w:szCs w:val="21"/>
              </w:rPr>
              <w:t>168</w:t>
            </w:r>
          </w:p>
        </w:tc>
        <w:tc>
          <w:tcPr>
            <w:tcW w:w="591" w:type="pct"/>
            <w:noWrap/>
            <w:vAlign w:val="center"/>
          </w:tcPr>
          <w:p w14:paraId="40FBEB72">
            <w:pPr>
              <w:widowControl/>
              <w:jc w:val="center"/>
              <w:textAlignment w:val="center"/>
              <w:rPr>
                <w:rFonts w:ascii="宋体" w:hAnsi="宋体" w:cs="宋体"/>
                <w:szCs w:val="21"/>
              </w:rPr>
            </w:pPr>
            <w:r>
              <w:rPr>
                <w:rFonts w:hint="eastAsia" w:ascii="宋体" w:hAnsi="宋体" w:cs="宋体"/>
                <w:kern w:val="0"/>
                <w:szCs w:val="21"/>
                <w:lang w:bidi="ar"/>
              </w:rPr>
              <w:t>1</w:t>
            </w:r>
          </w:p>
        </w:tc>
      </w:tr>
    </w:tbl>
    <w:p w14:paraId="02C76791">
      <w:pPr>
        <w:numPr>
          <w:ilvl w:val="0"/>
          <w:numId w:val="31"/>
        </w:numPr>
        <w:tabs>
          <w:tab w:val="left" w:pos="426"/>
        </w:tabs>
        <w:suppressAutoHyphens/>
        <w:autoSpaceDE w:val="0"/>
        <w:autoSpaceDN w:val="0"/>
        <w:adjustRightInd w:val="0"/>
        <w:snapToGrid w:val="0"/>
        <w:spacing w:line="360" w:lineRule="auto"/>
        <w:textAlignment w:val="baseline"/>
        <w:rPr>
          <w:rFonts w:ascii="宋体" w:hAnsi="宋体" w:cs="宋体"/>
          <w:b/>
          <w:bCs/>
          <w:szCs w:val="21"/>
          <w:lang w:bidi="ar"/>
        </w:rPr>
      </w:pPr>
      <w:r>
        <w:rPr>
          <w:rFonts w:hint="eastAsia" w:ascii="宋体" w:hAnsi="宋体" w:cs="宋体"/>
          <w:b/>
          <w:bCs/>
          <w:szCs w:val="21"/>
          <w:lang w:bidi="ar"/>
        </w:rPr>
        <w:t>其他非国产打印机耗材需求（需求量较少，数量为估算，按实际采购量结算）</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9"/>
        <w:gridCol w:w="1433"/>
        <w:gridCol w:w="2479"/>
        <w:gridCol w:w="875"/>
        <w:gridCol w:w="1018"/>
        <w:gridCol w:w="1199"/>
        <w:gridCol w:w="1154"/>
      </w:tblGrid>
      <w:tr w14:paraId="241A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Align w:val="center"/>
          </w:tcPr>
          <w:p w14:paraId="0BD96B0B">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637" w:type="pct"/>
            <w:vAlign w:val="center"/>
          </w:tcPr>
          <w:p w14:paraId="18561A17">
            <w:pPr>
              <w:widowControl/>
              <w:jc w:val="center"/>
              <w:textAlignment w:val="center"/>
              <w:rPr>
                <w:rFonts w:ascii="宋体" w:hAnsi="宋体" w:cs="宋体"/>
                <w:b/>
                <w:bCs/>
                <w:szCs w:val="21"/>
              </w:rPr>
            </w:pPr>
            <w:r>
              <w:rPr>
                <w:rFonts w:hint="eastAsia" w:ascii="宋体" w:hAnsi="宋体" w:cs="宋体"/>
                <w:b/>
                <w:bCs/>
                <w:kern w:val="0"/>
                <w:szCs w:val="21"/>
                <w:lang w:bidi="ar"/>
              </w:rPr>
              <w:t>打印机品牌</w:t>
            </w:r>
          </w:p>
        </w:tc>
        <w:tc>
          <w:tcPr>
            <w:tcW w:w="719" w:type="pct"/>
            <w:vAlign w:val="center"/>
          </w:tcPr>
          <w:p w14:paraId="3CD69709">
            <w:pPr>
              <w:widowControl/>
              <w:jc w:val="center"/>
              <w:textAlignment w:val="center"/>
              <w:rPr>
                <w:rFonts w:ascii="宋体" w:hAnsi="宋体" w:cs="宋体"/>
                <w:b/>
                <w:bCs/>
                <w:szCs w:val="21"/>
              </w:rPr>
            </w:pPr>
            <w:r>
              <w:rPr>
                <w:rFonts w:hint="eastAsia" w:ascii="宋体" w:hAnsi="宋体" w:cs="宋体"/>
                <w:b/>
                <w:bCs/>
                <w:kern w:val="0"/>
                <w:szCs w:val="21"/>
                <w:lang w:bidi="ar"/>
              </w:rPr>
              <w:t>规格型号</w:t>
            </w:r>
          </w:p>
        </w:tc>
        <w:tc>
          <w:tcPr>
            <w:tcW w:w="1244" w:type="pct"/>
            <w:vAlign w:val="center"/>
          </w:tcPr>
          <w:p w14:paraId="7AFD6022">
            <w:pPr>
              <w:widowControl/>
              <w:jc w:val="center"/>
              <w:textAlignment w:val="center"/>
              <w:rPr>
                <w:rFonts w:ascii="宋体" w:hAnsi="宋体" w:cs="宋体"/>
                <w:b/>
                <w:bCs/>
                <w:szCs w:val="21"/>
              </w:rPr>
            </w:pPr>
            <w:r>
              <w:rPr>
                <w:rFonts w:hint="eastAsia" w:ascii="宋体" w:hAnsi="宋体" w:cs="宋体"/>
                <w:b/>
                <w:bCs/>
                <w:kern w:val="0"/>
                <w:szCs w:val="21"/>
                <w:lang w:bidi="ar"/>
              </w:rPr>
              <w:t>耗材型号</w:t>
            </w:r>
          </w:p>
        </w:tc>
        <w:tc>
          <w:tcPr>
            <w:tcW w:w="439" w:type="pct"/>
            <w:vAlign w:val="center"/>
          </w:tcPr>
          <w:p w14:paraId="1D12D46B">
            <w:pPr>
              <w:widowControl/>
              <w:jc w:val="center"/>
              <w:textAlignment w:val="center"/>
              <w:rPr>
                <w:rFonts w:ascii="宋体" w:hAnsi="宋体" w:cs="宋体"/>
                <w:b/>
                <w:bCs/>
                <w:szCs w:val="21"/>
              </w:rPr>
            </w:pPr>
            <w:r>
              <w:rPr>
                <w:rFonts w:hint="eastAsia" w:ascii="宋体" w:hAnsi="宋体" w:cs="宋体"/>
                <w:b/>
                <w:bCs/>
                <w:kern w:val="0"/>
                <w:szCs w:val="21"/>
                <w:lang w:bidi="ar"/>
              </w:rPr>
              <w:t>品牌</w:t>
            </w:r>
          </w:p>
        </w:tc>
        <w:tc>
          <w:tcPr>
            <w:tcW w:w="511" w:type="pct"/>
            <w:vAlign w:val="center"/>
          </w:tcPr>
          <w:p w14:paraId="6976FC24">
            <w:pPr>
              <w:widowControl/>
              <w:jc w:val="center"/>
              <w:textAlignment w:val="center"/>
              <w:rPr>
                <w:rFonts w:ascii="宋体" w:hAnsi="宋体" w:cs="宋体"/>
                <w:b/>
                <w:bCs/>
                <w:szCs w:val="21"/>
              </w:rPr>
            </w:pPr>
            <w:r>
              <w:rPr>
                <w:rFonts w:hint="eastAsia" w:ascii="宋体" w:hAnsi="宋体" w:cs="宋体"/>
                <w:b/>
                <w:bCs/>
                <w:kern w:val="0"/>
                <w:szCs w:val="21"/>
                <w:lang w:bidi="ar"/>
              </w:rPr>
              <w:t>单位</w:t>
            </w:r>
          </w:p>
        </w:tc>
        <w:tc>
          <w:tcPr>
            <w:tcW w:w="602" w:type="pct"/>
            <w:noWrap/>
            <w:vAlign w:val="center"/>
          </w:tcPr>
          <w:p w14:paraId="1CED69A1">
            <w:pPr>
              <w:widowControl/>
              <w:jc w:val="center"/>
              <w:textAlignment w:val="center"/>
              <w:rPr>
                <w:rFonts w:ascii="宋体" w:hAnsi="宋体" w:cs="宋体"/>
                <w:b/>
                <w:bCs/>
                <w:szCs w:val="21"/>
              </w:rPr>
            </w:pPr>
            <w:r>
              <w:rPr>
                <w:rFonts w:hint="eastAsia" w:ascii="宋体" w:hAnsi="宋体" w:cs="宋体"/>
                <w:b/>
                <w:bCs/>
                <w:kern w:val="0"/>
                <w:szCs w:val="21"/>
                <w:lang w:bidi="ar"/>
              </w:rPr>
              <w:t>最高单价限价（元）</w:t>
            </w:r>
          </w:p>
        </w:tc>
        <w:tc>
          <w:tcPr>
            <w:tcW w:w="579" w:type="pct"/>
            <w:noWrap/>
            <w:vAlign w:val="center"/>
          </w:tcPr>
          <w:p w14:paraId="21FD348F">
            <w:pPr>
              <w:widowControl/>
              <w:jc w:val="center"/>
              <w:textAlignment w:val="center"/>
              <w:rPr>
                <w:rFonts w:ascii="宋体" w:hAnsi="宋体" w:cs="宋体"/>
                <w:b/>
                <w:bCs/>
                <w:szCs w:val="21"/>
              </w:rPr>
            </w:pPr>
            <w:r>
              <w:rPr>
                <w:rFonts w:hint="eastAsia" w:ascii="宋体" w:hAnsi="宋体" w:cs="宋体"/>
                <w:b/>
                <w:bCs/>
                <w:kern w:val="0"/>
                <w:szCs w:val="21"/>
                <w:lang w:bidi="ar"/>
              </w:rPr>
              <w:t>采购数量估算</w:t>
            </w:r>
          </w:p>
        </w:tc>
      </w:tr>
      <w:tr w14:paraId="50F6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69" w:type="pct"/>
            <w:vMerge w:val="restart"/>
            <w:vAlign w:val="center"/>
          </w:tcPr>
          <w:p w14:paraId="72AABD4A">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2C58FC90">
            <w:pPr>
              <w:widowControl/>
              <w:jc w:val="center"/>
              <w:textAlignment w:val="center"/>
              <w:rPr>
                <w:rFonts w:ascii="宋体" w:hAnsi="宋体" w:cs="宋体"/>
                <w:szCs w:val="21"/>
              </w:rPr>
            </w:pPr>
            <w:r>
              <w:rPr>
                <w:rFonts w:hint="eastAsia" w:ascii="宋体" w:hAnsi="宋体" w:cs="宋体"/>
                <w:kern w:val="0"/>
                <w:szCs w:val="21"/>
                <w:lang w:bidi="ar"/>
              </w:rPr>
              <w:t>惠普激光打印机系列</w:t>
            </w:r>
          </w:p>
        </w:tc>
        <w:tc>
          <w:tcPr>
            <w:tcW w:w="719" w:type="pct"/>
            <w:vMerge w:val="restart"/>
            <w:vAlign w:val="center"/>
          </w:tcPr>
          <w:p w14:paraId="7AECA351">
            <w:pPr>
              <w:widowControl/>
              <w:jc w:val="center"/>
              <w:textAlignment w:val="center"/>
              <w:rPr>
                <w:rFonts w:ascii="宋体" w:hAnsi="宋体" w:cs="宋体"/>
                <w:szCs w:val="21"/>
              </w:rPr>
            </w:pPr>
            <w:r>
              <w:rPr>
                <w:rFonts w:hint="eastAsia" w:ascii="宋体" w:hAnsi="宋体" w:cs="宋体"/>
                <w:szCs w:val="21"/>
              </w:rPr>
              <w:t>202A系列</w:t>
            </w:r>
          </w:p>
        </w:tc>
        <w:tc>
          <w:tcPr>
            <w:tcW w:w="1244" w:type="pct"/>
            <w:vAlign w:val="center"/>
          </w:tcPr>
          <w:p w14:paraId="43167CC6">
            <w:pPr>
              <w:widowControl/>
              <w:wordWrap w:val="0"/>
              <w:jc w:val="center"/>
              <w:rPr>
                <w:rFonts w:ascii="宋体" w:hAnsi="宋体" w:cs="宋体"/>
                <w:szCs w:val="21"/>
              </w:rPr>
            </w:pPr>
            <w:r>
              <w:rPr>
                <w:rFonts w:hint="eastAsia" w:ascii="宋体" w:hAnsi="宋体" w:cs="宋体"/>
                <w:szCs w:val="21"/>
              </w:rPr>
              <w:t>NT-CH202FBKPLUS+</w:t>
            </w:r>
          </w:p>
        </w:tc>
        <w:tc>
          <w:tcPr>
            <w:tcW w:w="439" w:type="pct"/>
            <w:vAlign w:val="center"/>
          </w:tcPr>
          <w:p w14:paraId="08C16501">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55A255F">
            <w:pPr>
              <w:widowControl/>
              <w:jc w:val="center"/>
              <w:textAlignment w:val="center"/>
              <w:rPr>
                <w:rFonts w:ascii="宋体" w:hAnsi="宋体" w:cs="宋体"/>
                <w:szCs w:val="21"/>
              </w:rPr>
            </w:pPr>
            <w:r>
              <w:rPr>
                <w:rFonts w:ascii="宋体" w:hAnsi="宋体" w:cs="宋体"/>
                <w:szCs w:val="21"/>
              </w:rPr>
              <w:t>个</w:t>
            </w:r>
          </w:p>
        </w:tc>
        <w:tc>
          <w:tcPr>
            <w:tcW w:w="602" w:type="pct"/>
            <w:noWrap/>
            <w:vAlign w:val="center"/>
          </w:tcPr>
          <w:p w14:paraId="484D9912">
            <w:pPr>
              <w:widowControl/>
              <w:jc w:val="center"/>
              <w:textAlignment w:val="center"/>
              <w:rPr>
                <w:rFonts w:ascii="宋体" w:hAnsi="宋体" w:cs="宋体"/>
                <w:szCs w:val="21"/>
              </w:rPr>
            </w:pPr>
            <w:r>
              <w:rPr>
                <w:rFonts w:hint="eastAsia" w:ascii="宋体" w:hAnsi="宋体" w:cs="宋体"/>
                <w:szCs w:val="21"/>
              </w:rPr>
              <w:t>130</w:t>
            </w:r>
          </w:p>
        </w:tc>
        <w:tc>
          <w:tcPr>
            <w:tcW w:w="579" w:type="pct"/>
            <w:noWrap/>
            <w:vAlign w:val="center"/>
          </w:tcPr>
          <w:p w14:paraId="304BF298">
            <w:pPr>
              <w:widowControl/>
              <w:jc w:val="center"/>
              <w:textAlignment w:val="center"/>
              <w:rPr>
                <w:rFonts w:ascii="宋体" w:hAnsi="宋体" w:cs="宋体"/>
                <w:szCs w:val="21"/>
              </w:rPr>
            </w:pPr>
            <w:r>
              <w:rPr>
                <w:rFonts w:hint="eastAsia" w:ascii="宋体" w:hAnsi="宋体" w:cs="宋体"/>
                <w:kern w:val="0"/>
                <w:szCs w:val="21"/>
                <w:lang w:bidi="ar"/>
              </w:rPr>
              <w:t>7</w:t>
            </w:r>
          </w:p>
        </w:tc>
      </w:tr>
      <w:tr w14:paraId="3006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50BE7231">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42F30F25">
            <w:pPr>
              <w:widowControl/>
              <w:jc w:val="center"/>
              <w:textAlignment w:val="center"/>
              <w:rPr>
                <w:rFonts w:ascii="宋体" w:hAnsi="宋体" w:cs="宋体"/>
                <w:kern w:val="0"/>
                <w:szCs w:val="21"/>
                <w:lang w:bidi="ar"/>
              </w:rPr>
            </w:pPr>
          </w:p>
        </w:tc>
        <w:tc>
          <w:tcPr>
            <w:tcW w:w="719" w:type="pct"/>
            <w:vMerge w:val="continue"/>
            <w:vAlign w:val="center"/>
          </w:tcPr>
          <w:p w14:paraId="5370F6F8">
            <w:pPr>
              <w:widowControl/>
              <w:jc w:val="center"/>
              <w:textAlignment w:val="center"/>
              <w:rPr>
                <w:rFonts w:ascii="宋体" w:hAnsi="宋体" w:cs="宋体"/>
                <w:szCs w:val="21"/>
              </w:rPr>
            </w:pPr>
          </w:p>
        </w:tc>
        <w:tc>
          <w:tcPr>
            <w:tcW w:w="1244" w:type="pct"/>
            <w:vAlign w:val="center"/>
          </w:tcPr>
          <w:p w14:paraId="22C808FD">
            <w:pPr>
              <w:widowControl/>
              <w:wordWrap w:val="0"/>
              <w:jc w:val="center"/>
              <w:rPr>
                <w:rFonts w:ascii="宋体" w:hAnsi="宋体" w:cs="宋体"/>
                <w:szCs w:val="21"/>
              </w:rPr>
            </w:pPr>
            <w:r>
              <w:rPr>
                <w:rFonts w:hint="eastAsia" w:ascii="宋体" w:hAnsi="宋体" w:cs="宋体"/>
                <w:szCs w:val="21"/>
              </w:rPr>
              <w:t>NT-CH202FCPLUS+</w:t>
            </w:r>
          </w:p>
        </w:tc>
        <w:tc>
          <w:tcPr>
            <w:tcW w:w="439" w:type="pct"/>
            <w:vAlign w:val="center"/>
          </w:tcPr>
          <w:p w14:paraId="1F1024F0">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618ADC98">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2287D6A5">
            <w:pPr>
              <w:widowControl/>
              <w:jc w:val="center"/>
              <w:textAlignment w:val="center"/>
              <w:rPr>
                <w:rFonts w:ascii="宋体" w:hAnsi="宋体" w:cs="宋体"/>
                <w:szCs w:val="21"/>
              </w:rPr>
            </w:pPr>
            <w:r>
              <w:rPr>
                <w:rFonts w:hint="eastAsia" w:ascii="宋体" w:hAnsi="宋体" w:cs="宋体"/>
                <w:szCs w:val="21"/>
              </w:rPr>
              <w:t>130</w:t>
            </w:r>
          </w:p>
        </w:tc>
        <w:tc>
          <w:tcPr>
            <w:tcW w:w="579" w:type="pct"/>
            <w:noWrap/>
            <w:vAlign w:val="center"/>
          </w:tcPr>
          <w:p w14:paraId="4F6CD01F">
            <w:pPr>
              <w:widowControl/>
              <w:jc w:val="center"/>
              <w:textAlignment w:val="center"/>
              <w:rPr>
                <w:rFonts w:ascii="宋体" w:hAnsi="宋体" w:cs="宋体"/>
                <w:kern w:val="0"/>
                <w:szCs w:val="21"/>
                <w:lang w:bidi="ar"/>
              </w:rPr>
            </w:pPr>
            <w:r>
              <w:rPr>
                <w:rFonts w:hint="eastAsia" w:ascii="宋体" w:hAnsi="宋体" w:cs="宋体"/>
                <w:kern w:val="0"/>
                <w:szCs w:val="21"/>
                <w:lang w:bidi="ar"/>
              </w:rPr>
              <w:t>7</w:t>
            </w:r>
          </w:p>
        </w:tc>
      </w:tr>
      <w:tr w14:paraId="0CB6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67C3CAD0">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77BE9130">
            <w:pPr>
              <w:widowControl/>
              <w:jc w:val="center"/>
              <w:textAlignment w:val="center"/>
              <w:rPr>
                <w:rFonts w:ascii="宋体" w:hAnsi="宋体" w:cs="宋体"/>
                <w:kern w:val="0"/>
                <w:szCs w:val="21"/>
                <w:lang w:bidi="ar"/>
              </w:rPr>
            </w:pPr>
          </w:p>
        </w:tc>
        <w:tc>
          <w:tcPr>
            <w:tcW w:w="719" w:type="pct"/>
            <w:vMerge w:val="continue"/>
            <w:vAlign w:val="center"/>
          </w:tcPr>
          <w:p w14:paraId="7CF2750F">
            <w:pPr>
              <w:widowControl/>
              <w:jc w:val="center"/>
              <w:textAlignment w:val="center"/>
              <w:rPr>
                <w:rFonts w:ascii="宋体" w:hAnsi="宋体" w:cs="宋体"/>
                <w:szCs w:val="21"/>
              </w:rPr>
            </w:pPr>
          </w:p>
        </w:tc>
        <w:tc>
          <w:tcPr>
            <w:tcW w:w="1244" w:type="pct"/>
            <w:vAlign w:val="center"/>
          </w:tcPr>
          <w:p w14:paraId="4D83E982">
            <w:pPr>
              <w:widowControl/>
              <w:wordWrap w:val="0"/>
              <w:jc w:val="center"/>
              <w:rPr>
                <w:rFonts w:ascii="宋体" w:hAnsi="宋体" w:cs="宋体"/>
                <w:szCs w:val="21"/>
              </w:rPr>
            </w:pPr>
            <w:r>
              <w:rPr>
                <w:rFonts w:hint="eastAsia" w:ascii="宋体" w:hAnsi="宋体" w:cs="宋体"/>
                <w:szCs w:val="21"/>
              </w:rPr>
              <w:t>NT-CH202FMPLUS+</w:t>
            </w:r>
          </w:p>
        </w:tc>
        <w:tc>
          <w:tcPr>
            <w:tcW w:w="439" w:type="pct"/>
            <w:vAlign w:val="center"/>
          </w:tcPr>
          <w:p w14:paraId="33F08D75">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10AA70E7">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07AA1BA7">
            <w:pPr>
              <w:widowControl/>
              <w:jc w:val="center"/>
              <w:textAlignment w:val="center"/>
              <w:rPr>
                <w:rFonts w:ascii="宋体" w:hAnsi="宋体" w:cs="宋体"/>
                <w:szCs w:val="21"/>
              </w:rPr>
            </w:pPr>
            <w:r>
              <w:rPr>
                <w:rFonts w:hint="eastAsia" w:ascii="宋体" w:hAnsi="宋体" w:cs="宋体"/>
                <w:szCs w:val="21"/>
              </w:rPr>
              <w:t>130</w:t>
            </w:r>
          </w:p>
        </w:tc>
        <w:tc>
          <w:tcPr>
            <w:tcW w:w="579" w:type="pct"/>
            <w:noWrap/>
            <w:vAlign w:val="center"/>
          </w:tcPr>
          <w:p w14:paraId="1A622C2F">
            <w:pPr>
              <w:widowControl/>
              <w:jc w:val="center"/>
              <w:textAlignment w:val="center"/>
              <w:rPr>
                <w:rFonts w:ascii="宋体" w:hAnsi="宋体" w:cs="宋体"/>
                <w:kern w:val="0"/>
                <w:szCs w:val="21"/>
                <w:lang w:bidi="ar"/>
              </w:rPr>
            </w:pPr>
            <w:r>
              <w:rPr>
                <w:rFonts w:hint="eastAsia" w:ascii="宋体" w:hAnsi="宋体" w:cs="宋体"/>
                <w:kern w:val="0"/>
                <w:szCs w:val="21"/>
                <w:lang w:bidi="ar"/>
              </w:rPr>
              <w:t>7</w:t>
            </w:r>
          </w:p>
        </w:tc>
      </w:tr>
      <w:tr w14:paraId="4AEE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5E4C55C7">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1C2B77BD">
            <w:pPr>
              <w:widowControl/>
              <w:jc w:val="center"/>
              <w:textAlignment w:val="center"/>
              <w:rPr>
                <w:rFonts w:ascii="宋体" w:hAnsi="宋体" w:cs="宋体"/>
                <w:kern w:val="0"/>
                <w:szCs w:val="21"/>
                <w:lang w:bidi="ar"/>
              </w:rPr>
            </w:pPr>
          </w:p>
        </w:tc>
        <w:tc>
          <w:tcPr>
            <w:tcW w:w="719" w:type="pct"/>
            <w:vMerge w:val="continue"/>
            <w:vAlign w:val="center"/>
          </w:tcPr>
          <w:p w14:paraId="3CDA17BB">
            <w:pPr>
              <w:widowControl/>
              <w:jc w:val="center"/>
              <w:textAlignment w:val="center"/>
              <w:rPr>
                <w:rFonts w:ascii="宋体" w:hAnsi="宋体" w:cs="宋体"/>
                <w:szCs w:val="21"/>
              </w:rPr>
            </w:pPr>
          </w:p>
        </w:tc>
        <w:tc>
          <w:tcPr>
            <w:tcW w:w="1244" w:type="pct"/>
            <w:vAlign w:val="center"/>
          </w:tcPr>
          <w:p w14:paraId="3F98FD2E">
            <w:pPr>
              <w:widowControl/>
              <w:wordWrap w:val="0"/>
              <w:jc w:val="center"/>
              <w:rPr>
                <w:rFonts w:ascii="宋体" w:hAnsi="宋体" w:cs="宋体"/>
                <w:szCs w:val="21"/>
              </w:rPr>
            </w:pPr>
            <w:r>
              <w:rPr>
                <w:rFonts w:hint="eastAsia" w:ascii="宋体" w:hAnsi="宋体" w:cs="宋体"/>
                <w:szCs w:val="21"/>
              </w:rPr>
              <w:t>NT-CH202FYPLUS+</w:t>
            </w:r>
          </w:p>
        </w:tc>
        <w:tc>
          <w:tcPr>
            <w:tcW w:w="439" w:type="pct"/>
            <w:vAlign w:val="center"/>
          </w:tcPr>
          <w:p w14:paraId="0540F94A">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6F1B69F5">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0D505549">
            <w:pPr>
              <w:widowControl/>
              <w:jc w:val="center"/>
              <w:textAlignment w:val="center"/>
              <w:rPr>
                <w:rFonts w:ascii="宋体" w:hAnsi="宋体" w:cs="宋体"/>
                <w:szCs w:val="21"/>
              </w:rPr>
            </w:pPr>
            <w:r>
              <w:rPr>
                <w:rFonts w:hint="eastAsia" w:ascii="宋体" w:hAnsi="宋体" w:cs="宋体"/>
                <w:szCs w:val="21"/>
              </w:rPr>
              <w:t>130</w:t>
            </w:r>
          </w:p>
        </w:tc>
        <w:tc>
          <w:tcPr>
            <w:tcW w:w="579" w:type="pct"/>
            <w:noWrap/>
            <w:vAlign w:val="center"/>
          </w:tcPr>
          <w:p w14:paraId="18F73BA5">
            <w:pPr>
              <w:widowControl/>
              <w:jc w:val="center"/>
              <w:textAlignment w:val="center"/>
              <w:rPr>
                <w:rFonts w:ascii="宋体" w:hAnsi="宋体" w:cs="宋体"/>
                <w:kern w:val="0"/>
                <w:szCs w:val="21"/>
                <w:lang w:bidi="ar"/>
              </w:rPr>
            </w:pPr>
            <w:r>
              <w:rPr>
                <w:rFonts w:hint="eastAsia" w:ascii="宋体" w:hAnsi="宋体" w:cs="宋体"/>
                <w:kern w:val="0"/>
                <w:szCs w:val="21"/>
                <w:lang w:bidi="ar"/>
              </w:rPr>
              <w:t>7</w:t>
            </w:r>
          </w:p>
        </w:tc>
      </w:tr>
      <w:tr w14:paraId="4220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69" w:type="pct"/>
            <w:vMerge w:val="continue"/>
            <w:vAlign w:val="center"/>
          </w:tcPr>
          <w:p w14:paraId="3E8DD998">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37D9CAA0">
            <w:pPr>
              <w:widowControl/>
              <w:jc w:val="center"/>
              <w:textAlignment w:val="center"/>
              <w:rPr>
                <w:rFonts w:ascii="宋体" w:hAnsi="宋体" w:cs="宋体"/>
                <w:szCs w:val="21"/>
              </w:rPr>
            </w:pPr>
          </w:p>
        </w:tc>
        <w:tc>
          <w:tcPr>
            <w:tcW w:w="719" w:type="pct"/>
            <w:vMerge w:val="restart"/>
            <w:vAlign w:val="center"/>
          </w:tcPr>
          <w:p w14:paraId="3F5211FE">
            <w:pPr>
              <w:widowControl/>
              <w:jc w:val="center"/>
              <w:textAlignment w:val="center"/>
              <w:rPr>
                <w:rFonts w:ascii="宋体" w:hAnsi="宋体" w:cs="宋体"/>
                <w:szCs w:val="21"/>
              </w:rPr>
            </w:pPr>
            <w:r>
              <w:rPr>
                <w:rFonts w:hint="eastAsia" w:ascii="宋体" w:hAnsi="宋体" w:cs="宋体"/>
                <w:kern w:val="0"/>
                <w:szCs w:val="21"/>
                <w:lang w:bidi="ar"/>
              </w:rPr>
              <w:t>118A系列</w:t>
            </w:r>
          </w:p>
        </w:tc>
        <w:tc>
          <w:tcPr>
            <w:tcW w:w="1244" w:type="pct"/>
            <w:vAlign w:val="center"/>
          </w:tcPr>
          <w:p w14:paraId="19B81FC1">
            <w:pPr>
              <w:widowControl/>
              <w:wordWrap w:val="0"/>
              <w:jc w:val="center"/>
              <w:rPr>
                <w:rFonts w:ascii="宋体" w:hAnsi="宋体" w:cs="宋体"/>
                <w:szCs w:val="21"/>
              </w:rPr>
            </w:pPr>
            <w:r>
              <w:rPr>
                <w:rFonts w:hint="eastAsia" w:ascii="宋体" w:hAnsi="宋体" w:cs="宋体"/>
                <w:szCs w:val="21"/>
              </w:rPr>
              <w:t>NT-CH118FBKPLUS+</w:t>
            </w:r>
          </w:p>
        </w:tc>
        <w:tc>
          <w:tcPr>
            <w:tcW w:w="439" w:type="pct"/>
            <w:vAlign w:val="center"/>
          </w:tcPr>
          <w:p w14:paraId="2FB58378">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34F16448">
            <w:pPr>
              <w:widowControl/>
              <w:jc w:val="center"/>
              <w:textAlignment w:val="center"/>
              <w:rPr>
                <w:rFonts w:ascii="宋体" w:hAnsi="宋体" w:cs="宋体"/>
                <w:szCs w:val="21"/>
              </w:rPr>
            </w:pPr>
            <w:r>
              <w:rPr>
                <w:rFonts w:ascii="宋体" w:hAnsi="宋体" w:cs="宋体"/>
                <w:szCs w:val="21"/>
              </w:rPr>
              <w:t>个</w:t>
            </w:r>
          </w:p>
        </w:tc>
        <w:tc>
          <w:tcPr>
            <w:tcW w:w="602" w:type="pct"/>
            <w:noWrap/>
            <w:vAlign w:val="center"/>
          </w:tcPr>
          <w:p w14:paraId="7B562D4B">
            <w:pPr>
              <w:widowControl/>
              <w:jc w:val="center"/>
              <w:textAlignment w:val="center"/>
              <w:rPr>
                <w:rFonts w:ascii="宋体" w:hAnsi="宋体" w:cs="宋体"/>
                <w:szCs w:val="21"/>
              </w:rPr>
            </w:pPr>
            <w:r>
              <w:rPr>
                <w:rFonts w:hint="eastAsia" w:ascii="宋体" w:hAnsi="宋体" w:cs="宋体"/>
                <w:szCs w:val="21"/>
              </w:rPr>
              <w:t>105</w:t>
            </w:r>
          </w:p>
        </w:tc>
        <w:tc>
          <w:tcPr>
            <w:tcW w:w="579" w:type="pct"/>
            <w:noWrap/>
            <w:vAlign w:val="center"/>
          </w:tcPr>
          <w:p w14:paraId="1FB466F2">
            <w:pPr>
              <w:widowControl/>
              <w:jc w:val="center"/>
              <w:textAlignment w:val="center"/>
              <w:rPr>
                <w:rFonts w:ascii="宋体" w:hAnsi="宋体" w:cs="宋体"/>
                <w:szCs w:val="21"/>
              </w:rPr>
            </w:pPr>
            <w:r>
              <w:rPr>
                <w:rFonts w:hint="eastAsia" w:ascii="宋体" w:hAnsi="宋体" w:cs="宋体"/>
                <w:kern w:val="0"/>
                <w:szCs w:val="21"/>
                <w:lang w:bidi="ar"/>
              </w:rPr>
              <w:t>2</w:t>
            </w:r>
          </w:p>
        </w:tc>
      </w:tr>
      <w:tr w14:paraId="4B4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03925353">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708B8646">
            <w:pPr>
              <w:widowControl/>
              <w:jc w:val="center"/>
              <w:textAlignment w:val="center"/>
              <w:rPr>
                <w:rFonts w:ascii="宋体" w:hAnsi="宋体" w:cs="宋体"/>
                <w:szCs w:val="21"/>
              </w:rPr>
            </w:pPr>
          </w:p>
        </w:tc>
        <w:tc>
          <w:tcPr>
            <w:tcW w:w="719" w:type="pct"/>
            <w:vMerge w:val="continue"/>
            <w:vAlign w:val="center"/>
          </w:tcPr>
          <w:p w14:paraId="29ED8163">
            <w:pPr>
              <w:widowControl/>
              <w:jc w:val="center"/>
              <w:textAlignment w:val="center"/>
              <w:rPr>
                <w:rFonts w:ascii="宋体" w:hAnsi="宋体" w:cs="宋体"/>
                <w:kern w:val="0"/>
                <w:szCs w:val="21"/>
                <w:lang w:bidi="ar"/>
              </w:rPr>
            </w:pPr>
          </w:p>
        </w:tc>
        <w:tc>
          <w:tcPr>
            <w:tcW w:w="1244" w:type="pct"/>
            <w:vAlign w:val="center"/>
          </w:tcPr>
          <w:p w14:paraId="3C33ACD0">
            <w:pPr>
              <w:widowControl/>
              <w:wordWrap w:val="0"/>
              <w:jc w:val="center"/>
              <w:rPr>
                <w:rFonts w:ascii="宋体" w:hAnsi="宋体" w:cs="宋体"/>
                <w:szCs w:val="21"/>
              </w:rPr>
            </w:pPr>
            <w:r>
              <w:rPr>
                <w:rFonts w:hint="eastAsia" w:ascii="宋体" w:hAnsi="宋体" w:cs="宋体"/>
                <w:szCs w:val="21"/>
              </w:rPr>
              <w:t>NT-CH118FCPLUS+</w:t>
            </w:r>
          </w:p>
        </w:tc>
        <w:tc>
          <w:tcPr>
            <w:tcW w:w="439" w:type="pct"/>
            <w:vAlign w:val="center"/>
          </w:tcPr>
          <w:p w14:paraId="6974E058">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3C5A91C8">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29ECC5D8">
            <w:pPr>
              <w:widowControl/>
              <w:jc w:val="center"/>
              <w:textAlignment w:val="center"/>
              <w:rPr>
                <w:rFonts w:ascii="宋体" w:hAnsi="宋体" w:cs="宋体"/>
                <w:kern w:val="0"/>
                <w:szCs w:val="21"/>
                <w:lang w:bidi="ar"/>
              </w:rPr>
            </w:pPr>
            <w:r>
              <w:rPr>
                <w:rFonts w:hint="eastAsia" w:ascii="宋体" w:hAnsi="宋体" w:cs="宋体"/>
                <w:kern w:val="0"/>
                <w:szCs w:val="21"/>
                <w:lang w:bidi="ar"/>
              </w:rPr>
              <w:t>105</w:t>
            </w:r>
          </w:p>
        </w:tc>
        <w:tc>
          <w:tcPr>
            <w:tcW w:w="579" w:type="pct"/>
            <w:noWrap/>
            <w:vAlign w:val="center"/>
          </w:tcPr>
          <w:p w14:paraId="6FBC29D7">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7443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0B1157F4">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03651D64">
            <w:pPr>
              <w:widowControl/>
              <w:jc w:val="center"/>
              <w:textAlignment w:val="center"/>
              <w:rPr>
                <w:rFonts w:ascii="宋体" w:hAnsi="宋体" w:cs="宋体"/>
                <w:szCs w:val="21"/>
              </w:rPr>
            </w:pPr>
          </w:p>
        </w:tc>
        <w:tc>
          <w:tcPr>
            <w:tcW w:w="719" w:type="pct"/>
            <w:vMerge w:val="continue"/>
            <w:vAlign w:val="center"/>
          </w:tcPr>
          <w:p w14:paraId="395C4565">
            <w:pPr>
              <w:widowControl/>
              <w:jc w:val="center"/>
              <w:textAlignment w:val="center"/>
              <w:rPr>
                <w:rFonts w:ascii="宋体" w:hAnsi="宋体" w:cs="宋体"/>
                <w:kern w:val="0"/>
                <w:szCs w:val="21"/>
                <w:lang w:bidi="ar"/>
              </w:rPr>
            </w:pPr>
          </w:p>
        </w:tc>
        <w:tc>
          <w:tcPr>
            <w:tcW w:w="1244" w:type="pct"/>
            <w:vAlign w:val="center"/>
          </w:tcPr>
          <w:p w14:paraId="390FEC76">
            <w:pPr>
              <w:widowControl/>
              <w:wordWrap w:val="0"/>
              <w:jc w:val="center"/>
              <w:rPr>
                <w:rFonts w:ascii="宋体" w:hAnsi="宋体" w:cs="宋体"/>
                <w:szCs w:val="21"/>
              </w:rPr>
            </w:pPr>
            <w:r>
              <w:rPr>
                <w:rFonts w:hint="eastAsia" w:ascii="宋体" w:hAnsi="宋体" w:cs="宋体"/>
                <w:szCs w:val="21"/>
              </w:rPr>
              <w:t>NT-CH118FYPLUS+</w:t>
            </w:r>
          </w:p>
        </w:tc>
        <w:tc>
          <w:tcPr>
            <w:tcW w:w="439" w:type="pct"/>
            <w:vAlign w:val="center"/>
          </w:tcPr>
          <w:p w14:paraId="152B8D44">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4F42BDD3">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6F2F1BED">
            <w:pPr>
              <w:widowControl/>
              <w:jc w:val="center"/>
              <w:textAlignment w:val="center"/>
              <w:rPr>
                <w:rFonts w:ascii="宋体" w:hAnsi="宋体" w:cs="宋体"/>
                <w:kern w:val="0"/>
                <w:szCs w:val="21"/>
                <w:lang w:bidi="ar"/>
              </w:rPr>
            </w:pPr>
            <w:r>
              <w:rPr>
                <w:rFonts w:hint="eastAsia" w:ascii="宋体" w:hAnsi="宋体" w:cs="宋体"/>
                <w:kern w:val="0"/>
                <w:szCs w:val="21"/>
                <w:lang w:bidi="ar"/>
              </w:rPr>
              <w:t>105</w:t>
            </w:r>
          </w:p>
        </w:tc>
        <w:tc>
          <w:tcPr>
            <w:tcW w:w="579" w:type="pct"/>
            <w:noWrap/>
            <w:vAlign w:val="center"/>
          </w:tcPr>
          <w:p w14:paraId="1613ECFF">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E9A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9" w:type="pct"/>
            <w:vMerge w:val="continue"/>
            <w:vAlign w:val="center"/>
          </w:tcPr>
          <w:p w14:paraId="448B0405">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72F85B65">
            <w:pPr>
              <w:widowControl/>
              <w:jc w:val="center"/>
              <w:textAlignment w:val="center"/>
              <w:rPr>
                <w:rFonts w:ascii="宋体" w:hAnsi="宋体" w:cs="宋体"/>
                <w:szCs w:val="21"/>
              </w:rPr>
            </w:pPr>
          </w:p>
        </w:tc>
        <w:tc>
          <w:tcPr>
            <w:tcW w:w="719" w:type="pct"/>
            <w:vMerge w:val="continue"/>
            <w:vAlign w:val="center"/>
          </w:tcPr>
          <w:p w14:paraId="1221246C">
            <w:pPr>
              <w:widowControl/>
              <w:jc w:val="center"/>
              <w:textAlignment w:val="center"/>
              <w:rPr>
                <w:rFonts w:ascii="宋体" w:hAnsi="宋体" w:cs="宋体"/>
                <w:kern w:val="0"/>
                <w:szCs w:val="21"/>
                <w:lang w:bidi="ar"/>
              </w:rPr>
            </w:pPr>
          </w:p>
        </w:tc>
        <w:tc>
          <w:tcPr>
            <w:tcW w:w="1244" w:type="pct"/>
            <w:vAlign w:val="center"/>
          </w:tcPr>
          <w:p w14:paraId="7ABE5C47">
            <w:pPr>
              <w:widowControl/>
              <w:wordWrap w:val="0"/>
              <w:jc w:val="center"/>
              <w:rPr>
                <w:rFonts w:ascii="宋体" w:hAnsi="宋体" w:cs="宋体"/>
                <w:szCs w:val="21"/>
              </w:rPr>
            </w:pPr>
            <w:r>
              <w:rPr>
                <w:rFonts w:hint="eastAsia" w:ascii="宋体" w:hAnsi="宋体" w:cs="宋体"/>
                <w:szCs w:val="21"/>
              </w:rPr>
              <w:t>NT-CH118FMPLUS+</w:t>
            </w:r>
          </w:p>
        </w:tc>
        <w:tc>
          <w:tcPr>
            <w:tcW w:w="439" w:type="pct"/>
            <w:vAlign w:val="center"/>
          </w:tcPr>
          <w:p w14:paraId="76E90973">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7DA72505">
            <w:pPr>
              <w:widowControl/>
              <w:jc w:val="center"/>
              <w:textAlignment w:val="center"/>
              <w:rPr>
                <w:rFonts w:ascii="宋体" w:hAnsi="宋体" w:cs="宋体"/>
                <w:kern w:val="0"/>
                <w:szCs w:val="21"/>
                <w:lang w:bidi="ar"/>
              </w:rPr>
            </w:pPr>
            <w:r>
              <w:rPr>
                <w:rFonts w:ascii="宋体" w:hAnsi="宋体" w:cs="宋体"/>
                <w:szCs w:val="21"/>
              </w:rPr>
              <w:t>个</w:t>
            </w:r>
          </w:p>
        </w:tc>
        <w:tc>
          <w:tcPr>
            <w:tcW w:w="602" w:type="pct"/>
            <w:noWrap/>
            <w:vAlign w:val="center"/>
          </w:tcPr>
          <w:p w14:paraId="3A771B46">
            <w:pPr>
              <w:widowControl/>
              <w:jc w:val="center"/>
              <w:textAlignment w:val="center"/>
              <w:rPr>
                <w:rFonts w:ascii="宋体" w:hAnsi="宋体" w:cs="宋体"/>
                <w:kern w:val="0"/>
                <w:szCs w:val="21"/>
                <w:lang w:bidi="ar"/>
              </w:rPr>
            </w:pPr>
            <w:r>
              <w:rPr>
                <w:rFonts w:hint="eastAsia" w:ascii="宋体" w:hAnsi="宋体" w:cs="宋体"/>
                <w:kern w:val="0"/>
                <w:szCs w:val="21"/>
                <w:lang w:bidi="ar"/>
              </w:rPr>
              <w:t>105</w:t>
            </w:r>
          </w:p>
        </w:tc>
        <w:tc>
          <w:tcPr>
            <w:tcW w:w="579" w:type="pct"/>
            <w:noWrap/>
            <w:vAlign w:val="center"/>
          </w:tcPr>
          <w:p w14:paraId="3E342823">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DBA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5E7FF101">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3FB62209">
            <w:pPr>
              <w:widowControl/>
              <w:jc w:val="center"/>
              <w:textAlignment w:val="center"/>
              <w:rPr>
                <w:rFonts w:ascii="宋体" w:hAnsi="宋体" w:cs="宋体"/>
                <w:szCs w:val="21"/>
              </w:rPr>
            </w:pPr>
          </w:p>
        </w:tc>
        <w:tc>
          <w:tcPr>
            <w:tcW w:w="719" w:type="pct"/>
            <w:vAlign w:val="center"/>
          </w:tcPr>
          <w:p w14:paraId="16FDE574">
            <w:pPr>
              <w:widowControl/>
              <w:jc w:val="center"/>
              <w:textAlignment w:val="center"/>
              <w:rPr>
                <w:rFonts w:ascii="宋体" w:hAnsi="宋体" w:cs="宋体"/>
                <w:szCs w:val="21"/>
              </w:rPr>
            </w:pPr>
            <w:r>
              <w:rPr>
                <w:rFonts w:hint="eastAsia" w:ascii="宋体" w:hAnsi="宋体" w:cs="宋体"/>
                <w:kern w:val="0"/>
                <w:szCs w:val="21"/>
                <w:lang w:bidi="ar"/>
              </w:rPr>
              <w:t>30A</w:t>
            </w:r>
          </w:p>
        </w:tc>
        <w:tc>
          <w:tcPr>
            <w:tcW w:w="1244" w:type="pct"/>
            <w:vAlign w:val="center"/>
          </w:tcPr>
          <w:p w14:paraId="163B5168">
            <w:pPr>
              <w:widowControl/>
              <w:wordWrap w:val="0"/>
              <w:jc w:val="center"/>
              <w:rPr>
                <w:rFonts w:ascii="宋体" w:hAnsi="宋体" w:cs="宋体"/>
                <w:szCs w:val="21"/>
              </w:rPr>
            </w:pPr>
            <w:r>
              <w:rPr>
                <w:rFonts w:hint="eastAsia" w:ascii="宋体" w:hAnsi="宋体" w:cs="宋体"/>
                <w:szCs w:val="21"/>
              </w:rPr>
              <w:t>NT-PH230CPLUS+</w:t>
            </w:r>
          </w:p>
        </w:tc>
        <w:tc>
          <w:tcPr>
            <w:tcW w:w="439" w:type="pct"/>
            <w:vAlign w:val="center"/>
          </w:tcPr>
          <w:p w14:paraId="7BB507FA">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446AE73F">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114A076">
            <w:pPr>
              <w:widowControl/>
              <w:jc w:val="center"/>
              <w:textAlignment w:val="center"/>
              <w:rPr>
                <w:rFonts w:ascii="宋体" w:hAnsi="宋体" w:cs="宋体"/>
                <w:szCs w:val="21"/>
              </w:rPr>
            </w:pPr>
            <w:r>
              <w:rPr>
                <w:rFonts w:hint="eastAsia" w:ascii="宋体" w:hAnsi="宋体" w:cs="宋体"/>
                <w:szCs w:val="21"/>
              </w:rPr>
              <w:t>65</w:t>
            </w:r>
          </w:p>
        </w:tc>
        <w:tc>
          <w:tcPr>
            <w:tcW w:w="579" w:type="pct"/>
            <w:noWrap/>
            <w:vAlign w:val="center"/>
          </w:tcPr>
          <w:p w14:paraId="358AD043">
            <w:pPr>
              <w:widowControl/>
              <w:jc w:val="center"/>
              <w:textAlignment w:val="center"/>
              <w:rPr>
                <w:rFonts w:ascii="宋体" w:hAnsi="宋体" w:cs="宋体"/>
                <w:szCs w:val="21"/>
              </w:rPr>
            </w:pPr>
            <w:r>
              <w:rPr>
                <w:rFonts w:hint="eastAsia" w:ascii="宋体" w:hAnsi="宋体" w:cs="宋体"/>
                <w:kern w:val="0"/>
                <w:szCs w:val="21"/>
                <w:lang w:bidi="ar"/>
              </w:rPr>
              <w:t>2</w:t>
            </w:r>
          </w:p>
        </w:tc>
      </w:tr>
      <w:tr w14:paraId="14FC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6E38C79C">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741CA526">
            <w:pPr>
              <w:widowControl/>
              <w:jc w:val="center"/>
              <w:textAlignment w:val="center"/>
              <w:rPr>
                <w:rFonts w:ascii="宋体" w:hAnsi="宋体" w:cs="宋体"/>
                <w:szCs w:val="21"/>
              </w:rPr>
            </w:pPr>
          </w:p>
        </w:tc>
        <w:tc>
          <w:tcPr>
            <w:tcW w:w="719" w:type="pct"/>
            <w:vAlign w:val="center"/>
          </w:tcPr>
          <w:p w14:paraId="429FF91C">
            <w:pPr>
              <w:widowControl/>
              <w:jc w:val="center"/>
              <w:textAlignment w:val="center"/>
              <w:rPr>
                <w:rFonts w:ascii="宋体" w:hAnsi="宋体" w:cs="宋体"/>
                <w:szCs w:val="21"/>
              </w:rPr>
            </w:pPr>
            <w:r>
              <w:rPr>
                <w:rFonts w:hint="eastAsia" w:ascii="宋体" w:hAnsi="宋体" w:cs="宋体"/>
                <w:kern w:val="0"/>
                <w:szCs w:val="21"/>
                <w:lang w:bidi="ar"/>
              </w:rPr>
              <w:t>110A</w:t>
            </w:r>
          </w:p>
        </w:tc>
        <w:tc>
          <w:tcPr>
            <w:tcW w:w="1244" w:type="pct"/>
            <w:vAlign w:val="center"/>
          </w:tcPr>
          <w:p w14:paraId="3E83140C">
            <w:pPr>
              <w:widowControl/>
              <w:wordWrap w:val="0"/>
              <w:jc w:val="center"/>
              <w:rPr>
                <w:rFonts w:ascii="宋体" w:hAnsi="宋体" w:cs="宋体"/>
                <w:szCs w:val="21"/>
              </w:rPr>
            </w:pPr>
            <w:r>
              <w:rPr>
                <w:rFonts w:hint="eastAsia" w:ascii="宋体" w:hAnsi="宋体" w:cs="宋体"/>
                <w:szCs w:val="21"/>
              </w:rPr>
              <w:t>NT-PH1110CPLUS+</w:t>
            </w:r>
          </w:p>
        </w:tc>
        <w:tc>
          <w:tcPr>
            <w:tcW w:w="439" w:type="pct"/>
            <w:vAlign w:val="center"/>
          </w:tcPr>
          <w:p w14:paraId="3B98A3D5">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0BF3FA00">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32E501D5">
            <w:pPr>
              <w:widowControl/>
              <w:jc w:val="center"/>
              <w:textAlignment w:val="center"/>
              <w:rPr>
                <w:rFonts w:ascii="宋体" w:hAnsi="宋体" w:cs="宋体"/>
                <w:szCs w:val="21"/>
              </w:rPr>
            </w:pPr>
            <w:r>
              <w:rPr>
                <w:rFonts w:hint="eastAsia" w:ascii="宋体" w:hAnsi="宋体" w:cs="宋体"/>
                <w:szCs w:val="21"/>
              </w:rPr>
              <w:t>75</w:t>
            </w:r>
          </w:p>
        </w:tc>
        <w:tc>
          <w:tcPr>
            <w:tcW w:w="579" w:type="pct"/>
            <w:noWrap/>
            <w:vAlign w:val="center"/>
          </w:tcPr>
          <w:p w14:paraId="5F6B4D49">
            <w:pPr>
              <w:widowControl/>
              <w:jc w:val="center"/>
              <w:textAlignment w:val="center"/>
              <w:rPr>
                <w:rFonts w:ascii="宋体" w:hAnsi="宋体" w:cs="宋体"/>
                <w:szCs w:val="21"/>
              </w:rPr>
            </w:pPr>
            <w:r>
              <w:rPr>
                <w:rFonts w:hint="eastAsia" w:ascii="宋体" w:hAnsi="宋体" w:cs="宋体"/>
                <w:kern w:val="0"/>
                <w:szCs w:val="21"/>
                <w:lang w:bidi="ar"/>
              </w:rPr>
              <w:t>2</w:t>
            </w:r>
          </w:p>
        </w:tc>
      </w:tr>
      <w:tr w14:paraId="032F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08B86E74">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5657AD19">
            <w:pPr>
              <w:widowControl/>
              <w:jc w:val="center"/>
              <w:textAlignment w:val="center"/>
              <w:rPr>
                <w:rFonts w:ascii="宋体" w:hAnsi="宋体" w:cs="宋体"/>
                <w:szCs w:val="21"/>
              </w:rPr>
            </w:pPr>
          </w:p>
        </w:tc>
        <w:tc>
          <w:tcPr>
            <w:tcW w:w="719" w:type="pct"/>
            <w:vAlign w:val="center"/>
          </w:tcPr>
          <w:p w14:paraId="711D42E3">
            <w:pPr>
              <w:widowControl/>
              <w:jc w:val="center"/>
              <w:textAlignment w:val="center"/>
              <w:rPr>
                <w:rFonts w:ascii="宋体" w:hAnsi="宋体" w:cs="宋体"/>
                <w:szCs w:val="21"/>
              </w:rPr>
            </w:pPr>
            <w:r>
              <w:rPr>
                <w:rFonts w:hint="eastAsia" w:ascii="宋体" w:hAnsi="宋体" w:cs="宋体"/>
                <w:kern w:val="0"/>
                <w:szCs w:val="21"/>
                <w:lang w:bidi="ar"/>
              </w:rPr>
              <w:t>36A</w:t>
            </w:r>
          </w:p>
        </w:tc>
        <w:tc>
          <w:tcPr>
            <w:tcW w:w="1244" w:type="pct"/>
            <w:vAlign w:val="center"/>
          </w:tcPr>
          <w:p w14:paraId="4C6B8BC7">
            <w:pPr>
              <w:widowControl/>
              <w:wordWrap w:val="0"/>
              <w:jc w:val="center"/>
              <w:rPr>
                <w:rFonts w:ascii="宋体" w:hAnsi="宋体" w:cs="宋体"/>
                <w:szCs w:val="21"/>
              </w:rPr>
            </w:pPr>
            <w:r>
              <w:rPr>
                <w:rFonts w:hint="eastAsia" w:ascii="宋体" w:hAnsi="宋体" w:cs="宋体"/>
                <w:szCs w:val="21"/>
              </w:rPr>
              <w:t>NT-C0436CPLUS+</w:t>
            </w:r>
          </w:p>
        </w:tc>
        <w:tc>
          <w:tcPr>
            <w:tcW w:w="439" w:type="pct"/>
            <w:vAlign w:val="center"/>
          </w:tcPr>
          <w:p w14:paraId="75A143D0">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0795AFD9">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DB93AD0">
            <w:pPr>
              <w:widowControl/>
              <w:jc w:val="center"/>
              <w:textAlignment w:val="center"/>
              <w:rPr>
                <w:rFonts w:ascii="宋体" w:hAnsi="宋体" w:cs="宋体"/>
                <w:szCs w:val="21"/>
              </w:rPr>
            </w:pPr>
            <w:r>
              <w:rPr>
                <w:rFonts w:hint="eastAsia" w:ascii="宋体" w:hAnsi="宋体" w:cs="宋体"/>
                <w:szCs w:val="21"/>
              </w:rPr>
              <w:t>90</w:t>
            </w:r>
          </w:p>
        </w:tc>
        <w:tc>
          <w:tcPr>
            <w:tcW w:w="579" w:type="pct"/>
            <w:noWrap/>
            <w:vAlign w:val="center"/>
          </w:tcPr>
          <w:p w14:paraId="5012B66C">
            <w:pPr>
              <w:widowControl/>
              <w:jc w:val="center"/>
              <w:textAlignment w:val="center"/>
              <w:rPr>
                <w:rFonts w:ascii="宋体" w:hAnsi="宋体" w:cs="宋体"/>
                <w:szCs w:val="21"/>
              </w:rPr>
            </w:pPr>
            <w:r>
              <w:rPr>
                <w:rFonts w:hint="eastAsia" w:ascii="宋体" w:hAnsi="宋体" w:cs="宋体"/>
                <w:kern w:val="0"/>
                <w:szCs w:val="21"/>
                <w:lang w:bidi="ar"/>
              </w:rPr>
              <w:t>1</w:t>
            </w:r>
          </w:p>
        </w:tc>
      </w:tr>
      <w:tr w14:paraId="2B65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435D2A02">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0D72F444">
            <w:pPr>
              <w:widowControl/>
              <w:jc w:val="center"/>
              <w:textAlignment w:val="center"/>
              <w:rPr>
                <w:rFonts w:ascii="宋体" w:hAnsi="宋体" w:cs="宋体"/>
                <w:szCs w:val="21"/>
              </w:rPr>
            </w:pPr>
          </w:p>
        </w:tc>
        <w:tc>
          <w:tcPr>
            <w:tcW w:w="719" w:type="pct"/>
            <w:vAlign w:val="center"/>
          </w:tcPr>
          <w:p w14:paraId="3354FEC0">
            <w:pPr>
              <w:widowControl/>
              <w:jc w:val="center"/>
              <w:textAlignment w:val="center"/>
              <w:rPr>
                <w:rFonts w:ascii="宋体" w:hAnsi="宋体" w:cs="宋体"/>
                <w:szCs w:val="21"/>
              </w:rPr>
            </w:pPr>
            <w:r>
              <w:rPr>
                <w:rFonts w:hint="eastAsia" w:ascii="宋体" w:hAnsi="宋体" w:cs="宋体"/>
                <w:kern w:val="0"/>
                <w:szCs w:val="21"/>
                <w:lang w:bidi="ar"/>
              </w:rPr>
              <w:t>88A</w:t>
            </w:r>
          </w:p>
        </w:tc>
        <w:tc>
          <w:tcPr>
            <w:tcW w:w="1244" w:type="pct"/>
            <w:vAlign w:val="center"/>
          </w:tcPr>
          <w:p w14:paraId="0157C081">
            <w:pPr>
              <w:widowControl/>
              <w:wordWrap w:val="0"/>
              <w:jc w:val="center"/>
              <w:rPr>
                <w:rFonts w:ascii="宋体" w:hAnsi="宋体" w:cs="宋体"/>
                <w:szCs w:val="21"/>
              </w:rPr>
            </w:pPr>
            <w:r>
              <w:rPr>
                <w:rFonts w:hint="eastAsia" w:ascii="宋体" w:hAnsi="宋体" w:cs="宋体"/>
                <w:szCs w:val="21"/>
              </w:rPr>
              <w:t>NT-C0388CPLUS+</w:t>
            </w:r>
          </w:p>
        </w:tc>
        <w:tc>
          <w:tcPr>
            <w:tcW w:w="439" w:type="pct"/>
            <w:vAlign w:val="center"/>
          </w:tcPr>
          <w:p w14:paraId="2451EEA2">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16388DA6">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04C23BD3">
            <w:pPr>
              <w:widowControl/>
              <w:jc w:val="center"/>
              <w:textAlignment w:val="center"/>
              <w:rPr>
                <w:rFonts w:ascii="宋体" w:hAnsi="宋体" w:cs="宋体"/>
                <w:szCs w:val="21"/>
              </w:rPr>
            </w:pPr>
            <w:r>
              <w:rPr>
                <w:rFonts w:hint="eastAsia" w:ascii="宋体" w:hAnsi="宋体" w:cs="宋体"/>
                <w:szCs w:val="21"/>
              </w:rPr>
              <w:t>85</w:t>
            </w:r>
          </w:p>
        </w:tc>
        <w:tc>
          <w:tcPr>
            <w:tcW w:w="579" w:type="pct"/>
            <w:noWrap/>
            <w:vAlign w:val="center"/>
          </w:tcPr>
          <w:p w14:paraId="16328A04">
            <w:pPr>
              <w:widowControl/>
              <w:jc w:val="center"/>
              <w:textAlignment w:val="center"/>
              <w:rPr>
                <w:rFonts w:ascii="宋体" w:hAnsi="宋体" w:cs="宋体"/>
                <w:szCs w:val="21"/>
              </w:rPr>
            </w:pPr>
            <w:r>
              <w:rPr>
                <w:rFonts w:hint="eastAsia" w:ascii="宋体" w:hAnsi="宋体" w:cs="宋体"/>
                <w:kern w:val="0"/>
                <w:szCs w:val="21"/>
                <w:lang w:bidi="ar"/>
              </w:rPr>
              <w:t>10</w:t>
            </w:r>
          </w:p>
        </w:tc>
      </w:tr>
      <w:tr w14:paraId="217A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4FEAA1A8">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6B2CFF3A">
            <w:pPr>
              <w:widowControl/>
              <w:jc w:val="center"/>
              <w:textAlignment w:val="center"/>
              <w:rPr>
                <w:rFonts w:ascii="宋体" w:hAnsi="宋体" w:cs="宋体"/>
                <w:szCs w:val="21"/>
              </w:rPr>
            </w:pPr>
          </w:p>
        </w:tc>
        <w:tc>
          <w:tcPr>
            <w:tcW w:w="719" w:type="pct"/>
            <w:vAlign w:val="center"/>
          </w:tcPr>
          <w:p w14:paraId="340231C0">
            <w:pPr>
              <w:widowControl/>
              <w:jc w:val="center"/>
              <w:textAlignment w:val="center"/>
              <w:rPr>
                <w:rFonts w:ascii="宋体" w:hAnsi="宋体" w:cs="宋体"/>
                <w:szCs w:val="21"/>
              </w:rPr>
            </w:pPr>
            <w:r>
              <w:rPr>
                <w:rFonts w:hint="eastAsia" w:ascii="宋体" w:hAnsi="宋体" w:cs="宋体"/>
                <w:kern w:val="0"/>
                <w:szCs w:val="21"/>
                <w:lang w:bidi="ar"/>
              </w:rPr>
              <w:t>78A</w:t>
            </w:r>
          </w:p>
        </w:tc>
        <w:tc>
          <w:tcPr>
            <w:tcW w:w="1244" w:type="pct"/>
            <w:vAlign w:val="center"/>
          </w:tcPr>
          <w:p w14:paraId="0B0ECF3A">
            <w:pPr>
              <w:widowControl/>
              <w:wordWrap w:val="0"/>
              <w:jc w:val="center"/>
              <w:rPr>
                <w:rFonts w:ascii="宋体" w:hAnsi="宋体" w:cs="宋体"/>
                <w:szCs w:val="21"/>
              </w:rPr>
            </w:pPr>
            <w:r>
              <w:rPr>
                <w:rFonts w:hint="eastAsia" w:ascii="宋体" w:hAnsi="宋体" w:cs="宋体"/>
                <w:szCs w:val="21"/>
              </w:rPr>
              <w:t>NT-C0278CPLUS+</w:t>
            </w:r>
          </w:p>
        </w:tc>
        <w:tc>
          <w:tcPr>
            <w:tcW w:w="439" w:type="pct"/>
            <w:vAlign w:val="center"/>
          </w:tcPr>
          <w:p w14:paraId="09475EBC">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308D393">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2CE18CF">
            <w:pPr>
              <w:widowControl/>
              <w:jc w:val="center"/>
              <w:textAlignment w:val="center"/>
              <w:rPr>
                <w:rFonts w:ascii="宋体" w:hAnsi="宋体" w:cs="宋体"/>
                <w:szCs w:val="21"/>
              </w:rPr>
            </w:pPr>
            <w:r>
              <w:rPr>
                <w:rFonts w:hint="eastAsia" w:ascii="宋体" w:hAnsi="宋体" w:cs="宋体"/>
                <w:szCs w:val="21"/>
              </w:rPr>
              <w:t>75</w:t>
            </w:r>
          </w:p>
        </w:tc>
        <w:tc>
          <w:tcPr>
            <w:tcW w:w="579" w:type="pct"/>
            <w:noWrap/>
            <w:vAlign w:val="center"/>
          </w:tcPr>
          <w:p w14:paraId="0B0E48C0">
            <w:pPr>
              <w:widowControl/>
              <w:jc w:val="center"/>
              <w:textAlignment w:val="center"/>
              <w:rPr>
                <w:rFonts w:ascii="宋体" w:hAnsi="宋体" w:cs="宋体"/>
                <w:szCs w:val="21"/>
              </w:rPr>
            </w:pPr>
            <w:r>
              <w:rPr>
                <w:rFonts w:hint="eastAsia" w:ascii="宋体" w:hAnsi="宋体" w:cs="宋体"/>
                <w:kern w:val="0"/>
                <w:szCs w:val="21"/>
                <w:lang w:bidi="ar"/>
              </w:rPr>
              <w:t>10</w:t>
            </w:r>
          </w:p>
        </w:tc>
      </w:tr>
      <w:tr w14:paraId="2876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4CDCD732">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071E53AB">
            <w:pPr>
              <w:widowControl/>
              <w:jc w:val="center"/>
              <w:textAlignment w:val="center"/>
              <w:rPr>
                <w:rFonts w:ascii="宋体" w:hAnsi="宋体" w:cs="宋体"/>
                <w:szCs w:val="21"/>
              </w:rPr>
            </w:pPr>
          </w:p>
        </w:tc>
        <w:tc>
          <w:tcPr>
            <w:tcW w:w="719" w:type="pct"/>
            <w:vAlign w:val="center"/>
          </w:tcPr>
          <w:p w14:paraId="5C755A7C">
            <w:pPr>
              <w:widowControl/>
              <w:jc w:val="center"/>
              <w:textAlignment w:val="center"/>
              <w:rPr>
                <w:rFonts w:ascii="宋体" w:hAnsi="宋体" w:cs="宋体"/>
                <w:szCs w:val="21"/>
              </w:rPr>
            </w:pPr>
            <w:r>
              <w:rPr>
                <w:rFonts w:hint="eastAsia" w:ascii="宋体" w:hAnsi="宋体" w:cs="宋体"/>
                <w:kern w:val="0"/>
                <w:szCs w:val="21"/>
                <w:lang w:bidi="ar"/>
              </w:rPr>
              <w:t>108A</w:t>
            </w:r>
          </w:p>
        </w:tc>
        <w:tc>
          <w:tcPr>
            <w:tcW w:w="1244" w:type="pct"/>
            <w:vAlign w:val="center"/>
          </w:tcPr>
          <w:p w14:paraId="35ADCD19">
            <w:pPr>
              <w:widowControl/>
              <w:wordWrap w:val="0"/>
              <w:jc w:val="center"/>
              <w:rPr>
                <w:rFonts w:ascii="宋体" w:hAnsi="宋体" w:cs="宋体"/>
                <w:szCs w:val="21"/>
              </w:rPr>
            </w:pPr>
            <w:r>
              <w:rPr>
                <w:rFonts w:hint="eastAsia" w:ascii="宋体" w:hAnsi="宋体" w:cs="宋体"/>
                <w:szCs w:val="21"/>
              </w:rPr>
              <w:t>NT-CH1108CPLUS+</w:t>
            </w:r>
          </w:p>
        </w:tc>
        <w:tc>
          <w:tcPr>
            <w:tcW w:w="439" w:type="pct"/>
            <w:vAlign w:val="center"/>
          </w:tcPr>
          <w:p w14:paraId="15A0C0F7">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6A94AFEE">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4E0C3B41">
            <w:pPr>
              <w:widowControl/>
              <w:jc w:val="center"/>
              <w:textAlignment w:val="center"/>
              <w:rPr>
                <w:rFonts w:ascii="宋体" w:hAnsi="宋体" w:cs="宋体"/>
                <w:szCs w:val="21"/>
              </w:rPr>
            </w:pPr>
            <w:r>
              <w:rPr>
                <w:rFonts w:hint="eastAsia" w:ascii="宋体" w:hAnsi="宋体" w:cs="宋体"/>
                <w:szCs w:val="21"/>
              </w:rPr>
              <w:t>65</w:t>
            </w:r>
          </w:p>
        </w:tc>
        <w:tc>
          <w:tcPr>
            <w:tcW w:w="579" w:type="pct"/>
            <w:noWrap/>
            <w:vAlign w:val="center"/>
          </w:tcPr>
          <w:p w14:paraId="2A406295">
            <w:pPr>
              <w:widowControl/>
              <w:jc w:val="center"/>
              <w:textAlignment w:val="center"/>
              <w:rPr>
                <w:rFonts w:ascii="宋体" w:hAnsi="宋体" w:cs="宋体"/>
                <w:szCs w:val="21"/>
              </w:rPr>
            </w:pPr>
            <w:r>
              <w:rPr>
                <w:rFonts w:hint="eastAsia" w:ascii="宋体" w:hAnsi="宋体" w:cs="宋体"/>
                <w:kern w:val="0"/>
                <w:szCs w:val="21"/>
                <w:lang w:bidi="ar"/>
              </w:rPr>
              <w:t>4</w:t>
            </w:r>
          </w:p>
        </w:tc>
      </w:tr>
      <w:tr w14:paraId="6E61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5833B7DE">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5FD9C508">
            <w:pPr>
              <w:widowControl/>
              <w:jc w:val="center"/>
              <w:textAlignment w:val="center"/>
              <w:rPr>
                <w:rFonts w:ascii="宋体" w:hAnsi="宋体" w:cs="宋体"/>
                <w:szCs w:val="21"/>
              </w:rPr>
            </w:pPr>
          </w:p>
        </w:tc>
        <w:tc>
          <w:tcPr>
            <w:tcW w:w="719" w:type="pct"/>
            <w:vAlign w:val="center"/>
          </w:tcPr>
          <w:p w14:paraId="60A47CDC">
            <w:pPr>
              <w:widowControl/>
              <w:jc w:val="center"/>
              <w:textAlignment w:val="center"/>
              <w:rPr>
                <w:rFonts w:ascii="宋体" w:hAnsi="宋体" w:cs="宋体"/>
                <w:szCs w:val="21"/>
              </w:rPr>
            </w:pPr>
            <w:r>
              <w:rPr>
                <w:rFonts w:hint="eastAsia" w:ascii="宋体" w:hAnsi="宋体" w:cs="宋体"/>
                <w:kern w:val="0"/>
                <w:szCs w:val="21"/>
                <w:lang w:bidi="ar"/>
              </w:rPr>
              <w:t>12A</w:t>
            </w:r>
          </w:p>
        </w:tc>
        <w:tc>
          <w:tcPr>
            <w:tcW w:w="1244" w:type="pct"/>
            <w:vAlign w:val="center"/>
          </w:tcPr>
          <w:p w14:paraId="2C6D5088">
            <w:pPr>
              <w:widowControl/>
              <w:wordWrap w:val="0"/>
              <w:jc w:val="center"/>
              <w:rPr>
                <w:rFonts w:ascii="宋体" w:hAnsi="宋体" w:cs="宋体"/>
                <w:szCs w:val="21"/>
              </w:rPr>
            </w:pPr>
            <w:r>
              <w:rPr>
                <w:rFonts w:hint="eastAsia" w:ascii="宋体" w:hAnsi="宋体" w:cs="宋体"/>
                <w:szCs w:val="21"/>
              </w:rPr>
              <w:t>NT-C2612PLUS+</w:t>
            </w:r>
          </w:p>
        </w:tc>
        <w:tc>
          <w:tcPr>
            <w:tcW w:w="439" w:type="pct"/>
            <w:vAlign w:val="center"/>
          </w:tcPr>
          <w:p w14:paraId="4286303B">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1BD02BD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BB575C6">
            <w:pPr>
              <w:widowControl/>
              <w:jc w:val="center"/>
              <w:textAlignment w:val="center"/>
              <w:rPr>
                <w:rFonts w:ascii="宋体" w:hAnsi="宋体" w:cs="宋体"/>
                <w:szCs w:val="21"/>
              </w:rPr>
            </w:pPr>
            <w:r>
              <w:rPr>
                <w:rFonts w:hint="eastAsia" w:ascii="宋体" w:hAnsi="宋体" w:cs="宋体"/>
                <w:szCs w:val="21"/>
              </w:rPr>
              <w:t>85</w:t>
            </w:r>
          </w:p>
        </w:tc>
        <w:tc>
          <w:tcPr>
            <w:tcW w:w="579" w:type="pct"/>
            <w:noWrap/>
            <w:vAlign w:val="center"/>
          </w:tcPr>
          <w:p w14:paraId="6BFADC2C">
            <w:pPr>
              <w:widowControl/>
              <w:jc w:val="center"/>
              <w:textAlignment w:val="center"/>
              <w:rPr>
                <w:rFonts w:ascii="宋体" w:hAnsi="宋体" w:cs="宋体"/>
                <w:szCs w:val="21"/>
              </w:rPr>
            </w:pPr>
            <w:r>
              <w:rPr>
                <w:rFonts w:hint="eastAsia" w:ascii="宋体" w:hAnsi="宋体" w:cs="宋体"/>
                <w:kern w:val="0"/>
                <w:szCs w:val="21"/>
                <w:lang w:bidi="ar"/>
              </w:rPr>
              <w:t>1</w:t>
            </w:r>
          </w:p>
        </w:tc>
      </w:tr>
      <w:tr w14:paraId="6BDD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279B6D1D">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635C2760">
            <w:pPr>
              <w:widowControl/>
              <w:jc w:val="center"/>
              <w:textAlignment w:val="center"/>
              <w:rPr>
                <w:rFonts w:ascii="宋体" w:hAnsi="宋体" w:cs="宋体"/>
                <w:szCs w:val="21"/>
              </w:rPr>
            </w:pPr>
          </w:p>
        </w:tc>
        <w:tc>
          <w:tcPr>
            <w:tcW w:w="719" w:type="pct"/>
            <w:vAlign w:val="center"/>
          </w:tcPr>
          <w:p w14:paraId="4B0026DA">
            <w:pPr>
              <w:widowControl/>
              <w:jc w:val="center"/>
              <w:textAlignment w:val="center"/>
              <w:rPr>
                <w:rFonts w:ascii="宋体" w:hAnsi="宋体" w:cs="宋体"/>
                <w:szCs w:val="21"/>
              </w:rPr>
            </w:pPr>
            <w:r>
              <w:rPr>
                <w:rFonts w:hint="eastAsia" w:ascii="宋体" w:hAnsi="宋体" w:cs="宋体"/>
                <w:kern w:val="0"/>
                <w:szCs w:val="21"/>
                <w:lang w:bidi="ar"/>
              </w:rPr>
              <w:t>32A</w:t>
            </w:r>
          </w:p>
        </w:tc>
        <w:tc>
          <w:tcPr>
            <w:tcW w:w="1244" w:type="pct"/>
            <w:vAlign w:val="center"/>
          </w:tcPr>
          <w:p w14:paraId="6314BBE8">
            <w:pPr>
              <w:widowControl/>
              <w:wordWrap w:val="0"/>
              <w:jc w:val="center"/>
              <w:rPr>
                <w:rFonts w:ascii="宋体" w:hAnsi="宋体" w:cs="宋体"/>
                <w:szCs w:val="21"/>
              </w:rPr>
            </w:pPr>
            <w:r>
              <w:rPr>
                <w:rFonts w:hint="eastAsia" w:ascii="宋体" w:hAnsi="宋体" w:cs="宋体"/>
                <w:szCs w:val="21"/>
              </w:rPr>
              <w:t>NT-DH232CPLUS+</w:t>
            </w:r>
          </w:p>
        </w:tc>
        <w:tc>
          <w:tcPr>
            <w:tcW w:w="439" w:type="pct"/>
            <w:vAlign w:val="center"/>
          </w:tcPr>
          <w:p w14:paraId="2106A1A1">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7993442">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0B25BC2B">
            <w:pPr>
              <w:widowControl/>
              <w:jc w:val="center"/>
              <w:textAlignment w:val="center"/>
              <w:rPr>
                <w:rFonts w:ascii="宋体" w:hAnsi="宋体" w:cs="宋体"/>
                <w:szCs w:val="21"/>
              </w:rPr>
            </w:pPr>
            <w:r>
              <w:rPr>
                <w:rFonts w:hint="eastAsia" w:ascii="宋体" w:hAnsi="宋体" w:cs="宋体"/>
                <w:szCs w:val="21"/>
              </w:rPr>
              <w:t>100</w:t>
            </w:r>
          </w:p>
        </w:tc>
        <w:tc>
          <w:tcPr>
            <w:tcW w:w="579" w:type="pct"/>
            <w:noWrap/>
            <w:vAlign w:val="center"/>
          </w:tcPr>
          <w:p w14:paraId="3976ADD8">
            <w:pPr>
              <w:widowControl/>
              <w:jc w:val="center"/>
              <w:textAlignment w:val="center"/>
              <w:rPr>
                <w:rFonts w:ascii="宋体" w:hAnsi="宋体" w:cs="宋体"/>
                <w:szCs w:val="21"/>
              </w:rPr>
            </w:pPr>
            <w:r>
              <w:rPr>
                <w:rFonts w:hint="eastAsia" w:ascii="宋体" w:hAnsi="宋体" w:cs="宋体"/>
                <w:kern w:val="0"/>
                <w:szCs w:val="21"/>
                <w:lang w:bidi="ar"/>
              </w:rPr>
              <w:t>2</w:t>
            </w:r>
          </w:p>
        </w:tc>
      </w:tr>
      <w:tr w14:paraId="5414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47D81613">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52FBF8AA">
            <w:pPr>
              <w:widowControl/>
              <w:jc w:val="center"/>
              <w:textAlignment w:val="center"/>
              <w:rPr>
                <w:rFonts w:ascii="宋体" w:hAnsi="宋体" w:cs="宋体"/>
                <w:szCs w:val="21"/>
              </w:rPr>
            </w:pPr>
            <w:r>
              <w:rPr>
                <w:rFonts w:hint="eastAsia" w:ascii="宋体" w:hAnsi="宋体" w:cs="宋体"/>
                <w:kern w:val="0"/>
                <w:szCs w:val="21"/>
                <w:lang w:bidi="ar"/>
              </w:rPr>
              <w:t>佳能激光彩色复印机</w:t>
            </w:r>
          </w:p>
        </w:tc>
        <w:tc>
          <w:tcPr>
            <w:tcW w:w="719" w:type="pct"/>
            <w:vMerge w:val="restart"/>
            <w:vAlign w:val="center"/>
          </w:tcPr>
          <w:p w14:paraId="688C04B4">
            <w:pPr>
              <w:widowControl/>
              <w:jc w:val="center"/>
              <w:textAlignment w:val="center"/>
              <w:rPr>
                <w:rFonts w:ascii="宋体" w:hAnsi="宋体" w:cs="宋体"/>
                <w:szCs w:val="21"/>
              </w:rPr>
            </w:pPr>
            <w:r>
              <w:rPr>
                <w:rFonts w:hint="eastAsia" w:ascii="宋体" w:hAnsi="宋体" w:cs="宋体"/>
                <w:szCs w:val="21"/>
              </w:rPr>
              <w:t>DocuCenter-VC2263/C2265</w:t>
            </w:r>
          </w:p>
        </w:tc>
        <w:tc>
          <w:tcPr>
            <w:tcW w:w="1244" w:type="pct"/>
            <w:vAlign w:val="center"/>
          </w:tcPr>
          <w:p w14:paraId="2521BA55">
            <w:pPr>
              <w:widowControl/>
              <w:jc w:val="center"/>
              <w:textAlignment w:val="center"/>
              <w:rPr>
                <w:rFonts w:ascii="宋体" w:hAnsi="宋体" w:cs="宋体"/>
                <w:szCs w:val="21"/>
              </w:rPr>
            </w:pPr>
            <w:r>
              <w:rPr>
                <w:rFonts w:hint="eastAsia" w:ascii="宋体" w:hAnsi="宋体" w:cs="宋体"/>
                <w:szCs w:val="21"/>
              </w:rPr>
              <w:t>NF-NPG67AXBK</w:t>
            </w:r>
          </w:p>
        </w:tc>
        <w:tc>
          <w:tcPr>
            <w:tcW w:w="439" w:type="pct"/>
            <w:vAlign w:val="center"/>
          </w:tcPr>
          <w:p w14:paraId="2DB4B24C">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44FEB4B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A7491C3">
            <w:pPr>
              <w:widowControl/>
              <w:jc w:val="center"/>
              <w:textAlignment w:val="center"/>
              <w:rPr>
                <w:rFonts w:ascii="宋体" w:hAnsi="宋体" w:cs="宋体"/>
                <w:szCs w:val="21"/>
              </w:rPr>
            </w:pPr>
            <w:r>
              <w:rPr>
                <w:rFonts w:hint="eastAsia" w:ascii="宋体" w:hAnsi="宋体" w:cs="宋体"/>
                <w:szCs w:val="21"/>
              </w:rPr>
              <w:t>245</w:t>
            </w:r>
          </w:p>
        </w:tc>
        <w:tc>
          <w:tcPr>
            <w:tcW w:w="579" w:type="pct"/>
            <w:noWrap/>
            <w:vAlign w:val="center"/>
          </w:tcPr>
          <w:p w14:paraId="21A5DF6F">
            <w:pPr>
              <w:widowControl/>
              <w:jc w:val="center"/>
              <w:textAlignment w:val="center"/>
              <w:rPr>
                <w:rFonts w:ascii="宋体" w:hAnsi="宋体" w:cs="宋体"/>
                <w:szCs w:val="21"/>
              </w:rPr>
            </w:pPr>
            <w:r>
              <w:rPr>
                <w:rFonts w:hint="eastAsia" w:ascii="宋体" w:hAnsi="宋体" w:cs="宋体"/>
                <w:kern w:val="0"/>
                <w:szCs w:val="21"/>
                <w:lang w:bidi="ar"/>
              </w:rPr>
              <w:t>4</w:t>
            </w:r>
          </w:p>
        </w:tc>
      </w:tr>
      <w:tr w14:paraId="3CAA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4AD36326">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6F5A7B75">
            <w:pPr>
              <w:jc w:val="center"/>
              <w:rPr>
                <w:rFonts w:ascii="宋体" w:hAnsi="宋体" w:cs="宋体"/>
                <w:szCs w:val="21"/>
              </w:rPr>
            </w:pPr>
          </w:p>
        </w:tc>
        <w:tc>
          <w:tcPr>
            <w:tcW w:w="719" w:type="pct"/>
            <w:vMerge w:val="continue"/>
            <w:vAlign w:val="center"/>
          </w:tcPr>
          <w:p w14:paraId="23AC9C8F">
            <w:pPr>
              <w:jc w:val="center"/>
              <w:rPr>
                <w:rFonts w:ascii="宋体" w:hAnsi="宋体" w:cs="宋体"/>
                <w:szCs w:val="21"/>
              </w:rPr>
            </w:pPr>
          </w:p>
        </w:tc>
        <w:tc>
          <w:tcPr>
            <w:tcW w:w="1244" w:type="pct"/>
            <w:vAlign w:val="center"/>
          </w:tcPr>
          <w:p w14:paraId="5255EB7F">
            <w:pPr>
              <w:widowControl/>
              <w:jc w:val="center"/>
              <w:textAlignment w:val="center"/>
              <w:rPr>
                <w:rFonts w:ascii="宋体" w:hAnsi="宋体" w:cs="宋体"/>
                <w:szCs w:val="21"/>
              </w:rPr>
            </w:pPr>
            <w:r>
              <w:rPr>
                <w:rFonts w:hint="eastAsia" w:ascii="宋体" w:hAnsi="宋体" w:cs="宋体"/>
                <w:szCs w:val="21"/>
              </w:rPr>
              <w:t>NF-NPG67AXC</w:t>
            </w:r>
          </w:p>
        </w:tc>
        <w:tc>
          <w:tcPr>
            <w:tcW w:w="439" w:type="pct"/>
            <w:vAlign w:val="center"/>
          </w:tcPr>
          <w:p w14:paraId="09EDFC69">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098E1A89">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6B69E0C5">
            <w:pPr>
              <w:widowControl/>
              <w:jc w:val="center"/>
              <w:textAlignment w:val="center"/>
              <w:rPr>
                <w:rFonts w:ascii="宋体" w:hAnsi="宋体" w:cs="宋体"/>
                <w:szCs w:val="21"/>
              </w:rPr>
            </w:pPr>
            <w:r>
              <w:rPr>
                <w:rFonts w:hint="eastAsia" w:ascii="宋体" w:hAnsi="宋体" w:cs="宋体"/>
                <w:szCs w:val="21"/>
              </w:rPr>
              <w:t>245</w:t>
            </w:r>
          </w:p>
        </w:tc>
        <w:tc>
          <w:tcPr>
            <w:tcW w:w="579" w:type="pct"/>
            <w:noWrap/>
            <w:vAlign w:val="center"/>
          </w:tcPr>
          <w:p w14:paraId="793CA13A">
            <w:pPr>
              <w:widowControl/>
              <w:jc w:val="center"/>
              <w:textAlignment w:val="center"/>
              <w:rPr>
                <w:rFonts w:ascii="宋体" w:hAnsi="宋体" w:cs="宋体"/>
                <w:szCs w:val="21"/>
              </w:rPr>
            </w:pPr>
            <w:r>
              <w:rPr>
                <w:rFonts w:hint="eastAsia" w:ascii="宋体" w:hAnsi="宋体" w:cs="宋体"/>
                <w:kern w:val="0"/>
                <w:szCs w:val="21"/>
                <w:lang w:bidi="ar"/>
              </w:rPr>
              <w:t>2</w:t>
            </w:r>
          </w:p>
        </w:tc>
      </w:tr>
      <w:tr w14:paraId="513C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E9D1623">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2DD638A0">
            <w:pPr>
              <w:jc w:val="center"/>
              <w:rPr>
                <w:rFonts w:ascii="宋体" w:hAnsi="宋体" w:cs="宋体"/>
                <w:szCs w:val="21"/>
              </w:rPr>
            </w:pPr>
          </w:p>
        </w:tc>
        <w:tc>
          <w:tcPr>
            <w:tcW w:w="719" w:type="pct"/>
            <w:vMerge w:val="continue"/>
            <w:vAlign w:val="center"/>
          </w:tcPr>
          <w:p w14:paraId="020C3A7C">
            <w:pPr>
              <w:jc w:val="center"/>
              <w:rPr>
                <w:rFonts w:ascii="宋体" w:hAnsi="宋体" w:cs="宋体"/>
                <w:szCs w:val="21"/>
              </w:rPr>
            </w:pPr>
          </w:p>
        </w:tc>
        <w:tc>
          <w:tcPr>
            <w:tcW w:w="1244" w:type="pct"/>
            <w:vAlign w:val="center"/>
          </w:tcPr>
          <w:p w14:paraId="0D76B63D">
            <w:pPr>
              <w:widowControl/>
              <w:jc w:val="center"/>
              <w:textAlignment w:val="center"/>
              <w:rPr>
                <w:rFonts w:ascii="宋体" w:hAnsi="宋体" w:cs="宋体"/>
                <w:szCs w:val="21"/>
              </w:rPr>
            </w:pPr>
            <w:r>
              <w:rPr>
                <w:rFonts w:hint="eastAsia" w:ascii="宋体" w:hAnsi="宋体" w:cs="宋体"/>
                <w:szCs w:val="21"/>
              </w:rPr>
              <w:t>NF-NPG67AXM</w:t>
            </w:r>
          </w:p>
        </w:tc>
        <w:tc>
          <w:tcPr>
            <w:tcW w:w="439" w:type="pct"/>
            <w:vAlign w:val="center"/>
          </w:tcPr>
          <w:p w14:paraId="11FFF22B">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5CA8813E">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21B126C">
            <w:pPr>
              <w:widowControl/>
              <w:jc w:val="center"/>
              <w:textAlignment w:val="center"/>
              <w:rPr>
                <w:rFonts w:ascii="宋体" w:hAnsi="宋体" w:cs="宋体"/>
                <w:szCs w:val="21"/>
              </w:rPr>
            </w:pPr>
            <w:r>
              <w:rPr>
                <w:rFonts w:hint="eastAsia" w:ascii="宋体" w:hAnsi="宋体" w:cs="宋体"/>
                <w:szCs w:val="21"/>
              </w:rPr>
              <w:t>245</w:t>
            </w:r>
          </w:p>
        </w:tc>
        <w:tc>
          <w:tcPr>
            <w:tcW w:w="579" w:type="pct"/>
            <w:noWrap/>
            <w:vAlign w:val="center"/>
          </w:tcPr>
          <w:p w14:paraId="47631A3A">
            <w:pPr>
              <w:widowControl/>
              <w:jc w:val="center"/>
              <w:textAlignment w:val="center"/>
              <w:rPr>
                <w:rFonts w:ascii="宋体" w:hAnsi="宋体" w:cs="宋体"/>
                <w:szCs w:val="21"/>
              </w:rPr>
            </w:pPr>
            <w:r>
              <w:rPr>
                <w:rFonts w:hint="eastAsia" w:ascii="宋体" w:hAnsi="宋体" w:cs="宋体"/>
                <w:kern w:val="0"/>
                <w:szCs w:val="21"/>
                <w:lang w:bidi="ar"/>
              </w:rPr>
              <w:t>2</w:t>
            </w:r>
          </w:p>
        </w:tc>
      </w:tr>
      <w:tr w14:paraId="250F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8CC1146">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56FC2545">
            <w:pPr>
              <w:jc w:val="center"/>
              <w:rPr>
                <w:rFonts w:ascii="宋体" w:hAnsi="宋体" w:cs="宋体"/>
                <w:szCs w:val="21"/>
              </w:rPr>
            </w:pPr>
          </w:p>
        </w:tc>
        <w:tc>
          <w:tcPr>
            <w:tcW w:w="719" w:type="pct"/>
            <w:vMerge w:val="continue"/>
            <w:vAlign w:val="center"/>
          </w:tcPr>
          <w:p w14:paraId="0F1146F7">
            <w:pPr>
              <w:jc w:val="center"/>
              <w:rPr>
                <w:rFonts w:ascii="宋体" w:hAnsi="宋体" w:cs="宋体"/>
                <w:szCs w:val="21"/>
              </w:rPr>
            </w:pPr>
          </w:p>
        </w:tc>
        <w:tc>
          <w:tcPr>
            <w:tcW w:w="1244" w:type="pct"/>
            <w:vAlign w:val="center"/>
          </w:tcPr>
          <w:p w14:paraId="628BC2F0">
            <w:pPr>
              <w:widowControl/>
              <w:jc w:val="center"/>
              <w:textAlignment w:val="center"/>
              <w:rPr>
                <w:rFonts w:ascii="宋体" w:hAnsi="宋体" w:cs="宋体"/>
                <w:szCs w:val="21"/>
              </w:rPr>
            </w:pPr>
            <w:r>
              <w:rPr>
                <w:rFonts w:hint="eastAsia" w:ascii="宋体" w:hAnsi="宋体" w:cs="宋体"/>
                <w:szCs w:val="21"/>
              </w:rPr>
              <w:t>NF-NPG67AXY</w:t>
            </w:r>
          </w:p>
        </w:tc>
        <w:tc>
          <w:tcPr>
            <w:tcW w:w="439" w:type="pct"/>
            <w:vAlign w:val="center"/>
          </w:tcPr>
          <w:p w14:paraId="782D2862">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11C64E2A">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00F7F38">
            <w:pPr>
              <w:widowControl/>
              <w:jc w:val="center"/>
              <w:textAlignment w:val="center"/>
              <w:rPr>
                <w:rFonts w:ascii="宋体" w:hAnsi="宋体" w:cs="宋体"/>
                <w:szCs w:val="21"/>
              </w:rPr>
            </w:pPr>
            <w:r>
              <w:rPr>
                <w:rFonts w:hint="eastAsia" w:ascii="宋体" w:hAnsi="宋体" w:cs="宋体"/>
                <w:szCs w:val="21"/>
              </w:rPr>
              <w:t>245</w:t>
            </w:r>
          </w:p>
        </w:tc>
        <w:tc>
          <w:tcPr>
            <w:tcW w:w="579" w:type="pct"/>
            <w:noWrap/>
            <w:vAlign w:val="center"/>
          </w:tcPr>
          <w:p w14:paraId="758AD545">
            <w:pPr>
              <w:widowControl/>
              <w:jc w:val="center"/>
              <w:textAlignment w:val="center"/>
              <w:rPr>
                <w:rFonts w:ascii="宋体" w:hAnsi="宋体" w:cs="宋体"/>
                <w:szCs w:val="21"/>
              </w:rPr>
            </w:pPr>
            <w:r>
              <w:rPr>
                <w:rFonts w:hint="eastAsia" w:ascii="宋体" w:hAnsi="宋体" w:cs="宋体"/>
                <w:kern w:val="0"/>
                <w:szCs w:val="21"/>
                <w:lang w:bidi="ar"/>
              </w:rPr>
              <w:t>2</w:t>
            </w:r>
          </w:p>
        </w:tc>
      </w:tr>
      <w:tr w14:paraId="31E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04676313">
            <w:pPr>
              <w:widowControl/>
              <w:jc w:val="center"/>
              <w:textAlignment w:val="center"/>
              <w:rPr>
                <w:rFonts w:ascii="宋体" w:hAnsi="宋体" w:cs="宋体"/>
                <w:szCs w:val="21"/>
              </w:rPr>
            </w:pPr>
          </w:p>
        </w:tc>
        <w:tc>
          <w:tcPr>
            <w:tcW w:w="637" w:type="pct"/>
            <w:vMerge w:val="continue"/>
            <w:vAlign w:val="center"/>
          </w:tcPr>
          <w:p w14:paraId="256A006C">
            <w:pPr>
              <w:jc w:val="center"/>
              <w:rPr>
                <w:rFonts w:ascii="宋体" w:hAnsi="宋体" w:cs="宋体"/>
                <w:szCs w:val="21"/>
              </w:rPr>
            </w:pPr>
          </w:p>
        </w:tc>
        <w:tc>
          <w:tcPr>
            <w:tcW w:w="719" w:type="pct"/>
            <w:vMerge w:val="continue"/>
            <w:vAlign w:val="center"/>
          </w:tcPr>
          <w:p w14:paraId="749492F6">
            <w:pPr>
              <w:jc w:val="center"/>
              <w:rPr>
                <w:rFonts w:ascii="宋体" w:hAnsi="宋体" w:cs="宋体"/>
                <w:szCs w:val="21"/>
              </w:rPr>
            </w:pPr>
          </w:p>
        </w:tc>
        <w:tc>
          <w:tcPr>
            <w:tcW w:w="1244" w:type="pct"/>
            <w:vAlign w:val="center"/>
          </w:tcPr>
          <w:p w14:paraId="200AD6CF">
            <w:pPr>
              <w:widowControl/>
              <w:jc w:val="center"/>
              <w:textAlignment w:val="center"/>
              <w:rPr>
                <w:rFonts w:ascii="宋体" w:hAnsi="宋体" w:cs="宋体"/>
                <w:szCs w:val="21"/>
              </w:rPr>
            </w:pPr>
            <w:r>
              <w:rPr>
                <w:rFonts w:hint="eastAsia" w:ascii="宋体" w:hAnsi="宋体" w:cs="宋体"/>
                <w:szCs w:val="21"/>
              </w:rPr>
              <w:t>废粉仓</w:t>
            </w:r>
          </w:p>
        </w:tc>
        <w:tc>
          <w:tcPr>
            <w:tcW w:w="439" w:type="pct"/>
            <w:vAlign w:val="center"/>
          </w:tcPr>
          <w:p w14:paraId="1AECE29F">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2E445605">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602" w:type="pct"/>
            <w:noWrap/>
            <w:vAlign w:val="center"/>
          </w:tcPr>
          <w:p w14:paraId="745B4787">
            <w:pPr>
              <w:widowControl/>
              <w:jc w:val="center"/>
              <w:textAlignment w:val="center"/>
              <w:rPr>
                <w:rFonts w:ascii="宋体" w:hAnsi="宋体" w:cs="宋体"/>
                <w:kern w:val="0"/>
                <w:szCs w:val="21"/>
                <w:lang w:bidi="ar"/>
              </w:rPr>
            </w:pPr>
            <w:r>
              <w:rPr>
                <w:rFonts w:hint="eastAsia" w:ascii="宋体" w:hAnsi="宋体" w:cs="宋体"/>
                <w:kern w:val="0"/>
                <w:szCs w:val="21"/>
                <w:lang w:bidi="ar"/>
              </w:rPr>
              <w:t>280</w:t>
            </w:r>
          </w:p>
        </w:tc>
        <w:tc>
          <w:tcPr>
            <w:tcW w:w="579" w:type="pct"/>
            <w:noWrap/>
            <w:vAlign w:val="center"/>
          </w:tcPr>
          <w:p w14:paraId="41C70580">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3424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14B999D1">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30BE723E">
            <w:pPr>
              <w:jc w:val="center"/>
              <w:textAlignment w:val="center"/>
              <w:rPr>
                <w:rFonts w:ascii="宋体" w:hAnsi="宋体" w:cs="宋体"/>
                <w:kern w:val="0"/>
                <w:szCs w:val="21"/>
                <w:lang w:bidi="ar"/>
              </w:rPr>
            </w:pPr>
            <w:r>
              <w:rPr>
                <w:rFonts w:hint="eastAsia" w:ascii="宋体" w:hAnsi="宋体" w:cs="宋体"/>
                <w:kern w:val="0"/>
                <w:szCs w:val="21"/>
                <w:lang w:bidi="ar"/>
              </w:rPr>
              <w:t>富士施乐激光打印机、复印机系列</w:t>
            </w:r>
          </w:p>
        </w:tc>
        <w:tc>
          <w:tcPr>
            <w:tcW w:w="719" w:type="pct"/>
            <w:vMerge w:val="restart"/>
            <w:vAlign w:val="center"/>
          </w:tcPr>
          <w:p w14:paraId="5E5952AB">
            <w:pPr>
              <w:widowControl/>
              <w:jc w:val="center"/>
              <w:textAlignment w:val="center"/>
              <w:rPr>
                <w:rFonts w:ascii="宋体" w:hAnsi="宋体" w:cs="宋体"/>
                <w:szCs w:val="21"/>
              </w:rPr>
            </w:pPr>
            <w:r>
              <w:rPr>
                <w:rFonts w:hint="eastAsia" w:ascii="宋体" w:hAnsi="宋体" w:cs="宋体"/>
                <w:kern w:val="0"/>
                <w:szCs w:val="21"/>
                <w:lang w:bidi="ar"/>
              </w:rPr>
              <w:t>Apeos C328df</w:t>
            </w:r>
          </w:p>
        </w:tc>
        <w:tc>
          <w:tcPr>
            <w:tcW w:w="1244" w:type="pct"/>
            <w:vAlign w:val="center"/>
          </w:tcPr>
          <w:p w14:paraId="5D2AA1D6">
            <w:pPr>
              <w:widowControl/>
              <w:wordWrap w:val="0"/>
              <w:jc w:val="center"/>
              <w:rPr>
                <w:rFonts w:ascii="宋体" w:hAnsi="宋体" w:cs="宋体"/>
                <w:szCs w:val="21"/>
              </w:rPr>
            </w:pPr>
            <w:r>
              <w:rPr>
                <w:rFonts w:hint="eastAsia" w:ascii="宋体" w:hAnsi="宋体" w:cs="宋体"/>
                <w:szCs w:val="21"/>
              </w:rPr>
              <w:t>CT202446粉盒</w:t>
            </w:r>
          </w:p>
        </w:tc>
        <w:tc>
          <w:tcPr>
            <w:tcW w:w="439" w:type="pct"/>
            <w:vAlign w:val="center"/>
          </w:tcPr>
          <w:p w14:paraId="114BCFE8">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49038FC1">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434957E2">
            <w:pPr>
              <w:widowControl/>
              <w:jc w:val="center"/>
              <w:textAlignment w:val="center"/>
              <w:rPr>
                <w:rFonts w:ascii="宋体" w:hAnsi="宋体" w:cs="宋体"/>
                <w:szCs w:val="21"/>
              </w:rPr>
            </w:pPr>
            <w:r>
              <w:rPr>
                <w:rFonts w:hint="eastAsia" w:ascii="宋体" w:hAnsi="宋体" w:cs="宋体"/>
                <w:szCs w:val="21"/>
              </w:rPr>
              <w:t>720</w:t>
            </w:r>
          </w:p>
        </w:tc>
        <w:tc>
          <w:tcPr>
            <w:tcW w:w="579" w:type="pct"/>
            <w:noWrap/>
            <w:vAlign w:val="center"/>
          </w:tcPr>
          <w:p w14:paraId="57EBF2E7">
            <w:pPr>
              <w:widowControl/>
              <w:jc w:val="center"/>
              <w:textAlignment w:val="center"/>
              <w:rPr>
                <w:rFonts w:ascii="宋体" w:hAnsi="宋体" w:cs="宋体"/>
                <w:szCs w:val="21"/>
              </w:rPr>
            </w:pPr>
            <w:r>
              <w:rPr>
                <w:rFonts w:hint="eastAsia" w:ascii="宋体" w:hAnsi="宋体" w:cs="宋体"/>
                <w:kern w:val="0"/>
                <w:szCs w:val="21"/>
                <w:lang w:bidi="ar"/>
              </w:rPr>
              <w:t>2</w:t>
            </w:r>
          </w:p>
        </w:tc>
      </w:tr>
      <w:tr w14:paraId="0825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5779C641">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7FAAD446">
            <w:pPr>
              <w:jc w:val="center"/>
              <w:textAlignment w:val="center"/>
              <w:rPr>
                <w:rFonts w:ascii="宋体" w:hAnsi="宋体" w:cs="宋体"/>
                <w:szCs w:val="21"/>
              </w:rPr>
            </w:pPr>
          </w:p>
        </w:tc>
        <w:tc>
          <w:tcPr>
            <w:tcW w:w="719" w:type="pct"/>
            <w:vMerge w:val="continue"/>
            <w:vAlign w:val="center"/>
          </w:tcPr>
          <w:p w14:paraId="720D86EB">
            <w:pPr>
              <w:jc w:val="center"/>
              <w:textAlignment w:val="center"/>
              <w:rPr>
                <w:rFonts w:ascii="宋体" w:hAnsi="宋体" w:cs="宋体"/>
                <w:szCs w:val="21"/>
              </w:rPr>
            </w:pPr>
          </w:p>
        </w:tc>
        <w:tc>
          <w:tcPr>
            <w:tcW w:w="1244" w:type="pct"/>
            <w:vAlign w:val="center"/>
          </w:tcPr>
          <w:p w14:paraId="15769597">
            <w:pPr>
              <w:widowControl/>
              <w:wordWrap w:val="0"/>
              <w:jc w:val="center"/>
              <w:rPr>
                <w:rFonts w:ascii="宋体" w:hAnsi="宋体" w:cs="宋体"/>
                <w:szCs w:val="21"/>
              </w:rPr>
            </w:pPr>
            <w:r>
              <w:rPr>
                <w:rFonts w:hint="eastAsia" w:ascii="宋体" w:hAnsi="宋体" w:cs="宋体"/>
                <w:szCs w:val="21"/>
              </w:rPr>
              <w:t>CT202495粉盒</w:t>
            </w:r>
          </w:p>
        </w:tc>
        <w:tc>
          <w:tcPr>
            <w:tcW w:w="439" w:type="pct"/>
            <w:vAlign w:val="center"/>
          </w:tcPr>
          <w:p w14:paraId="0B80A5DB">
            <w:pPr>
              <w:jc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55654A20">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491EEDB">
            <w:pPr>
              <w:widowControl/>
              <w:jc w:val="center"/>
              <w:textAlignment w:val="center"/>
              <w:rPr>
                <w:rFonts w:ascii="宋体" w:hAnsi="宋体" w:cs="宋体"/>
                <w:szCs w:val="21"/>
              </w:rPr>
            </w:pPr>
            <w:r>
              <w:rPr>
                <w:rFonts w:hint="eastAsia" w:ascii="宋体" w:hAnsi="宋体" w:cs="宋体"/>
                <w:szCs w:val="21"/>
              </w:rPr>
              <w:t>940</w:t>
            </w:r>
          </w:p>
        </w:tc>
        <w:tc>
          <w:tcPr>
            <w:tcW w:w="579" w:type="pct"/>
            <w:noWrap/>
            <w:vAlign w:val="center"/>
          </w:tcPr>
          <w:p w14:paraId="33F833E5">
            <w:pPr>
              <w:widowControl/>
              <w:jc w:val="center"/>
              <w:textAlignment w:val="center"/>
              <w:rPr>
                <w:rFonts w:ascii="宋体" w:hAnsi="宋体" w:cs="宋体"/>
                <w:szCs w:val="21"/>
              </w:rPr>
            </w:pPr>
            <w:r>
              <w:rPr>
                <w:rFonts w:hint="eastAsia" w:ascii="宋体" w:hAnsi="宋体" w:cs="宋体"/>
                <w:kern w:val="0"/>
                <w:szCs w:val="21"/>
                <w:lang w:bidi="ar"/>
              </w:rPr>
              <w:t>2</w:t>
            </w:r>
          </w:p>
        </w:tc>
      </w:tr>
      <w:tr w14:paraId="237C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078DFD3E">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64D88B65">
            <w:pPr>
              <w:jc w:val="center"/>
              <w:textAlignment w:val="center"/>
              <w:rPr>
                <w:rFonts w:ascii="宋体" w:hAnsi="宋体" w:cs="宋体"/>
                <w:szCs w:val="21"/>
              </w:rPr>
            </w:pPr>
          </w:p>
        </w:tc>
        <w:tc>
          <w:tcPr>
            <w:tcW w:w="719" w:type="pct"/>
            <w:vMerge w:val="continue"/>
            <w:vAlign w:val="center"/>
          </w:tcPr>
          <w:p w14:paraId="20170540">
            <w:pPr>
              <w:widowControl/>
              <w:jc w:val="center"/>
              <w:textAlignment w:val="center"/>
              <w:rPr>
                <w:rFonts w:ascii="宋体" w:hAnsi="宋体" w:cs="宋体"/>
                <w:szCs w:val="21"/>
              </w:rPr>
            </w:pPr>
          </w:p>
        </w:tc>
        <w:tc>
          <w:tcPr>
            <w:tcW w:w="1244" w:type="pct"/>
            <w:vAlign w:val="center"/>
          </w:tcPr>
          <w:p w14:paraId="4800888E">
            <w:pPr>
              <w:widowControl/>
              <w:wordWrap w:val="0"/>
              <w:jc w:val="center"/>
              <w:rPr>
                <w:rFonts w:ascii="宋体" w:hAnsi="宋体" w:cs="宋体"/>
                <w:szCs w:val="21"/>
              </w:rPr>
            </w:pPr>
            <w:r>
              <w:rPr>
                <w:rFonts w:hint="eastAsia" w:ascii="宋体" w:hAnsi="宋体" w:cs="宋体"/>
                <w:szCs w:val="21"/>
              </w:rPr>
              <w:t>S+CT202496粉盒</w:t>
            </w:r>
          </w:p>
        </w:tc>
        <w:tc>
          <w:tcPr>
            <w:tcW w:w="439" w:type="pct"/>
            <w:vAlign w:val="center"/>
          </w:tcPr>
          <w:p w14:paraId="13DD3848">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4984075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6E129A8">
            <w:pPr>
              <w:widowControl/>
              <w:jc w:val="center"/>
              <w:textAlignment w:val="center"/>
              <w:rPr>
                <w:rFonts w:ascii="宋体" w:hAnsi="宋体" w:cs="宋体"/>
                <w:szCs w:val="21"/>
              </w:rPr>
            </w:pPr>
            <w:r>
              <w:rPr>
                <w:rFonts w:hint="eastAsia" w:ascii="宋体" w:hAnsi="宋体" w:cs="宋体"/>
                <w:szCs w:val="21"/>
              </w:rPr>
              <w:t>940</w:t>
            </w:r>
          </w:p>
        </w:tc>
        <w:tc>
          <w:tcPr>
            <w:tcW w:w="579" w:type="pct"/>
            <w:noWrap/>
            <w:vAlign w:val="center"/>
          </w:tcPr>
          <w:p w14:paraId="5562BA52">
            <w:pPr>
              <w:widowControl/>
              <w:jc w:val="center"/>
              <w:textAlignment w:val="center"/>
              <w:rPr>
                <w:rFonts w:ascii="宋体" w:hAnsi="宋体" w:cs="宋体"/>
                <w:szCs w:val="21"/>
              </w:rPr>
            </w:pPr>
            <w:r>
              <w:rPr>
                <w:rFonts w:hint="eastAsia" w:ascii="宋体" w:hAnsi="宋体" w:cs="宋体"/>
                <w:kern w:val="0"/>
                <w:szCs w:val="21"/>
                <w:lang w:bidi="ar"/>
              </w:rPr>
              <w:t>2</w:t>
            </w:r>
          </w:p>
        </w:tc>
      </w:tr>
      <w:tr w14:paraId="28B4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62F480AD">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1011F1A1">
            <w:pPr>
              <w:jc w:val="center"/>
              <w:textAlignment w:val="center"/>
              <w:rPr>
                <w:rFonts w:ascii="宋体" w:hAnsi="宋体" w:cs="宋体"/>
                <w:szCs w:val="21"/>
              </w:rPr>
            </w:pPr>
          </w:p>
        </w:tc>
        <w:tc>
          <w:tcPr>
            <w:tcW w:w="719" w:type="pct"/>
            <w:vMerge w:val="continue"/>
            <w:vAlign w:val="center"/>
          </w:tcPr>
          <w:p w14:paraId="56A5952B">
            <w:pPr>
              <w:jc w:val="center"/>
              <w:rPr>
                <w:rFonts w:ascii="宋体" w:hAnsi="宋体" w:cs="宋体"/>
                <w:szCs w:val="21"/>
              </w:rPr>
            </w:pPr>
          </w:p>
        </w:tc>
        <w:tc>
          <w:tcPr>
            <w:tcW w:w="1244" w:type="pct"/>
            <w:vAlign w:val="center"/>
          </w:tcPr>
          <w:p w14:paraId="435A7CFE">
            <w:pPr>
              <w:widowControl/>
              <w:wordWrap w:val="0"/>
              <w:jc w:val="center"/>
              <w:rPr>
                <w:rFonts w:ascii="宋体" w:hAnsi="宋体" w:cs="宋体"/>
                <w:szCs w:val="21"/>
              </w:rPr>
            </w:pPr>
            <w:r>
              <w:rPr>
                <w:rFonts w:hint="eastAsia" w:ascii="宋体" w:hAnsi="宋体" w:cs="宋体"/>
                <w:szCs w:val="21"/>
              </w:rPr>
              <w:t>S+CT202497粉盒</w:t>
            </w:r>
          </w:p>
        </w:tc>
        <w:tc>
          <w:tcPr>
            <w:tcW w:w="439" w:type="pct"/>
            <w:vAlign w:val="center"/>
          </w:tcPr>
          <w:p w14:paraId="4E583225">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27632B93">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3FB02E44">
            <w:pPr>
              <w:widowControl/>
              <w:jc w:val="center"/>
              <w:textAlignment w:val="center"/>
              <w:rPr>
                <w:rFonts w:ascii="宋体" w:hAnsi="宋体" w:cs="宋体"/>
                <w:szCs w:val="21"/>
              </w:rPr>
            </w:pPr>
            <w:r>
              <w:rPr>
                <w:rFonts w:hint="eastAsia" w:ascii="宋体" w:hAnsi="宋体" w:cs="宋体"/>
                <w:szCs w:val="21"/>
              </w:rPr>
              <w:t>940</w:t>
            </w:r>
          </w:p>
        </w:tc>
        <w:tc>
          <w:tcPr>
            <w:tcW w:w="579" w:type="pct"/>
            <w:noWrap/>
            <w:vAlign w:val="center"/>
          </w:tcPr>
          <w:p w14:paraId="7EFD0905">
            <w:pPr>
              <w:widowControl/>
              <w:jc w:val="center"/>
              <w:textAlignment w:val="center"/>
              <w:rPr>
                <w:rFonts w:ascii="宋体" w:hAnsi="宋体" w:cs="宋体"/>
                <w:szCs w:val="21"/>
              </w:rPr>
            </w:pPr>
            <w:r>
              <w:rPr>
                <w:rFonts w:hint="eastAsia" w:ascii="宋体" w:hAnsi="宋体" w:cs="宋体"/>
                <w:szCs w:val="21"/>
              </w:rPr>
              <w:t>2</w:t>
            </w:r>
          </w:p>
        </w:tc>
      </w:tr>
      <w:tr w14:paraId="2446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52A1A36A">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7132989E">
            <w:pPr>
              <w:jc w:val="center"/>
              <w:textAlignment w:val="center"/>
              <w:rPr>
                <w:rFonts w:ascii="宋体" w:hAnsi="宋体" w:cs="宋体"/>
                <w:szCs w:val="21"/>
              </w:rPr>
            </w:pPr>
          </w:p>
        </w:tc>
        <w:tc>
          <w:tcPr>
            <w:tcW w:w="719" w:type="pct"/>
            <w:vMerge w:val="continue"/>
            <w:vAlign w:val="center"/>
          </w:tcPr>
          <w:p w14:paraId="317BAD8D">
            <w:pPr>
              <w:jc w:val="center"/>
              <w:rPr>
                <w:rFonts w:ascii="宋体" w:hAnsi="宋体" w:cs="宋体"/>
                <w:szCs w:val="21"/>
              </w:rPr>
            </w:pPr>
          </w:p>
        </w:tc>
        <w:tc>
          <w:tcPr>
            <w:tcW w:w="1244" w:type="pct"/>
            <w:vAlign w:val="center"/>
          </w:tcPr>
          <w:p w14:paraId="09ED6387">
            <w:pPr>
              <w:widowControl/>
              <w:jc w:val="center"/>
              <w:textAlignment w:val="center"/>
              <w:rPr>
                <w:rFonts w:ascii="宋体" w:hAnsi="宋体" w:cs="宋体"/>
                <w:szCs w:val="21"/>
              </w:rPr>
            </w:pPr>
            <w:r>
              <w:rPr>
                <w:rFonts w:hint="eastAsia" w:ascii="宋体" w:hAnsi="宋体" w:cs="宋体"/>
                <w:kern w:val="0"/>
                <w:szCs w:val="21"/>
                <w:lang w:bidi="ar"/>
              </w:rPr>
              <w:t>废粉仓</w:t>
            </w:r>
          </w:p>
        </w:tc>
        <w:tc>
          <w:tcPr>
            <w:tcW w:w="439" w:type="pct"/>
            <w:vAlign w:val="center"/>
          </w:tcPr>
          <w:p w14:paraId="62049A5E">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6D67F32C">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6D5B5CC9">
            <w:pPr>
              <w:widowControl/>
              <w:jc w:val="center"/>
              <w:textAlignment w:val="center"/>
              <w:rPr>
                <w:rFonts w:ascii="宋体" w:hAnsi="宋体" w:cs="宋体"/>
                <w:szCs w:val="21"/>
              </w:rPr>
            </w:pPr>
            <w:r>
              <w:rPr>
                <w:rFonts w:hint="eastAsia" w:ascii="宋体" w:hAnsi="宋体" w:cs="宋体"/>
                <w:szCs w:val="21"/>
              </w:rPr>
              <w:t>380</w:t>
            </w:r>
          </w:p>
        </w:tc>
        <w:tc>
          <w:tcPr>
            <w:tcW w:w="579" w:type="pct"/>
            <w:noWrap/>
            <w:vAlign w:val="center"/>
          </w:tcPr>
          <w:p w14:paraId="6DF6DC25">
            <w:pPr>
              <w:widowControl/>
              <w:jc w:val="center"/>
              <w:textAlignment w:val="center"/>
              <w:rPr>
                <w:rFonts w:ascii="宋体" w:hAnsi="宋体" w:cs="宋体"/>
                <w:szCs w:val="21"/>
              </w:rPr>
            </w:pPr>
            <w:r>
              <w:rPr>
                <w:rFonts w:hint="eastAsia" w:ascii="宋体" w:hAnsi="宋体" w:cs="宋体"/>
                <w:kern w:val="0"/>
                <w:szCs w:val="21"/>
                <w:lang w:bidi="ar"/>
              </w:rPr>
              <w:t>2</w:t>
            </w:r>
          </w:p>
        </w:tc>
      </w:tr>
      <w:tr w14:paraId="6DA8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05F059FA">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12EA8D6C">
            <w:pPr>
              <w:jc w:val="center"/>
              <w:textAlignment w:val="center"/>
              <w:rPr>
                <w:rFonts w:ascii="宋体" w:hAnsi="宋体" w:cs="宋体"/>
                <w:szCs w:val="21"/>
              </w:rPr>
            </w:pPr>
          </w:p>
        </w:tc>
        <w:tc>
          <w:tcPr>
            <w:tcW w:w="719" w:type="pct"/>
            <w:vMerge w:val="restart"/>
            <w:vAlign w:val="center"/>
          </w:tcPr>
          <w:p w14:paraId="1DD4BC4F">
            <w:pPr>
              <w:widowControl/>
              <w:jc w:val="center"/>
              <w:textAlignment w:val="center"/>
              <w:rPr>
                <w:rFonts w:ascii="宋体" w:hAnsi="宋体" w:cs="宋体"/>
                <w:kern w:val="0"/>
                <w:szCs w:val="21"/>
                <w:lang w:bidi="ar"/>
              </w:rPr>
            </w:pPr>
            <w:r>
              <w:rPr>
                <w:rFonts w:hint="eastAsia" w:ascii="宋体" w:hAnsi="宋体" w:cs="宋体"/>
                <w:kern w:val="0"/>
                <w:szCs w:val="21"/>
                <w:lang w:bidi="ar"/>
              </w:rPr>
              <w:t>DocuPrint VII3373</w:t>
            </w:r>
          </w:p>
        </w:tc>
        <w:tc>
          <w:tcPr>
            <w:tcW w:w="1244" w:type="pct"/>
            <w:vAlign w:val="center"/>
          </w:tcPr>
          <w:p w14:paraId="5D9EEA20">
            <w:pPr>
              <w:widowControl/>
              <w:wordWrap w:val="0"/>
              <w:jc w:val="center"/>
              <w:rPr>
                <w:rFonts w:ascii="宋体" w:hAnsi="宋体" w:cs="宋体"/>
                <w:szCs w:val="21"/>
              </w:rPr>
            </w:pPr>
            <w:r>
              <w:rPr>
                <w:rFonts w:hint="eastAsia" w:ascii="宋体" w:hAnsi="宋体" w:cs="宋体"/>
                <w:szCs w:val="21"/>
              </w:rPr>
              <w:t>CT202638粉盒</w:t>
            </w:r>
          </w:p>
        </w:tc>
        <w:tc>
          <w:tcPr>
            <w:tcW w:w="439" w:type="pct"/>
            <w:vAlign w:val="center"/>
          </w:tcPr>
          <w:p w14:paraId="5B165DB5">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4EF6B82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88C6B66">
            <w:pPr>
              <w:widowControl/>
              <w:jc w:val="center"/>
              <w:textAlignment w:val="center"/>
              <w:rPr>
                <w:rFonts w:ascii="宋体" w:hAnsi="宋体" w:cs="宋体"/>
                <w:szCs w:val="21"/>
              </w:rPr>
            </w:pPr>
            <w:r>
              <w:rPr>
                <w:rFonts w:hint="eastAsia" w:ascii="宋体" w:hAnsi="宋体" w:cs="宋体"/>
                <w:szCs w:val="21"/>
              </w:rPr>
              <w:t>660</w:t>
            </w:r>
          </w:p>
        </w:tc>
        <w:tc>
          <w:tcPr>
            <w:tcW w:w="579" w:type="pct"/>
            <w:noWrap/>
            <w:vAlign w:val="center"/>
          </w:tcPr>
          <w:p w14:paraId="53507A7B">
            <w:pPr>
              <w:widowControl/>
              <w:jc w:val="center"/>
              <w:textAlignment w:val="center"/>
              <w:rPr>
                <w:rFonts w:ascii="宋体" w:hAnsi="宋体" w:cs="宋体"/>
                <w:szCs w:val="21"/>
              </w:rPr>
            </w:pPr>
            <w:r>
              <w:rPr>
                <w:rFonts w:hint="eastAsia" w:ascii="宋体" w:hAnsi="宋体" w:cs="宋体"/>
                <w:kern w:val="0"/>
                <w:szCs w:val="21"/>
                <w:lang w:bidi="ar"/>
              </w:rPr>
              <w:t>1</w:t>
            </w:r>
          </w:p>
        </w:tc>
      </w:tr>
      <w:tr w14:paraId="0AF7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68F87297">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5842E3F9">
            <w:pPr>
              <w:jc w:val="center"/>
              <w:textAlignment w:val="center"/>
              <w:rPr>
                <w:rFonts w:ascii="宋体" w:hAnsi="宋体" w:cs="宋体"/>
                <w:szCs w:val="21"/>
              </w:rPr>
            </w:pPr>
          </w:p>
        </w:tc>
        <w:tc>
          <w:tcPr>
            <w:tcW w:w="719" w:type="pct"/>
            <w:vMerge w:val="continue"/>
            <w:vAlign w:val="center"/>
          </w:tcPr>
          <w:p w14:paraId="476C7B4D">
            <w:pPr>
              <w:jc w:val="center"/>
              <w:rPr>
                <w:rFonts w:ascii="宋体" w:hAnsi="宋体" w:cs="宋体"/>
                <w:szCs w:val="21"/>
              </w:rPr>
            </w:pPr>
          </w:p>
        </w:tc>
        <w:tc>
          <w:tcPr>
            <w:tcW w:w="1244" w:type="pct"/>
            <w:vAlign w:val="center"/>
          </w:tcPr>
          <w:p w14:paraId="6045A7E3">
            <w:pPr>
              <w:widowControl/>
              <w:wordWrap w:val="0"/>
              <w:jc w:val="center"/>
              <w:rPr>
                <w:rFonts w:ascii="宋体" w:hAnsi="宋体" w:cs="宋体"/>
                <w:szCs w:val="21"/>
              </w:rPr>
            </w:pPr>
            <w:r>
              <w:rPr>
                <w:rFonts w:hint="eastAsia" w:ascii="宋体" w:hAnsi="宋体" w:cs="宋体"/>
                <w:szCs w:val="21"/>
              </w:rPr>
              <w:t>CT202639粉盒</w:t>
            </w:r>
          </w:p>
        </w:tc>
        <w:tc>
          <w:tcPr>
            <w:tcW w:w="439" w:type="pct"/>
            <w:vAlign w:val="center"/>
          </w:tcPr>
          <w:p w14:paraId="0927AAD5">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3C3BBB7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4CE4AE3">
            <w:pPr>
              <w:widowControl/>
              <w:jc w:val="center"/>
              <w:textAlignment w:val="center"/>
              <w:rPr>
                <w:rFonts w:ascii="宋体" w:hAnsi="宋体" w:cs="宋体"/>
                <w:szCs w:val="21"/>
              </w:rPr>
            </w:pPr>
            <w:r>
              <w:rPr>
                <w:rFonts w:hint="eastAsia" w:ascii="宋体" w:hAnsi="宋体" w:cs="宋体"/>
                <w:szCs w:val="21"/>
              </w:rPr>
              <w:t>780</w:t>
            </w:r>
          </w:p>
        </w:tc>
        <w:tc>
          <w:tcPr>
            <w:tcW w:w="579" w:type="pct"/>
            <w:noWrap/>
            <w:vAlign w:val="center"/>
          </w:tcPr>
          <w:p w14:paraId="64AB1397">
            <w:pPr>
              <w:widowControl/>
              <w:jc w:val="center"/>
              <w:textAlignment w:val="center"/>
              <w:rPr>
                <w:rFonts w:ascii="宋体" w:hAnsi="宋体" w:cs="宋体"/>
                <w:szCs w:val="21"/>
              </w:rPr>
            </w:pPr>
            <w:r>
              <w:rPr>
                <w:rFonts w:hint="eastAsia" w:ascii="宋体" w:hAnsi="宋体" w:cs="宋体"/>
                <w:kern w:val="0"/>
                <w:szCs w:val="21"/>
                <w:lang w:bidi="ar"/>
              </w:rPr>
              <w:t>1</w:t>
            </w:r>
          </w:p>
        </w:tc>
      </w:tr>
      <w:tr w14:paraId="44AB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058530EE">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191FD2DB">
            <w:pPr>
              <w:jc w:val="center"/>
              <w:textAlignment w:val="center"/>
              <w:rPr>
                <w:rFonts w:ascii="宋体" w:hAnsi="宋体" w:cs="宋体"/>
                <w:szCs w:val="21"/>
              </w:rPr>
            </w:pPr>
          </w:p>
        </w:tc>
        <w:tc>
          <w:tcPr>
            <w:tcW w:w="719" w:type="pct"/>
            <w:vMerge w:val="continue"/>
            <w:vAlign w:val="center"/>
          </w:tcPr>
          <w:p w14:paraId="2E40E44D">
            <w:pPr>
              <w:jc w:val="center"/>
              <w:rPr>
                <w:rFonts w:ascii="宋体" w:hAnsi="宋体" w:cs="宋体"/>
                <w:szCs w:val="21"/>
              </w:rPr>
            </w:pPr>
          </w:p>
        </w:tc>
        <w:tc>
          <w:tcPr>
            <w:tcW w:w="1244" w:type="pct"/>
            <w:vAlign w:val="center"/>
          </w:tcPr>
          <w:p w14:paraId="1E93852E">
            <w:pPr>
              <w:widowControl/>
              <w:wordWrap w:val="0"/>
              <w:jc w:val="center"/>
              <w:rPr>
                <w:rFonts w:ascii="宋体" w:hAnsi="宋体" w:cs="宋体"/>
                <w:szCs w:val="21"/>
              </w:rPr>
            </w:pPr>
            <w:r>
              <w:rPr>
                <w:rFonts w:hint="eastAsia" w:ascii="宋体" w:hAnsi="宋体" w:cs="宋体"/>
                <w:szCs w:val="21"/>
              </w:rPr>
              <w:t>CT202640粉盒</w:t>
            </w:r>
          </w:p>
        </w:tc>
        <w:tc>
          <w:tcPr>
            <w:tcW w:w="439" w:type="pct"/>
            <w:vAlign w:val="center"/>
          </w:tcPr>
          <w:p w14:paraId="5350D10F">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1B9B8105">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1AD5CA5">
            <w:pPr>
              <w:widowControl/>
              <w:jc w:val="center"/>
              <w:textAlignment w:val="center"/>
              <w:rPr>
                <w:rFonts w:ascii="宋体" w:hAnsi="宋体" w:cs="宋体"/>
                <w:szCs w:val="21"/>
              </w:rPr>
            </w:pPr>
            <w:r>
              <w:rPr>
                <w:rFonts w:hint="eastAsia" w:ascii="宋体" w:hAnsi="宋体" w:cs="宋体"/>
                <w:szCs w:val="21"/>
              </w:rPr>
              <w:t>780</w:t>
            </w:r>
          </w:p>
        </w:tc>
        <w:tc>
          <w:tcPr>
            <w:tcW w:w="579" w:type="pct"/>
            <w:noWrap/>
            <w:vAlign w:val="center"/>
          </w:tcPr>
          <w:p w14:paraId="2838FD2E">
            <w:pPr>
              <w:widowControl/>
              <w:jc w:val="center"/>
              <w:textAlignment w:val="center"/>
              <w:rPr>
                <w:rFonts w:ascii="宋体" w:hAnsi="宋体" w:cs="宋体"/>
                <w:szCs w:val="21"/>
              </w:rPr>
            </w:pPr>
            <w:r>
              <w:rPr>
                <w:rFonts w:hint="eastAsia" w:ascii="宋体" w:hAnsi="宋体" w:cs="宋体"/>
                <w:kern w:val="0"/>
                <w:szCs w:val="21"/>
                <w:lang w:bidi="ar"/>
              </w:rPr>
              <w:t>1</w:t>
            </w:r>
          </w:p>
        </w:tc>
      </w:tr>
      <w:tr w14:paraId="1C43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E979FE1">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1B1E1D5C">
            <w:pPr>
              <w:jc w:val="center"/>
              <w:textAlignment w:val="center"/>
              <w:rPr>
                <w:rFonts w:ascii="宋体" w:hAnsi="宋体" w:cs="宋体"/>
                <w:szCs w:val="21"/>
              </w:rPr>
            </w:pPr>
          </w:p>
        </w:tc>
        <w:tc>
          <w:tcPr>
            <w:tcW w:w="719" w:type="pct"/>
            <w:vMerge w:val="continue"/>
            <w:vAlign w:val="center"/>
          </w:tcPr>
          <w:p w14:paraId="75EB278C">
            <w:pPr>
              <w:jc w:val="center"/>
              <w:rPr>
                <w:rFonts w:ascii="宋体" w:hAnsi="宋体" w:cs="宋体"/>
                <w:szCs w:val="21"/>
              </w:rPr>
            </w:pPr>
          </w:p>
        </w:tc>
        <w:tc>
          <w:tcPr>
            <w:tcW w:w="1244" w:type="pct"/>
            <w:vAlign w:val="center"/>
          </w:tcPr>
          <w:p w14:paraId="57FF8517">
            <w:pPr>
              <w:widowControl/>
              <w:wordWrap w:val="0"/>
              <w:jc w:val="center"/>
              <w:rPr>
                <w:rFonts w:ascii="宋体" w:hAnsi="宋体" w:cs="宋体"/>
                <w:szCs w:val="21"/>
              </w:rPr>
            </w:pPr>
            <w:r>
              <w:rPr>
                <w:rFonts w:hint="eastAsia" w:ascii="宋体" w:hAnsi="宋体" w:cs="宋体"/>
                <w:szCs w:val="21"/>
              </w:rPr>
              <w:t>CT202641粉盒</w:t>
            </w:r>
          </w:p>
        </w:tc>
        <w:tc>
          <w:tcPr>
            <w:tcW w:w="439" w:type="pct"/>
            <w:vAlign w:val="center"/>
          </w:tcPr>
          <w:p w14:paraId="4702DB99">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4E3DCE9E">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6983F251">
            <w:pPr>
              <w:widowControl/>
              <w:jc w:val="center"/>
              <w:textAlignment w:val="center"/>
              <w:rPr>
                <w:rFonts w:ascii="宋体" w:hAnsi="宋体" w:cs="宋体"/>
                <w:szCs w:val="21"/>
              </w:rPr>
            </w:pPr>
            <w:r>
              <w:rPr>
                <w:rFonts w:hint="eastAsia" w:ascii="宋体" w:hAnsi="宋体" w:cs="宋体"/>
                <w:szCs w:val="21"/>
              </w:rPr>
              <w:t>780</w:t>
            </w:r>
          </w:p>
        </w:tc>
        <w:tc>
          <w:tcPr>
            <w:tcW w:w="579" w:type="pct"/>
            <w:noWrap/>
            <w:vAlign w:val="center"/>
          </w:tcPr>
          <w:p w14:paraId="463CF1C9">
            <w:pPr>
              <w:widowControl/>
              <w:jc w:val="center"/>
              <w:textAlignment w:val="center"/>
              <w:rPr>
                <w:rFonts w:ascii="宋体" w:hAnsi="宋体" w:cs="宋体"/>
                <w:szCs w:val="21"/>
              </w:rPr>
            </w:pPr>
            <w:r>
              <w:rPr>
                <w:rFonts w:hint="eastAsia" w:ascii="宋体" w:hAnsi="宋体" w:cs="宋体"/>
                <w:kern w:val="0"/>
                <w:szCs w:val="21"/>
                <w:lang w:bidi="ar"/>
              </w:rPr>
              <w:t>1</w:t>
            </w:r>
          </w:p>
        </w:tc>
      </w:tr>
      <w:tr w14:paraId="3DDA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9CD3711">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0044DAD6">
            <w:pPr>
              <w:jc w:val="center"/>
              <w:textAlignment w:val="center"/>
              <w:rPr>
                <w:rFonts w:ascii="宋体" w:hAnsi="宋体" w:cs="宋体"/>
                <w:szCs w:val="21"/>
              </w:rPr>
            </w:pPr>
          </w:p>
        </w:tc>
        <w:tc>
          <w:tcPr>
            <w:tcW w:w="719" w:type="pct"/>
            <w:vMerge w:val="continue"/>
            <w:vAlign w:val="center"/>
          </w:tcPr>
          <w:p w14:paraId="0881F976">
            <w:pPr>
              <w:jc w:val="center"/>
              <w:rPr>
                <w:rFonts w:ascii="宋体" w:hAnsi="宋体" w:cs="宋体"/>
                <w:szCs w:val="21"/>
              </w:rPr>
            </w:pPr>
          </w:p>
        </w:tc>
        <w:tc>
          <w:tcPr>
            <w:tcW w:w="1244" w:type="pct"/>
            <w:vAlign w:val="center"/>
          </w:tcPr>
          <w:p w14:paraId="5E2DA678">
            <w:pPr>
              <w:widowControl/>
              <w:jc w:val="center"/>
              <w:textAlignment w:val="center"/>
              <w:rPr>
                <w:rFonts w:ascii="宋体" w:hAnsi="宋体" w:cs="宋体"/>
                <w:szCs w:val="21"/>
              </w:rPr>
            </w:pPr>
            <w:r>
              <w:rPr>
                <w:rFonts w:hint="eastAsia" w:ascii="宋体" w:hAnsi="宋体" w:cs="宋体"/>
                <w:kern w:val="0"/>
                <w:szCs w:val="21"/>
                <w:lang w:bidi="ar"/>
              </w:rPr>
              <w:t>废粉仓</w:t>
            </w:r>
          </w:p>
        </w:tc>
        <w:tc>
          <w:tcPr>
            <w:tcW w:w="439" w:type="pct"/>
            <w:vAlign w:val="center"/>
          </w:tcPr>
          <w:p w14:paraId="2BBAC3A4">
            <w:pPr>
              <w:widowControl/>
              <w:jc w:val="center"/>
              <w:textAlignment w:val="center"/>
              <w:rPr>
                <w:rFonts w:ascii="宋体" w:hAnsi="宋体" w:cs="宋体"/>
                <w:szCs w:val="21"/>
              </w:rPr>
            </w:pPr>
            <w:r>
              <w:rPr>
                <w:rFonts w:hint="eastAsia" w:ascii="宋体" w:hAnsi="宋体" w:cs="宋体"/>
                <w:kern w:val="0"/>
                <w:szCs w:val="21"/>
                <w:lang w:bidi="ar"/>
              </w:rPr>
              <w:t>富士</w:t>
            </w:r>
          </w:p>
        </w:tc>
        <w:tc>
          <w:tcPr>
            <w:tcW w:w="511" w:type="pct"/>
            <w:vAlign w:val="center"/>
          </w:tcPr>
          <w:p w14:paraId="1595CBDA">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602" w:type="pct"/>
            <w:noWrap/>
            <w:vAlign w:val="center"/>
          </w:tcPr>
          <w:p w14:paraId="1C66D217">
            <w:pPr>
              <w:widowControl/>
              <w:jc w:val="center"/>
              <w:textAlignment w:val="center"/>
              <w:rPr>
                <w:rFonts w:ascii="宋体" w:hAnsi="宋体" w:cs="宋体"/>
                <w:kern w:val="0"/>
                <w:szCs w:val="21"/>
                <w:lang w:bidi="ar"/>
              </w:rPr>
            </w:pPr>
            <w:r>
              <w:rPr>
                <w:rFonts w:hint="eastAsia" w:ascii="宋体" w:hAnsi="宋体" w:cs="宋体"/>
                <w:kern w:val="0"/>
                <w:szCs w:val="21"/>
                <w:lang w:bidi="ar"/>
              </w:rPr>
              <w:t>380</w:t>
            </w:r>
          </w:p>
        </w:tc>
        <w:tc>
          <w:tcPr>
            <w:tcW w:w="579" w:type="pct"/>
            <w:noWrap/>
            <w:vAlign w:val="center"/>
          </w:tcPr>
          <w:p w14:paraId="4A186AAE">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71E0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74836259">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181854A3">
            <w:pPr>
              <w:jc w:val="center"/>
              <w:textAlignment w:val="center"/>
              <w:rPr>
                <w:rFonts w:ascii="宋体" w:hAnsi="宋体" w:cs="宋体"/>
                <w:szCs w:val="21"/>
              </w:rPr>
            </w:pPr>
          </w:p>
        </w:tc>
        <w:tc>
          <w:tcPr>
            <w:tcW w:w="719" w:type="pct"/>
            <w:vMerge w:val="restart"/>
            <w:vAlign w:val="center"/>
          </w:tcPr>
          <w:p w14:paraId="3CD848C9">
            <w:pPr>
              <w:widowControl/>
              <w:jc w:val="center"/>
              <w:textAlignment w:val="center"/>
              <w:rPr>
                <w:rFonts w:ascii="宋体" w:hAnsi="宋体" w:cs="宋体"/>
                <w:szCs w:val="21"/>
              </w:rPr>
            </w:pPr>
            <w:r>
              <w:rPr>
                <w:rFonts w:hint="eastAsia" w:ascii="宋体" w:hAnsi="宋体" w:cs="宋体"/>
                <w:kern w:val="0"/>
                <w:szCs w:val="21"/>
                <w:lang w:bidi="ar"/>
              </w:rPr>
              <w:t>DocuCentre-V C2263/2265</w:t>
            </w:r>
          </w:p>
        </w:tc>
        <w:tc>
          <w:tcPr>
            <w:tcW w:w="1244" w:type="pct"/>
            <w:vAlign w:val="center"/>
          </w:tcPr>
          <w:p w14:paraId="57EC4B70">
            <w:pPr>
              <w:widowControl/>
              <w:jc w:val="center"/>
              <w:textAlignment w:val="center"/>
              <w:rPr>
                <w:rFonts w:ascii="宋体" w:hAnsi="宋体" w:cs="宋体"/>
                <w:szCs w:val="21"/>
              </w:rPr>
            </w:pPr>
            <w:r>
              <w:rPr>
                <w:rFonts w:hint="eastAsia" w:ascii="宋体" w:hAnsi="宋体" w:cs="宋体"/>
                <w:szCs w:val="21"/>
              </w:rPr>
              <w:t>NF-V2265FBK</w:t>
            </w:r>
          </w:p>
        </w:tc>
        <w:tc>
          <w:tcPr>
            <w:tcW w:w="439" w:type="pct"/>
            <w:vAlign w:val="center"/>
          </w:tcPr>
          <w:p w14:paraId="63E3DF56">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70A6B3D5">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EC63D30">
            <w:pPr>
              <w:widowControl/>
              <w:jc w:val="center"/>
              <w:textAlignment w:val="center"/>
              <w:rPr>
                <w:rFonts w:ascii="宋体" w:hAnsi="宋体" w:cs="宋体"/>
                <w:szCs w:val="21"/>
              </w:rPr>
            </w:pPr>
            <w:r>
              <w:rPr>
                <w:rFonts w:hint="eastAsia" w:ascii="宋体" w:hAnsi="宋体" w:cs="宋体"/>
                <w:szCs w:val="21"/>
              </w:rPr>
              <w:t>280</w:t>
            </w:r>
          </w:p>
        </w:tc>
        <w:tc>
          <w:tcPr>
            <w:tcW w:w="579" w:type="pct"/>
            <w:noWrap/>
            <w:vAlign w:val="center"/>
          </w:tcPr>
          <w:p w14:paraId="3FDC6E45">
            <w:pPr>
              <w:widowControl/>
              <w:jc w:val="center"/>
              <w:textAlignment w:val="center"/>
              <w:rPr>
                <w:rFonts w:ascii="宋体" w:hAnsi="宋体" w:cs="宋体"/>
                <w:szCs w:val="21"/>
              </w:rPr>
            </w:pPr>
            <w:r>
              <w:rPr>
                <w:rFonts w:hint="eastAsia" w:ascii="宋体" w:hAnsi="宋体" w:cs="宋体"/>
                <w:kern w:val="0"/>
                <w:szCs w:val="21"/>
                <w:lang w:bidi="ar"/>
              </w:rPr>
              <w:t>2</w:t>
            </w:r>
          </w:p>
        </w:tc>
      </w:tr>
      <w:tr w14:paraId="094B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6EACB2CD">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0599C897">
            <w:pPr>
              <w:jc w:val="center"/>
              <w:textAlignment w:val="center"/>
              <w:rPr>
                <w:rFonts w:ascii="宋体" w:hAnsi="宋体" w:cs="宋体"/>
                <w:szCs w:val="21"/>
              </w:rPr>
            </w:pPr>
          </w:p>
        </w:tc>
        <w:tc>
          <w:tcPr>
            <w:tcW w:w="719" w:type="pct"/>
            <w:vMerge w:val="continue"/>
            <w:vAlign w:val="center"/>
          </w:tcPr>
          <w:p w14:paraId="7A6D1964">
            <w:pPr>
              <w:jc w:val="center"/>
              <w:textAlignment w:val="center"/>
              <w:rPr>
                <w:rFonts w:ascii="宋体" w:hAnsi="宋体" w:cs="宋体"/>
                <w:szCs w:val="21"/>
              </w:rPr>
            </w:pPr>
          </w:p>
        </w:tc>
        <w:tc>
          <w:tcPr>
            <w:tcW w:w="1244" w:type="pct"/>
            <w:vAlign w:val="center"/>
          </w:tcPr>
          <w:p w14:paraId="1E20A0CF">
            <w:pPr>
              <w:widowControl/>
              <w:jc w:val="center"/>
              <w:textAlignment w:val="center"/>
              <w:rPr>
                <w:rFonts w:ascii="宋体" w:hAnsi="宋体" w:cs="宋体"/>
                <w:szCs w:val="21"/>
              </w:rPr>
            </w:pPr>
            <w:r>
              <w:rPr>
                <w:rFonts w:hint="eastAsia" w:ascii="宋体" w:hAnsi="宋体" w:cs="宋体"/>
                <w:szCs w:val="21"/>
              </w:rPr>
              <w:t>NF-V2265FC</w:t>
            </w:r>
          </w:p>
        </w:tc>
        <w:tc>
          <w:tcPr>
            <w:tcW w:w="439" w:type="pct"/>
            <w:vAlign w:val="center"/>
          </w:tcPr>
          <w:p w14:paraId="3A04B870">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BD5CBDD">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0007DF7">
            <w:pPr>
              <w:widowControl/>
              <w:jc w:val="center"/>
              <w:textAlignment w:val="center"/>
              <w:rPr>
                <w:rFonts w:ascii="宋体" w:hAnsi="宋体" w:cs="宋体"/>
                <w:szCs w:val="21"/>
              </w:rPr>
            </w:pPr>
            <w:r>
              <w:rPr>
                <w:rFonts w:hint="eastAsia" w:ascii="宋体" w:hAnsi="宋体" w:cs="宋体"/>
                <w:szCs w:val="21"/>
              </w:rPr>
              <w:t>280</w:t>
            </w:r>
          </w:p>
        </w:tc>
        <w:tc>
          <w:tcPr>
            <w:tcW w:w="579" w:type="pct"/>
            <w:noWrap/>
            <w:vAlign w:val="center"/>
          </w:tcPr>
          <w:p w14:paraId="546AD5B1">
            <w:pPr>
              <w:widowControl/>
              <w:jc w:val="center"/>
              <w:textAlignment w:val="center"/>
              <w:rPr>
                <w:rFonts w:ascii="宋体" w:hAnsi="宋体" w:cs="宋体"/>
                <w:szCs w:val="21"/>
              </w:rPr>
            </w:pPr>
            <w:r>
              <w:rPr>
                <w:rFonts w:hint="eastAsia" w:ascii="宋体" w:hAnsi="宋体" w:cs="宋体"/>
                <w:kern w:val="0"/>
                <w:szCs w:val="21"/>
                <w:lang w:bidi="ar"/>
              </w:rPr>
              <w:t>2</w:t>
            </w:r>
          </w:p>
        </w:tc>
      </w:tr>
      <w:tr w14:paraId="4DF6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27758C70">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6031967E">
            <w:pPr>
              <w:jc w:val="center"/>
              <w:textAlignment w:val="center"/>
              <w:rPr>
                <w:rFonts w:ascii="宋体" w:hAnsi="宋体" w:cs="宋体"/>
                <w:szCs w:val="21"/>
              </w:rPr>
            </w:pPr>
          </w:p>
        </w:tc>
        <w:tc>
          <w:tcPr>
            <w:tcW w:w="719" w:type="pct"/>
            <w:vMerge w:val="continue"/>
            <w:vAlign w:val="center"/>
          </w:tcPr>
          <w:p w14:paraId="70ABACDE">
            <w:pPr>
              <w:widowControl/>
              <w:jc w:val="center"/>
              <w:textAlignment w:val="center"/>
              <w:rPr>
                <w:rFonts w:ascii="宋体" w:hAnsi="宋体" w:cs="宋体"/>
                <w:szCs w:val="21"/>
              </w:rPr>
            </w:pPr>
          </w:p>
        </w:tc>
        <w:tc>
          <w:tcPr>
            <w:tcW w:w="1244" w:type="pct"/>
            <w:vAlign w:val="center"/>
          </w:tcPr>
          <w:p w14:paraId="3C404F9A">
            <w:pPr>
              <w:widowControl/>
              <w:jc w:val="center"/>
              <w:textAlignment w:val="center"/>
              <w:rPr>
                <w:rFonts w:ascii="宋体" w:hAnsi="宋体" w:cs="宋体"/>
                <w:szCs w:val="21"/>
              </w:rPr>
            </w:pPr>
            <w:r>
              <w:rPr>
                <w:rFonts w:hint="eastAsia" w:ascii="宋体" w:hAnsi="宋体" w:cs="宋体"/>
                <w:szCs w:val="21"/>
              </w:rPr>
              <w:t>NF-V2265FM</w:t>
            </w:r>
          </w:p>
        </w:tc>
        <w:tc>
          <w:tcPr>
            <w:tcW w:w="439" w:type="pct"/>
            <w:vAlign w:val="center"/>
          </w:tcPr>
          <w:p w14:paraId="040F7F1A">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6DA34A7E">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4F0A12D">
            <w:pPr>
              <w:widowControl/>
              <w:jc w:val="center"/>
              <w:textAlignment w:val="center"/>
              <w:rPr>
                <w:rFonts w:ascii="宋体" w:hAnsi="宋体" w:cs="宋体"/>
                <w:szCs w:val="21"/>
              </w:rPr>
            </w:pPr>
            <w:r>
              <w:rPr>
                <w:rFonts w:hint="eastAsia" w:ascii="宋体" w:hAnsi="宋体" w:cs="宋体"/>
                <w:szCs w:val="21"/>
              </w:rPr>
              <w:t>280</w:t>
            </w:r>
          </w:p>
        </w:tc>
        <w:tc>
          <w:tcPr>
            <w:tcW w:w="579" w:type="pct"/>
            <w:noWrap/>
            <w:vAlign w:val="center"/>
          </w:tcPr>
          <w:p w14:paraId="41942356">
            <w:pPr>
              <w:widowControl/>
              <w:jc w:val="center"/>
              <w:textAlignment w:val="center"/>
              <w:rPr>
                <w:rFonts w:ascii="宋体" w:hAnsi="宋体" w:cs="宋体"/>
                <w:szCs w:val="21"/>
              </w:rPr>
            </w:pPr>
            <w:r>
              <w:rPr>
                <w:rFonts w:hint="eastAsia" w:ascii="宋体" w:hAnsi="宋体" w:cs="宋体"/>
                <w:kern w:val="0"/>
                <w:szCs w:val="21"/>
                <w:lang w:bidi="ar"/>
              </w:rPr>
              <w:t>2</w:t>
            </w:r>
          </w:p>
        </w:tc>
      </w:tr>
      <w:tr w14:paraId="3056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5B7DD69A">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2DDB19EC">
            <w:pPr>
              <w:jc w:val="center"/>
              <w:textAlignment w:val="center"/>
              <w:rPr>
                <w:rFonts w:ascii="宋体" w:hAnsi="宋体" w:cs="宋体"/>
                <w:szCs w:val="21"/>
              </w:rPr>
            </w:pPr>
          </w:p>
        </w:tc>
        <w:tc>
          <w:tcPr>
            <w:tcW w:w="719" w:type="pct"/>
            <w:vMerge w:val="continue"/>
            <w:vAlign w:val="center"/>
          </w:tcPr>
          <w:p w14:paraId="70F8FC4E">
            <w:pPr>
              <w:jc w:val="center"/>
              <w:rPr>
                <w:rFonts w:ascii="宋体" w:hAnsi="宋体" w:cs="宋体"/>
                <w:szCs w:val="21"/>
              </w:rPr>
            </w:pPr>
          </w:p>
        </w:tc>
        <w:tc>
          <w:tcPr>
            <w:tcW w:w="1244" w:type="pct"/>
            <w:vAlign w:val="center"/>
          </w:tcPr>
          <w:p w14:paraId="62D1FE39">
            <w:pPr>
              <w:widowControl/>
              <w:jc w:val="center"/>
              <w:textAlignment w:val="center"/>
              <w:rPr>
                <w:rFonts w:ascii="宋体" w:hAnsi="宋体" w:cs="宋体"/>
                <w:szCs w:val="21"/>
              </w:rPr>
            </w:pPr>
            <w:r>
              <w:rPr>
                <w:rFonts w:hint="eastAsia" w:ascii="宋体" w:hAnsi="宋体" w:cs="宋体"/>
                <w:szCs w:val="21"/>
              </w:rPr>
              <w:t>NF-V2265FY</w:t>
            </w:r>
          </w:p>
        </w:tc>
        <w:tc>
          <w:tcPr>
            <w:tcW w:w="439" w:type="pct"/>
            <w:vAlign w:val="center"/>
          </w:tcPr>
          <w:p w14:paraId="051AD414">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6A4019A">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B9F63D6">
            <w:pPr>
              <w:widowControl/>
              <w:jc w:val="center"/>
              <w:textAlignment w:val="center"/>
              <w:rPr>
                <w:rFonts w:ascii="宋体" w:hAnsi="宋体" w:cs="宋体"/>
                <w:szCs w:val="21"/>
              </w:rPr>
            </w:pPr>
            <w:r>
              <w:rPr>
                <w:rFonts w:hint="eastAsia" w:ascii="宋体" w:hAnsi="宋体" w:cs="宋体"/>
                <w:szCs w:val="21"/>
              </w:rPr>
              <w:t>280</w:t>
            </w:r>
          </w:p>
        </w:tc>
        <w:tc>
          <w:tcPr>
            <w:tcW w:w="579" w:type="pct"/>
            <w:noWrap/>
            <w:vAlign w:val="center"/>
          </w:tcPr>
          <w:p w14:paraId="6884DE04">
            <w:pPr>
              <w:widowControl/>
              <w:jc w:val="center"/>
              <w:textAlignment w:val="center"/>
              <w:rPr>
                <w:rFonts w:ascii="宋体" w:hAnsi="宋体" w:cs="宋体"/>
                <w:szCs w:val="21"/>
              </w:rPr>
            </w:pPr>
            <w:r>
              <w:rPr>
                <w:rFonts w:hint="eastAsia" w:ascii="宋体" w:hAnsi="宋体" w:cs="宋体"/>
                <w:kern w:val="0"/>
                <w:szCs w:val="21"/>
                <w:lang w:bidi="ar"/>
              </w:rPr>
              <w:t>2</w:t>
            </w:r>
          </w:p>
        </w:tc>
      </w:tr>
      <w:tr w14:paraId="3638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D26896C">
            <w:pPr>
              <w:widowControl/>
              <w:numPr>
                <w:ilvl w:val="0"/>
                <w:numId w:val="32"/>
              </w:numPr>
              <w:ind w:left="0" w:firstLine="0"/>
              <w:jc w:val="center"/>
              <w:textAlignment w:val="center"/>
              <w:rPr>
                <w:rFonts w:ascii="宋体" w:hAnsi="宋体" w:cs="宋体"/>
                <w:szCs w:val="21"/>
              </w:rPr>
            </w:pPr>
          </w:p>
        </w:tc>
        <w:tc>
          <w:tcPr>
            <w:tcW w:w="637" w:type="pct"/>
            <w:vMerge w:val="continue"/>
            <w:vAlign w:val="center"/>
          </w:tcPr>
          <w:p w14:paraId="7F54EE19">
            <w:pPr>
              <w:jc w:val="center"/>
              <w:textAlignment w:val="center"/>
              <w:rPr>
                <w:rFonts w:ascii="宋体" w:hAnsi="宋体" w:cs="宋体"/>
                <w:szCs w:val="21"/>
              </w:rPr>
            </w:pPr>
          </w:p>
        </w:tc>
        <w:tc>
          <w:tcPr>
            <w:tcW w:w="719" w:type="pct"/>
            <w:vMerge w:val="continue"/>
            <w:vAlign w:val="center"/>
          </w:tcPr>
          <w:p w14:paraId="0A01FC58">
            <w:pPr>
              <w:jc w:val="center"/>
              <w:rPr>
                <w:rFonts w:ascii="宋体" w:hAnsi="宋体" w:cs="宋体"/>
                <w:szCs w:val="21"/>
              </w:rPr>
            </w:pPr>
          </w:p>
        </w:tc>
        <w:tc>
          <w:tcPr>
            <w:tcW w:w="1244" w:type="pct"/>
            <w:vAlign w:val="center"/>
          </w:tcPr>
          <w:p w14:paraId="052B1671">
            <w:pPr>
              <w:widowControl/>
              <w:jc w:val="center"/>
              <w:textAlignment w:val="center"/>
              <w:rPr>
                <w:rFonts w:ascii="宋体" w:hAnsi="宋体" w:cs="宋体"/>
                <w:szCs w:val="21"/>
              </w:rPr>
            </w:pPr>
            <w:r>
              <w:rPr>
                <w:rFonts w:hint="eastAsia" w:ascii="宋体" w:hAnsi="宋体" w:cs="宋体"/>
                <w:szCs w:val="21"/>
              </w:rPr>
              <w:t>废粉仓</w:t>
            </w:r>
          </w:p>
        </w:tc>
        <w:tc>
          <w:tcPr>
            <w:tcW w:w="439" w:type="pct"/>
            <w:vAlign w:val="center"/>
          </w:tcPr>
          <w:p w14:paraId="27E38F72">
            <w:pPr>
              <w:widowControl/>
              <w:jc w:val="center"/>
              <w:textAlignment w:val="center"/>
              <w:rPr>
                <w:rFonts w:ascii="宋体" w:hAnsi="宋体" w:cs="宋体"/>
                <w:kern w:val="0"/>
                <w:szCs w:val="21"/>
                <w:lang w:bidi="ar"/>
              </w:rPr>
            </w:pPr>
            <w:r>
              <w:rPr>
                <w:rFonts w:hint="eastAsia" w:ascii="宋体" w:hAnsi="宋体" w:cs="宋体"/>
                <w:kern w:val="0"/>
                <w:szCs w:val="21"/>
                <w:lang w:bidi="ar"/>
              </w:rPr>
              <w:t>格之格</w:t>
            </w:r>
          </w:p>
        </w:tc>
        <w:tc>
          <w:tcPr>
            <w:tcW w:w="511" w:type="pct"/>
            <w:vAlign w:val="center"/>
          </w:tcPr>
          <w:p w14:paraId="27EC5F27">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602" w:type="pct"/>
            <w:noWrap/>
            <w:vAlign w:val="center"/>
          </w:tcPr>
          <w:p w14:paraId="7C711C86">
            <w:pPr>
              <w:widowControl/>
              <w:jc w:val="center"/>
              <w:textAlignment w:val="center"/>
              <w:rPr>
                <w:rFonts w:ascii="宋体" w:hAnsi="宋体" w:cs="宋体"/>
                <w:szCs w:val="21"/>
              </w:rPr>
            </w:pPr>
            <w:r>
              <w:rPr>
                <w:rFonts w:hint="eastAsia" w:ascii="宋体" w:hAnsi="宋体" w:cs="宋体"/>
                <w:szCs w:val="21"/>
              </w:rPr>
              <w:t>260</w:t>
            </w:r>
          </w:p>
        </w:tc>
        <w:tc>
          <w:tcPr>
            <w:tcW w:w="579" w:type="pct"/>
            <w:noWrap/>
            <w:vAlign w:val="center"/>
          </w:tcPr>
          <w:p w14:paraId="0E99039C">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634E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4887A1C0">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79FF1A31">
            <w:pPr>
              <w:widowControl/>
              <w:jc w:val="center"/>
              <w:textAlignment w:val="center"/>
              <w:rPr>
                <w:rFonts w:ascii="宋体" w:hAnsi="宋体" w:cs="宋体"/>
                <w:szCs w:val="21"/>
              </w:rPr>
            </w:pPr>
            <w:r>
              <w:rPr>
                <w:rFonts w:hint="eastAsia" w:ascii="宋体" w:hAnsi="宋体" w:cs="宋体"/>
                <w:kern w:val="0"/>
                <w:szCs w:val="21"/>
                <w:lang w:bidi="ar"/>
              </w:rPr>
              <w:t>理光速印机</w:t>
            </w:r>
          </w:p>
        </w:tc>
        <w:tc>
          <w:tcPr>
            <w:tcW w:w="719" w:type="pct"/>
            <w:vMerge w:val="restart"/>
            <w:vAlign w:val="center"/>
          </w:tcPr>
          <w:p w14:paraId="576BD79E">
            <w:pPr>
              <w:jc w:val="center"/>
              <w:textAlignment w:val="center"/>
              <w:rPr>
                <w:rFonts w:ascii="宋体" w:hAnsi="宋体" w:cs="宋体"/>
                <w:szCs w:val="21"/>
              </w:rPr>
            </w:pPr>
            <w:r>
              <w:rPr>
                <w:rFonts w:hint="eastAsia" w:ascii="宋体" w:hAnsi="宋体" w:cs="宋体"/>
                <w:kern w:val="0"/>
                <w:szCs w:val="21"/>
                <w:lang w:bidi="ar"/>
              </w:rPr>
              <w:t>PriportDD 4450c</w:t>
            </w:r>
          </w:p>
        </w:tc>
        <w:tc>
          <w:tcPr>
            <w:tcW w:w="1244" w:type="pct"/>
            <w:vAlign w:val="center"/>
          </w:tcPr>
          <w:p w14:paraId="6967CE89">
            <w:pPr>
              <w:widowControl/>
              <w:jc w:val="center"/>
              <w:textAlignment w:val="center"/>
              <w:rPr>
                <w:rFonts w:ascii="宋体" w:hAnsi="宋体" w:cs="宋体"/>
                <w:szCs w:val="21"/>
              </w:rPr>
            </w:pPr>
            <w:r>
              <w:rPr>
                <w:rFonts w:hint="eastAsia" w:ascii="宋体" w:hAnsi="宋体" w:cs="宋体"/>
                <w:kern w:val="0"/>
                <w:szCs w:val="21"/>
                <w:lang w:bidi="ar"/>
              </w:rPr>
              <w:t>HQ-40C油墨</w:t>
            </w:r>
          </w:p>
        </w:tc>
        <w:tc>
          <w:tcPr>
            <w:tcW w:w="439" w:type="pct"/>
            <w:vAlign w:val="center"/>
          </w:tcPr>
          <w:p w14:paraId="5FB4EB5B">
            <w:pPr>
              <w:widowControl/>
              <w:jc w:val="center"/>
              <w:textAlignment w:val="center"/>
              <w:rPr>
                <w:rFonts w:ascii="宋体" w:hAnsi="宋体" w:cs="宋体"/>
                <w:szCs w:val="21"/>
              </w:rPr>
            </w:pPr>
            <w:r>
              <w:rPr>
                <w:rFonts w:hint="eastAsia" w:ascii="宋体" w:hAnsi="宋体" w:cs="宋体"/>
                <w:kern w:val="0"/>
                <w:szCs w:val="21"/>
                <w:lang w:bidi="ar"/>
              </w:rPr>
              <w:t>理光</w:t>
            </w:r>
          </w:p>
        </w:tc>
        <w:tc>
          <w:tcPr>
            <w:tcW w:w="511" w:type="pct"/>
            <w:vAlign w:val="center"/>
          </w:tcPr>
          <w:p w14:paraId="45D4BCC0">
            <w:pPr>
              <w:widowControl/>
              <w:jc w:val="center"/>
              <w:textAlignment w:val="center"/>
              <w:rPr>
                <w:rFonts w:ascii="宋体" w:hAnsi="宋体" w:cs="宋体"/>
                <w:szCs w:val="21"/>
              </w:rPr>
            </w:pPr>
            <w:r>
              <w:rPr>
                <w:rFonts w:hint="eastAsia" w:ascii="宋体" w:hAnsi="宋体" w:cs="宋体"/>
                <w:kern w:val="0"/>
                <w:szCs w:val="21"/>
                <w:lang w:bidi="ar"/>
              </w:rPr>
              <w:t>瓶</w:t>
            </w:r>
          </w:p>
        </w:tc>
        <w:tc>
          <w:tcPr>
            <w:tcW w:w="602" w:type="pct"/>
            <w:noWrap/>
            <w:vAlign w:val="center"/>
          </w:tcPr>
          <w:p w14:paraId="141B9729">
            <w:pPr>
              <w:widowControl/>
              <w:jc w:val="center"/>
              <w:textAlignment w:val="center"/>
              <w:rPr>
                <w:rFonts w:ascii="宋体" w:hAnsi="宋体" w:cs="宋体"/>
                <w:szCs w:val="21"/>
              </w:rPr>
            </w:pPr>
            <w:r>
              <w:rPr>
                <w:rFonts w:hint="eastAsia" w:ascii="宋体" w:hAnsi="宋体" w:cs="宋体"/>
                <w:szCs w:val="21"/>
              </w:rPr>
              <w:t>60</w:t>
            </w:r>
          </w:p>
        </w:tc>
        <w:tc>
          <w:tcPr>
            <w:tcW w:w="579" w:type="pct"/>
            <w:noWrap/>
            <w:vAlign w:val="center"/>
          </w:tcPr>
          <w:p w14:paraId="4339B8CA">
            <w:pPr>
              <w:widowControl/>
              <w:jc w:val="center"/>
              <w:textAlignment w:val="center"/>
              <w:rPr>
                <w:rFonts w:ascii="宋体" w:hAnsi="宋体" w:cs="宋体"/>
                <w:szCs w:val="21"/>
              </w:rPr>
            </w:pPr>
            <w:r>
              <w:rPr>
                <w:rFonts w:hint="eastAsia" w:ascii="宋体" w:hAnsi="宋体" w:cs="宋体"/>
                <w:kern w:val="0"/>
                <w:szCs w:val="21"/>
                <w:lang w:bidi="ar"/>
              </w:rPr>
              <w:t>5</w:t>
            </w:r>
          </w:p>
        </w:tc>
      </w:tr>
      <w:tr w14:paraId="6C9E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7AC1476">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500C8A03">
            <w:pPr>
              <w:widowControl/>
              <w:jc w:val="center"/>
              <w:textAlignment w:val="center"/>
              <w:rPr>
                <w:rFonts w:ascii="宋体" w:hAnsi="宋体" w:cs="宋体"/>
                <w:szCs w:val="21"/>
              </w:rPr>
            </w:pPr>
          </w:p>
        </w:tc>
        <w:tc>
          <w:tcPr>
            <w:tcW w:w="719" w:type="pct"/>
            <w:vMerge w:val="continue"/>
            <w:vAlign w:val="center"/>
          </w:tcPr>
          <w:p w14:paraId="1F5BB952">
            <w:pPr>
              <w:widowControl/>
              <w:jc w:val="center"/>
              <w:textAlignment w:val="center"/>
              <w:rPr>
                <w:rFonts w:ascii="宋体" w:hAnsi="宋体" w:cs="宋体"/>
                <w:szCs w:val="21"/>
              </w:rPr>
            </w:pPr>
          </w:p>
        </w:tc>
        <w:tc>
          <w:tcPr>
            <w:tcW w:w="1244" w:type="pct"/>
            <w:vAlign w:val="center"/>
          </w:tcPr>
          <w:p w14:paraId="0BF1EF27">
            <w:pPr>
              <w:widowControl/>
              <w:jc w:val="center"/>
              <w:textAlignment w:val="center"/>
              <w:rPr>
                <w:rFonts w:ascii="宋体" w:hAnsi="宋体" w:cs="宋体"/>
                <w:szCs w:val="21"/>
              </w:rPr>
            </w:pPr>
            <w:r>
              <w:rPr>
                <w:rFonts w:hint="eastAsia" w:ascii="宋体" w:hAnsi="宋体" w:cs="宋体"/>
                <w:kern w:val="0"/>
                <w:szCs w:val="21"/>
                <w:lang w:bidi="ar"/>
              </w:rPr>
              <w:t>HQ-40LC版纸</w:t>
            </w:r>
          </w:p>
        </w:tc>
        <w:tc>
          <w:tcPr>
            <w:tcW w:w="439" w:type="pct"/>
            <w:vAlign w:val="center"/>
          </w:tcPr>
          <w:p w14:paraId="3DC8C9EC">
            <w:pPr>
              <w:widowControl/>
              <w:jc w:val="center"/>
              <w:textAlignment w:val="center"/>
              <w:rPr>
                <w:rFonts w:ascii="宋体" w:hAnsi="宋体" w:cs="宋体"/>
                <w:szCs w:val="21"/>
              </w:rPr>
            </w:pPr>
            <w:r>
              <w:rPr>
                <w:rFonts w:hint="eastAsia" w:ascii="宋体" w:hAnsi="宋体" w:cs="宋体"/>
                <w:kern w:val="0"/>
                <w:szCs w:val="21"/>
                <w:lang w:bidi="ar"/>
              </w:rPr>
              <w:t>理光</w:t>
            </w:r>
          </w:p>
        </w:tc>
        <w:tc>
          <w:tcPr>
            <w:tcW w:w="511" w:type="pct"/>
            <w:vAlign w:val="center"/>
          </w:tcPr>
          <w:p w14:paraId="7795E1B0">
            <w:pPr>
              <w:widowControl/>
              <w:jc w:val="center"/>
              <w:textAlignment w:val="center"/>
              <w:rPr>
                <w:rFonts w:ascii="宋体" w:hAnsi="宋体" w:cs="宋体"/>
                <w:szCs w:val="21"/>
              </w:rPr>
            </w:pPr>
            <w:r>
              <w:rPr>
                <w:rFonts w:hint="eastAsia" w:ascii="宋体" w:hAnsi="宋体" w:cs="宋体"/>
                <w:kern w:val="0"/>
                <w:szCs w:val="21"/>
                <w:lang w:bidi="ar"/>
              </w:rPr>
              <w:t>版</w:t>
            </w:r>
          </w:p>
        </w:tc>
        <w:tc>
          <w:tcPr>
            <w:tcW w:w="602" w:type="pct"/>
            <w:noWrap/>
            <w:vAlign w:val="center"/>
          </w:tcPr>
          <w:p w14:paraId="62B70D40">
            <w:pPr>
              <w:widowControl/>
              <w:jc w:val="center"/>
              <w:textAlignment w:val="center"/>
              <w:rPr>
                <w:rFonts w:ascii="宋体" w:hAnsi="宋体" w:cs="宋体"/>
                <w:szCs w:val="21"/>
              </w:rPr>
            </w:pPr>
            <w:r>
              <w:rPr>
                <w:rFonts w:hint="eastAsia" w:ascii="宋体" w:hAnsi="宋体" w:cs="宋体"/>
                <w:szCs w:val="21"/>
              </w:rPr>
              <w:t>350</w:t>
            </w:r>
          </w:p>
        </w:tc>
        <w:tc>
          <w:tcPr>
            <w:tcW w:w="579" w:type="pct"/>
            <w:noWrap/>
            <w:vAlign w:val="center"/>
          </w:tcPr>
          <w:p w14:paraId="7F03BEFD">
            <w:pPr>
              <w:widowControl/>
              <w:jc w:val="center"/>
              <w:textAlignment w:val="center"/>
              <w:rPr>
                <w:rFonts w:ascii="宋体" w:hAnsi="宋体" w:cs="宋体"/>
                <w:szCs w:val="21"/>
              </w:rPr>
            </w:pPr>
            <w:r>
              <w:rPr>
                <w:rFonts w:hint="eastAsia" w:ascii="宋体" w:hAnsi="宋体" w:cs="宋体"/>
                <w:kern w:val="0"/>
                <w:szCs w:val="21"/>
                <w:lang w:bidi="ar"/>
              </w:rPr>
              <w:t>2</w:t>
            </w:r>
          </w:p>
        </w:tc>
      </w:tr>
      <w:tr w14:paraId="2453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Align w:val="center"/>
          </w:tcPr>
          <w:p w14:paraId="5924501C">
            <w:pPr>
              <w:widowControl/>
              <w:numPr>
                <w:ilvl w:val="0"/>
                <w:numId w:val="33"/>
              </w:numPr>
              <w:ind w:left="0" w:firstLine="0"/>
              <w:jc w:val="center"/>
              <w:textAlignment w:val="center"/>
              <w:rPr>
                <w:rFonts w:ascii="宋体" w:hAnsi="宋体" w:cs="宋体"/>
                <w:szCs w:val="21"/>
              </w:rPr>
            </w:pPr>
          </w:p>
        </w:tc>
        <w:tc>
          <w:tcPr>
            <w:tcW w:w="637" w:type="pct"/>
            <w:vAlign w:val="center"/>
          </w:tcPr>
          <w:p w14:paraId="6CE4F6EE">
            <w:pPr>
              <w:widowControl/>
              <w:jc w:val="center"/>
              <w:textAlignment w:val="center"/>
              <w:rPr>
                <w:rFonts w:ascii="宋体" w:hAnsi="宋体" w:cs="宋体"/>
                <w:szCs w:val="21"/>
              </w:rPr>
            </w:pPr>
            <w:r>
              <w:rPr>
                <w:rFonts w:hint="eastAsia" w:ascii="宋体" w:hAnsi="宋体" w:cs="宋体"/>
                <w:kern w:val="0"/>
                <w:szCs w:val="21"/>
                <w:lang w:bidi="ar"/>
              </w:rPr>
              <w:t>爱普生针式打印机</w:t>
            </w:r>
          </w:p>
        </w:tc>
        <w:tc>
          <w:tcPr>
            <w:tcW w:w="719" w:type="pct"/>
            <w:vAlign w:val="center"/>
          </w:tcPr>
          <w:p w14:paraId="089AEC4F">
            <w:pPr>
              <w:widowControl/>
              <w:jc w:val="center"/>
              <w:textAlignment w:val="center"/>
              <w:rPr>
                <w:rFonts w:ascii="宋体" w:hAnsi="宋体" w:cs="宋体"/>
                <w:szCs w:val="21"/>
              </w:rPr>
            </w:pPr>
            <w:r>
              <w:rPr>
                <w:rFonts w:hint="eastAsia" w:ascii="宋体" w:hAnsi="宋体" w:cs="宋体"/>
                <w:kern w:val="0"/>
                <w:szCs w:val="21"/>
                <w:lang w:bidi="ar"/>
              </w:rPr>
              <w:t>LQ-635KII</w:t>
            </w:r>
          </w:p>
        </w:tc>
        <w:tc>
          <w:tcPr>
            <w:tcW w:w="1244" w:type="pct"/>
            <w:vAlign w:val="center"/>
          </w:tcPr>
          <w:p w14:paraId="12DE5A68">
            <w:pPr>
              <w:widowControl/>
              <w:wordWrap w:val="0"/>
              <w:jc w:val="center"/>
              <w:rPr>
                <w:rFonts w:ascii="宋体" w:hAnsi="宋体" w:cs="宋体"/>
                <w:szCs w:val="21"/>
              </w:rPr>
            </w:pPr>
            <w:r>
              <w:rPr>
                <w:rFonts w:hint="eastAsia" w:ascii="宋体" w:hAnsi="宋体" w:cs="宋体"/>
                <w:szCs w:val="21"/>
              </w:rPr>
              <w:t>ND-LQ630K</w:t>
            </w:r>
          </w:p>
        </w:tc>
        <w:tc>
          <w:tcPr>
            <w:tcW w:w="439" w:type="pct"/>
            <w:vAlign w:val="center"/>
          </w:tcPr>
          <w:p w14:paraId="4CFB08FB">
            <w:pPr>
              <w:widowControl/>
              <w:jc w:val="center"/>
              <w:textAlignment w:val="center"/>
              <w:rPr>
                <w:rFonts w:ascii="宋体" w:hAnsi="宋体" w:cs="宋体"/>
                <w:szCs w:val="21"/>
              </w:rPr>
            </w:pPr>
            <w:r>
              <w:rPr>
                <w:rFonts w:hint="eastAsia" w:ascii="宋体" w:hAnsi="宋体" w:cs="宋体"/>
                <w:kern w:val="0"/>
                <w:szCs w:val="21"/>
                <w:lang w:bidi="ar"/>
              </w:rPr>
              <w:t>爱普生</w:t>
            </w:r>
          </w:p>
        </w:tc>
        <w:tc>
          <w:tcPr>
            <w:tcW w:w="511" w:type="pct"/>
            <w:vAlign w:val="center"/>
          </w:tcPr>
          <w:p w14:paraId="68351772">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E2DA51A">
            <w:pPr>
              <w:widowControl/>
              <w:jc w:val="center"/>
              <w:textAlignment w:val="center"/>
              <w:rPr>
                <w:rFonts w:ascii="宋体" w:hAnsi="宋体" w:cs="宋体"/>
                <w:szCs w:val="21"/>
              </w:rPr>
            </w:pPr>
            <w:r>
              <w:rPr>
                <w:rFonts w:hint="eastAsia" w:ascii="宋体" w:hAnsi="宋体" w:cs="宋体"/>
                <w:szCs w:val="21"/>
              </w:rPr>
              <w:t>25</w:t>
            </w:r>
          </w:p>
        </w:tc>
        <w:tc>
          <w:tcPr>
            <w:tcW w:w="579" w:type="pct"/>
            <w:noWrap/>
            <w:vAlign w:val="center"/>
          </w:tcPr>
          <w:p w14:paraId="576FD583">
            <w:pPr>
              <w:widowControl/>
              <w:jc w:val="center"/>
              <w:textAlignment w:val="center"/>
              <w:rPr>
                <w:rFonts w:ascii="宋体" w:hAnsi="宋体" w:cs="宋体"/>
                <w:szCs w:val="21"/>
              </w:rPr>
            </w:pPr>
            <w:r>
              <w:rPr>
                <w:rFonts w:hint="eastAsia" w:ascii="宋体" w:hAnsi="宋体" w:cs="宋体"/>
                <w:kern w:val="0"/>
                <w:szCs w:val="21"/>
                <w:lang w:bidi="ar"/>
              </w:rPr>
              <w:t>1</w:t>
            </w:r>
          </w:p>
        </w:tc>
      </w:tr>
      <w:tr w14:paraId="3218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40545796">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57F06D8C">
            <w:pPr>
              <w:widowControl/>
              <w:jc w:val="center"/>
              <w:textAlignment w:val="center"/>
              <w:rPr>
                <w:rFonts w:ascii="宋体" w:hAnsi="宋体" w:cs="宋体"/>
                <w:szCs w:val="21"/>
              </w:rPr>
            </w:pPr>
            <w:r>
              <w:rPr>
                <w:rFonts w:hint="eastAsia" w:ascii="宋体" w:hAnsi="宋体" w:cs="宋体"/>
                <w:kern w:val="0"/>
                <w:szCs w:val="21"/>
                <w:lang w:bidi="ar"/>
              </w:rPr>
              <w:t>兄弟激光打印机系列</w:t>
            </w:r>
          </w:p>
        </w:tc>
        <w:tc>
          <w:tcPr>
            <w:tcW w:w="719" w:type="pct"/>
            <w:vAlign w:val="center"/>
          </w:tcPr>
          <w:p w14:paraId="18D69C76">
            <w:pPr>
              <w:widowControl/>
              <w:jc w:val="center"/>
              <w:textAlignment w:val="center"/>
              <w:rPr>
                <w:rFonts w:ascii="宋体" w:hAnsi="宋体" w:cs="宋体"/>
                <w:szCs w:val="21"/>
              </w:rPr>
            </w:pPr>
            <w:r>
              <w:rPr>
                <w:rFonts w:hint="eastAsia" w:ascii="宋体" w:hAnsi="宋体" w:cs="宋体"/>
                <w:kern w:val="0"/>
                <w:szCs w:val="21"/>
                <w:lang w:bidi="ar"/>
              </w:rPr>
              <w:t>TN3435</w:t>
            </w:r>
          </w:p>
        </w:tc>
        <w:tc>
          <w:tcPr>
            <w:tcW w:w="1244" w:type="pct"/>
            <w:vAlign w:val="center"/>
          </w:tcPr>
          <w:p w14:paraId="4E510AF6">
            <w:pPr>
              <w:widowControl/>
              <w:wordWrap w:val="0"/>
              <w:jc w:val="center"/>
              <w:rPr>
                <w:rFonts w:ascii="宋体" w:hAnsi="宋体" w:cs="宋体"/>
                <w:szCs w:val="21"/>
              </w:rPr>
            </w:pPr>
            <w:r>
              <w:rPr>
                <w:rFonts w:hint="eastAsia" w:ascii="宋体" w:hAnsi="宋体" w:cs="宋体"/>
                <w:szCs w:val="21"/>
              </w:rPr>
              <w:t>NT-PB3435PLUS+</w:t>
            </w:r>
          </w:p>
        </w:tc>
        <w:tc>
          <w:tcPr>
            <w:tcW w:w="439" w:type="pct"/>
            <w:vAlign w:val="center"/>
          </w:tcPr>
          <w:p w14:paraId="6B492E3F">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4345AF4">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48B55B2F">
            <w:pPr>
              <w:widowControl/>
              <w:jc w:val="center"/>
              <w:textAlignment w:val="center"/>
              <w:rPr>
                <w:rFonts w:ascii="宋体" w:hAnsi="宋体" w:cs="宋体"/>
                <w:szCs w:val="21"/>
              </w:rPr>
            </w:pPr>
            <w:r>
              <w:rPr>
                <w:rFonts w:hint="eastAsia" w:ascii="宋体" w:hAnsi="宋体" w:cs="宋体"/>
                <w:szCs w:val="21"/>
              </w:rPr>
              <w:t>70</w:t>
            </w:r>
          </w:p>
        </w:tc>
        <w:tc>
          <w:tcPr>
            <w:tcW w:w="579" w:type="pct"/>
            <w:noWrap/>
            <w:vAlign w:val="center"/>
          </w:tcPr>
          <w:p w14:paraId="51894A43">
            <w:pPr>
              <w:widowControl/>
              <w:jc w:val="center"/>
              <w:textAlignment w:val="center"/>
              <w:rPr>
                <w:rFonts w:ascii="宋体" w:hAnsi="宋体" w:cs="宋体"/>
                <w:szCs w:val="21"/>
              </w:rPr>
            </w:pPr>
            <w:r>
              <w:rPr>
                <w:rFonts w:hint="eastAsia" w:ascii="宋体" w:hAnsi="宋体" w:cs="宋体"/>
                <w:kern w:val="0"/>
                <w:szCs w:val="21"/>
                <w:lang w:bidi="ar"/>
              </w:rPr>
              <w:t>4</w:t>
            </w:r>
          </w:p>
        </w:tc>
      </w:tr>
      <w:tr w14:paraId="75A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631DE70A">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62E8043A">
            <w:pPr>
              <w:jc w:val="center"/>
              <w:textAlignment w:val="center"/>
              <w:rPr>
                <w:rFonts w:ascii="宋体" w:hAnsi="宋体" w:cs="宋体"/>
                <w:szCs w:val="21"/>
              </w:rPr>
            </w:pPr>
          </w:p>
        </w:tc>
        <w:tc>
          <w:tcPr>
            <w:tcW w:w="719" w:type="pct"/>
            <w:vAlign w:val="center"/>
          </w:tcPr>
          <w:p w14:paraId="12303F0C">
            <w:pPr>
              <w:widowControl/>
              <w:jc w:val="center"/>
              <w:textAlignment w:val="center"/>
              <w:rPr>
                <w:rFonts w:ascii="宋体" w:hAnsi="宋体" w:cs="宋体"/>
                <w:szCs w:val="21"/>
              </w:rPr>
            </w:pPr>
            <w:r>
              <w:rPr>
                <w:rFonts w:hint="eastAsia" w:ascii="宋体" w:hAnsi="宋体" w:cs="宋体"/>
                <w:kern w:val="0"/>
                <w:szCs w:val="21"/>
                <w:lang w:bidi="ar"/>
              </w:rPr>
              <w:t>TN2325</w:t>
            </w:r>
          </w:p>
        </w:tc>
        <w:tc>
          <w:tcPr>
            <w:tcW w:w="1244" w:type="pct"/>
            <w:vAlign w:val="center"/>
          </w:tcPr>
          <w:p w14:paraId="17D60493">
            <w:pPr>
              <w:widowControl/>
              <w:wordWrap w:val="0"/>
              <w:jc w:val="center"/>
              <w:rPr>
                <w:rFonts w:ascii="宋体" w:hAnsi="宋体" w:cs="宋体"/>
                <w:szCs w:val="21"/>
              </w:rPr>
            </w:pPr>
            <w:r>
              <w:rPr>
                <w:rFonts w:hint="eastAsia" w:ascii="宋体" w:hAnsi="宋体" w:cs="宋体"/>
                <w:szCs w:val="21"/>
              </w:rPr>
              <w:t>NT-CB2325/L2451/X228PLUS+（自动复位</w:t>
            </w:r>
          </w:p>
        </w:tc>
        <w:tc>
          <w:tcPr>
            <w:tcW w:w="439" w:type="pct"/>
            <w:vAlign w:val="center"/>
          </w:tcPr>
          <w:p w14:paraId="54B82F7F">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56DCABBA">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79A8465">
            <w:pPr>
              <w:widowControl/>
              <w:jc w:val="center"/>
              <w:textAlignment w:val="center"/>
              <w:rPr>
                <w:rFonts w:ascii="宋体" w:hAnsi="宋体" w:cs="宋体"/>
                <w:szCs w:val="21"/>
              </w:rPr>
            </w:pPr>
            <w:r>
              <w:rPr>
                <w:rFonts w:hint="eastAsia" w:ascii="宋体" w:hAnsi="宋体" w:cs="宋体"/>
                <w:szCs w:val="21"/>
              </w:rPr>
              <w:t>45</w:t>
            </w:r>
          </w:p>
        </w:tc>
        <w:tc>
          <w:tcPr>
            <w:tcW w:w="579" w:type="pct"/>
            <w:noWrap/>
            <w:vAlign w:val="center"/>
          </w:tcPr>
          <w:p w14:paraId="09CC5D50">
            <w:pPr>
              <w:widowControl/>
              <w:jc w:val="center"/>
              <w:textAlignment w:val="center"/>
              <w:rPr>
                <w:rFonts w:ascii="宋体" w:hAnsi="宋体" w:cs="宋体"/>
                <w:szCs w:val="21"/>
              </w:rPr>
            </w:pPr>
            <w:r>
              <w:rPr>
                <w:rFonts w:hint="eastAsia" w:ascii="宋体" w:hAnsi="宋体" w:cs="宋体"/>
                <w:kern w:val="0"/>
                <w:szCs w:val="21"/>
                <w:lang w:bidi="ar"/>
              </w:rPr>
              <w:t>4</w:t>
            </w:r>
          </w:p>
        </w:tc>
      </w:tr>
      <w:tr w14:paraId="3806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177467B5">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76BF9C27">
            <w:pPr>
              <w:jc w:val="center"/>
              <w:textAlignment w:val="center"/>
              <w:rPr>
                <w:rFonts w:ascii="宋体" w:hAnsi="宋体" w:cs="宋体"/>
                <w:szCs w:val="21"/>
              </w:rPr>
            </w:pPr>
          </w:p>
        </w:tc>
        <w:tc>
          <w:tcPr>
            <w:tcW w:w="719" w:type="pct"/>
            <w:vAlign w:val="center"/>
          </w:tcPr>
          <w:p w14:paraId="3E94D83F">
            <w:pPr>
              <w:widowControl/>
              <w:jc w:val="center"/>
              <w:textAlignment w:val="center"/>
              <w:rPr>
                <w:rFonts w:ascii="宋体" w:hAnsi="宋体" w:cs="宋体"/>
                <w:szCs w:val="21"/>
              </w:rPr>
            </w:pPr>
            <w:r>
              <w:rPr>
                <w:rFonts w:hint="eastAsia" w:ascii="宋体" w:hAnsi="宋体" w:cs="宋体"/>
                <w:kern w:val="0"/>
                <w:szCs w:val="21"/>
                <w:lang w:bidi="ar"/>
              </w:rPr>
              <w:t>DR-2350</w:t>
            </w:r>
          </w:p>
        </w:tc>
        <w:tc>
          <w:tcPr>
            <w:tcW w:w="1244" w:type="pct"/>
            <w:vAlign w:val="center"/>
          </w:tcPr>
          <w:p w14:paraId="7B068AF2">
            <w:pPr>
              <w:widowControl/>
              <w:wordWrap w:val="0"/>
              <w:jc w:val="center"/>
              <w:rPr>
                <w:rFonts w:ascii="宋体" w:hAnsi="宋体" w:cs="宋体"/>
                <w:szCs w:val="21"/>
              </w:rPr>
            </w:pPr>
            <w:r>
              <w:rPr>
                <w:rFonts w:hint="eastAsia" w:ascii="宋体" w:hAnsi="宋体" w:cs="宋体"/>
                <w:szCs w:val="21"/>
              </w:rPr>
              <w:t>NT-DB2350/L2451/X228PLUS+(通用版)</w:t>
            </w:r>
          </w:p>
        </w:tc>
        <w:tc>
          <w:tcPr>
            <w:tcW w:w="439" w:type="pct"/>
            <w:vAlign w:val="center"/>
          </w:tcPr>
          <w:p w14:paraId="3E57CDFB">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233034BF">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3700F8D6">
            <w:pPr>
              <w:widowControl/>
              <w:jc w:val="center"/>
              <w:textAlignment w:val="center"/>
              <w:rPr>
                <w:rFonts w:ascii="宋体" w:hAnsi="宋体" w:cs="宋体"/>
                <w:szCs w:val="21"/>
              </w:rPr>
            </w:pPr>
            <w:r>
              <w:rPr>
                <w:rFonts w:hint="eastAsia" w:ascii="宋体" w:hAnsi="宋体" w:cs="宋体"/>
                <w:szCs w:val="21"/>
              </w:rPr>
              <w:t>70</w:t>
            </w:r>
          </w:p>
        </w:tc>
        <w:tc>
          <w:tcPr>
            <w:tcW w:w="579" w:type="pct"/>
            <w:noWrap/>
            <w:vAlign w:val="center"/>
          </w:tcPr>
          <w:p w14:paraId="798B4EB0">
            <w:pPr>
              <w:widowControl/>
              <w:jc w:val="center"/>
              <w:textAlignment w:val="center"/>
              <w:rPr>
                <w:rFonts w:ascii="宋体" w:hAnsi="宋体" w:cs="宋体"/>
                <w:szCs w:val="21"/>
              </w:rPr>
            </w:pPr>
            <w:r>
              <w:rPr>
                <w:rFonts w:hint="eastAsia" w:ascii="宋体" w:hAnsi="宋体" w:cs="宋体"/>
                <w:kern w:val="0"/>
                <w:szCs w:val="21"/>
                <w:lang w:bidi="ar"/>
              </w:rPr>
              <w:t>1</w:t>
            </w:r>
          </w:p>
        </w:tc>
      </w:tr>
      <w:tr w14:paraId="6D14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0B655058">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4D602A30">
            <w:pPr>
              <w:jc w:val="center"/>
              <w:textAlignment w:val="center"/>
              <w:rPr>
                <w:rFonts w:ascii="宋体" w:hAnsi="宋体" w:cs="宋体"/>
                <w:szCs w:val="21"/>
              </w:rPr>
            </w:pPr>
          </w:p>
        </w:tc>
        <w:tc>
          <w:tcPr>
            <w:tcW w:w="719" w:type="pct"/>
            <w:vAlign w:val="center"/>
          </w:tcPr>
          <w:p w14:paraId="273ACF92">
            <w:pPr>
              <w:widowControl/>
              <w:jc w:val="center"/>
              <w:textAlignment w:val="center"/>
              <w:rPr>
                <w:rFonts w:ascii="宋体" w:hAnsi="宋体" w:cs="宋体"/>
                <w:szCs w:val="21"/>
              </w:rPr>
            </w:pPr>
            <w:r>
              <w:rPr>
                <w:rFonts w:hint="eastAsia" w:ascii="宋体" w:hAnsi="宋体" w:cs="宋体"/>
                <w:kern w:val="0"/>
                <w:szCs w:val="21"/>
                <w:lang w:bidi="ar"/>
              </w:rPr>
              <w:t>DR-3450</w:t>
            </w:r>
          </w:p>
        </w:tc>
        <w:tc>
          <w:tcPr>
            <w:tcW w:w="1244" w:type="pct"/>
            <w:vAlign w:val="center"/>
          </w:tcPr>
          <w:p w14:paraId="413DD492">
            <w:pPr>
              <w:widowControl/>
              <w:wordWrap w:val="0"/>
              <w:jc w:val="center"/>
              <w:rPr>
                <w:rFonts w:ascii="宋体" w:hAnsi="宋体" w:cs="宋体"/>
                <w:szCs w:val="21"/>
              </w:rPr>
            </w:pPr>
            <w:r>
              <w:rPr>
                <w:rFonts w:hint="eastAsia" w:ascii="宋体" w:hAnsi="宋体" w:cs="宋体"/>
                <w:szCs w:val="21"/>
              </w:rPr>
              <w:t>NT-DB3450PLUS+</w:t>
            </w:r>
          </w:p>
        </w:tc>
        <w:tc>
          <w:tcPr>
            <w:tcW w:w="439" w:type="pct"/>
            <w:vAlign w:val="center"/>
          </w:tcPr>
          <w:p w14:paraId="63BCCA75">
            <w:pPr>
              <w:widowControl/>
              <w:jc w:val="center"/>
              <w:textAlignment w:val="center"/>
              <w:rPr>
                <w:rFonts w:ascii="宋体" w:hAnsi="宋体" w:cs="宋体"/>
                <w:szCs w:val="21"/>
              </w:rPr>
            </w:pPr>
            <w:r>
              <w:rPr>
                <w:rFonts w:hint="eastAsia" w:ascii="宋体" w:hAnsi="宋体" w:cs="宋体"/>
                <w:kern w:val="0"/>
                <w:szCs w:val="21"/>
                <w:lang w:bidi="ar"/>
              </w:rPr>
              <w:t>格之格</w:t>
            </w:r>
          </w:p>
        </w:tc>
        <w:tc>
          <w:tcPr>
            <w:tcW w:w="511" w:type="pct"/>
            <w:vAlign w:val="center"/>
          </w:tcPr>
          <w:p w14:paraId="768B8525">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C534887">
            <w:pPr>
              <w:widowControl/>
              <w:jc w:val="center"/>
              <w:textAlignment w:val="center"/>
              <w:rPr>
                <w:rFonts w:ascii="宋体" w:hAnsi="宋体" w:cs="宋体"/>
                <w:szCs w:val="21"/>
              </w:rPr>
            </w:pPr>
            <w:r>
              <w:rPr>
                <w:rFonts w:hint="eastAsia" w:ascii="宋体" w:hAnsi="宋体" w:cs="宋体"/>
                <w:szCs w:val="21"/>
              </w:rPr>
              <w:t>115</w:t>
            </w:r>
          </w:p>
        </w:tc>
        <w:tc>
          <w:tcPr>
            <w:tcW w:w="579" w:type="pct"/>
            <w:noWrap/>
            <w:vAlign w:val="center"/>
          </w:tcPr>
          <w:p w14:paraId="75F201EE">
            <w:pPr>
              <w:widowControl/>
              <w:jc w:val="center"/>
              <w:textAlignment w:val="center"/>
              <w:rPr>
                <w:rFonts w:ascii="宋体" w:hAnsi="宋体" w:cs="宋体"/>
                <w:szCs w:val="21"/>
              </w:rPr>
            </w:pPr>
            <w:r>
              <w:rPr>
                <w:rFonts w:hint="eastAsia" w:ascii="宋体" w:hAnsi="宋体" w:cs="宋体"/>
                <w:kern w:val="0"/>
                <w:szCs w:val="21"/>
                <w:lang w:bidi="ar"/>
              </w:rPr>
              <w:t>1</w:t>
            </w:r>
          </w:p>
        </w:tc>
      </w:tr>
      <w:tr w14:paraId="32C1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7E387DB4">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3C5FAA2A">
            <w:pPr>
              <w:widowControl/>
              <w:jc w:val="center"/>
              <w:textAlignment w:val="center"/>
              <w:rPr>
                <w:rFonts w:ascii="宋体" w:hAnsi="宋体" w:cs="宋体"/>
                <w:szCs w:val="21"/>
              </w:rPr>
            </w:pPr>
          </w:p>
        </w:tc>
        <w:tc>
          <w:tcPr>
            <w:tcW w:w="719" w:type="pct"/>
            <w:vAlign w:val="center"/>
          </w:tcPr>
          <w:p w14:paraId="48B0DF00">
            <w:pPr>
              <w:widowControl/>
              <w:jc w:val="center"/>
              <w:textAlignment w:val="center"/>
              <w:rPr>
                <w:rFonts w:ascii="宋体" w:hAnsi="宋体" w:cs="宋体"/>
                <w:szCs w:val="21"/>
              </w:rPr>
            </w:pPr>
            <w:r>
              <w:rPr>
                <w:rFonts w:hint="eastAsia" w:ascii="宋体" w:hAnsi="宋体" w:cs="宋体"/>
                <w:kern w:val="0"/>
                <w:szCs w:val="21"/>
                <w:lang w:bidi="ar"/>
              </w:rPr>
              <w:t>废粉仓</w:t>
            </w:r>
          </w:p>
        </w:tc>
        <w:tc>
          <w:tcPr>
            <w:tcW w:w="1244" w:type="pct"/>
            <w:vAlign w:val="center"/>
          </w:tcPr>
          <w:p w14:paraId="1CAB9B5C">
            <w:pPr>
              <w:widowControl/>
              <w:jc w:val="center"/>
              <w:textAlignment w:val="center"/>
              <w:rPr>
                <w:rFonts w:ascii="宋体" w:hAnsi="宋体" w:cs="宋体"/>
                <w:szCs w:val="21"/>
              </w:rPr>
            </w:pPr>
            <w:r>
              <w:rPr>
                <w:rFonts w:hint="eastAsia" w:ascii="宋体" w:hAnsi="宋体" w:cs="宋体"/>
                <w:szCs w:val="21"/>
              </w:rPr>
              <w:t>WT-220CL</w:t>
            </w:r>
          </w:p>
        </w:tc>
        <w:tc>
          <w:tcPr>
            <w:tcW w:w="439" w:type="pct"/>
            <w:vAlign w:val="center"/>
          </w:tcPr>
          <w:p w14:paraId="078AD928">
            <w:pPr>
              <w:widowControl/>
              <w:jc w:val="center"/>
              <w:textAlignment w:val="center"/>
              <w:rPr>
                <w:rFonts w:ascii="宋体" w:hAnsi="宋体" w:cs="宋体"/>
                <w:szCs w:val="21"/>
              </w:rPr>
            </w:pPr>
            <w:r>
              <w:rPr>
                <w:rFonts w:hint="eastAsia" w:ascii="宋体" w:hAnsi="宋体" w:cs="宋体"/>
                <w:szCs w:val="21"/>
              </w:rPr>
              <w:t>格之格</w:t>
            </w:r>
          </w:p>
        </w:tc>
        <w:tc>
          <w:tcPr>
            <w:tcW w:w="511" w:type="pct"/>
            <w:vAlign w:val="center"/>
          </w:tcPr>
          <w:p w14:paraId="1C2A2869">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31FE6EF">
            <w:pPr>
              <w:widowControl/>
              <w:jc w:val="center"/>
              <w:textAlignment w:val="center"/>
              <w:rPr>
                <w:rFonts w:ascii="宋体" w:hAnsi="宋体" w:cs="宋体"/>
                <w:szCs w:val="21"/>
              </w:rPr>
            </w:pPr>
            <w:r>
              <w:rPr>
                <w:rFonts w:hint="eastAsia" w:ascii="宋体" w:hAnsi="宋体" w:cs="宋体"/>
                <w:szCs w:val="21"/>
              </w:rPr>
              <w:t>220</w:t>
            </w:r>
          </w:p>
        </w:tc>
        <w:tc>
          <w:tcPr>
            <w:tcW w:w="579" w:type="pct"/>
            <w:noWrap/>
            <w:vAlign w:val="center"/>
          </w:tcPr>
          <w:p w14:paraId="0A30FD0E">
            <w:pPr>
              <w:widowControl/>
              <w:jc w:val="center"/>
              <w:textAlignment w:val="center"/>
              <w:rPr>
                <w:rFonts w:ascii="宋体" w:hAnsi="宋体" w:cs="宋体"/>
                <w:szCs w:val="21"/>
              </w:rPr>
            </w:pPr>
            <w:r>
              <w:rPr>
                <w:rFonts w:hint="eastAsia" w:ascii="宋体" w:hAnsi="宋体" w:cs="宋体"/>
                <w:kern w:val="0"/>
                <w:szCs w:val="21"/>
                <w:lang w:bidi="ar"/>
              </w:rPr>
              <w:t>2</w:t>
            </w:r>
          </w:p>
        </w:tc>
      </w:tr>
      <w:tr w14:paraId="6271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restart"/>
            <w:vAlign w:val="center"/>
          </w:tcPr>
          <w:p w14:paraId="49FC8F82">
            <w:pPr>
              <w:widowControl/>
              <w:numPr>
                <w:ilvl w:val="0"/>
                <w:numId w:val="33"/>
              </w:numPr>
              <w:ind w:left="0" w:firstLine="0"/>
              <w:jc w:val="center"/>
              <w:textAlignment w:val="center"/>
              <w:rPr>
                <w:rFonts w:ascii="宋体" w:hAnsi="宋体" w:cs="宋体"/>
                <w:szCs w:val="21"/>
              </w:rPr>
            </w:pPr>
          </w:p>
        </w:tc>
        <w:tc>
          <w:tcPr>
            <w:tcW w:w="637" w:type="pct"/>
            <w:vMerge w:val="restart"/>
            <w:vAlign w:val="center"/>
          </w:tcPr>
          <w:p w14:paraId="1182A7F4">
            <w:pPr>
              <w:widowControl/>
              <w:jc w:val="center"/>
              <w:textAlignment w:val="center"/>
              <w:rPr>
                <w:rFonts w:ascii="宋体" w:hAnsi="宋体" w:cs="宋体"/>
                <w:szCs w:val="21"/>
              </w:rPr>
            </w:pPr>
            <w:r>
              <w:rPr>
                <w:rFonts w:hint="eastAsia" w:ascii="宋体" w:hAnsi="宋体" w:cs="宋体"/>
                <w:szCs w:val="21"/>
              </w:rPr>
              <w:t>奔图激光打印机</w:t>
            </w:r>
          </w:p>
        </w:tc>
        <w:tc>
          <w:tcPr>
            <w:tcW w:w="719" w:type="pct"/>
            <w:vAlign w:val="center"/>
          </w:tcPr>
          <w:p w14:paraId="18EB7FE7">
            <w:pPr>
              <w:widowControl/>
              <w:jc w:val="center"/>
              <w:textAlignment w:val="center"/>
              <w:rPr>
                <w:rFonts w:ascii="宋体" w:hAnsi="宋体" w:cs="宋体"/>
                <w:kern w:val="0"/>
                <w:szCs w:val="21"/>
                <w:lang w:bidi="ar"/>
              </w:rPr>
            </w:pPr>
            <w:r>
              <w:rPr>
                <w:rFonts w:hint="eastAsia" w:ascii="宋体" w:hAnsi="宋体" w:cs="宋体"/>
                <w:kern w:val="0"/>
                <w:szCs w:val="21"/>
                <w:lang w:bidi="ar"/>
              </w:rPr>
              <w:t>P2505</w:t>
            </w:r>
          </w:p>
        </w:tc>
        <w:tc>
          <w:tcPr>
            <w:tcW w:w="1244" w:type="pct"/>
            <w:vAlign w:val="center"/>
          </w:tcPr>
          <w:p w14:paraId="1A6C97D7">
            <w:pPr>
              <w:widowControl/>
              <w:wordWrap w:val="0"/>
              <w:jc w:val="center"/>
              <w:rPr>
                <w:rFonts w:ascii="宋体" w:hAnsi="宋体" w:cs="宋体"/>
                <w:szCs w:val="21"/>
              </w:rPr>
            </w:pPr>
            <w:r>
              <w:rPr>
                <w:rFonts w:hint="eastAsia" w:ascii="宋体" w:hAnsi="宋体" w:cs="宋体"/>
                <w:szCs w:val="21"/>
              </w:rPr>
              <w:t>NT-CP201CPLUS+</w:t>
            </w:r>
          </w:p>
        </w:tc>
        <w:tc>
          <w:tcPr>
            <w:tcW w:w="439" w:type="pct"/>
            <w:vAlign w:val="center"/>
          </w:tcPr>
          <w:p w14:paraId="21603CB2">
            <w:pPr>
              <w:widowControl/>
              <w:jc w:val="center"/>
              <w:textAlignment w:val="center"/>
              <w:rPr>
                <w:rFonts w:ascii="宋体" w:hAnsi="宋体" w:cs="宋体"/>
                <w:kern w:val="0"/>
                <w:szCs w:val="21"/>
                <w:lang w:bidi="ar"/>
              </w:rPr>
            </w:pPr>
            <w:r>
              <w:rPr>
                <w:rFonts w:hint="eastAsia" w:ascii="宋体" w:hAnsi="宋体" w:cs="宋体"/>
                <w:kern w:val="0"/>
                <w:szCs w:val="21"/>
                <w:lang w:bidi="ar"/>
              </w:rPr>
              <w:t>奔图</w:t>
            </w:r>
          </w:p>
        </w:tc>
        <w:tc>
          <w:tcPr>
            <w:tcW w:w="511" w:type="pct"/>
            <w:vAlign w:val="center"/>
          </w:tcPr>
          <w:p w14:paraId="5544B71C">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602" w:type="pct"/>
            <w:noWrap/>
            <w:vAlign w:val="center"/>
          </w:tcPr>
          <w:p w14:paraId="6E542D6C">
            <w:pPr>
              <w:widowControl/>
              <w:jc w:val="center"/>
              <w:textAlignment w:val="center"/>
              <w:rPr>
                <w:rFonts w:ascii="宋体" w:hAnsi="宋体" w:cs="宋体"/>
                <w:szCs w:val="21"/>
              </w:rPr>
            </w:pPr>
            <w:r>
              <w:rPr>
                <w:rFonts w:hint="eastAsia" w:ascii="宋体" w:hAnsi="宋体" w:cs="宋体"/>
                <w:szCs w:val="21"/>
              </w:rPr>
              <w:t>65</w:t>
            </w:r>
          </w:p>
        </w:tc>
        <w:tc>
          <w:tcPr>
            <w:tcW w:w="579" w:type="pct"/>
            <w:noWrap/>
            <w:vAlign w:val="center"/>
          </w:tcPr>
          <w:p w14:paraId="4D7E62E1">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2CD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 w:type="pct"/>
            <w:vMerge w:val="continue"/>
            <w:vAlign w:val="center"/>
          </w:tcPr>
          <w:p w14:paraId="3E6D2832">
            <w:pPr>
              <w:widowControl/>
              <w:numPr>
                <w:ilvl w:val="0"/>
                <w:numId w:val="33"/>
              </w:numPr>
              <w:ind w:left="0" w:firstLine="0"/>
              <w:jc w:val="center"/>
              <w:textAlignment w:val="center"/>
              <w:rPr>
                <w:rFonts w:ascii="宋体" w:hAnsi="宋体" w:cs="宋体"/>
                <w:szCs w:val="21"/>
              </w:rPr>
            </w:pPr>
          </w:p>
        </w:tc>
        <w:tc>
          <w:tcPr>
            <w:tcW w:w="637" w:type="pct"/>
            <w:vMerge w:val="continue"/>
            <w:vAlign w:val="center"/>
          </w:tcPr>
          <w:p w14:paraId="54CD1BC2">
            <w:pPr>
              <w:widowControl/>
              <w:jc w:val="center"/>
              <w:textAlignment w:val="center"/>
              <w:rPr>
                <w:rFonts w:ascii="宋体" w:hAnsi="宋体" w:cs="宋体"/>
                <w:szCs w:val="21"/>
              </w:rPr>
            </w:pPr>
          </w:p>
        </w:tc>
        <w:tc>
          <w:tcPr>
            <w:tcW w:w="719" w:type="pct"/>
            <w:vAlign w:val="center"/>
          </w:tcPr>
          <w:p w14:paraId="45304F67">
            <w:pPr>
              <w:widowControl/>
              <w:jc w:val="center"/>
              <w:textAlignment w:val="center"/>
              <w:rPr>
                <w:rFonts w:ascii="宋体" w:hAnsi="宋体" w:cs="宋体"/>
                <w:kern w:val="0"/>
                <w:szCs w:val="21"/>
                <w:lang w:bidi="ar"/>
              </w:rPr>
            </w:pPr>
            <w:r>
              <w:rPr>
                <w:rFonts w:hint="eastAsia" w:ascii="宋体" w:hAnsi="宋体" w:cs="宋体"/>
                <w:kern w:val="0"/>
                <w:szCs w:val="21"/>
                <w:lang w:bidi="ar"/>
              </w:rPr>
              <w:t>P3000D</w:t>
            </w:r>
          </w:p>
        </w:tc>
        <w:tc>
          <w:tcPr>
            <w:tcW w:w="1244" w:type="pct"/>
            <w:vAlign w:val="center"/>
          </w:tcPr>
          <w:p w14:paraId="788F46CA">
            <w:pPr>
              <w:widowControl/>
              <w:jc w:val="center"/>
              <w:textAlignment w:val="center"/>
              <w:rPr>
                <w:rFonts w:ascii="宋体" w:hAnsi="宋体" w:cs="宋体"/>
                <w:szCs w:val="21"/>
              </w:rPr>
            </w:pPr>
            <w:r>
              <w:rPr>
                <w:rFonts w:hint="eastAsia" w:ascii="宋体" w:hAnsi="宋体" w:cs="宋体"/>
                <w:szCs w:val="21"/>
              </w:rPr>
              <w:t>格之格奔图NT-CPD300C(PD-300)硒鼓 商专专业版</w:t>
            </w:r>
          </w:p>
        </w:tc>
        <w:tc>
          <w:tcPr>
            <w:tcW w:w="439" w:type="pct"/>
            <w:vAlign w:val="center"/>
          </w:tcPr>
          <w:p w14:paraId="1C97B8BB">
            <w:pPr>
              <w:widowControl/>
              <w:jc w:val="center"/>
              <w:textAlignment w:val="center"/>
              <w:rPr>
                <w:rFonts w:ascii="宋体" w:hAnsi="宋体" w:cs="宋体"/>
                <w:kern w:val="0"/>
                <w:szCs w:val="21"/>
                <w:lang w:bidi="ar"/>
              </w:rPr>
            </w:pPr>
            <w:r>
              <w:rPr>
                <w:rFonts w:hint="eastAsia" w:ascii="宋体" w:hAnsi="宋体" w:cs="宋体"/>
                <w:kern w:val="0"/>
                <w:szCs w:val="21"/>
                <w:lang w:bidi="ar"/>
              </w:rPr>
              <w:t>奔图</w:t>
            </w:r>
          </w:p>
        </w:tc>
        <w:tc>
          <w:tcPr>
            <w:tcW w:w="511" w:type="pct"/>
            <w:vAlign w:val="center"/>
          </w:tcPr>
          <w:p w14:paraId="2CE0CBF6">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602" w:type="pct"/>
            <w:noWrap/>
            <w:vAlign w:val="center"/>
          </w:tcPr>
          <w:p w14:paraId="7D0FF78A">
            <w:pPr>
              <w:widowControl/>
              <w:jc w:val="center"/>
              <w:textAlignment w:val="center"/>
              <w:rPr>
                <w:rFonts w:ascii="宋体" w:hAnsi="宋体" w:cs="宋体"/>
                <w:szCs w:val="21"/>
              </w:rPr>
            </w:pPr>
            <w:r>
              <w:rPr>
                <w:rFonts w:hint="eastAsia" w:ascii="宋体" w:hAnsi="宋体" w:cs="宋体"/>
                <w:szCs w:val="21"/>
              </w:rPr>
              <w:t>160</w:t>
            </w:r>
          </w:p>
        </w:tc>
        <w:tc>
          <w:tcPr>
            <w:tcW w:w="579" w:type="pct"/>
            <w:noWrap/>
            <w:vAlign w:val="center"/>
          </w:tcPr>
          <w:p w14:paraId="78188C39">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r>
    </w:tbl>
    <w:p w14:paraId="1C82BDA0">
      <w:pPr>
        <w:numPr>
          <w:ilvl w:val="0"/>
          <w:numId w:val="31"/>
        </w:numPr>
        <w:tabs>
          <w:tab w:val="left" w:pos="426"/>
        </w:tabs>
        <w:suppressAutoHyphens/>
        <w:autoSpaceDE w:val="0"/>
        <w:autoSpaceDN w:val="0"/>
        <w:adjustRightInd w:val="0"/>
        <w:snapToGrid w:val="0"/>
        <w:spacing w:line="360" w:lineRule="auto"/>
        <w:textAlignment w:val="baseline"/>
        <w:rPr>
          <w:rFonts w:ascii="宋体" w:hAnsi="宋体" w:cs="宋体"/>
          <w:b/>
          <w:bCs/>
          <w:szCs w:val="21"/>
          <w:lang w:bidi="ar"/>
        </w:rPr>
      </w:pPr>
      <w:r>
        <w:rPr>
          <w:rFonts w:hint="eastAsia" w:ascii="宋体" w:hAnsi="宋体" w:cs="宋体"/>
          <w:b/>
          <w:bCs/>
          <w:szCs w:val="21"/>
          <w:lang w:bidi="ar"/>
        </w:rPr>
        <w:t>办公电脑配件清单（数量为估算，按实际采购量结算）</w:t>
      </w:r>
    </w:p>
    <w:tbl>
      <w:tblPr>
        <w:tblStyle w:val="1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573"/>
        <w:gridCol w:w="2411"/>
        <w:gridCol w:w="979"/>
        <w:gridCol w:w="1198"/>
        <w:gridCol w:w="1148"/>
      </w:tblGrid>
      <w:tr w14:paraId="291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4612EC6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96" w:type="pct"/>
            <w:noWrap/>
            <w:vAlign w:val="center"/>
          </w:tcPr>
          <w:p w14:paraId="3AF2A67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配件名称</w:t>
            </w:r>
          </w:p>
        </w:tc>
        <w:tc>
          <w:tcPr>
            <w:tcW w:w="1212" w:type="pct"/>
            <w:noWrap/>
            <w:vAlign w:val="center"/>
          </w:tcPr>
          <w:p w14:paraId="1E759C1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参考品牌</w:t>
            </w:r>
          </w:p>
        </w:tc>
        <w:tc>
          <w:tcPr>
            <w:tcW w:w="492" w:type="pct"/>
            <w:noWrap/>
            <w:vAlign w:val="center"/>
          </w:tcPr>
          <w:p w14:paraId="13666A5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02" w:type="pct"/>
            <w:noWrap/>
            <w:vAlign w:val="center"/>
          </w:tcPr>
          <w:p w14:paraId="08B33EA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最高单价限价（元）</w:t>
            </w:r>
          </w:p>
        </w:tc>
        <w:tc>
          <w:tcPr>
            <w:tcW w:w="578" w:type="pct"/>
            <w:noWrap/>
            <w:vAlign w:val="center"/>
          </w:tcPr>
          <w:p w14:paraId="2C5D230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采购数量估算</w:t>
            </w:r>
          </w:p>
        </w:tc>
      </w:tr>
      <w:tr w14:paraId="539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5F8AD755">
            <w:pPr>
              <w:widowControl/>
              <w:numPr>
                <w:ilvl w:val="0"/>
                <w:numId w:val="34"/>
              </w:numPr>
              <w:jc w:val="center"/>
              <w:textAlignment w:val="center"/>
              <w:rPr>
                <w:rFonts w:ascii="宋体" w:hAnsi="宋体" w:cs="宋体"/>
                <w:color w:val="000000"/>
                <w:szCs w:val="21"/>
              </w:rPr>
            </w:pPr>
          </w:p>
        </w:tc>
        <w:tc>
          <w:tcPr>
            <w:tcW w:w="1796" w:type="pct"/>
            <w:noWrap/>
            <w:vAlign w:val="center"/>
          </w:tcPr>
          <w:p w14:paraId="32E13C9B">
            <w:pPr>
              <w:widowControl/>
              <w:jc w:val="center"/>
              <w:textAlignment w:val="center"/>
              <w:rPr>
                <w:rFonts w:ascii="宋体" w:hAnsi="宋体" w:cs="宋体"/>
                <w:szCs w:val="21"/>
              </w:rPr>
            </w:pPr>
            <w:r>
              <w:rPr>
                <w:rFonts w:hint="eastAsia" w:ascii="宋体" w:hAnsi="宋体" w:cs="宋体"/>
                <w:kern w:val="0"/>
                <w:szCs w:val="21"/>
                <w:lang w:bidi="ar"/>
              </w:rPr>
              <w:t>2.5寸移动硬盘 4TB</w:t>
            </w:r>
          </w:p>
        </w:tc>
        <w:tc>
          <w:tcPr>
            <w:tcW w:w="1212" w:type="pct"/>
            <w:noWrap/>
            <w:vAlign w:val="center"/>
          </w:tcPr>
          <w:p w14:paraId="58E83AE9">
            <w:pPr>
              <w:widowControl/>
              <w:jc w:val="center"/>
              <w:textAlignment w:val="center"/>
              <w:rPr>
                <w:rFonts w:ascii="宋体" w:hAnsi="宋体" w:cs="宋体"/>
                <w:szCs w:val="21"/>
              </w:rPr>
            </w:pPr>
            <w:r>
              <w:rPr>
                <w:rFonts w:hint="eastAsia" w:ascii="宋体" w:hAnsi="宋体" w:cs="宋体"/>
                <w:szCs w:val="21"/>
              </w:rPr>
              <w:t>西数、联想、希捷</w:t>
            </w:r>
          </w:p>
        </w:tc>
        <w:tc>
          <w:tcPr>
            <w:tcW w:w="492" w:type="pct"/>
            <w:noWrap/>
            <w:vAlign w:val="center"/>
          </w:tcPr>
          <w:p w14:paraId="6B158871">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57702DA">
            <w:pPr>
              <w:widowControl/>
              <w:jc w:val="center"/>
              <w:textAlignment w:val="center"/>
              <w:rPr>
                <w:rFonts w:ascii="宋体" w:hAnsi="宋体" w:cs="宋体"/>
                <w:color w:val="000000"/>
                <w:szCs w:val="21"/>
              </w:rPr>
            </w:pPr>
            <w:r>
              <w:rPr>
                <w:rFonts w:hint="eastAsia" w:ascii="宋体" w:hAnsi="宋体" w:cs="宋体"/>
                <w:color w:val="000000"/>
                <w:szCs w:val="21"/>
              </w:rPr>
              <w:t>830</w:t>
            </w:r>
          </w:p>
        </w:tc>
        <w:tc>
          <w:tcPr>
            <w:tcW w:w="578" w:type="pct"/>
            <w:noWrap/>
            <w:vAlign w:val="center"/>
          </w:tcPr>
          <w:p w14:paraId="1B1409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2D93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77ACE72D">
            <w:pPr>
              <w:widowControl/>
              <w:numPr>
                <w:ilvl w:val="0"/>
                <w:numId w:val="34"/>
              </w:numPr>
              <w:jc w:val="center"/>
              <w:textAlignment w:val="center"/>
              <w:rPr>
                <w:rFonts w:ascii="宋体" w:hAnsi="宋体" w:cs="宋体"/>
                <w:color w:val="000000"/>
                <w:szCs w:val="21"/>
              </w:rPr>
            </w:pPr>
          </w:p>
        </w:tc>
        <w:tc>
          <w:tcPr>
            <w:tcW w:w="1796" w:type="pct"/>
            <w:noWrap/>
            <w:vAlign w:val="center"/>
          </w:tcPr>
          <w:p w14:paraId="09DE6720">
            <w:pPr>
              <w:widowControl/>
              <w:jc w:val="center"/>
              <w:textAlignment w:val="center"/>
              <w:rPr>
                <w:rFonts w:ascii="宋体" w:hAnsi="宋体" w:cs="宋体"/>
                <w:szCs w:val="21"/>
              </w:rPr>
            </w:pPr>
            <w:r>
              <w:rPr>
                <w:rFonts w:hint="eastAsia" w:ascii="宋体" w:hAnsi="宋体" w:cs="宋体"/>
                <w:kern w:val="0"/>
                <w:szCs w:val="21"/>
                <w:lang w:bidi="ar"/>
              </w:rPr>
              <w:t>2.5寸移动硬盘 2TB</w:t>
            </w:r>
          </w:p>
        </w:tc>
        <w:tc>
          <w:tcPr>
            <w:tcW w:w="1212" w:type="pct"/>
            <w:noWrap/>
            <w:vAlign w:val="center"/>
          </w:tcPr>
          <w:p w14:paraId="5335C257">
            <w:pPr>
              <w:widowControl/>
              <w:jc w:val="center"/>
              <w:textAlignment w:val="center"/>
              <w:rPr>
                <w:rFonts w:ascii="宋体" w:hAnsi="宋体" w:cs="宋体"/>
                <w:szCs w:val="21"/>
              </w:rPr>
            </w:pPr>
            <w:r>
              <w:rPr>
                <w:rFonts w:hint="eastAsia" w:ascii="宋体" w:hAnsi="宋体" w:cs="宋体"/>
                <w:szCs w:val="21"/>
              </w:rPr>
              <w:t>西数、联想、希捷</w:t>
            </w:r>
          </w:p>
        </w:tc>
        <w:tc>
          <w:tcPr>
            <w:tcW w:w="492" w:type="pct"/>
            <w:noWrap/>
            <w:vAlign w:val="center"/>
          </w:tcPr>
          <w:p w14:paraId="615B4100">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694A560">
            <w:pPr>
              <w:widowControl/>
              <w:jc w:val="center"/>
              <w:textAlignment w:val="center"/>
              <w:rPr>
                <w:rFonts w:ascii="宋体" w:hAnsi="宋体" w:cs="宋体"/>
                <w:color w:val="000000"/>
                <w:szCs w:val="21"/>
              </w:rPr>
            </w:pPr>
            <w:r>
              <w:rPr>
                <w:rFonts w:hint="eastAsia" w:ascii="宋体" w:hAnsi="宋体" w:cs="宋体"/>
                <w:color w:val="000000"/>
                <w:szCs w:val="21"/>
              </w:rPr>
              <w:t>540</w:t>
            </w:r>
          </w:p>
        </w:tc>
        <w:tc>
          <w:tcPr>
            <w:tcW w:w="578" w:type="pct"/>
            <w:noWrap/>
            <w:vAlign w:val="center"/>
          </w:tcPr>
          <w:p w14:paraId="2920EC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14:paraId="5957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2E684F3D">
            <w:pPr>
              <w:widowControl/>
              <w:numPr>
                <w:ilvl w:val="0"/>
                <w:numId w:val="34"/>
              </w:numPr>
              <w:jc w:val="center"/>
              <w:textAlignment w:val="center"/>
              <w:rPr>
                <w:rFonts w:ascii="宋体" w:hAnsi="宋体" w:cs="宋体"/>
                <w:color w:val="000000"/>
                <w:szCs w:val="21"/>
              </w:rPr>
            </w:pPr>
          </w:p>
        </w:tc>
        <w:tc>
          <w:tcPr>
            <w:tcW w:w="1796" w:type="pct"/>
            <w:noWrap/>
            <w:vAlign w:val="center"/>
          </w:tcPr>
          <w:p w14:paraId="36B86514">
            <w:pPr>
              <w:widowControl/>
              <w:jc w:val="center"/>
              <w:textAlignment w:val="center"/>
              <w:rPr>
                <w:rFonts w:ascii="宋体" w:hAnsi="宋体" w:cs="宋体"/>
                <w:szCs w:val="21"/>
              </w:rPr>
            </w:pPr>
            <w:r>
              <w:rPr>
                <w:rFonts w:hint="eastAsia" w:ascii="宋体" w:hAnsi="宋体" w:cs="宋体"/>
                <w:kern w:val="0"/>
                <w:szCs w:val="21"/>
                <w:lang w:bidi="ar"/>
              </w:rPr>
              <w:t>2.5寸移动硬盘 1TB</w:t>
            </w:r>
          </w:p>
        </w:tc>
        <w:tc>
          <w:tcPr>
            <w:tcW w:w="1212" w:type="pct"/>
            <w:noWrap/>
            <w:vAlign w:val="center"/>
          </w:tcPr>
          <w:p w14:paraId="4E5FD76A">
            <w:pPr>
              <w:widowControl/>
              <w:jc w:val="center"/>
              <w:textAlignment w:val="center"/>
              <w:rPr>
                <w:rFonts w:ascii="宋体" w:hAnsi="宋体" w:cs="宋体"/>
                <w:szCs w:val="21"/>
              </w:rPr>
            </w:pPr>
            <w:r>
              <w:rPr>
                <w:rFonts w:hint="eastAsia" w:ascii="宋体" w:hAnsi="宋体" w:cs="宋体"/>
                <w:szCs w:val="21"/>
              </w:rPr>
              <w:t>西数、联想、希捷</w:t>
            </w:r>
          </w:p>
        </w:tc>
        <w:tc>
          <w:tcPr>
            <w:tcW w:w="492" w:type="pct"/>
            <w:noWrap/>
            <w:vAlign w:val="center"/>
          </w:tcPr>
          <w:p w14:paraId="0EA46736">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9E83A5C">
            <w:pPr>
              <w:widowControl/>
              <w:jc w:val="center"/>
              <w:textAlignment w:val="center"/>
              <w:rPr>
                <w:rFonts w:ascii="宋体" w:hAnsi="宋体" w:cs="宋体"/>
                <w:color w:val="000000"/>
                <w:szCs w:val="21"/>
              </w:rPr>
            </w:pPr>
            <w:r>
              <w:rPr>
                <w:rFonts w:hint="eastAsia" w:ascii="宋体" w:hAnsi="宋体" w:cs="宋体"/>
                <w:color w:val="000000"/>
                <w:szCs w:val="21"/>
              </w:rPr>
              <w:t>390</w:t>
            </w:r>
          </w:p>
        </w:tc>
        <w:tc>
          <w:tcPr>
            <w:tcW w:w="578" w:type="pct"/>
            <w:noWrap/>
            <w:vAlign w:val="center"/>
          </w:tcPr>
          <w:p w14:paraId="42FB9D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14:paraId="1642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4C7B8603">
            <w:pPr>
              <w:widowControl/>
              <w:numPr>
                <w:ilvl w:val="0"/>
                <w:numId w:val="34"/>
              </w:numPr>
              <w:jc w:val="center"/>
              <w:textAlignment w:val="center"/>
              <w:rPr>
                <w:rFonts w:ascii="宋体" w:hAnsi="宋体" w:cs="宋体"/>
                <w:color w:val="000000"/>
                <w:szCs w:val="21"/>
              </w:rPr>
            </w:pPr>
          </w:p>
        </w:tc>
        <w:tc>
          <w:tcPr>
            <w:tcW w:w="1796" w:type="pct"/>
            <w:noWrap/>
            <w:vAlign w:val="center"/>
          </w:tcPr>
          <w:p w14:paraId="645A8B57">
            <w:pPr>
              <w:widowControl/>
              <w:jc w:val="center"/>
              <w:textAlignment w:val="center"/>
              <w:rPr>
                <w:rFonts w:ascii="宋体" w:hAnsi="宋体" w:cs="宋体"/>
                <w:szCs w:val="21"/>
              </w:rPr>
            </w:pPr>
            <w:r>
              <w:rPr>
                <w:rFonts w:hint="eastAsia" w:ascii="宋体" w:hAnsi="宋体" w:cs="宋体"/>
                <w:kern w:val="0"/>
                <w:szCs w:val="21"/>
                <w:lang w:bidi="ar"/>
              </w:rPr>
              <w:t>2.5寸固态硬盘SATA-256GB</w:t>
            </w:r>
          </w:p>
        </w:tc>
        <w:tc>
          <w:tcPr>
            <w:tcW w:w="1212" w:type="pct"/>
            <w:noWrap/>
            <w:vAlign w:val="center"/>
          </w:tcPr>
          <w:p w14:paraId="3F7B166A">
            <w:pPr>
              <w:widowControl/>
              <w:jc w:val="center"/>
              <w:textAlignment w:val="center"/>
              <w:rPr>
                <w:rFonts w:ascii="宋体" w:hAnsi="宋体" w:cs="宋体"/>
                <w:szCs w:val="21"/>
              </w:rPr>
            </w:pPr>
            <w:r>
              <w:rPr>
                <w:rFonts w:hint="eastAsia" w:ascii="宋体" w:hAnsi="宋体" w:cs="宋体"/>
                <w:szCs w:val="21"/>
              </w:rPr>
              <w:t>西数、联想、希捷</w:t>
            </w:r>
          </w:p>
        </w:tc>
        <w:tc>
          <w:tcPr>
            <w:tcW w:w="492" w:type="pct"/>
            <w:noWrap/>
            <w:vAlign w:val="center"/>
          </w:tcPr>
          <w:p w14:paraId="6D2AA4C2">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C1D3226">
            <w:pPr>
              <w:widowControl/>
              <w:jc w:val="center"/>
              <w:textAlignment w:val="center"/>
              <w:rPr>
                <w:rFonts w:ascii="宋体" w:hAnsi="宋体" w:cs="宋体"/>
                <w:color w:val="000000"/>
                <w:szCs w:val="21"/>
              </w:rPr>
            </w:pPr>
            <w:r>
              <w:rPr>
                <w:rFonts w:hint="eastAsia" w:ascii="宋体" w:hAnsi="宋体" w:cs="宋体"/>
                <w:color w:val="000000"/>
                <w:szCs w:val="21"/>
              </w:rPr>
              <w:t>175</w:t>
            </w:r>
          </w:p>
        </w:tc>
        <w:tc>
          <w:tcPr>
            <w:tcW w:w="578" w:type="pct"/>
            <w:noWrap/>
            <w:vAlign w:val="center"/>
          </w:tcPr>
          <w:p w14:paraId="7010EA1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5497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1E25561E">
            <w:pPr>
              <w:widowControl/>
              <w:numPr>
                <w:ilvl w:val="0"/>
                <w:numId w:val="34"/>
              </w:numPr>
              <w:jc w:val="center"/>
              <w:textAlignment w:val="center"/>
              <w:rPr>
                <w:rFonts w:ascii="宋体" w:hAnsi="宋体" w:cs="宋体"/>
                <w:color w:val="000000"/>
                <w:szCs w:val="21"/>
              </w:rPr>
            </w:pPr>
          </w:p>
        </w:tc>
        <w:tc>
          <w:tcPr>
            <w:tcW w:w="1796" w:type="pct"/>
            <w:noWrap/>
            <w:vAlign w:val="center"/>
          </w:tcPr>
          <w:p w14:paraId="4F54495D">
            <w:pPr>
              <w:widowControl/>
              <w:jc w:val="center"/>
              <w:textAlignment w:val="center"/>
              <w:rPr>
                <w:rFonts w:ascii="宋体" w:hAnsi="宋体" w:cs="宋体"/>
                <w:szCs w:val="21"/>
              </w:rPr>
            </w:pPr>
            <w:r>
              <w:rPr>
                <w:rFonts w:hint="eastAsia" w:ascii="宋体" w:hAnsi="宋体" w:cs="宋体"/>
                <w:kern w:val="0"/>
                <w:szCs w:val="21"/>
                <w:lang w:bidi="ar"/>
              </w:rPr>
              <w:t>3.5寸机械硬盘1TB</w:t>
            </w:r>
          </w:p>
        </w:tc>
        <w:tc>
          <w:tcPr>
            <w:tcW w:w="1212" w:type="pct"/>
            <w:noWrap/>
            <w:vAlign w:val="center"/>
          </w:tcPr>
          <w:p w14:paraId="08F4F7C4">
            <w:pPr>
              <w:widowControl/>
              <w:jc w:val="center"/>
              <w:textAlignment w:val="center"/>
              <w:rPr>
                <w:rFonts w:ascii="宋体" w:hAnsi="宋体" w:cs="宋体"/>
                <w:szCs w:val="21"/>
              </w:rPr>
            </w:pPr>
            <w:r>
              <w:rPr>
                <w:rFonts w:hint="eastAsia" w:ascii="宋体" w:hAnsi="宋体" w:cs="宋体"/>
                <w:szCs w:val="21"/>
              </w:rPr>
              <w:t>西数、联想、希捷</w:t>
            </w:r>
          </w:p>
        </w:tc>
        <w:tc>
          <w:tcPr>
            <w:tcW w:w="492" w:type="pct"/>
            <w:noWrap/>
            <w:vAlign w:val="center"/>
          </w:tcPr>
          <w:p w14:paraId="59BCA457">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4ACC07F2">
            <w:pPr>
              <w:widowControl/>
              <w:jc w:val="center"/>
              <w:textAlignment w:val="center"/>
              <w:rPr>
                <w:rFonts w:ascii="宋体" w:hAnsi="宋体" w:cs="宋体"/>
                <w:color w:val="000000"/>
                <w:szCs w:val="21"/>
              </w:rPr>
            </w:pPr>
            <w:r>
              <w:rPr>
                <w:rFonts w:hint="eastAsia" w:ascii="宋体" w:hAnsi="宋体" w:cs="宋体"/>
                <w:color w:val="000000"/>
                <w:szCs w:val="21"/>
              </w:rPr>
              <w:t>420</w:t>
            </w:r>
          </w:p>
        </w:tc>
        <w:tc>
          <w:tcPr>
            <w:tcW w:w="578" w:type="pct"/>
            <w:noWrap/>
            <w:vAlign w:val="center"/>
          </w:tcPr>
          <w:p w14:paraId="422F3C7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3AD9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5F68FE48">
            <w:pPr>
              <w:widowControl/>
              <w:numPr>
                <w:ilvl w:val="0"/>
                <w:numId w:val="34"/>
              </w:numPr>
              <w:jc w:val="center"/>
              <w:textAlignment w:val="center"/>
              <w:rPr>
                <w:rFonts w:ascii="宋体" w:hAnsi="宋体" w:cs="宋体"/>
                <w:color w:val="000000"/>
                <w:szCs w:val="21"/>
              </w:rPr>
            </w:pPr>
          </w:p>
        </w:tc>
        <w:tc>
          <w:tcPr>
            <w:tcW w:w="1796" w:type="pct"/>
            <w:noWrap/>
            <w:vAlign w:val="center"/>
          </w:tcPr>
          <w:p w14:paraId="43BA61DF">
            <w:pPr>
              <w:widowControl/>
              <w:tabs>
                <w:tab w:val="center" w:pos="1636"/>
                <w:tab w:val="right" w:pos="3155"/>
              </w:tabs>
              <w:jc w:val="left"/>
              <w:textAlignment w:val="center"/>
              <w:rPr>
                <w:rFonts w:ascii="宋体" w:hAnsi="宋体" w:cs="宋体"/>
                <w:szCs w:val="21"/>
              </w:rPr>
            </w:pPr>
            <w:r>
              <w:rPr>
                <w:rFonts w:hint="eastAsia" w:ascii="宋体" w:hAnsi="宋体" w:cs="宋体"/>
                <w:kern w:val="0"/>
                <w:szCs w:val="21"/>
                <w:lang w:bidi="ar"/>
              </w:rPr>
              <w:tab/>
            </w:r>
            <w:r>
              <w:rPr>
                <w:rFonts w:hint="eastAsia" w:ascii="宋体" w:hAnsi="宋体" w:cs="宋体"/>
                <w:kern w:val="0"/>
                <w:szCs w:val="21"/>
                <w:lang w:bidi="ar"/>
              </w:rPr>
              <w:t>内存DDR4-4G</w:t>
            </w:r>
          </w:p>
        </w:tc>
        <w:tc>
          <w:tcPr>
            <w:tcW w:w="1212" w:type="pct"/>
            <w:noWrap/>
            <w:vAlign w:val="center"/>
          </w:tcPr>
          <w:p w14:paraId="79F7F0AE">
            <w:pPr>
              <w:widowControl/>
              <w:jc w:val="center"/>
              <w:textAlignment w:val="center"/>
              <w:rPr>
                <w:rFonts w:ascii="宋体" w:hAnsi="宋体" w:cs="宋体"/>
                <w:szCs w:val="21"/>
              </w:rPr>
            </w:pPr>
            <w:r>
              <w:rPr>
                <w:rFonts w:hint="eastAsia" w:ascii="宋体" w:hAnsi="宋体" w:cs="宋体"/>
                <w:kern w:val="0"/>
                <w:szCs w:val="21"/>
                <w:lang w:bidi="ar"/>
              </w:rPr>
              <w:t>金士顿、威刚、英睿达</w:t>
            </w:r>
          </w:p>
        </w:tc>
        <w:tc>
          <w:tcPr>
            <w:tcW w:w="492" w:type="pct"/>
            <w:noWrap/>
            <w:vAlign w:val="center"/>
          </w:tcPr>
          <w:p w14:paraId="55FC2079">
            <w:pPr>
              <w:widowControl/>
              <w:jc w:val="center"/>
              <w:textAlignment w:val="center"/>
              <w:rPr>
                <w:rFonts w:ascii="宋体" w:hAnsi="宋体" w:cs="宋体"/>
                <w:szCs w:val="21"/>
              </w:rPr>
            </w:pPr>
            <w:r>
              <w:rPr>
                <w:rFonts w:hint="eastAsia" w:ascii="宋体" w:hAnsi="宋体" w:cs="宋体"/>
                <w:kern w:val="0"/>
                <w:szCs w:val="21"/>
                <w:lang w:bidi="ar"/>
              </w:rPr>
              <w:t>条</w:t>
            </w:r>
          </w:p>
        </w:tc>
        <w:tc>
          <w:tcPr>
            <w:tcW w:w="602" w:type="pct"/>
            <w:noWrap/>
            <w:vAlign w:val="center"/>
          </w:tcPr>
          <w:p w14:paraId="174A89B2">
            <w:pPr>
              <w:widowControl/>
              <w:jc w:val="center"/>
              <w:textAlignment w:val="center"/>
              <w:rPr>
                <w:rFonts w:ascii="宋体" w:hAnsi="宋体" w:cs="宋体"/>
                <w:color w:val="000000"/>
                <w:szCs w:val="21"/>
              </w:rPr>
            </w:pPr>
            <w:r>
              <w:rPr>
                <w:rFonts w:hint="eastAsia" w:ascii="宋体" w:hAnsi="宋体" w:cs="宋体"/>
                <w:color w:val="000000"/>
                <w:szCs w:val="21"/>
              </w:rPr>
              <w:t>65</w:t>
            </w:r>
          </w:p>
        </w:tc>
        <w:tc>
          <w:tcPr>
            <w:tcW w:w="578" w:type="pct"/>
            <w:noWrap/>
            <w:vAlign w:val="center"/>
          </w:tcPr>
          <w:p w14:paraId="215375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750B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2F9C5F15">
            <w:pPr>
              <w:widowControl/>
              <w:numPr>
                <w:ilvl w:val="0"/>
                <w:numId w:val="34"/>
              </w:numPr>
              <w:jc w:val="center"/>
              <w:textAlignment w:val="center"/>
              <w:rPr>
                <w:rFonts w:ascii="宋体" w:hAnsi="宋体" w:cs="宋体"/>
                <w:color w:val="000000"/>
                <w:szCs w:val="21"/>
              </w:rPr>
            </w:pPr>
          </w:p>
        </w:tc>
        <w:tc>
          <w:tcPr>
            <w:tcW w:w="1796" w:type="pct"/>
            <w:noWrap/>
            <w:vAlign w:val="center"/>
          </w:tcPr>
          <w:p w14:paraId="2346E0EA">
            <w:pPr>
              <w:widowControl/>
              <w:jc w:val="center"/>
              <w:textAlignment w:val="center"/>
              <w:rPr>
                <w:rFonts w:ascii="宋体" w:hAnsi="宋体" w:cs="宋体"/>
                <w:szCs w:val="21"/>
              </w:rPr>
            </w:pPr>
            <w:bookmarkStart w:id="2" w:name="OLE_LINK2"/>
            <w:bookmarkStart w:id="3" w:name="OLE_LINK1"/>
            <w:r>
              <w:rPr>
                <w:rFonts w:hint="eastAsia" w:ascii="宋体" w:hAnsi="宋体" w:cs="宋体"/>
                <w:kern w:val="0"/>
                <w:szCs w:val="21"/>
                <w:lang w:bidi="ar"/>
              </w:rPr>
              <w:t>TypeC拓展坞</w:t>
            </w:r>
            <w:bookmarkEnd w:id="2"/>
            <w:bookmarkEnd w:id="3"/>
            <w:r>
              <w:rPr>
                <w:rFonts w:hint="eastAsia" w:ascii="宋体" w:hAnsi="宋体" w:cs="宋体"/>
                <w:kern w:val="0"/>
                <w:szCs w:val="21"/>
                <w:lang w:bidi="ar"/>
              </w:rPr>
              <w:t>（九合一）</w:t>
            </w:r>
          </w:p>
        </w:tc>
        <w:tc>
          <w:tcPr>
            <w:tcW w:w="1212" w:type="pct"/>
            <w:noWrap/>
            <w:vAlign w:val="center"/>
          </w:tcPr>
          <w:p w14:paraId="01907993">
            <w:pPr>
              <w:widowControl/>
              <w:jc w:val="center"/>
              <w:textAlignment w:val="center"/>
              <w:rPr>
                <w:rFonts w:ascii="宋体" w:hAnsi="宋体" w:cs="宋体"/>
                <w:szCs w:val="21"/>
              </w:rPr>
            </w:pPr>
            <w:r>
              <w:rPr>
                <w:rFonts w:hint="eastAsia" w:ascii="宋体" w:hAnsi="宋体" w:cs="宋体"/>
                <w:kern w:val="0"/>
                <w:szCs w:val="21"/>
                <w:lang w:bidi="ar"/>
              </w:rPr>
              <w:t>绿联、联想、小米</w:t>
            </w:r>
          </w:p>
        </w:tc>
        <w:tc>
          <w:tcPr>
            <w:tcW w:w="492" w:type="pct"/>
            <w:noWrap/>
            <w:vAlign w:val="center"/>
          </w:tcPr>
          <w:p w14:paraId="0A31A841">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F9F5FA1">
            <w:pPr>
              <w:widowControl/>
              <w:jc w:val="center"/>
              <w:textAlignment w:val="center"/>
              <w:rPr>
                <w:rFonts w:ascii="宋体" w:hAnsi="宋体" w:cs="宋体"/>
                <w:color w:val="000000"/>
                <w:szCs w:val="21"/>
              </w:rPr>
            </w:pPr>
            <w:r>
              <w:rPr>
                <w:rFonts w:hint="eastAsia" w:ascii="宋体" w:hAnsi="宋体" w:cs="宋体"/>
                <w:color w:val="000000"/>
                <w:szCs w:val="21"/>
              </w:rPr>
              <w:t>198</w:t>
            </w:r>
          </w:p>
        </w:tc>
        <w:tc>
          <w:tcPr>
            <w:tcW w:w="578" w:type="pct"/>
            <w:noWrap/>
            <w:vAlign w:val="center"/>
          </w:tcPr>
          <w:p w14:paraId="7267FC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09DE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094B91FE">
            <w:pPr>
              <w:widowControl/>
              <w:numPr>
                <w:ilvl w:val="0"/>
                <w:numId w:val="34"/>
              </w:numPr>
              <w:jc w:val="center"/>
              <w:textAlignment w:val="center"/>
              <w:rPr>
                <w:rFonts w:ascii="宋体" w:hAnsi="宋体" w:cs="宋体"/>
                <w:color w:val="000000"/>
                <w:szCs w:val="21"/>
              </w:rPr>
            </w:pPr>
          </w:p>
        </w:tc>
        <w:tc>
          <w:tcPr>
            <w:tcW w:w="1796" w:type="pct"/>
            <w:noWrap/>
            <w:vAlign w:val="center"/>
          </w:tcPr>
          <w:p w14:paraId="0C066EDE">
            <w:pPr>
              <w:widowControl/>
              <w:jc w:val="center"/>
              <w:textAlignment w:val="center"/>
              <w:rPr>
                <w:rFonts w:ascii="宋体" w:hAnsi="宋体" w:cs="宋体"/>
                <w:szCs w:val="21"/>
              </w:rPr>
            </w:pPr>
            <w:bookmarkStart w:id="4" w:name="OLE_LINK3"/>
            <w:bookmarkStart w:id="5" w:name="OLE_LINK4"/>
            <w:r>
              <w:rPr>
                <w:rFonts w:hint="eastAsia" w:ascii="宋体" w:hAnsi="宋体" w:cs="宋体"/>
                <w:kern w:val="0"/>
                <w:szCs w:val="21"/>
                <w:lang w:bidi="ar"/>
              </w:rPr>
              <w:t>手写板</w:t>
            </w:r>
            <w:bookmarkEnd w:id="4"/>
            <w:bookmarkEnd w:id="5"/>
          </w:p>
        </w:tc>
        <w:tc>
          <w:tcPr>
            <w:tcW w:w="1212" w:type="pct"/>
            <w:noWrap/>
            <w:vAlign w:val="center"/>
          </w:tcPr>
          <w:p w14:paraId="427CF9E5">
            <w:pPr>
              <w:widowControl/>
              <w:jc w:val="center"/>
              <w:textAlignment w:val="center"/>
              <w:rPr>
                <w:rFonts w:ascii="宋体" w:hAnsi="宋体" w:cs="宋体"/>
                <w:szCs w:val="21"/>
              </w:rPr>
            </w:pPr>
            <w:r>
              <w:rPr>
                <w:rFonts w:hint="eastAsia" w:ascii="宋体" w:hAnsi="宋体" w:cs="宋体"/>
                <w:kern w:val="0"/>
                <w:szCs w:val="21"/>
                <w:lang w:bidi="ar"/>
              </w:rPr>
              <w:t>汉王、和冠、蒙恬</w:t>
            </w:r>
          </w:p>
        </w:tc>
        <w:tc>
          <w:tcPr>
            <w:tcW w:w="492" w:type="pct"/>
            <w:noWrap/>
            <w:vAlign w:val="center"/>
          </w:tcPr>
          <w:p w14:paraId="034C1636">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165A37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230</w:t>
            </w:r>
          </w:p>
        </w:tc>
        <w:tc>
          <w:tcPr>
            <w:tcW w:w="578" w:type="pct"/>
            <w:noWrap/>
            <w:vAlign w:val="center"/>
          </w:tcPr>
          <w:p w14:paraId="7296C9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1F9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34DF1CDD">
            <w:pPr>
              <w:widowControl/>
              <w:numPr>
                <w:ilvl w:val="0"/>
                <w:numId w:val="34"/>
              </w:numPr>
              <w:jc w:val="center"/>
              <w:textAlignment w:val="center"/>
              <w:rPr>
                <w:rFonts w:ascii="宋体" w:hAnsi="宋体" w:cs="宋体"/>
                <w:color w:val="000000"/>
                <w:szCs w:val="21"/>
              </w:rPr>
            </w:pPr>
          </w:p>
        </w:tc>
        <w:tc>
          <w:tcPr>
            <w:tcW w:w="1796" w:type="pct"/>
            <w:noWrap/>
            <w:vAlign w:val="center"/>
          </w:tcPr>
          <w:p w14:paraId="3296082A">
            <w:pPr>
              <w:widowControl/>
              <w:jc w:val="center"/>
              <w:textAlignment w:val="center"/>
              <w:rPr>
                <w:rFonts w:ascii="宋体" w:hAnsi="宋体" w:cs="宋体"/>
                <w:szCs w:val="21"/>
              </w:rPr>
            </w:pPr>
            <w:r>
              <w:rPr>
                <w:rFonts w:hint="eastAsia" w:ascii="宋体" w:hAnsi="宋体" w:cs="宋体"/>
                <w:kern w:val="0"/>
                <w:szCs w:val="21"/>
                <w:lang w:bidi="ar"/>
              </w:rPr>
              <w:t>U盘（64GB）</w:t>
            </w:r>
          </w:p>
        </w:tc>
        <w:tc>
          <w:tcPr>
            <w:tcW w:w="1212" w:type="pct"/>
            <w:noWrap/>
            <w:vAlign w:val="center"/>
          </w:tcPr>
          <w:p w14:paraId="2BA183AF">
            <w:pPr>
              <w:widowControl/>
              <w:jc w:val="center"/>
              <w:textAlignment w:val="center"/>
              <w:rPr>
                <w:rFonts w:ascii="宋体" w:hAnsi="宋体" w:cs="宋体"/>
                <w:szCs w:val="21"/>
              </w:rPr>
            </w:pPr>
            <w:r>
              <w:rPr>
                <w:rFonts w:hint="eastAsia" w:ascii="宋体" w:hAnsi="宋体" w:cs="宋体"/>
                <w:kern w:val="0"/>
                <w:szCs w:val="21"/>
                <w:lang w:bidi="ar"/>
              </w:rPr>
              <w:t>爱国者、金士顿、闪迪</w:t>
            </w:r>
          </w:p>
        </w:tc>
        <w:tc>
          <w:tcPr>
            <w:tcW w:w="492" w:type="pct"/>
            <w:noWrap/>
            <w:vAlign w:val="center"/>
          </w:tcPr>
          <w:p w14:paraId="712BAE0A">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43BBAEF9">
            <w:pPr>
              <w:widowControl/>
              <w:jc w:val="center"/>
              <w:textAlignment w:val="center"/>
              <w:rPr>
                <w:rFonts w:ascii="宋体" w:hAnsi="宋体" w:cs="宋体"/>
                <w:color w:val="000000"/>
                <w:szCs w:val="21"/>
              </w:rPr>
            </w:pPr>
            <w:r>
              <w:rPr>
                <w:rFonts w:hint="eastAsia" w:ascii="宋体" w:hAnsi="宋体" w:cs="宋体"/>
                <w:color w:val="000000"/>
                <w:szCs w:val="21"/>
              </w:rPr>
              <w:t>40</w:t>
            </w:r>
          </w:p>
        </w:tc>
        <w:tc>
          <w:tcPr>
            <w:tcW w:w="578" w:type="pct"/>
            <w:noWrap/>
            <w:vAlign w:val="center"/>
          </w:tcPr>
          <w:p w14:paraId="04A506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r>
      <w:tr w14:paraId="1DE3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00F63470">
            <w:pPr>
              <w:widowControl/>
              <w:numPr>
                <w:ilvl w:val="0"/>
                <w:numId w:val="34"/>
              </w:numPr>
              <w:jc w:val="center"/>
              <w:textAlignment w:val="center"/>
              <w:rPr>
                <w:rFonts w:ascii="宋体" w:hAnsi="宋体" w:cs="宋体"/>
                <w:color w:val="000000"/>
                <w:szCs w:val="21"/>
              </w:rPr>
            </w:pPr>
          </w:p>
        </w:tc>
        <w:tc>
          <w:tcPr>
            <w:tcW w:w="1796" w:type="pct"/>
            <w:noWrap/>
            <w:vAlign w:val="center"/>
          </w:tcPr>
          <w:p w14:paraId="72288E06">
            <w:pPr>
              <w:widowControl/>
              <w:jc w:val="center"/>
              <w:textAlignment w:val="center"/>
              <w:rPr>
                <w:rFonts w:ascii="宋体" w:hAnsi="宋体" w:cs="宋体"/>
                <w:szCs w:val="21"/>
              </w:rPr>
            </w:pPr>
            <w:bookmarkStart w:id="6" w:name="OLE_LINK6"/>
            <w:bookmarkStart w:id="7" w:name="OLE_LINK5"/>
            <w:r>
              <w:rPr>
                <w:rFonts w:hint="eastAsia" w:ascii="宋体" w:hAnsi="宋体" w:cs="宋体"/>
                <w:kern w:val="0"/>
                <w:szCs w:val="21"/>
                <w:lang w:bidi="ar"/>
              </w:rPr>
              <w:t>8口交换机</w:t>
            </w:r>
            <w:bookmarkEnd w:id="6"/>
            <w:bookmarkEnd w:id="7"/>
            <w:r>
              <w:rPr>
                <w:rFonts w:hint="eastAsia" w:ascii="宋体" w:hAnsi="宋体" w:cs="宋体"/>
                <w:kern w:val="0"/>
                <w:szCs w:val="21"/>
                <w:lang w:bidi="ar"/>
              </w:rPr>
              <w:t>（百兆）</w:t>
            </w:r>
          </w:p>
        </w:tc>
        <w:tc>
          <w:tcPr>
            <w:tcW w:w="1212" w:type="pct"/>
            <w:noWrap/>
            <w:vAlign w:val="center"/>
          </w:tcPr>
          <w:p w14:paraId="035B46C2">
            <w:pPr>
              <w:widowControl/>
              <w:jc w:val="center"/>
              <w:textAlignment w:val="center"/>
              <w:rPr>
                <w:rFonts w:ascii="宋体" w:hAnsi="宋体" w:cs="宋体"/>
                <w:szCs w:val="21"/>
              </w:rPr>
            </w:pPr>
            <w:r>
              <w:rPr>
                <w:rFonts w:hint="eastAsia" w:ascii="宋体" w:hAnsi="宋体" w:cs="宋体"/>
                <w:kern w:val="0"/>
                <w:szCs w:val="21"/>
                <w:lang w:bidi="ar"/>
              </w:rPr>
              <w:t>华为智联、腾达、水星</w:t>
            </w:r>
          </w:p>
        </w:tc>
        <w:tc>
          <w:tcPr>
            <w:tcW w:w="492" w:type="pct"/>
            <w:noWrap/>
            <w:vAlign w:val="center"/>
          </w:tcPr>
          <w:p w14:paraId="0C1788E6">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D07CB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125</w:t>
            </w:r>
          </w:p>
        </w:tc>
        <w:tc>
          <w:tcPr>
            <w:tcW w:w="578" w:type="pct"/>
            <w:noWrap/>
            <w:vAlign w:val="center"/>
          </w:tcPr>
          <w:p w14:paraId="719305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14:paraId="7FEC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7BCC1821">
            <w:pPr>
              <w:widowControl/>
              <w:numPr>
                <w:ilvl w:val="0"/>
                <w:numId w:val="34"/>
              </w:numPr>
              <w:jc w:val="center"/>
              <w:textAlignment w:val="center"/>
              <w:rPr>
                <w:rFonts w:ascii="宋体" w:hAnsi="宋体" w:cs="宋体"/>
                <w:color w:val="000000"/>
                <w:szCs w:val="21"/>
              </w:rPr>
            </w:pPr>
          </w:p>
        </w:tc>
        <w:tc>
          <w:tcPr>
            <w:tcW w:w="1796" w:type="pct"/>
            <w:noWrap/>
            <w:vAlign w:val="center"/>
          </w:tcPr>
          <w:p w14:paraId="5FBA07C6">
            <w:pPr>
              <w:widowControl/>
              <w:jc w:val="center"/>
              <w:textAlignment w:val="center"/>
              <w:rPr>
                <w:rFonts w:ascii="宋体" w:hAnsi="宋体" w:cs="宋体"/>
                <w:szCs w:val="21"/>
              </w:rPr>
            </w:pPr>
            <w:bookmarkStart w:id="8" w:name="OLE_LINK8"/>
            <w:bookmarkStart w:id="9" w:name="OLE_LINK7"/>
            <w:r>
              <w:rPr>
                <w:rFonts w:hint="eastAsia" w:ascii="宋体" w:hAnsi="宋体" w:cs="宋体"/>
                <w:kern w:val="0"/>
                <w:szCs w:val="21"/>
                <w:lang w:bidi="ar"/>
              </w:rPr>
              <w:t>有线键盘鼠标套装</w:t>
            </w:r>
            <w:bookmarkEnd w:id="8"/>
            <w:bookmarkEnd w:id="9"/>
          </w:p>
        </w:tc>
        <w:tc>
          <w:tcPr>
            <w:tcW w:w="1212" w:type="pct"/>
            <w:noWrap/>
            <w:vAlign w:val="center"/>
          </w:tcPr>
          <w:p w14:paraId="3BD2CE70">
            <w:pPr>
              <w:widowControl/>
              <w:jc w:val="center"/>
              <w:textAlignment w:val="center"/>
              <w:rPr>
                <w:rFonts w:ascii="宋体" w:hAnsi="宋体" w:cs="宋体"/>
                <w:szCs w:val="21"/>
              </w:rPr>
            </w:pPr>
            <w:r>
              <w:rPr>
                <w:rFonts w:hint="eastAsia" w:ascii="宋体" w:hAnsi="宋体" w:cs="宋体"/>
                <w:kern w:val="0"/>
                <w:szCs w:val="21"/>
                <w:lang w:bidi="ar"/>
              </w:rPr>
              <w:t>双飞燕、联想、罗技</w:t>
            </w:r>
          </w:p>
        </w:tc>
        <w:tc>
          <w:tcPr>
            <w:tcW w:w="492" w:type="pct"/>
            <w:noWrap/>
            <w:vAlign w:val="center"/>
          </w:tcPr>
          <w:p w14:paraId="0A204078">
            <w:pPr>
              <w:widowControl/>
              <w:jc w:val="center"/>
              <w:textAlignment w:val="center"/>
              <w:rPr>
                <w:rFonts w:ascii="宋体" w:hAnsi="宋体" w:cs="宋体"/>
                <w:szCs w:val="21"/>
              </w:rPr>
            </w:pPr>
            <w:r>
              <w:rPr>
                <w:rFonts w:hint="eastAsia" w:ascii="宋体" w:hAnsi="宋体" w:cs="宋体"/>
                <w:kern w:val="0"/>
                <w:szCs w:val="21"/>
                <w:lang w:bidi="ar"/>
              </w:rPr>
              <w:t>盒</w:t>
            </w:r>
          </w:p>
        </w:tc>
        <w:tc>
          <w:tcPr>
            <w:tcW w:w="602" w:type="pct"/>
            <w:noWrap/>
            <w:vAlign w:val="center"/>
          </w:tcPr>
          <w:p w14:paraId="23F62050">
            <w:pPr>
              <w:widowControl/>
              <w:jc w:val="center"/>
              <w:textAlignment w:val="center"/>
              <w:rPr>
                <w:rFonts w:ascii="宋体" w:hAnsi="宋体" w:cs="宋体"/>
                <w:color w:val="000000"/>
                <w:szCs w:val="21"/>
              </w:rPr>
            </w:pPr>
            <w:r>
              <w:rPr>
                <w:rFonts w:hint="eastAsia" w:ascii="宋体" w:hAnsi="宋体" w:cs="宋体"/>
                <w:color w:val="000000"/>
                <w:szCs w:val="21"/>
              </w:rPr>
              <w:t>68</w:t>
            </w:r>
          </w:p>
        </w:tc>
        <w:tc>
          <w:tcPr>
            <w:tcW w:w="578" w:type="pct"/>
            <w:noWrap/>
            <w:vAlign w:val="center"/>
          </w:tcPr>
          <w:p w14:paraId="7F1775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7064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019571E6">
            <w:pPr>
              <w:widowControl/>
              <w:numPr>
                <w:ilvl w:val="0"/>
                <w:numId w:val="34"/>
              </w:numPr>
              <w:jc w:val="center"/>
              <w:textAlignment w:val="center"/>
              <w:rPr>
                <w:rFonts w:ascii="宋体" w:hAnsi="宋体" w:cs="宋体"/>
                <w:color w:val="000000"/>
                <w:szCs w:val="21"/>
              </w:rPr>
            </w:pPr>
          </w:p>
        </w:tc>
        <w:tc>
          <w:tcPr>
            <w:tcW w:w="1796" w:type="pct"/>
            <w:noWrap/>
            <w:vAlign w:val="center"/>
          </w:tcPr>
          <w:p w14:paraId="1AF1A774">
            <w:pPr>
              <w:widowControl/>
              <w:jc w:val="center"/>
              <w:textAlignment w:val="center"/>
              <w:rPr>
                <w:rFonts w:ascii="宋体" w:hAnsi="宋体" w:cs="宋体"/>
                <w:szCs w:val="21"/>
              </w:rPr>
            </w:pPr>
            <w:r>
              <w:rPr>
                <w:rFonts w:hint="eastAsia" w:ascii="宋体" w:hAnsi="宋体" w:cs="宋体"/>
                <w:kern w:val="0"/>
                <w:szCs w:val="21"/>
                <w:lang w:bidi="ar"/>
              </w:rPr>
              <w:t>无线鼠标</w:t>
            </w:r>
          </w:p>
        </w:tc>
        <w:tc>
          <w:tcPr>
            <w:tcW w:w="1212" w:type="pct"/>
            <w:noWrap/>
            <w:vAlign w:val="center"/>
          </w:tcPr>
          <w:p w14:paraId="7490C2F4">
            <w:pPr>
              <w:widowControl/>
              <w:jc w:val="center"/>
              <w:textAlignment w:val="center"/>
              <w:rPr>
                <w:rFonts w:ascii="宋体" w:hAnsi="宋体" w:cs="宋体"/>
                <w:szCs w:val="21"/>
              </w:rPr>
            </w:pPr>
            <w:r>
              <w:rPr>
                <w:rFonts w:hint="eastAsia" w:ascii="宋体" w:hAnsi="宋体" w:cs="宋体"/>
                <w:kern w:val="0"/>
                <w:szCs w:val="21"/>
                <w:lang w:bidi="ar"/>
              </w:rPr>
              <w:t>双飞燕、联想、罗技</w:t>
            </w:r>
          </w:p>
        </w:tc>
        <w:tc>
          <w:tcPr>
            <w:tcW w:w="492" w:type="pct"/>
            <w:noWrap/>
            <w:vAlign w:val="center"/>
          </w:tcPr>
          <w:p w14:paraId="0C497443">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50484C68">
            <w:pPr>
              <w:widowControl/>
              <w:jc w:val="center"/>
              <w:textAlignment w:val="center"/>
              <w:rPr>
                <w:rFonts w:ascii="宋体" w:hAnsi="宋体" w:cs="宋体"/>
                <w:color w:val="000000"/>
                <w:szCs w:val="21"/>
              </w:rPr>
            </w:pPr>
            <w:r>
              <w:rPr>
                <w:rFonts w:hint="eastAsia" w:ascii="宋体" w:hAnsi="宋体" w:cs="宋体"/>
                <w:color w:val="000000"/>
                <w:szCs w:val="21"/>
              </w:rPr>
              <w:t>55</w:t>
            </w:r>
          </w:p>
        </w:tc>
        <w:tc>
          <w:tcPr>
            <w:tcW w:w="578" w:type="pct"/>
            <w:noWrap/>
            <w:vAlign w:val="center"/>
          </w:tcPr>
          <w:p w14:paraId="2F6B89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3A6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72258D96">
            <w:pPr>
              <w:widowControl/>
              <w:numPr>
                <w:ilvl w:val="0"/>
                <w:numId w:val="34"/>
              </w:numPr>
              <w:jc w:val="center"/>
              <w:textAlignment w:val="center"/>
              <w:rPr>
                <w:rFonts w:ascii="宋体" w:hAnsi="宋体" w:cs="宋体"/>
                <w:color w:val="000000"/>
                <w:szCs w:val="21"/>
              </w:rPr>
            </w:pPr>
          </w:p>
        </w:tc>
        <w:tc>
          <w:tcPr>
            <w:tcW w:w="1796" w:type="pct"/>
            <w:noWrap/>
            <w:vAlign w:val="center"/>
          </w:tcPr>
          <w:p w14:paraId="1B045CF9">
            <w:pPr>
              <w:widowControl/>
              <w:jc w:val="center"/>
              <w:textAlignment w:val="center"/>
              <w:rPr>
                <w:rFonts w:ascii="宋体" w:hAnsi="宋体" w:cs="宋体"/>
                <w:szCs w:val="21"/>
              </w:rPr>
            </w:pPr>
            <w:r>
              <w:rPr>
                <w:rFonts w:hint="eastAsia" w:ascii="宋体" w:hAnsi="宋体" w:cs="宋体"/>
                <w:kern w:val="0"/>
                <w:szCs w:val="21"/>
                <w:lang w:bidi="ar"/>
              </w:rPr>
              <w:t>无线路由器（千兆）</w:t>
            </w:r>
          </w:p>
        </w:tc>
        <w:tc>
          <w:tcPr>
            <w:tcW w:w="1212" w:type="pct"/>
            <w:noWrap/>
            <w:vAlign w:val="center"/>
          </w:tcPr>
          <w:p w14:paraId="61DF65A9">
            <w:pPr>
              <w:widowControl/>
              <w:jc w:val="center"/>
              <w:textAlignment w:val="center"/>
              <w:rPr>
                <w:rFonts w:ascii="宋体" w:hAnsi="宋体" w:cs="宋体"/>
                <w:szCs w:val="21"/>
              </w:rPr>
            </w:pPr>
            <w:bookmarkStart w:id="10" w:name="OLE_LINK14"/>
            <w:bookmarkStart w:id="11" w:name="OLE_LINK13"/>
            <w:r>
              <w:rPr>
                <w:rFonts w:hint="eastAsia" w:ascii="宋体" w:hAnsi="宋体" w:cs="宋体"/>
                <w:kern w:val="0"/>
                <w:szCs w:val="21"/>
                <w:lang w:bidi="ar"/>
              </w:rPr>
              <w:t>普联</w:t>
            </w:r>
            <w:bookmarkEnd w:id="10"/>
            <w:bookmarkEnd w:id="11"/>
            <w:r>
              <w:rPr>
                <w:rFonts w:hint="eastAsia" w:ascii="宋体" w:hAnsi="宋体" w:cs="宋体"/>
                <w:kern w:val="0"/>
                <w:szCs w:val="21"/>
                <w:lang w:bidi="ar"/>
              </w:rPr>
              <w:t>、腾达、水星</w:t>
            </w:r>
          </w:p>
        </w:tc>
        <w:tc>
          <w:tcPr>
            <w:tcW w:w="492" w:type="pct"/>
            <w:noWrap/>
            <w:vAlign w:val="center"/>
          </w:tcPr>
          <w:p w14:paraId="317DB385">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37B137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135</w:t>
            </w:r>
          </w:p>
        </w:tc>
        <w:tc>
          <w:tcPr>
            <w:tcW w:w="578" w:type="pct"/>
            <w:noWrap/>
            <w:vAlign w:val="center"/>
          </w:tcPr>
          <w:p w14:paraId="2CD555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r>
      <w:tr w14:paraId="3D4C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5C61663D">
            <w:pPr>
              <w:widowControl/>
              <w:numPr>
                <w:ilvl w:val="0"/>
                <w:numId w:val="34"/>
              </w:numPr>
              <w:jc w:val="center"/>
              <w:textAlignment w:val="center"/>
              <w:rPr>
                <w:rFonts w:ascii="宋体" w:hAnsi="宋体" w:cs="宋体"/>
                <w:color w:val="000000"/>
                <w:szCs w:val="21"/>
              </w:rPr>
            </w:pPr>
          </w:p>
        </w:tc>
        <w:tc>
          <w:tcPr>
            <w:tcW w:w="1796" w:type="pct"/>
            <w:noWrap/>
            <w:vAlign w:val="center"/>
          </w:tcPr>
          <w:p w14:paraId="1002D007">
            <w:pPr>
              <w:widowControl/>
              <w:jc w:val="center"/>
              <w:textAlignment w:val="center"/>
              <w:rPr>
                <w:rFonts w:ascii="宋体" w:hAnsi="宋体" w:cs="宋体"/>
                <w:szCs w:val="21"/>
              </w:rPr>
            </w:pPr>
            <w:r>
              <w:rPr>
                <w:rFonts w:hint="eastAsia" w:ascii="宋体" w:hAnsi="宋体" w:cs="宋体"/>
                <w:kern w:val="0"/>
                <w:szCs w:val="21"/>
                <w:lang w:bidi="ar"/>
              </w:rPr>
              <w:t>DVD-R（50张）</w:t>
            </w:r>
          </w:p>
        </w:tc>
        <w:tc>
          <w:tcPr>
            <w:tcW w:w="1212" w:type="pct"/>
            <w:noWrap/>
            <w:vAlign w:val="center"/>
          </w:tcPr>
          <w:p w14:paraId="6C3238AF">
            <w:pPr>
              <w:widowControl/>
              <w:jc w:val="center"/>
              <w:textAlignment w:val="center"/>
              <w:rPr>
                <w:rFonts w:ascii="宋体" w:hAnsi="宋体" w:cs="宋体"/>
                <w:szCs w:val="21"/>
              </w:rPr>
            </w:pPr>
            <w:r>
              <w:rPr>
                <w:rFonts w:hint="eastAsia" w:ascii="宋体" w:hAnsi="宋体" w:cs="宋体"/>
                <w:kern w:val="0"/>
                <w:szCs w:val="21"/>
                <w:lang w:bidi="ar"/>
              </w:rPr>
              <w:t>联想、啄木鸟、惠普</w:t>
            </w:r>
          </w:p>
        </w:tc>
        <w:tc>
          <w:tcPr>
            <w:tcW w:w="492" w:type="pct"/>
            <w:noWrap/>
            <w:vAlign w:val="center"/>
          </w:tcPr>
          <w:p w14:paraId="7A9D9613">
            <w:pPr>
              <w:widowControl/>
              <w:jc w:val="center"/>
              <w:textAlignment w:val="center"/>
              <w:rPr>
                <w:rFonts w:ascii="宋体" w:hAnsi="宋体" w:cs="宋体"/>
                <w:szCs w:val="21"/>
              </w:rPr>
            </w:pPr>
            <w:r>
              <w:rPr>
                <w:rFonts w:hint="eastAsia" w:ascii="宋体" w:hAnsi="宋体" w:cs="宋体"/>
                <w:kern w:val="0"/>
                <w:szCs w:val="21"/>
                <w:lang w:bidi="ar"/>
              </w:rPr>
              <w:t>盒</w:t>
            </w:r>
          </w:p>
        </w:tc>
        <w:tc>
          <w:tcPr>
            <w:tcW w:w="602" w:type="pct"/>
            <w:noWrap/>
            <w:vAlign w:val="center"/>
          </w:tcPr>
          <w:p w14:paraId="295D4DF7">
            <w:pPr>
              <w:widowControl/>
              <w:jc w:val="center"/>
              <w:textAlignment w:val="center"/>
              <w:rPr>
                <w:rFonts w:ascii="宋体" w:hAnsi="宋体" w:cs="宋体"/>
                <w:color w:val="000000"/>
                <w:szCs w:val="21"/>
              </w:rPr>
            </w:pPr>
            <w:r>
              <w:rPr>
                <w:rFonts w:hint="eastAsia" w:ascii="宋体" w:hAnsi="宋体" w:cs="宋体"/>
                <w:color w:val="000000"/>
                <w:szCs w:val="21"/>
              </w:rPr>
              <w:t>145</w:t>
            </w:r>
          </w:p>
        </w:tc>
        <w:tc>
          <w:tcPr>
            <w:tcW w:w="578" w:type="pct"/>
            <w:noWrap/>
            <w:vAlign w:val="center"/>
          </w:tcPr>
          <w:p w14:paraId="27DB72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2DA5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15D51678">
            <w:pPr>
              <w:widowControl/>
              <w:numPr>
                <w:ilvl w:val="0"/>
                <w:numId w:val="34"/>
              </w:numPr>
              <w:jc w:val="center"/>
              <w:textAlignment w:val="center"/>
              <w:rPr>
                <w:rFonts w:ascii="宋体" w:hAnsi="宋体" w:cs="宋体"/>
                <w:color w:val="000000"/>
                <w:szCs w:val="21"/>
              </w:rPr>
            </w:pPr>
          </w:p>
        </w:tc>
        <w:tc>
          <w:tcPr>
            <w:tcW w:w="1796" w:type="pct"/>
            <w:noWrap/>
            <w:vAlign w:val="center"/>
          </w:tcPr>
          <w:p w14:paraId="5928A7EF">
            <w:pPr>
              <w:widowControl/>
              <w:jc w:val="center"/>
              <w:textAlignment w:val="center"/>
              <w:rPr>
                <w:rFonts w:ascii="宋体" w:hAnsi="宋体" w:cs="宋体"/>
                <w:szCs w:val="21"/>
              </w:rPr>
            </w:pPr>
            <w:bookmarkStart w:id="12" w:name="OLE_LINK9"/>
            <w:bookmarkStart w:id="13" w:name="OLE_LINK10"/>
            <w:r>
              <w:rPr>
                <w:rFonts w:hint="eastAsia" w:ascii="宋体" w:hAnsi="宋体" w:cs="宋体"/>
                <w:kern w:val="0"/>
                <w:szCs w:val="21"/>
                <w:lang w:bidi="ar"/>
              </w:rPr>
              <w:t>CD-R</w:t>
            </w:r>
            <w:bookmarkEnd w:id="12"/>
            <w:bookmarkEnd w:id="13"/>
            <w:r>
              <w:rPr>
                <w:rFonts w:hint="eastAsia" w:ascii="宋体" w:hAnsi="宋体" w:cs="宋体"/>
                <w:kern w:val="0"/>
                <w:szCs w:val="21"/>
                <w:lang w:bidi="ar"/>
              </w:rPr>
              <w:t>（50张）</w:t>
            </w:r>
          </w:p>
        </w:tc>
        <w:tc>
          <w:tcPr>
            <w:tcW w:w="1212" w:type="pct"/>
            <w:noWrap/>
            <w:vAlign w:val="center"/>
          </w:tcPr>
          <w:p w14:paraId="781AE509">
            <w:pPr>
              <w:widowControl/>
              <w:jc w:val="center"/>
              <w:textAlignment w:val="center"/>
              <w:rPr>
                <w:rFonts w:ascii="宋体" w:hAnsi="宋体" w:cs="宋体"/>
                <w:szCs w:val="21"/>
              </w:rPr>
            </w:pPr>
            <w:r>
              <w:rPr>
                <w:rFonts w:hint="eastAsia" w:ascii="宋体" w:hAnsi="宋体" w:cs="宋体"/>
                <w:kern w:val="0"/>
                <w:szCs w:val="21"/>
                <w:lang w:bidi="ar"/>
              </w:rPr>
              <w:t>联想、啄木鸟、惠普</w:t>
            </w:r>
          </w:p>
        </w:tc>
        <w:tc>
          <w:tcPr>
            <w:tcW w:w="492" w:type="pct"/>
            <w:noWrap/>
            <w:vAlign w:val="center"/>
          </w:tcPr>
          <w:p w14:paraId="7CBFCCD2">
            <w:pPr>
              <w:widowControl/>
              <w:jc w:val="center"/>
              <w:textAlignment w:val="center"/>
              <w:rPr>
                <w:rFonts w:ascii="宋体" w:hAnsi="宋体" w:cs="宋体"/>
                <w:szCs w:val="21"/>
              </w:rPr>
            </w:pPr>
            <w:r>
              <w:rPr>
                <w:rFonts w:hint="eastAsia" w:ascii="宋体" w:hAnsi="宋体" w:cs="宋体"/>
                <w:kern w:val="0"/>
                <w:szCs w:val="21"/>
                <w:lang w:bidi="ar"/>
              </w:rPr>
              <w:t>盒</w:t>
            </w:r>
          </w:p>
        </w:tc>
        <w:tc>
          <w:tcPr>
            <w:tcW w:w="602" w:type="pct"/>
            <w:noWrap/>
            <w:vAlign w:val="center"/>
          </w:tcPr>
          <w:p w14:paraId="49DBFDFB">
            <w:pPr>
              <w:widowControl/>
              <w:jc w:val="center"/>
              <w:textAlignment w:val="center"/>
              <w:rPr>
                <w:rFonts w:ascii="宋体" w:hAnsi="宋体" w:cs="宋体"/>
                <w:color w:val="000000"/>
                <w:szCs w:val="21"/>
              </w:rPr>
            </w:pPr>
            <w:r>
              <w:rPr>
                <w:rFonts w:hint="eastAsia" w:ascii="宋体" w:hAnsi="宋体" w:cs="宋体"/>
                <w:color w:val="000000"/>
                <w:szCs w:val="21"/>
              </w:rPr>
              <w:t>145</w:t>
            </w:r>
          </w:p>
        </w:tc>
        <w:tc>
          <w:tcPr>
            <w:tcW w:w="578" w:type="pct"/>
            <w:noWrap/>
            <w:vAlign w:val="center"/>
          </w:tcPr>
          <w:p w14:paraId="3E5165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279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1202DA20">
            <w:pPr>
              <w:widowControl/>
              <w:numPr>
                <w:ilvl w:val="0"/>
                <w:numId w:val="34"/>
              </w:numPr>
              <w:jc w:val="center"/>
              <w:textAlignment w:val="center"/>
              <w:rPr>
                <w:rFonts w:ascii="宋体" w:hAnsi="宋体" w:cs="宋体"/>
                <w:color w:val="000000"/>
                <w:szCs w:val="21"/>
              </w:rPr>
            </w:pPr>
          </w:p>
        </w:tc>
        <w:tc>
          <w:tcPr>
            <w:tcW w:w="1796" w:type="pct"/>
            <w:noWrap/>
            <w:vAlign w:val="center"/>
          </w:tcPr>
          <w:p w14:paraId="06D8D2E6">
            <w:pPr>
              <w:widowControl/>
              <w:jc w:val="center"/>
              <w:textAlignment w:val="center"/>
              <w:rPr>
                <w:rFonts w:ascii="宋体" w:hAnsi="宋体" w:cs="宋体"/>
                <w:szCs w:val="21"/>
              </w:rPr>
            </w:pPr>
            <w:r>
              <w:rPr>
                <w:rFonts w:hint="eastAsia" w:ascii="宋体" w:hAnsi="宋体" w:cs="宋体"/>
                <w:kern w:val="0"/>
                <w:szCs w:val="21"/>
                <w:lang w:bidi="ar"/>
              </w:rPr>
              <w:t>光盘套PP材质（50张）</w:t>
            </w:r>
          </w:p>
        </w:tc>
        <w:tc>
          <w:tcPr>
            <w:tcW w:w="1212" w:type="pct"/>
            <w:noWrap/>
            <w:vAlign w:val="center"/>
          </w:tcPr>
          <w:p w14:paraId="5971B0AA">
            <w:pPr>
              <w:widowControl/>
              <w:jc w:val="center"/>
              <w:textAlignment w:val="center"/>
              <w:rPr>
                <w:rFonts w:ascii="宋体" w:hAnsi="宋体" w:cs="宋体"/>
                <w:szCs w:val="21"/>
              </w:rPr>
            </w:pPr>
            <w:r>
              <w:rPr>
                <w:rFonts w:hint="eastAsia" w:ascii="宋体" w:hAnsi="宋体" w:cs="宋体"/>
                <w:kern w:val="0"/>
                <w:szCs w:val="21"/>
                <w:lang w:bidi="ar"/>
              </w:rPr>
              <w:t>-</w:t>
            </w:r>
          </w:p>
        </w:tc>
        <w:tc>
          <w:tcPr>
            <w:tcW w:w="492" w:type="pct"/>
            <w:noWrap/>
            <w:vAlign w:val="center"/>
          </w:tcPr>
          <w:p w14:paraId="64B4E5D2">
            <w:pPr>
              <w:widowControl/>
              <w:jc w:val="center"/>
              <w:textAlignment w:val="center"/>
              <w:rPr>
                <w:rFonts w:ascii="宋体" w:hAnsi="宋体" w:cs="宋体"/>
                <w:szCs w:val="21"/>
              </w:rPr>
            </w:pPr>
            <w:r>
              <w:rPr>
                <w:rFonts w:hint="eastAsia" w:ascii="宋体" w:hAnsi="宋体" w:cs="宋体"/>
                <w:kern w:val="0"/>
                <w:szCs w:val="21"/>
                <w:lang w:bidi="ar"/>
              </w:rPr>
              <w:t>包</w:t>
            </w:r>
          </w:p>
        </w:tc>
        <w:tc>
          <w:tcPr>
            <w:tcW w:w="602" w:type="pct"/>
            <w:noWrap/>
            <w:vAlign w:val="center"/>
          </w:tcPr>
          <w:p w14:paraId="4D09AA6B">
            <w:pPr>
              <w:widowControl/>
              <w:jc w:val="center"/>
              <w:textAlignment w:val="center"/>
              <w:rPr>
                <w:rFonts w:ascii="宋体" w:hAnsi="宋体" w:cs="宋体"/>
                <w:color w:val="000000"/>
                <w:szCs w:val="21"/>
              </w:rPr>
            </w:pPr>
            <w:r>
              <w:rPr>
                <w:rFonts w:hint="eastAsia" w:ascii="宋体" w:hAnsi="宋体" w:cs="宋体"/>
                <w:color w:val="000000"/>
                <w:szCs w:val="21"/>
              </w:rPr>
              <w:t>25</w:t>
            </w:r>
          </w:p>
        </w:tc>
        <w:tc>
          <w:tcPr>
            <w:tcW w:w="578" w:type="pct"/>
            <w:noWrap/>
            <w:vAlign w:val="center"/>
          </w:tcPr>
          <w:p w14:paraId="56EC4C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5149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6147D902">
            <w:pPr>
              <w:widowControl/>
              <w:numPr>
                <w:ilvl w:val="0"/>
                <w:numId w:val="34"/>
              </w:numPr>
              <w:jc w:val="center"/>
              <w:textAlignment w:val="center"/>
              <w:rPr>
                <w:rFonts w:ascii="宋体" w:hAnsi="宋体" w:cs="宋体"/>
                <w:color w:val="000000"/>
                <w:szCs w:val="21"/>
              </w:rPr>
            </w:pPr>
          </w:p>
        </w:tc>
        <w:tc>
          <w:tcPr>
            <w:tcW w:w="1796" w:type="pct"/>
            <w:noWrap/>
            <w:vAlign w:val="center"/>
          </w:tcPr>
          <w:p w14:paraId="5D4B4E08">
            <w:pPr>
              <w:widowControl/>
              <w:jc w:val="center"/>
              <w:textAlignment w:val="center"/>
              <w:rPr>
                <w:rFonts w:ascii="宋体" w:hAnsi="宋体" w:cs="宋体"/>
                <w:szCs w:val="21"/>
              </w:rPr>
            </w:pPr>
            <w:r>
              <w:rPr>
                <w:rFonts w:hint="eastAsia" w:ascii="宋体" w:hAnsi="宋体" w:cs="宋体"/>
                <w:kern w:val="0"/>
                <w:szCs w:val="21"/>
                <w:lang w:bidi="ar"/>
              </w:rPr>
              <w:t>光收发器（千兆单模单纤）</w:t>
            </w:r>
          </w:p>
        </w:tc>
        <w:tc>
          <w:tcPr>
            <w:tcW w:w="1212" w:type="pct"/>
            <w:noWrap/>
            <w:vAlign w:val="center"/>
          </w:tcPr>
          <w:p w14:paraId="30E63DB2">
            <w:pPr>
              <w:widowControl/>
              <w:jc w:val="center"/>
              <w:textAlignment w:val="center"/>
              <w:rPr>
                <w:rFonts w:ascii="宋体" w:hAnsi="宋体" w:cs="宋体"/>
                <w:szCs w:val="21"/>
              </w:rPr>
            </w:pPr>
            <w:r>
              <w:rPr>
                <w:rFonts w:hint="eastAsia" w:ascii="宋体" w:hAnsi="宋体" w:cs="宋体"/>
                <w:szCs w:val="21"/>
              </w:rPr>
              <w:t>锐捷、胜为、烽火</w:t>
            </w:r>
          </w:p>
        </w:tc>
        <w:tc>
          <w:tcPr>
            <w:tcW w:w="492" w:type="pct"/>
            <w:noWrap/>
            <w:vAlign w:val="center"/>
          </w:tcPr>
          <w:p w14:paraId="4A75F45D">
            <w:pPr>
              <w:widowControl/>
              <w:jc w:val="center"/>
              <w:textAlignment w:val="center"/>
              <w:rPr>
                <w:rFonts w:ascii="宋体" w:hAnsi="宋体" w:cs="宋体"/>
                <w:szCs w:val="21"/>
              </w:rPr>
            </w:pPr>
            <w:r>
              <w:rPr>
                <w:rFonts w:hint="eastAsia" w:ascii="宋体" w:hAnsi="宋体" w:cs="宋体"/>
                <w:kern w:val="0"/>
                <w:szCs w:val="21"/>
                <w:lang w:bidi="ar"/>
              </w:rPr>
              <w:t>对（A+B）</w:t>
            </w:r>
          </w:p>
        </w:tc>
        <w:tc>
          <w:tcPr>
            <w:tcW w:w="602" w:type="pct"/>
            <w:noWrap/>
            <w:vAlign w:val="center"/>
          </w:tcPr>
          <w:p w14:paraId="6FB48F12">
            <w:pPr>
              <w:widowControl/>
              <w:jc w:val="center"/>
              <w:textAlignment w:val="center"/>
              <w:rPr>
                <w:rFonts w:ascii="宋体" w:hAnsi="宋体" w:cs="宋体"/>
                <w:color w:val="000000"/>
                <w:szCs w:val="21"/>
              </w:rPr>
            </w:pPr>
            <w:r>
              <w:rPr>
                <w:rFonts w:hint="eastAsia" w:ascii="宋体" w:hAnsi="宋体" w:cs="宋体"/>
                <w:color w:val="000000"/>
                <w:szCs w:val="21"/>
              </w:rPr>
              <w:t>235</w:t>
            </w:r>
          </w:p>
        </w:tc>
        <w:tc>
          <w:tcPr>
            <w:tcW w:w="578" w:type="pct"/>
            <w:noWrap/>
            <w:vAlign w:val="center"/>
          </w:tcPr>
          <w:p w14:paraId="0C96BA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408E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61968F54">
            <w:pPr>
              <w:widowControl/>
              <w:numPr>
                <w:ilvl w:val="0"/>
                <w:numId w:val="34"/>
              </w:numPr>
              <w:jc w:val="center"/>
              <w:textAlignment w:val="center"/>
              <w:rPr>
                <w:rFonts w:ascii="宋体" w:hAnsi="宋体" w:cs="宋体"/>
                <w:color w:val="000000"/>
                <w:szCs w:val="21"/>
              </w:rPr>
            </w:pPr>
          </w:p>
        </w:tc>
        <w:tc>
          <w:tcPr>
            <w:tcW w:w="1796" w:type="pct"/>
            <w:noWrap/>
            <w:vAlign w:val="center"/>
          </w:tcPr>
          <w:p w14:paraId="30575B8D">
            <w:pPr>
              <w:widowControl/>
              <w:jc w:val="center"/>
              <w:textAlignment w:val="center"/>
              <w:rPr>
                <w:rFonts w:ascii="宋体" w:hAnsi="宋体" w:cs="宋体"/>
                <w:szCs w:val="21"/>
              </w:rPr>
            </w:pPr>
            <w:r>
              <w:rPr>
                <w:rFonts w:hint="eastAsia" w:ascii="宋体" w:hAnsi="宋体" w:cs="宋体"/>
                <w:kern w:val="0"/>
                <w:szCs w:val="21"/>
                <w:lang w:bidi="ar"/>
              </w:rPr>
              <w:t>光收发器（百兆单模双纤）</w:t>
            </w:r>
          </w:p>
        </w:tc>
        <w:tc>
          <w:tcPr>
            <w:tcW w:w="1212" w:type="pct"/>
            <w:noWrap/>
            <w:vAlign w:val="center"/>
          </w:tcPr>
          <w:p w14:paraId="33390183">
            <w:pPr>
              <w:widowControl/>
              <w:jc w:val="center"/>
              <w:textAlignment w:val="center"/>
              <w:rPr>
                <w:rFonts w:ascii="宋体" w:hAnsi="宋体" w:cs="宋体"/>
                <w:szCs w:val="21"/>
              </w:rPr>
            </w:pPr>
            <w:r>
              <w:rPr>
                <w:rFonts w:hint="eastAsia" w:ascii="宋体" w:hAnsi="宋体" w:cs="宋体"/>
                <w:szCs w:val="21"/>
              </w:rPr>
              <w:t>奥卡斯、胜为、烽火</w:t>
            </w:r>
          </w:p>
        </w:tc>
        <w:tc>
          <w:tcPr>
            <w:tcW w:w="492" w:type="pct"/>
            <w:noWrap/>
            <w:vAlign w:val="center"/>
          </w:tcPr>
          <w:p w14:paraId="1D56CFAD">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3B3C9E0">
            <w:pPr>
              <w:widowControl/>
              <w:jc w:val="center"/>
              <w:textAlignment w:val="center"/>
              <w:rPr>
                <w:rFonts w:ascii="宋体" w:hAnsi="宋体" w:cs="宋体"/>
                <w:color w:val="000000"/>
                <w:szCs w:val="21"/>
              </w:rPr>
            </w:pPr>
            <w:r>
              <w:rPr>
                <w:rFonts w:hint="eastAsia" w:ascii="宋体" w:hAnsi="宋体" w:cs="宋体"/>
                <w:color w:val="000000"/>
                <w:szCs w:val="21"/>
              </w:rPr>
              <w:t>195</w:t>
            </w:r>
          </w:p>
        </w:tc>
        <w:tc>
          <w:tcPr>
            <w:tcW w:w="578" w:type="pct"/>
            <w:noWrap/>
            <w:vAlign w:val="center"/>
          </w:tcPr>
          <w:p w14:paraId="25BD8A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0214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0D8AB938">
            <w:pPr>
              <w:widowControl/>
              <w:numPr>
                <w:ilvl w:val="0"/>
                <w:numId w:val="34"/>
              </w:numPr>
              <w:jc w:val="center"/>
              <w:textAlignment w:val="center"/>
              <w:rPr>
                <w:rFonts w:ascii="宋体" w:hAnsi="宋体" w:cs="宋体"/>
                <w:color w:val="000000"/>
                <w:szCs w:val="21"/>
              </w:rPr>
            </w:pPr>
          </w:p>
        </w:tc>
        <w:tc>
          <w:tcPr>
            <w:tcW w:w="1796" w:type="pct"/>
            <w:noWrap/>
            <w:vAlign w:val="center"/>
          </w:tcPr>
          <w:p w14:paraId="37D1359E">
            <w:pPr>
              <w:widowControl/>
              <w:jc w:val="center"/>
              <w:textAlignment w:val="center"/>
              <w:rPr>
                <w:rFonts w:ascii="宋体" w:hAnsi="宋体" w:cs="宋体"/>
                <w:szCs w:val="21"/>
              </w:rPr>
            </w:pPr>
            <w:bookmarkStart w:id="14" w:name="OLE_LINK17"/>
            <w:bookmarkStart w:id="15" w:name="OLE_LINK18"/>
            <w:r>
              <w:rPr>
                <w:rFonts w:hint="eastAsia" w:ascii="宋体" w:hAnsi="宋体" w:cs="宋体"/>
                <w:kern w:val="0"/>
                <w:szCs w:val="21"/>
                <w:lang w:bidi="ar"/>
              </w:rPr>
              <w:t>光纤尾纤</w:t>
            </w:r>
            <w:bookmarkEnd w:id="14"/>
            <w:bookmarkEnd w:id="15"/>
            <w:r>
              <w:rPr>
                <w:rFonts w:hint="eastAsia" w:ascii="宋体" w:hAnsi="宋体" w:cs="宋体"/>
                <w:kern w:val="0"/>
                <w:szCs w:val="21"/>
                <w:lang w:bidi="ar"/>
              </w:rPr>
              <w:t>（各种接口 3米）</w:t>
            </w:r>
          </w:p>
        </w:tc>
        <w:tc>
          <w:tcPr>
            <w:tcW w:w="1212" w:type="pct"/>
            <w:noWrap/>
            <w:vAlign w:val="center"/>
          </w:tcPr>
          <w:p w14:paraId="548E6BB6">
            <w:pPr>
              <w:widowControl/>
              <w:jc w:val="center"/>
              <w:textAlignment w:val="center"/>
              <w:rPr>
                <w:rFonts w:ascii="宋体" w:hAnsi="宋体" w:cs="宋体"/>
                <w:szCs w:val="21"/>
              </w:rPr>
            </w:pPr>
            <w:r>
              <w:rPr>
                <w:rFonts w:hint="eastAsia" w:ascii="宋体" w:hAnsi="宋体" w:cs="宋体"/>
                <w:szCs w:val="21"/>
              </w:rPr>
              <w:t>万联力创、胜为、朗讯</w:t>
            </w:r>
          </w:p>
        </w:tc>
        <w:tc>
          <w:tcPr>
            <w:tcW w:w="492" w:type="pct"/>
            <w:noWrap/>
            <w:vAlign w:val="center"/>
          </w:tcPr>
          <w:p w14:paraId="321F809E">
            <w:pPr>
              <w:widowControl/>
              <w:jc w:val="center"/>
              <w:textAlignment w:val="center"/>
              <w:rPr>
                <w:rFonts w:ascii="宋体" w:hAnsi="宋体" w:cs="宋体"/>
                <w:szCs w:val="21"/>
              </w:rPr>
            </w:pPr>
            <w:r>
              <w:rPr>
                <w:rFonts w:hint="eastAsia" w:ascii="宋体" w:hAnsi="宋体" w:cs="宋体"/>
                <w:kern w:val="0"/>
                <w:szCs w:val="21"/>
                <w:lang w:bidi="ar"/>
              </w:rPr>
              <w:t>条</w:t>
            </w:r>
          </w:p>
        </w:tc>
        <w:tc>
          <w:tcPr>
            <w:tcW w:w="602" w:type="pct"/>
            <w:noWrap/>
            <w:vAlign w:val="center"/>
          </w:tcPr>
          <w:p w14:paraId="0D84817C">
            <w:pPr>
              <w:widowControl/>
              <w:jc w:val="center"/>
              <w:textAlignment w:val="center"/>
              <w:rPr>
                <w:rFonts w:ascii="宋体" w:hAnsi="宋体" w:cs="宋体"/>
                <w:color w:val="000000"/>
                <w:szCs w:val="21"/>
              </w:rPr>
            </w:pPr>
            <w:r>
              <w:rPr>
                <w:rFonts w:hint="eastAsia" w:ascii="宋体" w:hAnsi="宋体" w:cs="宋体"/>
                <w:color w:val="000000"/>
                <w:szCs w:val="21"/>
              </w:rPr>
              <w:t>18</w:t>
            </w:r>
          </w:p>
        </w:tc>
        <w:tc>
          <w:tcPr>
            <w:tcW w:w="578" w:type="pct"/>
            <w:noWrap/>
            <w:vAlign w:val="center"/>
          </w:tcPr>
          <w:p w14:paraId="0F9293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14:paraId="5A70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79618AC0">
            <w:pPr>
              <w:widowControl/>
              <w:numPr>
                <w:ilvl w:val="0"/>
                <w:numId w:val="34"/>
              </w:numPr>
              <w:jc w:val="center"/>
              <w:textAlignment w:val="center"/>
              <w:rPr>
                <w:rFonts w:ascii="宋体" w:hAnsi="宋体" w:cs="宋体"/>
                <w:color w:val="000000"/>
                <w:szCs w:val="21"/>
              </w:rPr>
            </w:pPr>
          </w:p>
        </w:tc>
        <w:tc>
          <w:tcPr>
            <w:tcW w:w="1796" w:type="pct"/>
            <w:noWrap/>
            <w:vAlign w:val="center"/>
          </w:tcPr>
          <w:p w14:paraId="77B9290E">
            <w:pPr>
              <w:widowControl/>
              <w:jc w:val="center"/>
              <w:textAlignment w:val="center"/>
              <w:rPr>
                <w:rFonts w:ascii="宋体" w:hAnsi="宋体" w:cs="宋体"/>
                <w:szCs w:val="21"/>
              </w:rPr>
            </w:pPr>
            <w:r>
              <w:rPr>
                <w:rFonts w:hint="eastAsia" w:ascii="宋体" w:hAnsi="宋体" w:cs="宋体"/>
                <w:kern w:val="0"/>
                <w:szCs w:val="21"/>
                <w:lang w:bidi="ar"/>
              </w:rPr>
              <w:t>外置联想dvd光驱</w:t>
            </w:r>
          </w:p>
        </w:tc>
        <w:tc>
          <w:tcPr>
            <w:tcW w:w="1212" w:type="pct"/>
            <w:noWrap/>
            <w:vAlign w:val="center"/>
          </w:tcPr>
          <w:p w14:paraId="18FDA592">
            <w:pPr>
              <w:widowControl/>
              <w:jc w:val="center"/>
              <w:textAlignment w:val="center"/>
              <w:rPr>
                <w:rFonts w:ascii="宋体" w:hAnsi="宋体" w:cs="宋体"/>
                <w:szCs w:val="21"/>
              </w:rPr>
            </w:pPr>
            <w:r>
              <w:rPr>
                <w:rFonts w:hint="eastAsia" w:ascii="宋体" w:hAnsi="宋体" w:cs="宋体"/>
                <w:kern w:val="0"/>
                <w:szCs w:val="21"/>
                <w:lang w:bidi="ar"/>
              </w:rPr>
              <w:t>联想、惠普、华硕</w:t>
            </w:r>
          </w:p>
        </w:tc>
        <w:tc>
          <w:tcPr>
            <w:tcW w:w="492" w:type="pct"/>
            <w:noWrap/>
            <w:vAlign w:val="center"/>
          </w:tcPr>
          <w:p w14:paraId="1D12F900">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26A8FE3B">
            <w:pPr>
              <w:widowControl/>
              <w:jc w:val="center"/>
              <w:textAlignment w:val="center"/>
              <w:rPr>
                <w:rFonts w:ascii="宋体" w:hAnsi="宋体" w:cs="宋体"/>
                <w:color w:val="000000"/>
                <w:szCs w:val="21"/>
              </w:rPr>
            </w:pPr>
            <w:r>
              <w:rPr>
                <w:rFonts w:hint="eastAsia" w:ascii="宋体" w:hAnsi="宋体" w:cs="宋体"/>
                <w:color w:val="000000"/>
                <w:szCs w:val="21"/>
              </w:rPr>
              <w:t>175</w:t>
            </w:r>
          </w:p>
        </w:tc>
        <w:tc>
          <w:tcPr>
            <w:tcW w:w="578" w:type="pct"/>
            <w:noWrap/>
            <w:vAlign w:val="center"/>
          </w:tcPr>
          <w:p w14:paraId="188B19F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6EAD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1C610BC4">
            <w:pPr>
              <w:widowControl/>
              <w:numPr>
                <w:ilvl w:val="0"/>
                <w:numId w:val="34"/>
              </w:numPr>
              <w:jc w:val="center"/>
              <w:textAlignment w:val="center"/>
              <w:rPr>
                <w:rFonts w:ascii="宋体" w:hAnsi="宋体" w:cs="宋体"/>
                <w:color w:val="000000"/>
                <w:szCs w:val="21"/>
              </w:rPr>
            </w:pPr>
          </w:p>
        </w:tc>
        <w:tc>
          <w:tcPr>
            <w:tcW w:w="1796" w:type="pct"/>
            <w:noWrap/>
            <w:vAlign w:val="center"/>
          </w:tcPr>
          <w:p w14:paraId="1B99B984">
            <w:pPr>
              <w:widowControl/>
              <w:jc w:val="center"/>
              <w:textAlignment w:val="center"/>
              <w:rPr>
                <w:rFonts w:ascii="宋体" w:hAnsi="宋体" w:cs="宋体"/>
                <w:szCs w:val="21"/>
              </w:rPr>
            </w:pPr>
            <w:r>
              <w:rPr>
                <w:rFonts w:hint="eastAsia" w:ascii="宋体" w:hAnsi="宋体" w:cs="宋体"/>
                <w:kern w:val="0"/>
                <w:szCs w:val="21"/>
                <w:lang w:bidi="ar"/>
              </w:rPr>
              <w:t>亚力克台卡150mm*94mm</w:t>
            </w:r>
          </w:p>
        </w:tc>
        <w:tc>
          <w:tcPr>
            <w:tcW w:w="1212" w:type="pct"/>
            <w:noWrap/>
            <w:vAlign w:val="center"/>
          </w:tcPr>
          <w:p w14:paraId="114C482E">
            <w:pPr>
              <w:widowControl/>
              <w:jc w:val="center"/>
              <w:textAlignment w:val="center"/>
              <w:rPr>
                <w:rFonts w:ascii="宋体" w:hAnsi="宋体" w:cs="宋体"/>
                <w:szCs w:val="21"/>
              </w:rPr>
            </w:pPr>
            <w:r>
              <w:rPr>
                <w:rFonts w:hint="eastAsia" w:ascii="宋体" w:hAnsi="宋体" w:cs="宋体"/>
                <w:kern w:val="0"/>
                <w:szCs w:val="21"/>
                <w:lang w:bidi="ar"/>
              </w:rPr>
              <w:t>-</w:t>
            </w:r>
          </w:p>
        </w:tc>
        <w:tc>
          <w:tcPr>
            <w:tcW w:w="492" w:type="pct"/>
            <w:noWrap/>
            <w:vAlign w:val="center"/>
          </w:tcPr>
          <w:p w14:paraId="3421C957">
            <w:pPr>
              <w:widowControl/>
              <w:jc w:val="center"/>
              <w:textAlignment w:val="center"/>
              <w:rPr>
                <w:rFonts w:ascii="宋体" w:hAnsi="宋体" w:cs="宋体"/>
                <w:szCs w:val="21"/>
              </w:rPr>
            </w:pPr>
            <w:r>
              <w:rPr>
                <w:rFonts w:hint="eastAsia" w:ascii="宋体" w:hAnsi="宋体" w:cs="宋体"/>
                <w:kern w:val="0"/>
                <w:szCs w:val="21"/>
                <w:lang w:bidi="ar"/>
              </w:rPr>
              <w:t>个</w:t>
            </w:r>
          </w:p>
        </w:tc>
        <w:tc>
          <w:tcPr>
            <w:tcW w:w="602" w:type="pct"/>
            <w:noWrap/>
            <w:vAlign w:val="center"/>
          </w:tcPr>
          <w:p w14:paraId="77355B0C">
            <w:pPr>
              <w:widowControl/>
              <w:jc w:val="center"/>
              <w:textAlignment w:val="center"/>
              <w:rPr>
                <w:rFonts w:ascii="宋体" w:hAnsi="宋体" w:cs="宋体"/>
                <w:color w:val="000000"/>
                <w:szCs w:val="21"/>
              </w:rPr>
            </w:pPr>
            <w:r>
              <w:rPr>
                <w:rFonts w:hint="eastAsia" w:ascii="宋体" w:hAnsi="宋体" w:cs="宋体"/>
                <w:color w:val="000000"/>
                <w:szCs w:val="21"/>
              </w:rPr>
              <w:t>4.8</w:t>
            </w:r>
          </w:p>
        </w:tc>
        <w:tc>
          <w:tcPr>
            <w:tcW w:w="578" w:type="pct"/>
            <w:noWrap/>
            <w:vAlign w:val="center"/>
          </w:tcPr>
          <w:p w14:paraId="70BC72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r>
      <w:tr w14:paraId="3DF4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2B9E5304">
            <w:pPr>
              <w:widowControl/>
              <w:numPr>
                <w:ilvl w:val="0"/>
                <w:numId w:val="34"/>
              </w:numPr>
              <w:jc w:val="center"/>
              <w:textAlignment w:val="center"/>
              <w:rPr>
                <w:rFonts w:ascii="宋体" w:hAnsi="宋体" w:cs="宋体"/>
                <w:color w:val="000000"/>
                <w:szCs w:val="21"/>
              </w:rPr>
            </w:pPr>
          </w:p>
        </w:tc>
        <w:tc>
          <w:tcPr>
            <w:tcW w:w="1796" w:type="pct"/>
            <w:noWrap/>
            <w:vAlign w:val="center"/>
          </w:tcPr>
          <w:p w14:paraId="4F9CD509">
            <w:pPr>
              <w:widowControl/>
              <w:jc w:val="center"/>
              <w:textAlignment w:val="center"/>
              <w:rPr>
                <w:rFonts w:ascii="宋体" w:hAnsi="宋体" w:cs="宋体"/>
                <w:szCs w:val="21"/>
              </w:rPr>
            </w:pPr>
            <w:bookmarkStart w:id="16" w:name="OLE_LINK12"/>
            <w:bookmarkStart w:id="17" w:name="OLE_LINK11"/>
            <w:r>
              <w:rPr>
                <w:rFonts w:hint="eastAsia" w:ascii="宋体" w:hAnsi="宋体" w:cs="宋体"/>
                <w:kern w:val="0"/>
                <w:szCs w:val="21"/>
                <w:lang w:bidi="ar"/>
              </w:rPr>
              <w:t>HDMI线</w:t>
            </w:r>
            <w:bookmarkEnd w:id="16"/>
            <w:bookmarkEnd w:id="17"/>
            <w:r>
              <w:rPr>
                <w:rFonts w:hint="eastAsia" w:ascii="宋体" w:hAnsi="宋体" w:cs="宋体"/>
                <w:kern w:val="0"/>
                <w:szCs w:val="21"/>
                <w:lang w:bidi="ar"/>
              </w:rPr>
              <w:t>（2米）</w:t>
            </w:r>
          </w:p>
        </w:tc>
        <w:tc>
          <w:tcPr>
            <w:tcW w:w="1212" w:type="pct"/>
            <w:noWrap/>
            <w:vAlign w:val="center"/>
          </w:tcPr>
          <w:p w14:paraId="17FC5599">
            <w:pPr>
              <w:widowControl/>
              <w:jc w:val="center"/>
              <w:textAlignment w:val="center"/>
              <w:rPr>
                <w:rFonts w:ascii="宋体" w:hAnsi="宋体" w:cs="宋体"/>
                <w:szCs w:val="21"/>
              </w:rPr>
            </w:pPr>
            <w:r>
              <w:rPr>
                <w:rFonts w:hint="eastAsia" w:ascii="宋体" w:hAnsi="宋体" w:cs="宋体"/>
                <w:kern w:val="0"/>
                <w:szCs w:val="21"/>
                <w:lang w:bidi="ar"/>
              </w:rPr>
              <w:t>绿联、山泽、秋叶原</w:t>
            </w:r>
          </w:p>
        </w:tc>
        <w:tc>
          <w:tcPr>
            <w:tcW w:w="492" w:type="pct"/>
            <w:noWrap/>
            <w:vAlign w:val="center"/>
          </w:tcPr>
          <w:p w14:paraId="503C5F18">
            <w:pPr>
              <w:widowControl/>
              <w:jc w:val="center"/>
              <w:textAlignment w:val="center"/>
              <w:rPr>
                <w:rFonts w:ascii="宋体" w:hAnsi="宋体" w:cs="宋体"/>
                <w:szCs w:val="21"/>
              </w:rPr>
            </w:pPr>
            <w:r>
              <w:rPr>
                <w:rFonts w:hint="eastAsia" w:ascii="宋体" w:hAnsi="宋体" w:cs="宋体"/>
                <w:kern w:val="0"/>
                <w:szCs w:val="21"/>
                <w:lang w:bidi="ar"/>
              </w:rPr>
              <w:t>条</w:t>
            </w:r>
          </w:p>
        </w:tc>
        <w:tc>
          <w:tcPr>
            <w:tcW w:w="602" w:type="pct"/>
            <w:noWrap/>
            <w:vAlign w:val="center"/>
          </w:tcPr>
          <w:p w14:paraId="385802DA">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578" w:type="pct"/>
            <w:noWrap/>
            <w:vAlign w:val="center"/>
          </w:tcPr>
          <w:p w14:paraId="2FCBE5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14:paraId="472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32E6507A">
            <w:pPr>
              <w:widowControl/>
              <w:numPr>
                <w:ilvl w:val="0"/>
                <w:numId w:val="34"/>
              </w:numPr>
              <w:jc w:val="center"/>
              <w:textAlignment w:val="center"/>
              <w:rPr>
                <w:rFonts w:ascii="宋体" w:hAnsi="宋体" w:cs="宋体"/>
                <w:color w:val="000000"/>
                <w:szCs w:val="21"/>
              </w:rPr>
            </w:pPr>
          </w:p>
        </w:tc>
        <w:tc>
          <w:tcPr>
            <w:tcW w:w="1796" w:type="pct"/>
            <w:noWrap/>
            <w:vAlign w:val="center"/>
          </w:tcPr>
          <w:p w14:paraId="4DEAA3F9">
            <w:pPr>
              <w:widowControl/>
              <w:jc w:val="center"/>
              <w:textAlignment w:val="center"/>
              <w:rPr>
                <w:rFonts w:ascii="宋体" w:hAnsi="宋体" w:cs="宋体"/>
                <w:szCs w:val="21"/>
              </w:rPr>
            </w:pPr>
            <w:r>
              <w:rPr>
                <w:rFonts w:hint="eastAsia" w:ascii="宋体" w:hAnsi="宋体" w:cs="宋体"/>
                <w:szCs w:val="21"/>
              </w:rPr>
              <w:t>网线（305米） 超5类</w:t>
            </w:r>
          </w:p>
        </w:tc>
        <w:tc>
          <w:tcPr>
            <w:tcW w:w="1212" w:type="pct"/>
            <w:noWrap/>
            <w:vAlign w:val="center"/>
          </w:tcPr>
          <w:p w14:paraId="2165EFF1">
            <w:pPr>
              <w:widowControl/>
              <w:jc w:val="center"/>
              <w:textAlignment w:val="center"/>
              <w:rPr>
                <w:rFonts w:ascii="宋体" w:hAnsi="宋体" w:cs="宋体"/>
                <w:szCs w:val="21"/>
              </w:rPr>
            </w:pPr>
            <w:bookmarkStart w:id="18" w:name="OLE_LINK15"/>
            <w:r>
              <w:rPr>
                <w:rFonts w:hint="eastAsia" w:ascii="宋体" w:hAnsi="宋体" w:cs="宋体"/>
                <w:kern w:val="0"/>
                <w:szCs w:val="21"/>
                <w:lang w:bidi="ar"/>
              </w:rPr>
              <w:t>普联</w:t>
            </w:r>
            <w:bookmarkEnd w:id="18"/>
            <w:r>
              <w:rPr>
                <w:rFonts w:hint="eastAsia" w:ascii="宋体" w:hAnsi="宋体" w:cs="宋体"/>
                <w:kern w:val="0"/>
                <w:szCs w:val="21"/>
                <w:lang w:bidi="ar"/>
              </w:rPr>
              <w:t>、山泽、秋叶原</w:t>
            </w:r>
          </w:p>
        </w:tc>
        <w:tc>
          <w:tcPr>
            <w:tcW w:w="492" w:type="pct"/>
            <w:noWrap/>
            <w:vAlign w:val="center"/>
          </w:tcPr>
          <w:p w14:paraId="3D10642C">
            <w:pPr>
              <w:widowControl/>
              <w:jc w:val="center"/>
              <w:textAlignment w:val="center"/>
              <w:rPr>
                <w:rFonts w:ascii="宋体" w:hAnsi="宋体" w:cs="宋体"/>
                <w:szCs w:val="21"/>
              </w:rPr>
            </w:pPr>
            <w:r>
              <w:rPr>
                <w:rFonts w:hint="eastAsia" w:ascii="宋体" w:hAnsi="宋体" w:cs="宋体"/>
                <w:szCs w:val="21"/>
              </w:rPr>
              <w:t>箱</w:t>
            </w:r>
          </w:p>
        </w:tc>
        <w:tc>
          <w:tcPr>
            <w:tcW w:w="602" w:type="pct"/>
            <w:noWrap/>
            <w:vAlign w:val="center"/>
          </w:tcPr>
          <w:p w14:paraId="16A1F7A5">
            <w:pPr>
              <w:widowControl/>
              <w:jc w:val="center"/>
              <w:textAlignment w:val="center"/>
              <w:rPr>
                <w:rFonts w:ascii="宋体" w:hAnsi="宋体" w:cs="宋体"/>
                <w:color w:val="000000"/>
                <w:szCs w:val="21"/>
              </w:rPr>
            </w:pPr>
            <w:r>
              <w:rPr>
                <w:rFonts w:hint="eastAsia" w:ascii="宋体" w:hAnsi="宋体" w:cs="宋体"/>
                <w:color w:val="000000"/>
                <w:szCs w:val="21"/>
              </w:rPr>
              <w:t>520</w:t>
            </w:r>
          </w:p>
        </w:tc>
        <w:tc>
          <w:tcPr>
            <w:tcW w:w="578" w:type="pct"/>
            <w:noWrap/>
            <w:vAlign w:val="center"/>
          </w:tcPr>
          <w:p w14:paraId="034005A8">
            <w:pPr>
              <w:widowControl/>
              <w:jc w:val="center"/>
              <w:textAlignment w:val="center"/>
              <w:rPr>
                <w:rFonts w:ascii="宋体" w:hAnsi="宋体" w:cs="宋体"/>
                <w:color w:val="000000"/>
                <w:szCs w:val="21"/>
              </w:rPr>
            </w:pPr>
            <w:r>
              <w:rPr>
                <w:rFonts w:hint="eastAsia" w:ascii="宋体" w:hAnsi="宋体" w:cs="宋体"/>
                <w:color w:val="000000"/>
                <w:szCs w:val="21"/>
              </w:rPr>
              <w:t>2</w:t>
            </w:r>
          </w:p>
        </w:tc>
      </w:tr>
      <w:tr w14:paraId="1BCD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36EED8E0">
            <w:pPr>
              <w:widowControl/>
              <w:numPr>
                <w:ilvl w:val="0"/>
                <w:numId w:val="34"/>
              </w:numPr>
              <w:jc w:val="center"/>
              <w:textAlignment w:val="center"/>
              <w:rPr>
                <w:rFonts w:ascii="宋体" w:hAnsi="宋体" w:cs="宋体"/>
                <w:color w:val="000000"/>
                <w:szCs w:val="21"/>
              </w:rPr>
            </w:pPr>
          </w:p>
        </w:tc>
        <w:tc>
          <w:tcPr>
            <w:tcW w:w="1796" w:type="pct"/>
            <w:noWrap/>
            <w:vAlign w:val="center"/>
          </w:tcPr>
          <w:p w14:paraId="2C6C5986">
            <w:pPr>
              <w:widowControl/>
              <w:jc w:val="center"/>
              <w:textAlignment w:val="center"/>
              <w:rPr>
                <w:rFonts w:ascii="宋体" w:hAnsi="宋体" w:cs="宋体"/>
                <w:szCs w:val="21"/>
              </w:rPr>
            </w:pPr>
            <w:r>
              <w:rPr>
                <w:rFonts w:hint="eastAsia" w:ascii="宋体" w:hAnsi="宋体" w:cs="宋体"/>
                <w:szCs w:val="21"/>
              </w:rPr>
              <w:t>RJ45（100个）</w:t>
            </w:r>
          </w:p>
        </w:tc>
        <w:tc>
          <w:tcPr>
            <w:tcW w:w="1212" w:type="pct"/>
            <w:noWrap/>
            <w:vAlign w:val="center"/>
          </w:tcPr>
          <w:p w14:paraId="0A6D09F9">
            <w:pPr>
              <w:widowControl/>
              <w:jc w:val="center"/>
              <w:textAlignment w:val="center"/>
              <w:rPr>
                <w:rFonts w:ascii="宋体" w:hAnsi="宋体" w:cs="宋体"/>
                <w:szCs w:val="21"/>
              </w:rPr>
            </w:pPr>
            <w:r>
              <w:rPr>
                <w:rFonts w:hint="eastAsia" w:ascii="宋体" w:hAnsi="宋体" w:cs="宋体"/>
                <w:szCs w:val="21"/>
              </w:rPr>
              <w:t>-</w:t>
            </w:r>
          </w:p>
        </w:tc>
        <w:tc>
          <w:tcPr>
            <w:tcW w:w="492" w:type="pct"/>
            <w:noWrap/>
            <w:vAlign w:val="center"/>
          </w:tcPr>
          <w:p w14:paraId="459D43B5">
            <w:pPr>
              <w:widowControl/>
              <w:jc w:val="center"/>
              <w:textAlignment w:val="center"/>
              <w:rPr>
                <w:rFonts w:ascii="宋体" w:hAnsi="宋体" w:cs="宋体"/>
                <w:szCs w:val="21"/>
              </w:rPr>
            </w:pPr>
            <w:r>
              <w:rPr>
                <w:rFonts w:hint="eastAsia" w:ascii="宋体" w:hAnsi="宋体" w:cs="宋体"/>
                <w:szCs w:val="21"/>
              </w:rPr>
              <w:t>包</w:t>
            </w:r>
          </w:p>
        </w:tc>
        <w:tc>
          <w:tcPr>
            <w:tcW w:w="602" w:type="pct"/>
            <w:noWrap/>
            <w:vAlign w:val="center"/>
          </w:tcPr>
          <w:p w14:paraId="741651CA">
            <w:pPr>
              <w:widowControl/>
              <w:jc w:val="center"/>
              <w:textAlignment w:val="center"/>
              <w:rPr>
                <w:rFonts w:ascii="宋体" w:hAnsi="宋体" w:cs="宋体"/>
                <w:color w:val="000000"/>
                <w:szCs w:val="21"/>
              </w:rPr>
            </w:pPr>
            <w:r>
              <w:rPr>
                <w:rFonts w:hint="eastAsia" w:ascii="宋体" w:hAnsi="宋体" w:cs="宋体"/>
                <w:color w:val="000000"/>
                <w:szCs w:val="21"/>
              </w:rPr>
              <w:t>28</w:t>
            </w:r>
          </w:p>
        </w:tc>
        <w:tc>
          <w:tcPr>
            <w:tcW w:w="578" w:type="pct"/>
            <w:noWrap/>
            <w:vAlign w:val="center"/>
          </w:tcPr>
          <w:p w14:paraId="5808C4C0">
            <w:pPr>
              <w:widowControl/>
              <w:jc w:val="center"/>
              <w:textAlignment w:val="center"/>
              <w:rPr>
                <w:rFonts w:ascii="宋体" w:hAnsi="宋体" w:cs="宋体"/>
                <w:color w:val="000000"/>
                <w:szCs w:val="21"/>
              </w:rPr>
            </w:pPr>
            <w:r>
              <w:rPr>
                <w:rFonts w:hint="eastAsia" w:ascii="宋体" w:hAnsi="宋体" w:cs="宋体"/>
                <w:color w:val="000000"/>
                <w:szCs w:val="21"/>
              </w:rPr>
              <w:t>1</w:t>
            </w:r>
          </w:p>
        </w:tc>
      </w:tr>
      <w:tr w14:paraId="77E8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01AEAD45">
            <w:pPr>
              <w:widowControl/>
              <w:numPr>
                <w:ilvl w:val="0"/>
                <w:numId w:val="34"/>
              </w:numPr>
              <w:jc w:val="center"/>
              <w:textAlignment w:val="center"/>
              <w:rPr>
                <w:rFonts w:ascii="宋体" w:hAnsi="宋体" w:cs="宋体"/>
                <w:color w:val="000000"/>
                <w:szCs w:val="21"/>
              </w:rPr>
            </w:pPr>
          </w:p>
        </w:tc>
        <w:tc>
          <w:tcPr>
            <w:tcW w:w="1796" w:type="pct"/>
            <w:noWrap/>
            <w:vAlign w:val="center"/>
          </w:tcPr>
          <w:p w14:paraId="7DD9665E">
            <w:pPr>
              <w:widowControl/>
              <w:jc w:val="center"/>
              <w:textAlignment w:val="center"/>
              <w:rPr>
                <w:rFonts w:ascii="宋体" w:hAnsi="宋体" w:cs="宋体"/>
                <w:szCs w:val="21"/>
              </w:rPr>
            </w:pPr>
            <w:r>
              <w:rPr>
                <w:rFonts w:hint="eastAsia" w:ascii="宋体" w:hAnsi="宋体" w:cs="宋体"/>
                <w:szCs w:val="21"/>
              </w:rPr>
              <w:t>RJ11（100个）</w:t>
            </w:r>
          </w:p>
        </w:tc>
        <w:tc>
          <w:tcPr>
            <w:tcW w:w="1212" w:type="pct"/>
            <w:noWrap/>
            <w:vAlign w:val="center"/>
          </w:tcPr>
          <w:p w14:paraId="026B8AD3">
            <w:pPr>
              <w:widowControl/>
              <w:jc w:val="center"/>
              <w:textAlignment w:val="center"/>
              <w:rPr>
                <w:rFonts w:ascii="宋体" w:hAnsi="宋体" w:cs="宋体"/>
                <w:szCs w:val="21"/>
              </w:rPr>
            </w:pPr>
            <w:r>
              <w:rPr>
                <w:rFonts w:hint="eastAsia" w:ascii="宋体" w:hAnsi="宋体" w:cs="宋体"/>
                <w:szCs w:val="21"/>
              </w:rPr>
              <w:t>-</w:t>
            </w:r>
          </w:p>
        </w:tc>
        <w:tc>
          <w:tcPr>
            <w:tcW w:w="492" w:type="pct"/>
            <w:noWrap/>
            <w:vAlign w:val="center"/>
          </w:tcPr>
          <w:p w14:paraId="190FD20C">
            <w:pPr>
              <w:widowControl/>
              <w:jc w:val="center"/>
              <w:textAlignment w:val="center"/>
              <w:rPr>
                <w:rFonts w:ascii="宋体" w:hAnsi="宋体" w:cs="宋体"/>
                <w:szCs w:val="21"/>
              </w:rPr>
            </w:pPr>
            <w:r>
              <w:rPr>
                <w:rFonts w:hint="eastAsia" w:ascii="宋体" w:hAnsi="宋体" w:cs="宋体"/>
                <w:szCs w:val="21"/>
              </w:rPr>
              <w:t>包</w:t>
            </w:r>
          </w:p>
        </w:tc>
        <w:tc>
          <w:tcPr>
            <w:tcW w:w="602" w:type="pct"/>
            <w:noWrap/>
            <w:vAlign w:val="center"/>
          </w:tcPr>
          <w:p w14:paraId="521FB89F">
            <w:pPr>
              <w:widowControl/>
              <w:jc w:val="center"/>
              <w:textAlignment w:val="center"/>
              <w:rPr>
                <w:rFonts w:ascii="宋体" w:hAnsi="宋体" w:cs="宋体"/>
                <w:color w:val="000000"/>
                <w:szCs w:val="21"/>
              </w:rPr>
            </w:pPr>
            <w:r>
              <w:rPr>
                <w:rFonts w:hint="eastAsia" w:ascii="宋体" w:hAnsi="宋体" w:cs="宋体"/>
                <w:color w:val="000000"/>
                <w:szCs w:val="21"/>
              </w:rPr>
              <w:t>28</w:t>
            </w:r>
          </w:p>
        </w:tc>
        <w:tc>
          <w:tcPr>
            <w:tcW w:w="578" w:type="pct"/>
            <w:noWrap/>
            <w:vAlign w:val="center"/>
          </w:tcPr>
          <w:p w14:paraId="1B47345F">
            <w:pPr>
              <w:widowControl/>
              <w:jc w:val="center"/>
              <w:textAlignment w:val="center"/>
              <w:rPr>
                <w:rFonts w:ascii="宋体" w:hAnsi="宋体" w:cs="宋体"/>
                <w:color w:val="000000"/>
                <w:szCs w:val="21"/>
              </w:rPr>
            </w:pPr>
            <w:r>
              <w:rPr>
                <w:rFonts w:hint="eastAsia" w:ascii="宋体" w:hAnsi="宋体" w:cs="宋体"/>
                <w:color w:val="000000"/>
                <w:szCs w:val="21"/>
              </w:rPr>
              <w:t>1</w:t>
            </w:r>
          </w:p>
        </w:tc>
      </w:tr>
      <w:tr w14:paraId="3EA0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1" w:type="pct"/>
            <w:noWrap/>
            <w:vAlign w:val="center"/>
          </w:tcPr>
          <w:p w14:paraId="757A07DB">
            <w:pPr>
              <w:widowControl/>
              <w:numPr>
                <w:ilvl w:val="0"/>
                <w:numId w:val="34"/>
              </w:numPr>
              <w:jc w:val="center"/>
              <w:textAlignment w:val="center"/>
              <w:rPr>
                <w:rFonts w:ascii="宋体" w:hAnsi="宋体" w:cs="宋体"/>
                <w:color w:val="000000"/>
                <w:szCs w:val="21"/>
              </w:rPr>
            </w:pPr>
          </w:p>
        </w:tc>
        <w:tc>
          <w:tcPr>
            <w:tcW w:w="1796" w:type="pct"/>
            <w:noWrap/>
            <w:vAlign w:val="center"/>
          </w:tcPr>
          <w:p w14:paraId="0F7D09CC">
            <w:pPr>
              <w:widowControl/>
              <w:jc w:val="center"/>
              <w:textAlignment w:val="center"/>
              <w:rPr>
                <w:rFonts w:ascii="宋体" w:hAnsi="宋体" w:cs="宋体"/>
                <w:szCs w:val="21"/>
              </w:rPr>
            </w:pPr>
            <w:r>
              <w:rPr>
                <w:rFonts w:hint="eastAsia" w:ascii="宋体" w:hAnsi="宋体" w:cs="宋体"/>
                <w:szCs w:val="21"/>
              </w:rPr>
              <w:t>电话机</w:t>
            </w:r>
          </w:p>
        </w:tc>
        <w:tc>
          <w:tcPr>
            <w:tcW w:w="1212" w:type="pct"/>
            <w:noWrap/>
            <w:vAlign w:val="center"/>
          </w:tcPr>
          <w:p w14:paraId="24B78252">
            <w:pPr>
              <w:widowControl/>
              <w:jc w:val="center"/>
              <w:textAlignment w:val="center"/>
              <w:rPr>
                <w:rFonts w:ascii="宋体" w:hAnsi="宋体" w:cs="宋体"/>
                <w:szCs w:val="21"/>
              </w:rPr>
            </w:pPr>
            <w:r>
              <w:rPr>
                <w:rFonts w:hint="eastAsia" w:ascii="宋体" w:hAnsi="宋体" w:cs="宋体"/>
                <w:szCs w:val="21"/>
              </w:rPr>
              <w:t>中诺、TCL、得力</w:t>
            </w:r>
          </w:p>
        </w:tc>
        <w:tc>
          <w:tcPr>
            <w:tcW w:w="492" w:type="pct"/>
            <w:noWrap/>
            <w:vAlign w:val="center"/>
          </w:tcPr>
          <w:p w14:paraId="627A3003">
            <w:pPr>
              <w:widowControl/>
              <w:jc w:val="center"/>
              <w:textAlignment w:val="center"/>
              <w:rPr>
                <w:rFonts w:ascii="宋体" w:hAnsi="宋体" w:cs="宋体"/>
                <w:szCs w:val="21"/>
              </w:rPr>
            </w:pPr>
            <w:r>
              <w:rPr>
                <w:rFonts w:hint="eastAsia" w:ascii="宋体" w:hAnsi="宋体" w:cs="宋体"/>
                <w:szCs w:val="21"/>
              </w:rPr>
              <w:t>个</w:t>
            </w:r>
          </w:p>
        </w:tc>
        <w:tc>
          <w:tcPr>
            <w:tcW w:w="602" w:type="pct"/>
            <w:noWrap/>
            <w:vAlign w:val="center"/>
          </w:tcPr>
          <w:p w14:paraId="05FE0EDA">
            <w:pPr>
              <w:widowControl/>
              <w:jc w:val="center"/>
              <w:textAlignment w:val="center"/>
              <w:rPr>
                <w:rFonts w:ascii="宋体" w:hAnsi="宋体" w:cs="宋体"/>
                <w:color w:val="000000"/>
                <w:szCs w:val="21"/>
              </w:rPr>
            </w:pPr>
            <w:r>
              <w:rPr>
                <w:rFonts w:hint="eastAsia" w:ascii="宋体" w:hAnsi="宋体" w:cs="宋体"/>
                <w:color w:val="000000"/>
                <w:szCs w:val="21"/>
              </w:rPr>
              <w:t>45</w:t>
            </w:r>
          </w:p>
        </w:tc>
        <w:tc>
          <w:tcPr>
            <w:tcW w:w="578" w:type="pct"/>
            <w:noWrap/>
            <w:vAlign w:val="center"/>
          </w:tcPr>
          <w:p w14:paraId="339C9A36">
            <w:pPr>
              <w:widowControl/>
              <w:jc w:val="center"/>
              <w:textAlignment w:val="center"/>
              <w:rPr>
                <w:rFonts w:ascii="宋体" w:hAnsi="宋体" w:cs="宋体"/>
                <w:color w:val="000000"/>
                <w:szCs w:val="21"/>
              </w:rPr>
            </w:pPr>
            <w:r>
              <w:rPr>
                <w:rFonts w:hint="eastAsia" w:ascii="宋体" w:hAnsi="宋体" w:cs="宋体"/>
                <w:color w:val="000000"/>
                <w:szCs w:val="21"/>
              </w:rPr>
              <w:t>20</w:t>
            </w:r>
          </w:p>
        </w:tc>
      </w:tr>
    </w:tbl>
    <w:p w14:paraId="76EBE496">
      <w:pPr>
        <w:pStyle w:val="16"/>
        <w:spacing w:before="0" w:after="0" w:line="360" w:lineRule="auto"/>
        <w:jc w:val="left"/>
        <w:rPr>
          <w:rFonts w:ascii="宋体" w:hAnsi="宋体" w:cs="宋体"/>
          <w:b w:val="0"/>
          <w:bCs w:val="0"/>
          <w:iCs/>
          <w:color w:val="000000"/>
          <w:sz w:val="21"/>
          <w:szCs w:val="21"/>
          <w:lang w:bidi="en-US"/>
        </w:rPr>
      </w:pPr>
      <w:r>
        <w:rPr>
          <w:rFonts w:ascii="宋体" w:hAnsi="宋体" w:cs="宋体"/>
          <w:b w:val="0"/>
          <w:bCs w:val="0"/>
          <w:iCs/>
          <w:color w:val="000000"/>
          <w:sz w:val="21"/>
          <w:szCs w:val="21"/>
          <w:lang w:bidi="en-US"/>
        </w:rPr>
        <w:t>注：附表（三）</w:t>
      </w:r>
      <w:r>
        <w:rPr>
          <w:rFonts w:hint="eastAsia" w:ascii="宋体" w:hAnsi="宋体" w:cs="宋体"/>
          <w:b w:val="0"/>
          <w:bCs w:val="0"/>
          <w:iCs/>
          <w:color w:val="000000"/>
          <w:sz w:val="21"/>
          <w:szCs w:val="21"/>
          <w:lang w:bidi="en-US"/>
        </w:rPr>
        <w:t>办公电脑配件清单</w:t>
      </w:r>
      <w:r>
        <w:rPr>
          <w:rFonts w:ascii="宋体" w:hAnsi="宋体" w:cs="宋体"/>
          <w:b w:val="0"/>
          <w:bCs w:val="0"/>
          <w:iCs/>
          <w:color w:val="000000"/>
          <w:sz w:val="21"/>
          <w:szCs w:val="21"/>
          <w:lang w:bidi="en-US"/>
        </w:rPr>
        <w:t>为参考品牌，中标供应商可根据参考品牌相关参</w:t>
      </w:r>
      <w:r>
        <w:rPr>
          <w:rFonts w:hint="eastAsia" w:ascii="宋体" w:hAnsi="宋体" w:cs="宋体"/>
          <w:b w:val="0"/>
          <w:bCs w:val="0"/>
          <w:iCs/>
          <w:color w:val="000000"/>
          <w:sz w:val="21"/>
          <w:szCs w:val="21"/>
          <w:lang w:bidi="en-US"/>
        </w:rPr>
        <w:t>数</w:t>
      </w:r>
      <w:r>
        <w:rPr>
          <w:rFonts w:ascii="宋体" w:hAnsi="宋体" w:cs="宋体"/>
          <w:b w:val="0"/>
          <w:bCs w:val="0"/>
          <w:iCs/>
          <w:color w:val="000000"/>
          <w:sz w:val="21"/>
          <w:szCs w:val="21"/>
          <w:lang w:bidi="en-US"/>
        </w:rPr>
        <w:t>供应相关产品，但所供产品质量及参数必须等于或优于参考品牌产品。</w:t>
      </w:r>
    </w:p>
    <w:p w14:paraId="58E4943A">
      <w:pPr>
        <w:pStyle w:val="16"/>
        <w:spacing w:before="0" w:after="0" w:line="360" w:lineRule="auto"/>
        <w:rPr>
          <w:rFonts w:ascii="宋体" w:hAnsi="宋体"/>
          <w:lang w:val="zh-CN"/>
        </w:rPr>
      </w:pPr>
      <w:r>
        <w:rPr>
          <w:rFonts w:ascii="宋体" w:hAnsi="宋体"/>
          <w:sz w:val="21"/>
          <w:szCs w:val="21"/>
          <w:lang w:val="zh-CN"/>
        </w:rPr>
        <w:br w:type="page"/>
      </w:r>
      <w:r>
        <w:rPr>
          <w:rFonts w:hint="eastAsia" w:ascii="宋体" w:hAnsi="宋体"/>
          <w:lang w:val="zh-CN"/>
        </w:rPr>
        <w:t>第三章报价附件</w:t>
      </w:r>
    </w:p>
    <w:p w14:paraId="27FE4ED5">
      <w:pPr>
        <w:pStyle w:val="3"/>
        <w:spacing w:before="0" w:after="0" w:line="360" w:lineRule="auto"/>
        <w:jc w:val="center"/>
        <w:rPr>
          <w:rFonts w:ascii="宋体" w:hAnsi="宋体" w:eastAsia="宋体"/>
          <w:color w:val="000000"/>
        </w:rPr>
      </w:pPr>
      <w:r>
        <w:rPr>
          <w:rFonts w:hint="eastAsia" w:ascii="宋体" w:hAnsi="宋体" w:eastAsia="宋体"/>
          <w:color w:val="000000"/>
        </w:rPr>
        <w:t>报价表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6"/>
        <w:gridCol w:w="893"/>
        <w:gridCol w:w="1074"/>
        <w:gridCol w:w="2146"/>
        <w:gridCol w:w="959"/>
      </w:tblGrid>
      <w:tr w14:paraId="2639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452" w:type="pct"/>
            <w:noWrap/>
            <w:vAlign w:val="center"/>
          </w:tcPr>
          <w:p w14:paraId="2B253262">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448" w:type="pct"/>
            <w:noWrap/>
            <w:vAlign w:val="center"/>
          </w:tcPr>
          <w:p w14:paraId="732C2766">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数量</w:t>
            </w:r>
          </w:p>
        </w:tc>
        <w:tc>
          <w:tcPr>
            <w:tcW w:w="539" w:type="pct"/>
            <w:noWrap/>
            <w:vAlign w:val="center"/>
          </w:tcPr>
          <w:p w14:paraId="47441C2B">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单位</w:t>
            </w:r>
          </w:p>
        </w:tc>
        <w:tc>
          <w:tcPr>
            <w:tcW w:w="1077" w:type="pct"/>
            <w:vAlign w:val="center"/>
          </w:tcPr>
          <w:p w14:paraId="70DA1CE8">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lang w:bidi="ar"/>
              </w:rPr>
              <w:t>下浮率报价</w:t>
            </w:r>
          </w:p>
        </w:tc>
        <w:tc>
          <w:tcPr>
            <w:tcW w:w="481" w:type="pct"/>
            <w:vAlign w:val="center"/>
          </w:tcPr>
          <w:p w14:paraId="0C5D5394">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备注</w:t>
            </w:r>
          </w:p>
        </w:tc>
      </w:tr>
      <w:tr w14:paraId="464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452" w:type="pct"/>
            <w:noWrap/>
            <w:vAlign w:val="center"/>
          </w:tcPr>
          <w:p w14:paraId="4C7C0071">
            <w:pPr>
              <w:widowControl/>
              <w:spacing w:line="360" w:lineRule="auto"/>
              <w:jc w:val="center"/>
              <w:rPr>
                <w:rFonts w:ascii="宋体" w:hAnsi="宋体" w:cs="宋体"/>
                <w:color w:val="000000"/>
                <w:kern w:val="0"/>
                <w:szCs w:val="21"/>
              </w:rPr>
            </w:pPr>
            <w:r>
              <w:rPr>
                <w:rFonts w:hint="eastAsia" w:ascii="宋体" w:hAnsi="宋体"/>
                <w:color w:val="000000"/>
                <w:szCs w:val="21"/>
              </w:rPr>
              <w:t>2025年二沙中心办公耗材采购配送服务项目</w:t>
            </w:r>
          </w:p>
        </w:tc>
        <w:tc>
          <w:tcPr>
            <w:tcW w:w="448" w:type="pct"/>
            <w:noWrap/>
            <w:vAlign w:val="center"/>
          </w:tcPr>
          <w:p w14:paraId="6A461AD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539" w:type="pct"/>
            <w:noWrap/>
            <w:vAlign w:val="center"/>
          </w:tcPr>
          <w:p w14:paraId="2E3DDDD6">
            <w:pPr>
              <w:widowControl/>
              <w:spacing w:line="360" w:lineRule="auto"/>
              <w:jc w:val="center"/>
              <w:rPr>
                <w:rFonts w:ascii="宋体" w:hAnsi="宋体" w:cs="宋体"/>
                <w:color w:val="000000"/>
                <w:kern w:val="0"/>
                <w:szCs w:val="21"/>
              </w:rPr>
            </w:pPr>
            <w:r>
              <w:rPr>
                <w:rFonts w:hint="eastAsia" w:ascii="宋体" w:hAnsi="宋体" w:cs="宋体"/>
                <w:kern w:val="0"/>
                <w:szCs w:val="21"/>
              </w:rPr>
              <w:t>项</w:t>
            </w:r>
          </w:p>
        </w:tc>
        <w:tc>
          <w:tcPr>
            <w:tcW w:w="1077" w:type="pct"/>
            <w:vAlign w:val="center"/>
          </w:tcPr>
          <w:p w14:paraId="55666105">
            <w:pPr>
              <w:widowControl/>
              <w:spacing w:line="360" w:lineRule="auto"/>
              <w:jc w:val="center"/>
              <w:rPr>
                <w:rFonts w:ascii="宋体" w:hAnsi="宋体" w:cs="宋体"/>
                <w:color w:val="000000"/>
                <w:kern w:val="0"/>
                <w:szCs w:val="21"/>
              </w:rPr>
            </w:pPr>
            <w:r>
              <w:rPr>
                <w:rFonts w:hint="eastAsia" w:ascii="宋体" w:hAnsi="宋体" w:cs="宋体"/>
                <w:b/>
                <w:color w:val="000000"/>
                <w:kern w:val="0"/>
                <w:szCs w:val="21"/>
                <w:u w:val="single"/>
              </w:rPr>
              <w:t xml:space="preserve">    </w:t>
            </w:r>
            <w:r>
              <w:rPr>
                <w:rFonts w:hint="eastAsia" w:ascii="宋体" w:hAnsi="宋体" w:cs="宋体"/>
                <w:b/>
                <w:color w:val="000000"/>
                <w:kern w:val="0"/>
                <w:szCs w:val="21"/>
              </w:rPr>
              <w:t>%</w:t>
            </w:r>
          </w:p>
        </w:tc>
        <w:tc>
          <w:tcPr>
            <w:tcW w:w="481" w:type="pct"/>
            <w:vAlign w:val="center"/>
          </w:tcPr>
          <w:p w14:paraId="071FD2C0">
            <w:pPr>
              <w:widowControl/>
              <w:spacing w:line="360" w:lineRule="auto"/>
              <w:jc w:val="center"/>
              <w:rPr>
                <w:rFonts w:ascii="宋体" w:hAnsi="宋体" w:cs="宋体"/>
                <w:color w:val="000000"/>
                <w:kern w:val="0"/>
                <w:szCs w:val="21"/>
              </w:rPr>
            </w:pPr>
          </w:p>
        </w:tc>
      </w:tr>
    </w:tbl>
    <w:p w14:paraId="00B5F230">
      <w:pPr>
        <w:spacing w:line="360" w:lineRule="auto"/>
        <w:rPr>
          <w:rFonts w:ascii="宋体" w:hAnsi="宋体"/>
          <w:b/>
          <w:color w:val="000000"/>
          <w:spacing w:val="4"/>
          <w:szCs w:val="21"/>
        </w:rPr>
      </w:pPr>
    </w:p>
    <w:p w14:paraId="511AAB13">
      <w:pPr>
        <w:spacing w:line="360" w:lineRule="auto"/>
        <w:rPr>
          <w:rFonts w:ascii="宋体" w:hAnsi="宋体"/>
          <w:b/>
          <w:color w:val="000000"/>
          <w:spacing w:val="4"/>
          <w:szCs w:val="21"/>
        </w:rPr>
      </w:pPr>
      <w:r>
        <w:rPr>
          <w:rFonts w:hint="eastAsia" w:ascii="宋体" w:hAnsi="宋体"/>
          <w:b/>
          <w:color w:val="000000"/>
          <w:spacing w:val="4"/>
          <w:szCs w:val="21"/>
        </w:rPr>
        <w:t>注：</w:t>
      </w:r>
    </w:p>
    <w:p w14:paraId="2F224D46">
      <w:pPr>
        <w:numPr>
          <w:ilvl w:val="0"/>
          <w:numId w:val="35"/>
        </w:numPr>
        <w:spacing w:line="360" w:lineRule="auto"/>
        <w:ind w:left="438" w:hanging="438" w:hangingChars="200"/>
        <w:rPr>
          <w:rFonts w:ascii="宋体" w:hAnsi="宋体"/>
          <w:b/>
          <w:bCs/>
          <w:color w:val="000000"/>
          <w:spacing w:val="4"/>
          <w:szCs w:val="21"/>
          <w:u w:val="single"/>
        </w:rPr>
      </w:pPr>
      <w:r>
        <w:rPr>
          <w:rFonts w:hint="eastAsia" w:ascii="宋体" w:hAnsi="宋体"/>
          <w:b/>
          <w:bCs/>
          <w:color w:val="000000"/>
          <w:spacing w:val="4"/>
          <w:szCs w:val="21"/>
          <w:u w:val="single"/>
        </w:rPr>
        <w:t>供应商必须按报价表的格式填写，不得增加或删除表格内容。除品牌、下浮率或项目要求填写的内容外，不得擅自改动报价表内容，否则影响成交结果，不推荐为成交候选人。</w:t>
      </w:r>
    </w:p>
    <w:p w14:paraId="49643432">
      <w:pPr>
        <w:numPr>
          <w:ilvl w:val="0"/>
          <w:numId w:val="35"/>
        </w:numPr>
        <w:spacing w:line="360" w:lineRule="auto"/>
        <w:ind w:left="438" w:hanging="438" w:hangingChars="200"/>
        <w:rPr>
          <w:rFonts w:ascii="宋体" w:hAnsi="宋体"/>
          <w:b/>
          <w:bCs/>
          <w:color w:val="000000"/>
          <w:spacing w:val="4"/>
          <w:szCs w:val="21"/>
        </w:rPr>
      </w:pPr>
      <w:r>
        <w:rPr>
          <w:rFonts w:hint="eastAsia" w:ascii="宋体" w:hAnsi="宋体"/>
          <w:b/>
          <w:bCs/>
          <w:color w:val="000000"/>
          <w:spacing w:val="4"/>
          <w:szCs w:val="21"/>
        </w:rPr>
        <w:t>所有价格均系用人民币表示，单位为元，均为含税价。</w:t>
      </w:r>
    </w:p>
    <w:p w14:paraId="21DE3DCF">
      <w:pPr>
        <w:numPr>
          <w:ilvl w:val="0"/>
          <w:numId w:val="35"/>
        </w:numPr>
        <w:spacing w:line="360" w:lineRule="auto"/>
        <w:ind w:left="438" w:hanging="438" w:hangingChars="200"/>
        <w:rPr>
          <w:rFonts w:ascii="宋体" w:hAnsi="宋体"/>
          <w:b/>
          <w:bCs/>
          <w:color w:val="000000"/>
          <w:spacing w:val="4"/>
          <w:szCs w:val="21"/>
        </w:rPr>
      </w:pPr>
      <w:r>
        <w:rPr>
          <w:rFonts w:hint="eastAsia" w:ascii="宋体" w:hAnsi="宋体"/>
          <w:b/>
          <w:bCs/>
          <w:color w:val="000000"/>
          <w:spacing w:val="4"/>
          <w:szCs w:val="21"/>
        </w:rPr>
        <w:t>平台上报价与报价表合计不一致的，以报价表合计（经价格核准后的价格）为准。</w:t>
      </w:r>
    </w:p>
    <w:p w14:paraId="006E226B">
      <w:pPr>
        <w:numPr>
          <w:ilvl w:val="0"/>
          <w:numId w:val="35"/>
        </w:numPr>
        <w:spacing w:line="360" w:lineRule="auto"/>
        <w:ind w:left="438" w:hanging="438" w:hangingChars="200"/>
        <w:rPr>
          <w:rFonts w:ascii="宋体" w:hAnsi="宋体"/>
          <w:b/>
          <w:bCs/>
          <w:color w:val="000000"/>
          <w:spacing w:val="4"/>
          <w:szCs w:val="21"/>
          <w:u w:val="single"/>
        </w:rPr>
      </w:pPr>
      <w:r>
        <w:rPr>
          <w:rFonts w:hint="eastAsia" w:ascii="宋体" w:hAnsi="宋体"/>
          <w:b/>
          <w:bCs/>
          <w:color w:val="000000"/>
          <w:spacing w:val="4"/>
          <w:szCs w:val="21"/>
          <w:u w:val="single"/>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2AC343D2">
      <w:pPr>
        <w:numPr>
          <w:ilvl w:val="0"/>
          <w:numId w:val="35"/>
        </w:numPr>
        <w:spacing w:line="360" w:lineRule="auto"/>
        <w:ind w:left="438" w:hanging="438" w:hangingChars="200"/>
        <w:rPr>
          <w:rFonts w:ascii="宋体" w:hAnsi="宋体"/>
          <w:b/>
          <w:bCs/>
          <w:color w:val="000000"/>
          <w:spacing w:val="4"/>
          <w:szCs w:val="21"/>
        </w:rPr>
      </w:pPr>
      <w:r>
        <w:rPr>
          <w:rFonts w:hint="eastAsia" w:ascii="宋体" w:hAnsi="宋体"/>
          <w:b/>
          <w:bCs/>
          <w:color w:val="000000"/>
          <w:spacing w:val="4"/>
          <w:szCs w:val="21"/>
        </w:rPr>
        <w:t>响应下浮率的报价均应包含国家规定的税费、运费。</w:t>
      </w:r>
    </w:p>
    <w:p w14:paraId="562E2D44">
      <w:pPr>
        <w:numPr>
          <w:ilvl w:val="0"/>
          <w:numId w:val="35"/>
        </w:numPr>
        <w:spacing w:line="360" w:lineRule="auto"/>
        <w:ind w:left="438" w:hanging="438" w:hangingChars="200"/>
        <w:rPr>
          <w:rFonts w:ascii="宋体" w:hAnsi="宋体"/>
          <w:b/>
          <w:bCs/>
          <w:color w:val="000000"/>
          <w:spacing w:val="4"/>
          <w:szCs w:val="21"/>
        </w:rPr>
      </w:pPr>
      <w:r>
        <w:rPr>
          <w:rFonts w:hint="eastAsia" w:ascii="宋体" w:hAnsi="宋体"/>
          <w:b/>
          <w:bCs/>
          <w:color w:val="000000"/>
          <w:spacing w:val="4"/>
          <w:szCs w:val="21"/>
        </w:rPr>
        <w:t>本项目不接受有选择性的响应报价，只允许报一个下浮率，且所报的下浮率应当适用于该类别所有产品单品。</w:t>
      </w:r>
    </w:p>
    <w:p w14:paraId="7B638290">
      <w:pPr>
        <w:spacing w:line="360" w:lineRule="auto"/>
        <w:rPr>
          <w:rFonts w:ascii="宋体" w:hAnsi="宋体"/>
          <w:color w:val="000000"/>
          <w:spacing w:val="4"/>
          <w:szCs w:val="21"/>
        </w:rPr>
      </w:pPr>
    </w:p>
    <w:p w14:paraId="4375BC90">
      <w:pPr>
        <w:spacing w:line="360" w:lineRule="auto"/>
        <w:rPr>
          <w:rFonts w:ascii="宋体" w:hAnsi="宋体"/>
          <w:color w:val="000000"/>
          <w:spacing w:val="4"/>
          <w:szCs w:val="21"/>
        </w:rPr>
      </w:pPr>
    </w:p>
    <w:p w14:paraId="34C5652E">
      <w:pPr>
        <w:spacing w:line="360" w:lineRule="auto"/>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14:paraId="38CA2743">
      <w:pPr>
        <w:spacing w:line="360" w:lineRule="auto"/>
        <w:rPr>
          <w:rFonts w:ascii="宋体" w:hAnsi="宋体"/>
          <w:color w:val="000000"/>
          <w:spacing w:val="4"/>
          <w:szCs w:val="21"/>
        </w:rPr>
      </w:pPr>
      <w:r>
        <w:rPr>
          <w:rFonts w:hint="eastAsia" w:ascii="宋体" w:hAnsi="宋体"/>
          <w:color w:val="000000"/>
          <w:spacing w:val="4"/>
          <w:szCs w:val="21"/>
        </w:rPr>
        <w:t xml:space="preserve">日期：                      </w:t>
      </w:r>
    </w:p>
    <w:p w14:paraId="6223C060">
      <w:pPr>
        <w:rPr>
          <w:rFonts w:ascii="宋体" w:hAnsi="宋体"/>
          <w:color w:val="000000"/>
          <w:spacing w:val="4"/>
          <w:szCs w:val="21"/>
        </w:rPr>
      </w:pPr>
      <w:r>
        <w:rPr>
          <w:rFonts w:hint="eastAsia" w:ascii="宋体" w:hAnsi="宋体"/>
          <w:color w:val="000000"/>
          <w:spacing w:val="4"/>
          <w:szCs w:val="21"/>
        </w:rPr>
        <w:br w:type="page"/>
      </w:r>
    </w:p>
    <w:p w14:paraId="4ECC452B">
      <w:pPr>
        <w:spacing w:line="360" w:lineRule="auto"/>
        <w:rPr>
          <w:rFonts w:ascii="宋体" w:hAnsi="宋体"/>
          <w:color w:val="000000"/>
          <w:spacing w:val="4"/>
          <w:szCs w:val="21"/>
        </w:rPr>
      </w:pPr>
    </w:p>
    <w:p w14:paraId="2F3B1F5C">
      <w:pPr>
        <w:pStyle w:val="3"/>
        <w:spacing w:before="0" w:after="0" w:line="360" w:lineRule="auto"/>
        <w:jc w:val="center"/>
        <w:rPr>
          <w:rFonts w:ascii="宋体" w:hAnsi="宋体" w:eastAsia="宋体"/>
        </w:rPr>
      </w:pPr>
      <w:r>
        <w:rPr>
          <w:rFonts w:hint="eastAsia" w:ascii="宋体" w:hAnsi="宋体" w:eastAsia="宋体"/>
          <w:color w:val="000000"/>
        </w:rPr>
        <w:t>用户需求书响应声明函</w:t>
      </w:r>
    </w:p>
    <w:p w14:paraId="766A94E3">
      <w:pPr>
        <w:spacing w:before="120" w:beforeLines="50" w:after="240" w:afterLines="100" w:line="360" w:lineRule="auto"/>
        <w:rPr>
          <w:rFonts w:ascii="宋体" w:hAnsi="宋体"/>
          <w:b/>
          <w:szCs w:val="21"/>
        </w:rPr>
      </w:pPr>
      <w:r>
        <w:rPr>
          <w:rFonts w:hint="eastAsia" w:ascii="宋体" w:hAnsi="宋体"/>
          <w:b/>
          <w:szCs w:val="21"/>
        </w:rPr>
        <w:t>致：</w:t>
      </w:r>
      <w:r>
        <w:rPr>
          <w:rFonts w:ascii="宋体" w:hAnsi="宋体"/>
          <w:b/>
          <w:szCs w:val="21"/>
        </w:rPr>
        <w:t>广东省二沙体育训练中心</w:t>
      </w:r>
      <w:r>
        <w:rPr>
          <w:rFonts w:hint="eastAsia" w:ascii="宋体" w:hAnsi="宋体"/>
          <w:b/>
          <w:szCs w:val="21"/>
        </w:rPr>
        <w:t>、</w:t>
      </w:r>
      <w:r>
        <w:rPr>
          <w:rFonts w:ascii="宋体" w:hAnsi="宋体"/>
          <w:b/>
          <w:szCs w:val="21"/>
        </w:rPr>
        <w:t>采联国际招标采购集团有限公司</w:t>
      </w:r>
    </w:p>
    <w:p w14:paraId="6E0B2FBB">
      <w:pPr>
        <w:snapToGrid w:val="0"/>
        <w:spacing w:line="360" w:lineRule="auto"/>
        <w:ind w:firstLine="420" w:firstLineChars="200"/>
        <w:rPr>
          <w:rFonts w:ascii="宋体" w:hAnsi="宋体"/>
          <w:szCs w:val="21"/>
        </w:rPr>
      </w:pPr>
      <w:r>
        <w:rPr>
          <w:rFonts w:hint="eastAsia" w:ascii="宋体" w:hAnsi="宋体"/>
          <w:szCs w:val="21"/>
        </w:rPr>
        <w:t>关于贵单位、贵司发布</w:t>
      </w:r>
      <w:r>
        <w:rPr>
          <w:rFonts w:hint="eastAsia" w:ascii="宋体" w:hAnsi="宋体"/>
          <w:szCs w:val="21"/>
          <w:u w:val="single"/>
        </w:rPr>
        <w:t xml:space="preserve"> </w:t>
      </w:r>
      <w:r>
        <w:rPr>
          <w:rFonts w:hint="eastAsia" w:ascii="宋体" w:hAnsi="宋体"/>
          <w:b/>
          <w:bCs/>
          <w:szCs w:val="21"/>
          <w:u w:val="single"/>
        </w:rPr>
        <w:t>2025年二沙中心办公耗材采购配送服务项目</w:t>
      </w:r>
      <w:r>
        <w:rPr>
          <w:rFonts w:hint="eastAsia" w:ascii="宋体" w:hAnsi="宋体"/>
          <w:szCs w:val="21"/>
        </w:rPr>
        <w:t>的竞价公告，本公司（企业）愿意参加采购活动，并作出如下声明：</w:t>
      </w:r>
    </w:p>
    <w:p w14:paraId="363449BB">
      <w:pPr>
        <w:pStyle w:val="46"/>
        <w:tabs>
          <w:tab w:val="left" w:pos="426"/>
        </w:tabs>
        <w:snapToGrid w:val="0"/>
        <w:spacing w:line="360" w:lineRule="auto"/>
        <w:rPr>
          <w:rFonts w:ascii="宋体" w:hAnsi="宋体"/>
          <w:sz w:val="21"/>
        </w:rPr>
      </w:pPr>
      <w:r>
        <w:rPr>
          <w:rFonts w:hint="eastAsia" w:ascii="宋体" w:hAnsi="宋体"/>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47F39EB">
      <w:pPr>
        <w:pStyle w:val="46"/>
        <w:tabs>
          <w:tab w:val="left" w:pos="426"/>
        </w:tabs>
        <w:snapToGrid w:val="0"/>
        <w:spacing w:line="360" w:lineRule="auto"/>
        <w:rPr>
          <w:rFonts w:ascii="宋体" w:hAnsi="宋体" w:cs="宋体"/>
          <w:sz w:val="21"/>
        </w:rPr>
      </w:pPr>
      <w:r>
        <w:rPr>
          <w:rFonts w:hint="eastAsia" w:ascii="宋体" w:hAnsi="宋体" w:cs="宋体"/>
          <w:sz w:val="21"/>
        </w:rPr>
        <w:t>本公司（企业）承诺在本次采购活动中，如有违法、违规、弄虚作假行为，所造成的损失、不良后果及法律责任，一律由我公司（企业）承担。</w:t>
      </w:r>
    </w:p>
    <w:p w14:paraId="61E99DA3">
      <w:pPr>
        <w:autoSpaceDE w:val="0"/>
        <w:autoSpaceDN w:val="0"/>
        <w:adjustRightInd w:val="0"/>
        <w:spacing w:line="360" w:lineRule="auto"/>
        <w:rPr>
          <w:rFonts w:ascii="宋体" w:hAnsi="宋体"/>
          <w:b/>
        </w:rPr>
      </w:pPr>
      <w:r>
        <w:rPr>
          <w:rFonts w:hint="eastAsia" w:ascii="宋体" w:hAnsi="宋体"/>
          <w:b/>
        </w:rPr>
        <w:t>备注：</w:t>
      </w:r>
    </w:p>
    <w:p w14:paraId="71247F76">
      <w:pPr>
        <w:pStyle w:val="39"/>
        <w:numPr>
          <w:ilvl w:val="0"/>
          <w:numId w:val="36"/>
        </w:numPr>
      </w:pPr>
      <w:r>
        <w:rPr>
          <w:rFonts w:hint="eastAsia"/>
        </w:rPr>
        <w:t>本声明函必须提供且内容不得擅自删改，否则视为响应无效。</w:t>
      </w:r>
    </w:p>
    <w:p w14:paraId="16DA064B">
      <w:pPr>
        <w:pStyle w:val="39"/>
        <w:numPr>
          <w:ilvl w:val="0"/>
          <w:numId w:val="36"/>
        </w:numPr>
      </w:pPr>
      <w:r>
        <w:rPr>
          <w:rFonts w:hint="eastAsia"/>
        </w:rPr>
        <w:t>本声明函如有虚假或与事实不符的，作无效报价处理。</w:t>
      </w:r>
    </w:p>
    <w:p w14:paraId="61C3DC4B">
      <w:pPr>
        <w:widowControl/>
        <w:spacing w:line="360" w:lineRule="auto"/>
        <w:jc w:val="left"/>
        <w:rPr>
          <w:rFonts w:ascii="宋体" w:hAnsi="宋体"/>
          <w:b/>
          <w:bCs/>
          <w:kern w:val="0"/>
          <w:sz w:val="32"/>
          <w:szCs w:val="32"/>
        </w:rPr>
      </w:pPr>
    </w:p>
    <w:p w14:paraId="7F90EA5F">
      <w:pPr>
        <w:widowControl/>
        <w:spacing w:line="360" w:lineRule="auto"/>
        <w:jc w:val="left"/>
        <w:rPr>
          <w:rFonts w:ascii="宋体" w:hAnsi="宋体"/>
          <w:b/>
          <w:bCs/>
          <w:kern w:val="0"/>
          <w:sz w:val="32"/>
          <w:szCs w:val="32"/>
        </w:rPr>
      </w:pPr>
    </w:p>
    <w:p w14:paraId="526B1EC5">
      <w:pPr>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54E35047">
      <w:pPr>
        <w:spacing w:line="360" w:lineRule="auto"/>
        <w:jc w:val="right"/>
        <w:rPr>
          <w:rFonts w:ascii="宋体" w:hAnsi="宋体"/>
          <w:szCs w:val="21"/>
          <w:u w:val="single"/>
        </w:rPr>
      </w:pPr>
    </w:p>
    <w:p w14:paraId="246E558F">
      <w:pPr>
        <w:spacing w:line="360" w:lineRule="auto"/>
        <w:jc w:val="right"/>
        <w:rPr>
          <w:rFonts w:ascii="宋体" w:hAnsi="宋体"/>
          <w:spacing w:val="4"/>
          <w:szCs w:val="21"/>
          <w:u w:val="single"/>
        </w:rPr>
      </w:pPr>
      <w:r>
        <w:rPr>
          <w:rFonts w:hint="eastAsia" w:ascii="宋体" w:hAnsi="宋体"/>
          <w:spacing w:val="4"/>
          <w:szCs w:val="21"/>
        </w:rPr>
        <w:t>日期：</w:t>
      </w:r>
      <w:r>
        <w:rPr>
          <w:rFonts w:hint="eastAsia" w:ascii="宋体" w:hAnsi="宋体"/>
          <w:spacing w:val="4"/>
          <w:szCs w:val="21"/>
          <w:u w:val="single"/>
        </w:rPr>
        <w:t xml:space="preserve">          </w:t>
      </w:r>
    </w:p>
    <w:p w14:paraId="62B0C448">
      <w:pPr>
        <w:spacing w:line="360" w:lineRule="auto"/>
      </w:pPr>
      <w:r>
        <w:rPr>
          <w:rFonts w:hint="eastAsia"/>
        </w:rPr>
        <w:t xml:space="preserve"> </w:t>
      </w:r>
    </w:p>
    <w:p w14:paraId="78B1B50B">
      <w:pPr>
        <w:pStyle w:val="3"/>
        <w:spacing w:before="0" w:after="0" w:line="360" w:lineRule="auto"/>
        <w:jc w:val="center"/>
        <w:rPr>
          <w:rFonts w:ascii="宋体" w:hAnsi="宋体" w:eastAsia="宋体"/>
        </w:rPr>
      </w:pPr>
      <w:r>
        <w:br w:type="page"/>
      </w:r>
      <w:r>
        <w:rPr>
          <w:rFonts w:hint="eastAsia" w:ascii="宋体" w:hAnsi="宋体" w:eastAsia="宋体"/>
        </w:rPr>
        <w:t>供应商资格声明函</w:t>
      </w:r>
    </w:p>
    <w:p w14:paraId="70DA25A4">
      <w:pPr>
        <w:spacing w:before="120" w:beforeLines="50" w:after="240" w:afterLines="100" w:line="360" w:lineRule="auto"/>
        <w:rPr>
          <w:rFonts w:ascii="Times New Roman" w:hAnsi="Times New Roman"/>
          <w:b/>
          <w:szCs w:val="24"/>
        </w:rPr>
      </w:pPr>
      <w:r>
        <w:rPr>
          <w:rFonts w:hint="eastAsia" w:ascii="宋体" w:hAnsi="宋体"/>
          <w:b/>
          <w:szCs w:val="21"/>
        </w:rPr>
        <w:t>致：</w:t>
      </w:r>
      <w:r>
        <w:rPr>
          <w:rFonts w:hint="eastAsia" w:ascii="Times New Roman" w:hAnsi="Times New Roman"/>
          <w:b/>
          <w:szCs w:val="24"/>
        </w:rPr>
        <w:t>广东省二沙体育训练中心、</w:t>
      </w:r>
      <w:r>
        <w:rPr>
          <w:b/>
        </w:rPr>
        <w:t>采联国际招标采购集团有限公司</w:t>
      </w:r>
      <w:r>
        <w:rPr>
          <w:rFonts w:hint="eastAsia" w:ascii="Times New Roman" w:hAnsi="Times New Roman"/>
          <w:b/>
          <w:szCs w:val="24"/>
        </w:rPr>
        <w:t>：</w:t>
      </w:r>
    </w:p>
    <w:p w14:paraId="41773D5F">
      <w:pPr>
        <w:snapToGrid w:val="0"/>
        <w:spacing w:line="360" w:lineRule="auto"/>
        <w:ind w:firstLine="424" w:firstLineChars="202"/>
        <w:rPr>
          <w:rFonts w:ascii="宋体" w:hAnsi="宋体"/>
          <w:szCs w:val="24"/>
        </w:rPr>
      </w:pPr>
      <w:r>
        <w:rPr>
          <w:rFonts w:hint="eastAsia" w:ascii="宋体" w:hAnsi="宋体"/>
          <w:szCs w:val="24"/>
        </w:rPr>
        <w:t>关于贵单位、贵公司发布</w:t>
      </w:r>
      <w:r>
        <w:rPr>
          <w:rFonts w:hint="eastAsia" w:ascii="宋体" w:hAnsi="宋体"/>
          <w:szCs w:val="24"/>
          <w:u w:val="single"/>
        </w:rPr>
        <w:t xml:space="preserve"> </w:t>
      </w:r>
      <w:r>
        <w:rPr>
          <w:rFonts w:hint="eastAsia" w:ascii="宋体" w:hAnsi="宋体"/>
          <w:b/>
          <w:bCs/>
          <w:szCs w:val="32"/>
          <w:u w:val="single"/>
        </w:rPr>
        <w:t>2025年二沙中心办公耗材采购配送服务项目</w:t>
      </w:r>
      <w:r>
        <w:rPr>
          <w:rFonts w:hint="eastAsia" w:ascii="宋体" w:hAnsi="宋体"/>
          <w:szCs w:val="24"/>
        </w:rPr>
        <w:t>的采购公告，本公司（企业）愿意参加竞价，并声明：</w:t>
      </w:r>
    </w:p>
    <w:p w14:paraId="2101BF42">
      <w:pPr>
        <w:snapToGrid w:val="0"/>
        <w:spacing w:line="360" w:lineRule="auto"/>
        <w:ind w:firstLine="420" w:firstLineChars="200"/>
        <w:rPr>
          <w:rFonts w:ascii="宋体" w:hAnsi="宋体"/>
          <w:bCs/>
          <w:szCs w:val="20"/>
        </w:rPr>
      </w:pPr>
      <w:r>
        <w:rPr>
          <w:rFonts w:hint="eastAsia" w:ascii="宋体" w:hAnsi="宋体"/>
          <w:szCs w:val="24"/>
        </w:rPr>
        <w:t>一、本公司（企业）</w:t>
      </w:r>
      <w:r>
        <w:rPr>
          <w:rFonts w:hint="eastAsia" w:ascii="宋体" w:hAnsi="宋体"/>
          <w:bCs/>
          <w:szCs w:val="20"/>
        </w:rPr>
        <w:t>具备《中华人民共和国政府采购法》第二十二条规定的条件：</w:t>
      </w:r>
    </w:p>
    <w:p w14:paraId="6FE9F83E">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14:paraId="64D28AD4">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14:paraId="7D562B49">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14:paraId="78AC6A4A">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14:paraId="780B3A58">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14:paraId="198ED7C4">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14:paraId="522DB95D">
      <w:pPr>
        <w:snapToGrid w:val="0"/>
        <w:spacing w:line="360" w:lineRule="auto"/>
        <w:ind w:firstLine="424" w:firstLineChars="202"/>
        <w:rPr>
          <w:rFonts w:ascii="宋体" w:hAnsi="宋体"/>
          <w:szCs w:val="24"/>
        </w:rPr>
      </w:pPr>
      <w:r>
        <w:rPr>
          <w:rFonts w:hint="eastAsia" w:ascii="宋体" w:hAnsi="宋体"/>
          <w:szCs w:val="24"/>
        </w:rPr>
        <w:t>二、本公司（企业）具备独立完成合同内容的专业服务能力。</w:t>
      </w:r>
    </w:p>
    <w:p w14:paraId="00F57721">
      <w:pPr>
        <w:snapToGrid w:val="0"/>
        <w:spacing w:line="360" w:lineRule="auto"/>
        <w:ind w:firstLine="424" w:firstLineChars="202"/>
        <w:rPr>
          <w:rFonts w:ascii="宋体" w:hAnsi="宋体"/>
          <w:szCs w:val="24"/>
        </w:rPr>
      </w:pPr>
      <w:r>
        <w:rPr>
          <w:rFonts w:hint="eastAsia" w:ascii="宋体" w:hAnsi="宋体"/>
          <w:szCs w:val="24"/>
        </w:rPr>
        <w:t>三、本公司有固定的经营场所，信誉良好、售后维护服务好，并且在经营活动中无严重违法记录。</w:t>
      </w:r>
    </w:p>
    <w:p w14:paraId="69F659C2">
      <w:pPr>
        <w:snapToGrid w:val="0"/>
        <w:spacing w:line="360" w:lineRule="auto"/>
        <w:ind w:firstLine="424" w:firstLineChars="202"/>
        <w:rPr>
          <w:rFonts w:ascii="宋体" w:hAnsi="宋体"/>
          <w:szCs w:val="24"/>
        </w:rPr>
      </w:pPr>
      <w:r>
        <w:rPr>
          <w:rFonts w:hint="eastAsia" w:ascii="宋体" w:hAnsi="宋体"/>
          <w:szCs w:val="24"/>
        </w:rPr>
        <w:t>四、本公司（企业）在本项目中不转包、分包或拆分合同项目，且不联合竞价。</w:t>
      </w:r>
    </w:p>
    <w:p w14:paraId="63FE8308">
      <w:pPr>
        <w:snapToGrid w:val="0"/>
        <w:spacing w:line="360" w:lineRule="auto"/>
        <w:ind w:firstLine="424" w:firstLineChars="202"/>
        <w:rPr>
          <w:rFonts w:ascii="宋体" w:hAnsi="宋体"/>
          <w:szCs w:val="24"/>
        </w:rPr>
      </w:pPr>
      <w:r>
        <w:rPr>
          <w:rFonts w:hint="eastAsia" w:ascii="宋体" w:hAnsi="宋体"/>
          <w:szCs w:val="24"/>
        </w:rPr>
        <w:t>五、本公司（企业）不与所参投的本项目其他供应商存在隶属关系或同属一母公司或法人。</w:t>
      </w:r>
    </w:p>
    <w:p w14:paraId="628857C9">
      <w:pPr>
        <w:snapToGrid w:val="0"/>
        <w:spacing w:line="360" w:lineRule="auto"/>
        <w:ind w:firstLine="424" w:firstLineChars="202"/>
        <w:rPr>
          <w:rFonts w:ascii="宋体" w:hAnsi="宋体"/>
          <w:szCs w:val="24"/>
        </w:rPr>
      </w:pPr>
      <w:r>
        <w:rPr>
          <w:rFonts w:hint="eastAsia" w:ascii="宋体" w:hAnsi="宋体"/>
          <w:szCs w:val="24"/>
        </w:rPr>
        <w:t>本公司（企业）承诺在本次采购活动中，如有违法、违规</w:t>
      </w:r>
      <w:r>
        <w:rPr>
          <w:rFonts w:hint="eastAsia" w:ascii="宋体" w:hAnsi="宋体"/>
          <w:szCs w:val="21"/>
        </w:rPr>
        <w:t>、</w:t>
      </w:r>
      <w:r>
        <w:rPr>
          <w:rFonts w:hint="eastAsia" w:ascii="宋体" w:hAnsi="宋体"/>
          <w:szCs w:val="24"/>
        </w:rPr>
        <w:t>弄虚作假行为，所造成的损失、不良后果及法律责任，一律由我公司（企业）承担。</w:t>
      </w:r>
    </w:p>
    <w:p w14:paraId="7A1E75AC">
      <w:pPr>
        <w:spacing w:line="360" w:lineRule="auto"/>
        <w:ind w:firstLine="420"/>
        <w:rPr>
          <w:rFonts w:ascii="Times New Roman" w:hAnsi="Times New Roman"/>
          <w:szCs w:val="24"/>
        </w:rPr>
      </w:pPr>
      <w:r>
        <w:rPr>
          <w:rFonts w:hint="eastAsia" w:ascii="Times New Roman" w:hAnsi="Times New Roman"/>
          <w:szCs w:val="24"/>
        </w:rPr>
        <w:t>特此声明！</w:t>
      </w:r>
    </w:p>
    <w:p w14:paraId="38F5E93F">
      <w:pPr>
        <w:autoSpaceDE w:val="0"/>
        <w:autoSpaceDN w:val="0"/>
        <w:adjustRightInd w:val="0"/>
        <w:spacing w:line="360" w:lineRule="auto"/>
        <w:ind w:firstLine="413" w:firstLineChars="196"/>
        <w:rPr>
          <w:rFonts w:ascii="宋体" w:hAnsi="宋体"/>
          <w:b/>
        </w:rPr>
      </w:pPr>
      <w:r>
        <w:rPr>
          <w:rFonts w:hint="eastAsia" w:ascii="宋体" w:hAnsi="宋体"/>
          <w:b/>
        </w:rPr>
        <w:t>备注：</w:t>
      </w:r>
    </w:p>
    <w:p w14:paraId="3F472D88">
      <w:pPr>
        <w:pStyle w:val="39"/>
        <w:numPr>
          <w:ilvl w:val="0"/>
          <w:numId w:val="37"/>
        </w:numPr>
      </w:pPr>
      <w:r>
        <w:rPr>
          <w:rFonts w:hint="eastAsia"/>
        </w:rPr>
        <w:t>本声明函必须提供且内容不得擅自删改，否则视为响应无效。</w:t>
      </w:r>
    </w:p>
    <w:p w14:paraId="4DB3CC8E">
      <w:pPr>
        <w:pStyle w:val="39"/>
        <w:numPr>
          <w:ilvl w:val="0"/>
          <w:numId w:val="37"/>
        </w:numPr>
      </w:pPr>
      <w:r>
        <w:rPr>
          <w:rFonts w:hint="eastAsia"/>
        </w:rPr>
        <w:t>本声明函如有虚假或与事实不符的，作无效报价处理。</w:t>
      </w:r>
    </w:p>
    <w:p w14:paraId="5729441D"/>
    <w:p w14:paraId="79105299"/>
    <w:p w14:paraId="4CBABA34">
      <w:pPr>
        <w:pStyle w:val="39"/>
        <w:wordWrap w:val="0"/>
        <w:ind w:left="1200" w:right="436"/>
        <w:jc w:val="right"/>
        <w:rPr>
          <w:rFonts w:ascii="宋体" w:hAnsi="宋体" w:cs="宋体"/>
          <w:szCs w:val="21"/>
          <w:u w:val="single"/>
        </w:rPr>
      </w:pPr>
      <w:r>
        <w:rPr>
          <w:rFonts w:hint="eastAsia" w:ascii="宋体" w:hAnsi="宋体" w:cs="宋体"/>
          <w:spacing w:val="4"/>
          <w:szCs w:val="21"/>
          <w:lang w:bidi="ar"/>
        </w:rPr>
        <w:t>供应商名称（</w:t>
      </w:r>
      <w:r>
        <w:rPr>
          <w:rFonts w:hint="eastAsia" w:ascii="宋体" w:hAnsi="宋体" w:cs="宋体"/>
          <w:szCs w:val="21"/>
          <w:lang w:bidi="ar"/>
        </w:rPr>
        <w:t>单位盖</w:t>
      </w:r>
      <w:r>
        <w:rPr>
          <w:rFonts w:hint="eastAsia" w:ascii="宋体" w:hAnsi="宋体" w:cs="宋体"/>
          <w:spacing w:val="4"/>
          <w:szCs w:val="21"/>
          <w:lang w:bidi="ar"/>
        </w:rPr>
        <w:t>公章）：</w:t>
      </w:r>
      <w:r>
        <w:rPr>
          <w:rFonts w:hint="eastAsia" w:ascii="宋体" w:hAnsi="宋体" w:cs="宋体"/>
          <w:spacing w:val="4"/>
          <w:szCs w:val="21"/>
          <w:u w:val="single"/>
          <w:lang w:bidi="ar"/>
        </w:rPr>
        <w:t xml:space="preserve">           </w:t>
      </w:r>
    </w:p>
    <w:p w14:paraId="0ABECECE">
      <w:pPr>
        <w:pStyle w:val="39"/>
        <w:ind w:left="1200" w:right="420"/>
        <w:jc w:val="right"/>
        <w:rPr>
          <w:rFonts w:ascii="宋体" w:hAnsi="宋体" w:cs="宋体"/>
          <w:szCs w:val="21"/>
          <w:u w:val="single"/>
        </w:rPr>
      </w:pPr>
    </w:p>
    <w:p w14:paraId="0CE126B9">
      <w:pPr>
        <w:wordWrap w:val="0"/>
        <w:ind w:left="840"/>
        <w:jc w:val="right"/>
        <w:rPr>
          <w:rFonts w:ascii="宋体" w:hAnsi="宋体" w:cs="宋体"/>
          <w:spacing w:val="4"/>
          <w:szCs w:val="21"/>
          <w:u w:val="single"/>
        </w:rPr>
      </w:pPr>
      <w:r>
        <w:rPr>
          <w:rFonts w:hint="eastAsia" w:ascii="宋体" w:hAnsi="宋体" w:cs="宋体"/>
          <w:spacing w:val="4"/>
          <w:szCs w:val="21"/>
          <w:lang w:bidi="ar"/>
        </w:rPr>
        <w:t>日期：</w:t>
      </w:r>
      <w:r>
        <w:rPr>
          <w:rFonts w:hint="eastAsia" w:ascii="宋体" w:hAnsi="宋体" w:cs="宋体"/>
          <w:spacing w:val="4"/>
          <w:szCs w:val="21"/>
          <w:u w:val="single"/>
          <w:lang w:bidi="ar"/>
        </w:rPr>
        <w:t xml:space="preserve">               </w:t>
      </w:r>
    </w:p>
    <w:p w14:paraId="29DD318B">
      <w:pPr>
        <w:rPr>
          <w:rFonts w:ascii="宋体" w:hAnsi="宋体"/>
          <w:spacing w:val="4"/>
          <w:szCs w:val="21"/>
          <w:u w:val="single"/>
        </w:rPr>
      </w:pPr>
      <w:r>
        <w:rPr>
          <w:rFonts w:hint="eastAsia" w:ascii="宋体" w:hAnsi="宋体"/>
          <w:spacing w:val="4"/>
          <w:szCs w:val="21"/>
          <w:u w:val="single"/>
        </w:rPr>
        <w:br w:type="page"/>
      </w:r>
    </w:p>
    <w:p w14:paraId="03BE32F2">
      <w:pPr>
        <w:keepNext/>
        <w:keepLines/>
        <w:widowControl/>
        <w:adjustRightInd w:val="0"/>
        <w:snapToGrid w:val="0"/>
        <w:spacing w:before="120" w:beforeLines="50" w:after="120" w:afterLines="50" w:line="360" w:lineRule="auto"/>
        <w:ind w:firstLine="643"/>
        <w:jc w:val="center"/>
        <w:outlineLvl w:val="1"/>
        <w:rPr>
          <w:b/>
          <w:bCs/>
          <w:kern w:val="0"/>
          <w:sz w:val="32"/>
          <w:szCs w:val="32"/>
        </w:rPr>
      </w:pPr>
      <w:r>
        <w:rPr>
          <w:rFonts w:hint="eastAsia" w:cs="宋体"/>
          <w:b/>
          <w:bCs/>
          <w:kern w:val="0"/>
          <w:sz w:val="32"/>
          <w:szCs w:val="32"/>
          <w:lang w:bidi="ar"/>
        </w:rPr>
        <w:t>承诺函</w:t>
      </w:r>
    </w:p>
    <w:p w14:paraId="20F56AA7">
      <w:pPr>
        <w:spacing w:before="120" w:beforeLines="50" w:after="240" w:afterLines="100" w:line="360" w:lineRule="auto"/>
        <w:rPr>
          <w:rFonts w:ascii="Times New Roman" w:hAnsi="Times New Roman"/>
          <w:b/>
          <w:szCs w:val="24"/>
        </w:rPr>
      </w:pPr>
      <w:r>
        <w:rPr>
          <w:rFonts w:hint="eastAsia" w:ascii="宋体" w:hAnsi="宋体"/>
          <w:b/>
          <w:szCs w:val="21"/>
        </w:rPr>
        <w:t>致：</w:t>
      </w:r>
      <w:r>
        <w:rPr>
          <w:rFonts w:hint="eastAsia" w:ascii="Times New Roman" w:hAnsi="Times New Roman"/>
          <w:b/>
          <w:szCs w:val="24"/>
        </w:rPr>
        <w:t>广东省二沙体育训练中心、</w:t>
      </w:r>
      <w:r>
        <w:rPr>
          <w:b/>
        </w:rPr>
        <w:t>采联国际招标采购集团有限公司</w:t>
      </w:r>
      <w:r>
        <w:rPr>
          <w:rFonts w:hint="eastAsia" w:ascii="Times New Roman" w:hAnsi="Times New Roman"/>
          <w:b/>
          <w:szCs w:val="24"/>
        </w:rPr>
        <w:t>：</w:t>
      </w:r>
    </w:p>
    <w:p w14:paraId="4EBF41ED">
      <w:pPr>
        <w:spacing w:line="360" w:lineRule="auto"/>
        <w:rPr>
          <w:rFonts w:ascii="宋体" w:hAnsi="宋体" w:cs="宋体"/>
          <w:lang w:val="zh-CN"/>
        </w:rPr>
      </w:pPr>
    </w:p>
    <w:p w14:paraId="20190FF8">
      <w:pPr>
        <w:widowControl/>
        <w:spacing w:line="360" w:lineRule="auto"/>
        <w:ind w:firstLine="420"/>
        <w:rPr>
          <w:rFonts w:ascii="宋体" w:hAnsi="宋体" w:cs="宋体"/>
          <w:b/>
          <w:kern w:val="0"/>
          <w:szCs w:val="21"/>
        </w:rPr>
      </w:pPr>
      <w:r>
        <w:rPr>
          <w:rFonts w:hint="eastAsia" w:ascii="宋体" w:hAnsi="宋体" w:cs="宋体"/>
          <w:szCs w:val="21"/>
          <w:lang w:bidi="ar"/>
        </w:rPr>
        <w:t>关于贵单位、贵司发布</w:t>
      </w:r>
      <w:r>
        <w:rPr>
          <w:rFonts w:hint="eastAsia" w:ascii="宋体" w:hAnsi="宋体"/>
          <w:b/>
          <w:bCs/>
          <w:szCs w:val="32"/>
          <w:u w:val="single"/>
        </w:rPr>
        <w:t>2025年二沙中心办公耗材采购配送服务项目</w:t>
      </w:r>
      <w:r>
        <w:rPr>
          <w:rFonts w:hint="eastAsia" w:ascii="宋体" w:hAnsi="宋体" w:cs="宋体"/>
          <w:szCs w:val="21"/>
          <w:lang w:bidi="ar"/>
        </w:rPr>
        <w:t>的竞价公告</w:t>
      </w:r>
      <w:r>
        <w:rPr>
          <w:rFonts w:hint="eastAsia" w:ascii="宋体" w:hAnsi="宋体" w:cs="宋体"/>
          <w:kern w:val="0"/>
          <w:szCs w:val="21"/>
          <w:lang w:bidi="ar"/>
        </w:rPr>
        <w:t>，本公司（企业）愿意参加竞价，并承诺：</w:t>
      </w:r>
    </w:p>
    <w:p w14:paraId="53141022">
      <w:pPr>
        <w:widowControl/>
        <w:spacing w:line="360" w:lineRule="auto"/>
        <w:ind w:firstLine="420"/>
        <w:rPr>
          <w:rFonts w:ascii="宋体" w:hAnsi="宋体" w:cs="宋体"/>
          <w:kern w:val="0"/>
          <w:szCs w:val="21"/>
        </w:rPr>
      </w:pPr>
      <w:r>
        <w:rPr>
          <w:rFonts w:hint="eastAsia" w:ascii="宋体" w:hAnsi="宋体" w:cs="宋体"/>
          <w:kern w:val="0"/>
          <w:szCs w:val="21"/>
          <w:lang w:bidi="ar"/>
        </w:rPr>
        <w:t>本公司（企业）承诺使用的耗材均为打印机品牌原厂耗材或“格之格”原厂品牌，成交后3天内需提供营业执照和打印耗材类主要货物的来源证明（“格之格”需提供厂家供货证明函、售后服务承诺函，及由厂家（格之格）出具的含“本授权书不得转授第三方”或相关表述授权书；其他原厂原装耗材承诺在供货同时出具原厂原装证明文件）作为签订合同前的查验，如无法提供的，不得签订合同，本公司（企业）自愿放弃成交资格。</w:t>
      </w:r>
    </w:p>
    <w:p w14:paraId="53F726C5">
      <w:pPr>
        <w:widowControl/>
        <w:spacing w:line="360" w:lineRule="auto"/>
        <w:ind w:firstLine="420"/>
        <w:rPr>
          <w:rFonts w:ascii="宋体" w:hAnsi="宋体" w:cs="宋体"/>
          <w:b/>
          <w:kern w:val="0"/>
          <w:szCs w:val="21"/>
        </w:rPr>
      </w:pPr>
      <w:r>
        <w:rPr>
          <w:rFonts w:hint="eastAsia" w:ascii="宋体" w:hAnsi="宋体" w:cs="宋体"/>
          <w:kern w:val="0"/>
          <w:szCs w:val="21"/>
          <w:lang w:bidi="ar"/>
        </w:rPr>
        <w:t>否则，由此所造成的损失、不良后果及法律责任，一律由我公司（企业）承担。</w:t>
      </w:r>
    </w:p>
    <w:p w14:paraId="175F6C38">
      <w:pPr>
        <w:widowControl/>
        <w:snapToGrid w:val="0"/>
        <w:spacing w:before="120" w:beforeLines="50" w:line="360" w:lineRule="auto"/>
        <w:ind w:firstLine="525" w:firstLineChars="250"/>
        <w:rPr>
          <w:rFonts w:ascii="宋体" w:hAnsi="宋体" w:cs="宋体"/>
          <w:kern w:val="0"/>
          <w:szCs w:val="21"/>
        </w:rPr>
      </w:pPr>
    </w:p>
    <w:p w14:paraId="723742CF">
      <w:pPr>
        <w:autoSpaceDE w:val="0"/>
        <w:autoSpaceDN w:val="0"/>
        <w:adjustRightInd w:val="0"/>
        <w:spacing w:line="360" w:lineRule="auto"/>
        <w:ind w:firstLine="413" w:firstLineChars="196"/>
        <w:rPr>
          <w:rFonts w:ascii="宋体" w:hAnsi="宋体" w:cs="宋体"/>
          <w:b/>
        </w:rPr>
      </w:pPr>
      <w:r>
        <w:rPr>
          <w:rFonts w:hint="eastAsia" w:ascii="宋体" w:hAnsi="宋体" w:cs="宋体"/>
          <w:b/>
          <w:lang w:bidi="ar"/>
        </w:rPr>
        <w:t>备注：</w:t>
      </w:r>
    </w:p>
    <w:p w14:paraId="7784BF9A">
      <w:pPr>
        <w:pStyle w:val="118"/>
        <w:widowControl/>
        <w:numPr>
          <w:ilvl w:val="0"/>
          <w:numId w:val="38"/>
        </w:numPr>
        <w:autoSpaceDE w:val="0"/>
        <w:autoSpaceDN w:val="0"/>
        <w:adjustRightInd w:val="0"/>
        <w:spacing w:after="78" w:line="360" w:lineRule="auto"/>
        <w:ind w:firstLineChars="0"/>
        <w:rPr>
          <w:rFonts w:ascii="宋体" w:hAnsi="宋体" w:cs="宋体"/>
        </w:rPr>
      </w:pPr>
      <w:r>
        <w:rPr>
          <w:rFonts w:hint="eastAsia" w:ascii="宋体" w:hAnsi="宋体" w:cs="宋体"/>
        </w:rPr>
        <w:t>本承诺函必须提供且内容不得擅自删改，否则视为响应无效。</w:t>
      </w:r>
    </w:p>
    <w:p w14:paraId="17E7D73A">
      <w:pPr>
        <w:pStyle w:val="118"/>
        <w:widowControl/>
        <w:numPr>
          <w:ilvl w:val="0"/>
          <w:numId w:val="38"/>
        </w:numPr>
        <w:autoSpaceDE w:val="0"/>
        <w:autoSpaceDN w:val="0"/>
        <w:adjustRightInd w:val="0"/>
        <w:spacing w:after="78" w:line="360" w:lineRule="auto"/>
        <w:ind w:firstLineChars="0"/>
        <w:rPr>
          <w:rFonts w:ascii="宋体" w:hAnsi="宋体" w:cs="宋体"/>
        </w:rPr>
      </w:pPr>
      <w:r>
        <w:rPr>
          <w:rFonts w:hint="eastAsia" w:ascii="宋体" w:hAnsi="宋体" w:cs="宋体"/>
          <w:szCs w:val="21"/>
        </w:rPr>
        <w:t>本承诺函如有虚假或与事实不符的，作无效报价处理。</w:t>
      </w:r>
    </w:p>
    <w:p w14:paraId="1B4C44D2">
      <w:pPr>
        <w:widowControl/>
        <w:spacing w:line="360" w:lineRule="auto"/>
        <w:ind w:firstLine="420"/>
        <w:rPr>
          <w:rFonts w:ascii="宋体" w:hAnsi="宋体" w:cs="宋体"/>
          <w:kern w:val="0"/>
          <w:szCs w:val="21"/>
        </w:rPr>
      </w:pPr>
    </w:p>
    <w:p w14:paraId="533A6A3E">
      <w:pPr>
        <w:widowControl/>
        <w:spacing w:line="360" w:lineRule="auto"/>
        <w:ind w:firstLine="420"/>
        <w:rPr>
          <w:rFonts w:ascii="宋体" w:hAnsi="宋体" w:cs="宋体"/>
          <w:kern w:val="0"/>
          <w:szCs w:val="21"/>
        </w:rPr>
      </w:pPr>
    </w:p>
    <w:p w14:paraId="2954DC08">
      <w:pPr>
        <w:wordWrap w:val="0"/>
        <w:spacing w:line="360" w:lineRule="auto"/>
        <w:ind w:left="1200" w:right="218" w:firstLine="436"/>
        <w:jc w:val="right"/>
        <w:rPr>
          <w:rFonts w:ascii="宋体" w:hAnsi="宋体" w:cs="宋体"/>
          <w:szCs w:val="21"/>
          <w:u w:val="single"/>
        </w:rPr>
      </w:pPr>
      <w:r>
        <w:rPr>
          <w:rFonts w:hint="eastAsia" w:ascii="宋体" w:hAnsi="宋体" w:cs="宋体"/>
          <w:spacing w:val="4"/>
          <w:szCs w:val="21"/>
          <w:lang w:bidi="ar"/>
        </w:rPr>
        <w:t>供应商名称（</w:t>
      </w:r>
      <w:r>
        <w:rPr>
          <w:rFonts w:hint="eastAsia" w:ascii="宋体" w:hAnsi="宋体" w:cs="宋体"/>
          <w:szCs w:val="21"/>
          <w:lang w:bidi="ar"/>
        </w:rPr>
        <w:t>单位盖</w:t>
      </w:r>
      <w:r>
        <w:rPr>
          <w:rFonts w:hint="eastAsia" w:ascii="宋体" w:hAnsi="宋体" w:cs="宋体"/>
          <w:spacing w:val="4"/>
          <w:szCs w:val="21"/>
          <w:lang w:bidi="ar"/>
        </w:rPr>
        <w:t>公章）：</w:t>
      </w:r>
      <w:r>
        <w:rPr>
          <w:rFonts w:hint="eastAsia" w:ascii="宋体" w:hAnsi="宋体" w:cs="宋体"/>
          <w:spacing w:val="4"/>
          <w:szCs w:val="21"/>
          <w:u w:val="single"/>
          <w:lang w:bidi="ar"/>
        </w:rPr>
        <w:t xml:space="preserve">          </w:t>
      </w:r>
    </w:p>
    <w:p w14:paraId="7A20350D">
      <w:pPr>
        <w:spacing w:line="360" w:lineRule="auto"/>
        <w:ind w:left="1200" w:right="210" w:firstLine="420"/>
        <w:jc w:val="right"/>
        <w:rPr>
          <w:rFonts w:ascii="宋体" w:hAnsi="宋体" w:cs="宋体"/>
          <w:szCs w:val="21"/>
          <w:u w:val="single"/>
        </w:rPr>
      </w:pPr>
    </w:p>
    <w:p w14:paraId="3407AD4C">
      <w:pPr>
        <w:wordWrap w:val="0"/>
        <w:spacing w:line="360" w:lineRule="auto"/>
        <w:ind w:left="840" w:firstLine="436"/>
        <w:jc w:val="right"/>
        <w:rPr>
          <w:rFonts w:ascii="宋体" w:hAnsi="宋体" w:cs="宋体"/>
          <w:spacing w:val="4"/>
          <w:szCs w:val="21"/>
          <w:u w:val="single"/>
        </w:rPr>
      </w:pPr>
      <w:r>
        <w:rPr>
          <w:rFonts w:hint="eastAsia" w:ascii="宋体" w:hAnsi="宋体" w:cs="宋体"/>
          <w:spacing w:val="4"/>
          <w:szCs w:val="21"/>
          <w:lang w:bidi="ar"/>
        </w:rPr>
        <w:t>日期：</w:t>
      </w:r>
      <w:r>
        <w:rPr>
          <w:rFonts w:hint="eastAsia" w:ascii="宋体" w:hAnsi="宋体" w:cs="宋体"/>
          <w:spacing w:val="4"/>
          <w:szCs w:val="21"/>
          <w:u w:val="single"/>
          <w:lang w:bidi="ar"/>
        </w:rPr>
        <w:t xml:space="preserve">            </w:t>
      </w:r>
    </w:p>
    <w:p w14:paraId="2A8EA70E">
      <w:pPr>
        <w:widowControl/>
        <w:spacing w:line="360" w:lineRule="auto"/>
        <w:ind w:firstLine="6322" w:firstLineChars="2900"/>
        <w:jc w:val="left"/>
        <w:rPr>
          <w:rFonts w:ascii="宋体" w:hAnsi="宋体"/>
          <w:spacing w:val="4"/>
          <w:szCs w:val="21"/>
          <w:u w:val="single"/>
          <w:lang w:val="zh-CN"/>
        </w:rPr>
      </w:pPr>
    </w:p>
    <w:p w14:paraId="2E34CB61">
      <w:pPr>
        <w:spacing w:line="360" w:lineRule="auto"/>
        <w:jc w:val="right"/>
        <w:rPr>
          <w:rFonts w:ascii="宋体" w:hAnsi="宋体"/>
          <w:spacing w:val="4"/>
          <w:szCs w:val="21"/>
          <w:u w:val="single"/>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D128">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F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DA64"/>
    <w:multiLevelType w:val="singleLevel"/>
    <w:tmpl w:val="8FEBDA64"/>
    <w:lvl w:ilvl="0" w:tentative="0">
      <w:start w:val="1"/>
      <w:numFmt w:val="decimal"/>
      <w:lvlText w:val="%1."/>
      <w:lvlJc w:val="left"/>
      <w:pPr>
        <w:ind w:left="630" w:hanging="420"/>
      </w:pPr>
      <w:rPr>
        <w:rFonts w:hint="default" w:ascii="宋体" w:hAnsi="宋体" w:eastAsia="宋体"/>
      </w:rPr>
    </w:lvl>
  </w:abstractNum>
  <w:abstractNum w:abstractNumId="1">
    <w:nsid w:val="9589A211"/>
    <w:multiLevelType w:val="singleLevel"/>
    <w:tmpl w:val="9589A211"/>
    <w:lvl w:ilvl="0" w:tentative="0">
      <w:start w:val="1"/>
      <w:numFmt w:val="chineseCounting"/>
      <w:suff w:val="nothing"/>
      <w:lvlText w:val="（%1）"/>
      <w:lvlJc w:val="left"/>
      <w:pPr>
        <w:ind w:left="0" w:firstLine="420"/>
      </w:pPr>
      <w:rPr>
        <w:rFonts w:hint="eastAsia"/>
      </w:rPr>
    </w:lvl>
  </w:abstractNum>
  <w:abstractNum w:abstractNumId="2">
    <w:nsid w:val="99232741"/>
    <w:multiLevelType w:val="singleLevel"/>
    <w:tmpl w:val="99232741"/>
    <w:lvl w:ilvl="0" w:tentative="0">
      <w:start w:val="1"/>
      <w:numFmt w:val="chineseCounting"/>
      <w:suff w:val="nothing"/>
      <w:lvlText w:val="（%1）"/>
      <w:lvlJc w:val="left"/>
      <w:pPr>
        <w:ind w:left="0" w:firstLine="420"/>
      </w:pPr>
      <w:rPr>
        <w:rFonts w:hint="eastAsia"/>
      </w:rPr>
    </w:lvl>
  </w:abstractNum>
  <w:abstractNum w:abstractNumId="3">
    <w:nsid w:val="999E58F0"/>
    <w:multiLevelType w:val="singleLevel"/>
    <w:tmpl w:val="999E58F0"/>
    <w:lvl w:ilvl="0" w:tentative="0">
      <w:start w:val="1"/>
      <w:numFmt w:val="decimal"/>
      <w:suff w:val="nothing"/>
      <w:lvlText w:val="%1．"/>
      <w:lvlJc w:val="left"/>
      <w:pPr>
        <w:ind w:left="0" w:firstLine="400"/>
      </w:pPr>
      <w:rPr>
        <w:rFonts w:hint="default"/>
      </w:rPr>
    </w:lvl>
  </w:abstractNum>
  <w:abstractNum w:abstractNumId="4">
    <w:nsid w:val="A13E20AF"/>
    <w:multiLevelType w:val="multilevel"/>
    <w:tmpl w:val="A13E20AF"/>
    <w:lvl w:ilvl="0" w:tentative="0">
      <w:start w:val="1"/>
      <w:numFmt w:val="decimal"/>
      <w:lvlText w:val="(%1)"/>
      <w:lvlJc w:val="left"/>
      <w:pPr>
        <w:tabs>
          <w:tab w:val="left" w:pos="1200"/>
        </w:tabs>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C0F0C3CD"/>
    <w:multiLevelType w:val="singleLevel"/>
    <w:tmpl w:val="C0F0C3CD"/>
    <w:lvl w:ilvl="0" w:tentative="0">
      <w:start w:val="1"/>
      <w:numFmt w:val="chineseCounting"/>
      <w:suff w:val="nothing"/>
      <w:lvlText w:val="（%1）"/>
      <w:lvlJc w:val="left"/>
      <w:pPr>
        <w:ind w:left="0" w:firstLine="420"/>
      </w:pPr>
      <w:rPr>
        <w:rFonts w:hint="eastAsia"/>
      </w:rPr>
    </w:lvl>
  </w:abstractNum>
  <w:abstractNum w:abstractNumId="6">
    <w:nsid w:val="C1F5870C"/>
    <w:multiLevelType w:val="singleLevel"/>
    <w:tmpl w:val="C1F5870C"/>
    <w:lvl w:ilvl="0" w:tentative="0">
      <w:start w:val="1"/>
      <w:numFmt w:val="chineseCounting"/>
      <w:suff w:val="nothing"/>
      <w:lvlText w:val="（%1）"/>
      <w:lvlJc w:val="left"/>
      <w:pPr>
        <w:ind w:left="0" w:firstLine="420"/>
      </w:pPr>
      <w:rPr>
        <w:rFonts w:hint="eastAsia"/>
      </w:rPr>
    </w:lvl>
  </w:abstractNum>
  <w:abstractNum w:abstractNumId="7">
    <w:nsid w:val="C495AA47"/>
    <w:multiLevelType w:val="singleLevel"/>
    <w:tmpl w:val="C495AA47"/>
    <w:lvl w:ilvl="0" w:tentative="0">
      <w:start w:val="1"/>
      <w:numFmt w:val="chineseCounting"/>
      <w:suff w:val="nothing"/>
      <w:lvlText w:val="（%1）"/>
      <w:lvlJc w:val="left"/>
      <w:pPr>
        <w:ind w:left="0" w:firstLine="420"/>
      </w:pPr>
      <w:rPr>
        <w:rFonts w:hint="eastAsia"/>
      </w:rPr>
    </w:lvl>
  </w:abstractNum>
  <w:abstractNum w:abstractNumId="8">
    <w:nsid w:val="C7C9E0F8"/>
    <w:multiLevelType w:val="singleLevel"/>
    <w:tmpl w:val="C7C9E0F8"/>
    <w:lvl w:ilvl="0" w:tentative="0">
      <w:start w:val="1"/>
      <w:numFmt w:val="decimal"/>
      <w:lvlText w:val="%1."/>
      <w:lvlJc w:val="left"/>
      <w:pPr>
        <w:ind w:left="454" w:hanging="454"/>
      </w:pPr>
      <w:rPr>
        <w:rFonts w:hint="default" w:ascii="宋体" w:hAnsi="宋体" w:eastAsia="宋体"/>
        <w:b w:val="0"/>
      </w:rPr>
    </w:lvl>
  </w:abstractNum>
  <w:abstractNum w:abstractNumId="9">
    <w:nsid w:val="CB1E4BFE"/>
    <w:multiLevelType w:val="singleLevel"/>
    <w:tmpl w:val="CB1E4BFE"/>
    <w:lvl w:ilvl="0" w:tentative="0">
      <w:start w:val="1"/>
      <w:numFmt w:val="decimal"/>
      <w:suff w:val="nothing"/>
      <w:lvlText w:val="%1．"/>
      <w:lvlJc w:val="left"/>
      <w:pPr>
        <w:ind w:left="0" w:firstLine="400"/>
      </w:pPr>
      <w:rPr>
        <w:rFonts w:hint="default"/>
      </w:rPr>
    </w:lvl>
  </w:abstractNum>
  <w:abstractNum w:abstractNumId="10">
    <w:nsid w:val="CDE96105"/>
    <w:multiLevelType w:val="singleLevel"/>
    <w:tmpl w:val="CDE96105"/>
    <w:lvl w:ilvl="0" w:tentative="0">
      <w:start w:val="1"/>
      <w:numFmt w:val="decimal"/>
      <w:suff w:val="nothing"/>
      <w:lvlText w:val="%1．"/>
      <w:lvlJc w:val="left"/>
      <w:pPr>
        <w:ind w:left="0" w:firstLine="400"/>
      </w:pPr>
      <w:rPr>
        <w:rFonts w:hint="default"/>
      </w:rPr>
    </w:lvl>
  </w:abstractNum>
  <w:abstractNum w:abstractNumId="11">
    <w:nsid w:val="D9440EBC"/>
    <w:multiLevelType w:val="singleLevel"/>
    <w:tmpl w:val="D9440EBC"/>
    <w:lvl w:ilvl="0" w:tentative="0">
      <w:start w:val="1"/>
      <w:numFmt w:val="decimal"/>
      <w:lvlText w:val="%1."/>
      <w:lvlJc w:val="left"/>
      <w:pPr>
        <w:ind w:left="874" w:hanging="454"/>
      </w:pPr>
      <w:rPr>
        <w:rFonts w:hint="default" w:ascii="宋体" w:hAnsi="宋体" w:eastAsia="宋体"/>
      </w:rPr>
    </w:lvl>
  </w:abstractNum>
  <w:abstractNum w:abstractNumId="12">
    <w:nsid w:val="ED857534"/>
    <w:multiLevelType w:val="singleLevel"/>
    <w:tmpl w:val="ED857534"/>
    <w:lvl w:ilvl="0" w:tentative="0">
      <w:start w:val="1"/>
      <w:numFmt w:val="decimal"/>
      <w:suff w:val="nothing"/>
      <w:lvlText w:val="%1．"/>
      <w:lvlJc w:val="left"/>
      <w:pPr>
        <w:ind w:left="0" w:firstLine="400"/>
      </w:pPr>
      <w:rPr>
        <w:rFonts w:hint="default"/>
        <w:color w:val="auto"/>
      </w:rPr>
    </w:lvl>
  </w:abstractNum>
  <w:abstractNum w:abstractNumId="13">
    <w:nsid w:val="F73C03E2"/>
    <w:multiLevelType w:val="singleLevel"/>
    <w:tmpl w:val="F73C03E2"/>
    <w:lvl w:ilvl="0" w:tentative="0">
      <w:start w:val="1"/>
      <w:numFmt w:val="chineseCountingThousand"/>
      <w:suff w:val="nothing"/>
      <w:lvlText w:val="(%1)"/>
      <w:lvlJc w:val="left"/>
      <w:pPr>
        <w:ind w:left="840" w:hanging="420"/>
      </w:pPr>
      <w:rPr>
        <w:rFonts w:hint="eastAsia" w:ascii="宋体" w:hAnsi="宋体" w:eastAsia="宋体"/>
        <w:b/>
        <w:bCs/>
        <w:sz w:val="21"/>
        <w:szCs w:val="21"/>
      </w:rPr>
    </w:lvl>
  </w:abstractNum>
  <w:abstractNum w:abstractNumId="14">
    <w:nsid w:val="FA48B27C"/>
    <w:multiLevelType w:val="singleLevel"/>
    <w:tmpl w:val="FA48B27C"/>
    <w:lvl w:ilvl="0" w:tentative="0">
      <w:start w:val="1"/>
      <w:numFmt w:val="decimal"/>
      <w:lvlText w:val="%1."/>
      <w:lvlJc w:val="left"/>
      <w:pPr>
        <w:ind w:left="1050" w:hanging="420"/>
      </w:pPr>
      <w:rPr>
        <w:rFonts w:hint="default" w:ascii="宋体" w:hAnsi="宋体" w:eastAsia="宋体"/>
      </w:rPr>
    </w:lvl>
  </w:abstractNum>
  <w:abstractNum w:abstractNumId="15">
    <w:nsid w:val="00FEBFCA"/>
    <w:multiLevelType w:val="singleLevel"/>
    <w:tmpl w:val="00FEBFCA"/>
    <w:lvl w:ilvl="0" w:tentative="0">
      <w:start w:val="1"/>
      <w:numFmt w:val="decimal"/>
      <w:suff w:val="nothing"/>
      <w:lvlText w:val="（%1）"/>
      <w:lvlJc w:val="left"/>
      <w:pPr>
        <w:ind w:left="840" w:hanging="420"/>
      </w:pPr>
      <w:rPr>
        <w:rFonts w:hint="eastAsia" w:ascii="宋体" w:hAnsi="宋体" w:eastAsia="宋体"/>
      </w:rPr>
    </w:lvl>
  </w:abstractNum>
  <w:abstractNum w:abstractNumId="16">
    <w:nsid w:val="036C9476"/>
    <w:multiLevelType w:val="singleLevel"/>
    <w:tmpl w:val="036C9476"/>
    <w:lvl w:ilvl="0" w:tentative="0">
      <w:start w:val="1"/>
      <w:numFmt w:val="chineseCounting"/>
      <w:suff w:val="nothing"/>
      <w:lvlText w:val="（%1）"/>
      <w:lvlJc w:val="left"/>
      <w:pPr>
        <w:ind w:left="0" w:firstLine="420"/>
      </w:pPr>
      <w:rPr>
        <w:rFonts w:hint="eastAsia"/>
      </w:rPr>
    </w:lvl>
  </w:abstractNum>
  <w:abstractNum w:abstractNumId="17">
    <w:nsid w:val="0383C3A9"/>
    <w:multiLevelType w:val="singleLevel"/>
    <w:tmpl w:val="0383C3A9"/>
    <w:lvl w:ilvl="0" w:tentative="0">
      <w:start w:val="1"/>
      <w:numFmt w:val="decimal"/>
      <w:suff w:val="nothing"/>
      <w:lvlText w:val="%1"/>
      <w:lvlJc w:val="left"/>
      <w:pPr>
        <w:ind w:left="425" w:hanging="425"/>
      </w:pPr>
      <w:rPr>
        <w:rFonts w:hint="default" w:ascii="宋体" w:hAnsi="宋体" w:eastAsia="宋体" w:cs="宋体"/>
        <w:sz w:val="21"/>
        <w:szCs w:val="21"/>
      </w:rPr>
    </w:lvl>
  </w:abstractNum>
  <w:abstractNum w:abstractNumId="18">
    <w:nsid w:val="06D833D8"/>
    <w:multiLevelType w:val="multilevel"/>
    <w:tmpl w:val="06D833D8"/>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60F19C"/>
    <w:multiLevelType w:val="singleLevel"/>
    <w:tmpl w:val="1960F19C"/>
    <w:lvl w:ilvl="0" w:tentative="0">
      <w:start w:val="1"/>
      <w:numFmt w:val="chineseCounting"/>
      <w:suff w:val="nothing"/>
      <w:lvlText w:val="（%1）"/>
      <w:lvlJc w:val="left"/>
      <w:pPr>
        <w:ind w:left="0" w:firstLine="420"/>
      </w:pPr>
      <w:rPr>
        <w:rFonts w:hint="eastAsia"/>
      </w:rPr>
    </w:lvl>
  </w:abstractNum>
  <w:abstractNum w:abstractNumId="20">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1D7076BA"/>
    <w:multiLevelType w:val="multilevel"/>
    <w:tmpl w:val="1D7076BA"/>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2E5AABF4"/>
    <w:multiLevelType w:val="singleLevel"/>
    <w:tmpl w:val="2E5AABF4"/>
    <w:lvl w:ilvl="0" w:tentative="0">
      <w:start w:val="1"/>
      <w:numFmt w:val="decimal"/>
      <w:suff w:val="nothing"/>
      <w:lvlText w:val="%1．"/>
      <w:lvlJc w:val="left"/>
      <w:pPr>
        <w:ind w:left="0" w:firstLine="400"/>
      </w:pPr>
      <w:rPr>
        <w:rFonts w:hint="default"/>
      </w:rPr>
    </w:lvl>
  </w:abstractNum>
  <w:abstractNum w:abstractNumId="23">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4">
    <w:nsid w:val="33E39D2E"/>
    <w:multiLevelType w:val="singleLevel"/>
    <w:tmpl w:val="33E39D2E"/>
    <w:lvl w:ilvl="0" w:tentative="0">
      <w:start w:val="1"/>
      <w:numFmt w:val="decimal"/>
      <w:lvlText w:val="%1."/>
      <w:lvlJc w:val="left"/>
      <w:pPr>
        <w:ind w:left="845" w:hanging="425"/>
      </w:pPr>
      <w:rPr>
        <w:rFonts w:hint="default" w:ascii="宋体" w:hAnsi="宋体" w:eastAsia="宋体" w:cs="宋体"/>
        <w:sz w:val="21"/>
        <w:szCs w:val="21"/>
      </w:rPr>
    </w:lvl>
  </w:abstractNum>
  <w:abstractNum w:abstractNumId="25">
    <w:nsid w:val="3616E505"/>
    <w:multiLevelType w:val="singleLevel"/>
    <w:tmpl w:val="3616E505"/>
    <w:lvl w:ilvl="0" w:tentative="0">
      <w:start w:val="1"/>
      <w:numFmt w:val="decimal"/>
      <w:suff w:val="nothing"/>
      <w:lvlText w:val="%1"/>
      <w:lvlJc w:val="left"/>
      <w:pPr>
        <w:ind w:left="425" w:hanging="425"/>
      </w:pPr>
      <w:rPr>
        <w:rFonts w:hint="default" w:ascii="宋体" w:hAnsi="宋体" w:eastAsia="宋体" w:cs="宋体"/>
        <w:sz w:val="21"/>
        <w:szCs w:val="21"/>
      </w:rPr>
    </w:lvl>
  </w:abstractNum>
  <w:abstractNum w:abstractNumId="26">
    <w:nsid w:val="362D0C43"/>
    <w:multiLevelType w:val="singleLevel"/>
    <w:tmpl w:val="362D0C43"/>
    <w:lvl w:ilvl="0" w:tentative="0">
      <w:start w:val="1"/>
      <w:numFmt w:val="decimal"/>
      <w:lvlText w:val="%1."/>
      <w:lvlJc w:val="left"/>
      <w:pPr>
        <w:ind w:left="1260" w:hanging="420"/>
      </w:pPr>
      <w:rPr>
        <w:rFonts w:hint="default" w:ascii="宋体" w:hAnsi="宋体" w:eastAsia="宋体"/>
      </w:rPr>
    </w:lvl>
  </w:abstractNum>
  <w:abstractNum w:abstractNumId="27">
    <w:nsid w:val="3A84A98E"/>
    <w:multiLevelType w:val="singleLevel"/>
    <w:tmpl w:val="3A84A98E"/>
    <w:lvl w:ilvl="0" w:tentative="0">
      <w:start w:val="1"/>
      <w:numFmt w:val="chineseCounting"/>
      <w:suff w:val="nothing"/>
      <w:lvlText w:val="（%1）"/>
      <w:lvlJc w:val="left"/>
      <w:pPr>
        <w:ind w:left="0" w:firstLine="420"/>
      </w:pPr>
      <w:rPr>
        <w:rFonts w:hint="eastAsia"/>
      </w:rPr>
    </w:lvl>
  </w:abstractNum>
  <w:abstractNum w:abstractNumId="28">
    <w:nsid w:val="3AF2110E"/>
    <w:multiLevelType w:val="multilevel"/>
    <w:tmpl w:val="3AF2110E"/>
    <w:lvl w:ilvl="0" w:tentative="0">
      <w:start w:val="1"/>
      <w:numFmt w:val="decimal"/>
      <w:suff w:val="nothing"/>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96CF2F6"/>
    <w:multiLevelType w:val="singleLevel"/>
    <w:tmpl w:val="496CF2F6"/>
    <w:lvl w:ilvl="0" w:tentative="0">
      <w:start w:val="1"/>
      <w:numFmt w:val="decimal"/>
      <w:suff w:val="nothing"/>
      <w:lvlText w:val="%1"/>
      <w:lvlJc w:val="left"/>
      <w:pPr>
        <w:ind w:left="425" w:hanging="425"/>
      </w:pPr>
      <w:rPr>
        <w:rFonts w:hint="default" w:ascii="宋体" w:hAnsi="宋体" w:eastAsia="宋体" w:cs="宋体"/>
        <w:sz w:val="21"/>
        <w:szCs w:val="21"/>
      </w:rPr>
    </w:lvl>
  </w:abstractNum>
  <w:abstractNum w:abstractNumId="3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2">
    <w:nsid w:val="5258FB32"/>
    <w:multiLevelType w:val="singleLevel"/>
    <w:tmpl w:val="5258FB32"/>
    <w:lvl w:ilvl="0" w:tentative="0">
      <w:start w:val="7"/>
      <w:numFmt w:val="decimal"/>
      <w:suff w:val="nothing"/>
      <w:lvlText w:val="%1．"/>
      <w:lvlJc w:val="left"/>
      <w:pPr>
        <w:ind w:left="0" w:firstLine="400"/>
      </w:pPr>
      <w:rPr>
        <w:rFonts w:hint="default"/>
      </w:rPr>
    </w:lvl>
  </w:abstractNum>
  <w:abstractNum w:abstractNumId="33">
    <w:nsid w:val="530352A0"/>
    <w:multiLevelType w:val="multilevel"/>
    <w:tmpl w:val="530352A0"/>
    <w:lvl w:ilvl="0" w:tentative="0">
      <w:start w:val="1"/>
      <w:numFmt w:val="decimal"/>
      <w:suff w:val="nothing"/>
      <w:lvlText w:val="（%1）"/>
      <w:lvlJc w:val="left"/>
      <w:pPr>
        <w:ind w:left="1470" w:hanging="420"/>
      </w:pPr>
      <w:rPr>
        <w:rFonts w:hint="eastAsia"/>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3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FC9A58"/>
    <w:multiLevelType w:val="singleLevel"/>
    <w:tmpl w:val="6DFC9A58"/>
    <w:lvl w:ilvl="0" w:tentative="0">
      <w:start w:val="1"/>
      <w:numFmt w:val="decimal"/>
      <w:lvlText w:val="%1."/>
      <w:lvlJc w:val="left"/>
      <w:pPr>
        <w:ind w:left="845" w:hanging="425"/>
      </w:pPr>
      <w:rPr>
        <w:rFonts w:hint="default" w:ascii="宋体" w:hAnsi="宋体" w:eastAsia="宋体"/>
        <w:b w:val="0"/>
      </w:rPr>
    </w:lvl>
  </w:abstractNum>
  <w:abstractNum w:abstractNumId="36">
    <w:nsid w:val="77E95A15"/>
    <w:multiLevelType w:val="singleLevel"/>
    <w:tmpl w:val="77E95A15"/>
    <w:lvl w:ilvl="0" w:tentative="0">
      <w:start w:val="1"/>
      <w:numFmt w:val="chineseCounting"/>
      <w:suff w:val="nothing"/>
      <w:lvlText w:val="（%1）"/>
      <w:lvlJc w:val="left"/>
      <w:pPr>
        <w:ind w:left="0" w:firstLine="420"/>
      </w:pPr>
      <w:rPr>
        <w:rFonts w:hint="eastAsia"/>
      </w:rPr>
    </w:lvl>
  </w:abstractNum>
  <w:abstractNum w:abstractNumId="37">
    <w:nsid w:val="7F140418"/>
    <w:multiLevelType w:val="multilevel"/>
    <w:tmpl w:val="7F140418"/>
    <w:lvl w:ilvl="0" w:tentative="0">
      <w:start w:val="1"/>
      <w:numFmt w:val="chineseCountingThousand"/>
      <w:pStyle w:val="9"/>
      <w:suff w:val="nothing"/>
      <w:lvlText w:val="%1、"/>
      <w:lvlJc w:val="left"/>
      <w:pPr>
        <w:ind w:left="450" w:hanging="45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7"/>
  </w:num>
  <w:num w:numId="2">
    <w:abstractNumId w:val="34"/>
  </w:num>
  <w:num w:numId="3">
    <w:abstractNumId w:val="13"/>
  </w:num>
  <w:num w:numId="4">
    <w:abstractNumId w:val="24"/>
  </w:num>
  <w:num w:numId="5">
    <w:abstractNumId w:val="11"/>
  </w:num>
  <w:num w:numId="6">
    <w:abstractNumId w:val="35"/>
  </w:num>
  <w:num w:numId="7">
    <w:abstractNumId w:val="8"/>
  </w:num>
  <w:num w:numId="8">
    <w:abstractNumId w:val="20"/>
  </w:num>
  <w:num w:numId="9">
    <w:abstractNumId w:val="0"/>
  </w:num>
  <w:num w:numId="10">
    <w:abstractNumId w:val="15"/>
  </w:num>
  <w:num w:numId="11">
    <w:abstractNumId w:val="14"/>
  </w:num>
  <w:num w:numId="12">
    <w:abstractNumId w:val="33"/>
  </w:num>
  <w:num w:numId="13">
    <w:abstractNumId w:val="26"/>
  </w:num>
  <w:num w:numId="14">
    <w:abstractNumId w:val="1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7"/>
  </w:num>
  <w:num w:numId="18">
    <w:abstractNumId w:val="16"/>
  </w:num>
  <w:num w:numId="19">
    <w:abstractNumId w:val="9"/>
  </w:num>
  <w:num w:numId="20">
    <w:abstractNumId w:val="7"/>
  </w:num>
  <w:num w:numId="21">
    <w:abstractNumId w:val="3"/>
  </w:num>
  <w:num w:numId="22">
    <w:abstractNumId w:val="32"/>
  </w:num>
  <w:num w:numId="23">
    <w:abstractNumId w:val="6"/>
  </w:num>
  <w:num w:numId="24">
    <w:abstractNumId w:val="1"/>
  </w:num>
  <w:num w:numId="25">
    <w:abstractNumId w:val="22"/>
  </w:num>
  <w:num w:numId="26">
    <w:abstractNumId w:val="10"/>
  </w:num>
  <w:num w:numId="27">
    <w:abstractNumId w:val="5"/>
  </w:num>
  <w:num w:numId="28">
    <w:abstractNumId w:val="2"/>
  </w:num>
  <w:num w:numId="29">
    <w:abstractNumId w:val="19"/>
  </w:num>
  <w:num w:numId="30">
    <w:abstractNumId w:val="12"/>
  </w:num>
  <w:num w:numId="31">
    <w:abstractNumId w:val="36"/>
  </w:num>
  <w:num w:numId="32">
    <w:abstractNumId w:val="25"/>
  </w:num>
  <w:num w:numId="33">
    <w:abstractNumId w:val="17"/>
  </w:num>
  <w:num w:numId="34">
    <w:abstractNumId w:val="3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YjZiN2Y0OTM4ZjRiY2IwOWMwZjk3YjcwNjczMmUifQ=="/>
  </w:docVars>
  <w:rsids>
    <w:rsidRoot w:val="00603670"/>
    <w:rsid w:val="000007C4"/>
    <w:rsid w:val="0000082C"/>
    <w:rsid w:val="0000298A"/>
    <w:rsid w:val="00002DAD"/>
    <w:rsid w:val="000038C8"/>
    <w:rsid w:val="00003A4A"/>
    <w:rsid w:val="00003F92"/>
    <w:rsid w:val="00004041"/>
    <w:rsid w:val="0000464F"/>
    <w:rsid w:val="00004AD7"/>
    <w:rsid w:val="00004B9F"/>
    <w:rsid w:val="00004CB6"/>
    <w:rsid w:val="00004CCA"/>
    <w:rsid w:val="00006EED"/>
    <w:rsid w:val="00010886"/>
    <w:rsid w:val="00011530"/>
    <w:rsid w:val="0001195F"/>
    <w:rsid w:val="00011A82"/>
    <w:rsid w:val="00011B60"/>
    <w:rsid w:val="00012C66"/>
    <w:rsid w:val="000138A5"/>
    <w:rsid w:val="00013FC0"/>
    <w:rsid w:val="000141E6"/>
    <w:rsid w:val="0001430D"/>
    <w:rsid w:val="00014AA6"/>
    <w:rsid w:val="0001646A"/>
    <w:rsid w:val="00016693"/>
    <w:rsid w:val="0001678A"/>
    <w:rsid w:val="00016C3D"/>
    <w:rsid w:val="00017096"/>
    <w:rsid w:val="000170EE"/>
    <w:rsid w:val="0001762B"/>
    <w:rsid w:val="00017677"/>
    <w:rsid w:val="00017CA5"/>
    <w:rsid w:val="00017EFD"/>
    <w:rsid w:val="00017FCB"/>
    <w:rsid w:val="000207A4"/>
    <w:rsid w:val="0002105E"/>
    <w:rsid w:val="000225B2"/>
    <w:rsid w:val="00022C85"/>
    <w:rsid w:val="00022CB3"/>
    <w:rsid w:val="00023E41"/>
    <w:rsid w:val="000244D2"/>
    <w:rsid w:val="00024E85"/>
    <w:rsid w:val="00027036"/>
    <w:rsid w:val="00027699"/>
    <w:rsid w:val="00027798"/>
    <w:rsid w:val="000303A8"/>
    <w:rsid w:val="00030D44"/>
    <w:rsid w:val="00031D00"/>
    <w:rsid w:val="000344CA"/>
    <w:rsid w:val="00034621"/>
    <w:rsid w:val="00034DCE"/>
    <w:rsid w:val="00035E22"/>
    <w:rsid w:val="00036AE1"/>
    <w:rsid w:val="00036B24"/>
    <w:rsid w:val="00037937"/>
    <w:rsid w:val="00037D65"/>
    <w:rsid w:val="00040661"/>
    <w:rsid w:val="00042A35"/>
    <w:rsid w:val="00042B6B"/>
    <w:rsid w:val="00043E73"/>
    <w:rsid w:val="00045AA5"/>
    <w:rsid w:val="00045E6F"/>
    <w:rsid w:val="00046092"/>
    <w:rsid w:val="00046150"/>
    <w:rsid w:val="00046728"/>
    <w:rsid w:val="00046BE3"/>
    <w:rsid w:val="000470AA"/>
    <w:rsid w:val="000501EA"/>
    <w:rsid w:val="00050499"/>
    <w:rsid w:val="00050534"/>
    <w:rsid w:val="00050AF3"/>
    <w:rsid w:val="00050F03"/>
    <w:rsid w:val="000510FD"/>
    <w:rsid w:val="00051CDA"/>
    <w:rsid w:val="000526A0"/>
    <w:rsid w:val="000532FB"/>
    <w:rsid w:val="00053978"/>
    <w:rsid w:val="0005466C"/>
    <w:rsid w:val="00054986"/>
    <w:rsid w:val="00054A21"/>
    <w:rsid w:val="00055A35"/>
    <w:rsid w:val="000565F1"/>
    <w:rsid w:val="000567A4"/>
    <w:rsid w:val="00060810"/>
    <w:rsid w:val="000612C8"/>
    <w:rsid w:val="000617AE"/>
    <w:rsid w:val="00062035"/>
    <w:rsid w:val="000621E1"/>
    <w:rsid w:val="00062E50"/>
    <w:rsid w:val="000636BC"/>
    <w:rsid w:val="00063883"/>
    <w:rsid w:val="00063A44"/>
    <w:rsid w:val="00066837"/>
    <w:rsid w:val="00066987"/>
    <w:rsid w:val="00066AB5"/>
    <w:rsid w:val="000676AA"/>
    <w:rsid w:val="00071C40"/>
    <w:rsid w:val="00072B6A"/>
    <w:rsid w:val="00072D57"/>
    <w:rsid w:val="000731E1"/>
    <w:rsid w:val="000732AC"/>
    <w:rsid w:val="000752E7"/>
    <w:rsid w:val="00075391"/>
    <w:rsid w:val="00075CE7"/>
    <w:rsid w:val="000800F8"/>
    <w:rsid w:val="00080341"/>
    <w:rsid w:val="00080F10"/>
    <w:rsid w:val="00081BFF"/>
    <w:rsid w:val="00082663"/>
    <w:rsid w:val="00082CDE"/>
    <w:rsid w:val="00083B46"/>
    <w:rsid w:val="00084113"/>
    <w:rsid w:val="00084683"/>
    <w:rsid w:val="0008480C"/>
    <w:rsid w:val="00084F7D"/>
    <w:rsid w:val="000853AF"/>
    <w:rsid w:val="0008560D"/>
    <w:rsid w:val="00086211"/>
    <w:rsid w:val="00086761"/>
    <w:rsid w:val="000869F8"/>
    <w:rsid w:val="00086BBD"/>
    <w:rsid w:val="00087393"/>
    <w:rsid w:val="000900CB"/>
    <w:rsid w:val="00090252"/>
    <w:rsid w:val="00090388"/>
    <w:rsid w:val="00091621"/>
    <w:rsid w:val="00092B56"/>
    <w:rsid w:val="0009326E"/>
    <w:rsid w:val="00093986"/>
    <w:rsid w:val="000943E8"/>
    <w:rsid w:val="00094871"/>
    <w:rsid w:val="00094962"/>
    <w:rsid w:val="00096631"/>
    <w:rsid w:val="000968B4"/>
    <w:rsid w:val="00096F1F"/>
    <w:rsid w:val="00097819"/>
    <w:rsid w:val="00097BA9"/>
    <w:rsid w:val="000A01AA"/>
    <w:rsid w:val="000A02B7"/>
    <w:rsid w:val="000A1C33"/>
    <w:rsid w:val="000A2849"/>
    <w:rsid w:val="000A2CD8"/>
    <w:rsid w:val="000A33E5"/>
    <w:rsid w:val="000A366F"/>
    <w:rsid w:val="000A49A8"/>
    <w:rsid w:val="000A516E"/>
    <w:rsid w:val="000A5807"/>
    <w:rsid w:val="000B040C"/>
    <w:rsid w:val="000B18A4"/>
    <w:rsid w:val="000B1F4D"/>
    <w:rsid w:val="000B29A6"/>
    <w:rsid w:val="000B3F59"/>
    <w:rsid w:val="000B4A16"/>
    <w:rsid w:val="000B5056"/>
    <w:rsid w:val="000B5EB4"/>
    <w:rsid w:val="000B604D"/>
    <w:rsid w:val="000B6201"/>
    <w:rsid w:val="000B6540"/>
    <w:rsid w:val="000B6715"/>
    <w:rsid w:val="000B792A"/>
    <w:rsid w:val="000C06D7"/>
    <w:rsid w:val="000C088E"/>
    <w:rsid w:val="000C22E9"/>
    <w:rsid w:val="000C33CA"/>
    <w:rsid w:val="000C39BC"/>
    <w:rsid w:val="000C5ABD"/>
    <w:rsid w:val="000C68B2"/>
    <w:rsid w:val="000C6AA6"/>
    <w:rsid w:val="000C7333"/>
    <w:rsid w:val="000C7736"/>
    <w:rsid w:val="000C7D38"/>
    <w:rsid w:val="000D0E6F"/>
    <w:rsid w:val="000D0EEC"/>
    <w:rsid w:val="000D16D9"/>
    <w:rsid w:val="000D259F"/>
    <w:rsid w:val="000D2897"/>
    <w:rsid w:val="000D2A47"/>
    <w:rsid w:val="000D2FE3"/>
    <w:rsid w:val="000D319C"/>
    <w:rsid w:val="000D3601"/>
    <w:rsid w:val="000D3616"/>
    <w:rsid w:val="000D573F"/>
    <w:rsid w:val="000D631C"/>
    <w:rsid w:val="000D66E0"/>
    <w:rsid w:val="000D6F44"/>
    <w:rsid w:val="000E1199"/>
    <w:rsid w:val="000E2361"/>
    <w:rsid w:val="000E26DF"/>
    <w:rsid w:val="000E2E1C"/>
    <w:rsid w:val="000E2E50"/>
    <w:rsid w:val="000E2FD3"/>
    <w:rsid w:val="000E34F8"/>
    <w:rsid w:val="000E375D"/>
    <w:rsid w:val="000E3E5A"/>
    <w:rsid w:val="000E3E66"/>
    <w:rsid w:val="000E4BD7"/>
    <w:rsid w:val="000E5588"/>
    <w:rsid w:val="000E5D30"/>
    <w:rsid w:val="000E7123"/>
    <w:rsid w:val="000E74E8"/>
    <w:rsid w:val="000F0032"/>
    <w:rsid w:val="000F01BF"/>
    <w:rsid w:val="000F0528"/>
    <w:rsid w:val="000F08FB"/>
    <w:rsid w:val="000F0F06"/>
    <w:rsid w:val="000F1082"/>
    <w:rsid w:val="000F163F"/>
    <w:rsid w:val="000F1D99"/>
    <w:rsid w:val="000F204E"/>
    <w:rsid w:val="000F2928"/>
    <w:rsid w:val="000F43A8"/>
    <w:rsid w:val="000F4587"/>
    <w:rsid w:val="000F4DBB"/>
    <w:rsid w:val="000F725C"/>
    <w:rsid w:val="000F74F6"/>
    <w:rsid w:val="000F7A69"/>
    <w:rsid w:val="001006E3"/>
    <w:rsid w:val="001011AA"/>
    <w:rsid w:val="001012BE"/>
    <w:rsid w:val="001014CE"/>
    <w:rsid w:val="00101D0D"/>
    <w:rsid w:val="001026A6"/>
    <w:rsid w:val="00103A49"/>
    <w:rsid w:val="00103D9C"/>
    <w:rsid w:val="00103F31"/>
    <w:rsid w:val="0010409E"/>
    <w:rsid w:val="00105454"/>
    <w:rsid w:val="00105DDD"/>
    <w:rsid w:val="001065DF"/>
    <w:rsid w:val="00106D1E"/>
    <w:rsid w:val="00107926"/>
    <w:rsid w:val="00107A76"/>
    <w:rsid w:val="00107E2D"/>
    <w:rsid w:val="00110599"/>
    <w:rsid w:val="00111015"/>
    <w:rsid w:val="00113887"/>
    <w:rsid w:val="00113AD8"/>
    <w:rsid w:val="00114C2F"/>
    <w:rsid w:val="0011556A"/>
    <w:rsid w:val="00116170"/>
    <w:rsid w:val="00116EDF"/>
    <w:rsid w:val="00120496"/>
    <w:rsid w:val="00120986"/>
    <w:rsid w:val="00120B21"/>
    <w:rsid w:val="001210FB"/>
    <w:rsid w:val="001219F7"/>
    <w:rsid w:val="00121C84"/>
    <w:rsid w:val="0012220D"/>
    <w:rsid w:val="001232E6"/>
    <w:rsid w:val="001235F0"/>
    <w:rsid w:val="00123632"/>
    <w:rsid w:val="00123BEA"/>
    <w:rsid w:val="001241E6"/>
    <w:rsid w:val="00124EF1"/>
    <w:rsid w:val="001259E7"/>
    <w:rsid w:val="00126941"/>
    <w:rsid w:val="0012699F"/>
    <w:rsid w:val="001269C2"/>
    <w:rsid w:val="00126AFA"/>
    <w:rsid w:val="00130316"/>
    <w:rsid w:val="00130476"/>
    <w:rsid w:val="001304CF"/>
    <w:rsid w:val="001311DA"/>
    <w:rsid w:val="001314B6"/>
    <w:rsid w:val="0013279C"/>
    <w:rsid w:val="00133097"/>
    <w:rsid w:val="00133290"/>
    <w:rsid w:val="001346F6"/>
    <w:rsid w:val="00134836"/>
    <w:rsid w:val="00134A47"/>
    <w:rsid w:val="001351C1"/>
    <w:rsid w:val="0013538B"/>
    <w:rsid w:val="00135565"/>
    <w:rsid w:val="00136098"/>
    <w:rsid w:val="001370F4"/>
    <w:rsid w:val="00137236"/>
    <w:rsid w:val="001379C1"/>
    <w:rsid w:val="00140764"/>
    <w:rsid w:val="00140AD2"/>
    <w:rsid w:val="0014111A"/>
    <w:rsid w:val="00141F35"/>
    <w:rsid w:val="00141FC0"/>
    <w:rsid w:val="00142681"/>
    <w:rsid w:val="001433C0"/>
    <w:rsid w:val="00143474"/>
    <w:rsid w:val="00143889"/>
    <w:rsid w:val="00143C41"/>
    <w:rsid w:val="00143F93"/>
    <w:rsid w:val="0014419C"/>
    <w:rsid w:val="00144504"/>
    <w:rsid w:val="00144A8C"/>
    <w:rsid w:val="0014545A"/>
    <w:rsid w:val="00145781"/>
    <w:rsid w:val="00145992"/>
    <w:rsid w:val="001463D0"/>
    <w:rsid w:val="001479B8"/>
    <w:rsid w:val="00147B9B"/>
    <w:rsid w:val="00147C86"/>
    <w:rsid w:val="001530AA"/>
    <w:rsid w:val="001533C1"/>
    <w:rsid w:val="00153417"/>
    <w:rsid w:val="001546DA"/>
    <w:rsid w:val="001559A9"/>
    <w:rsid w:val="00155CDB"/>
    <w:rsid w:val="001561DE"/>
    <w:rsid w:val="00157150"/>
    <w:rsid w:val="00160228"/>
    <w:rsid w:val="00160D18"/>
    <w:rsid w:val="0016171E"/>
    <w:rsid w:val="001628FA"/>
    <w:rsid w:val="00162E3D"/>
    <w:rsid w:val="00163113"/>
    <w:rsid w:val="00163724"/>
    <w:rsid w:val="00164DEB"/>
    <w:rsid w:val="00165960"/>
    <w:rsid w:val="00165E43"/>
    <w:rsid w:val="00166310"/>
    <w:rsid w:val="0016643D"/>
    <w:rsid w:val="00166534"/>
    <w:rsid w:val="00167248"/>
    <w:rsid w:val="00170644"/>
    <w:rsid w:val="0017071F"/>
    <w:rsid w:val="001716CE"/>
    <w:rsid w:val="00171FA9"/>
    <w:rsid w:val="001738F9"/>
    <w:rsid w:val="00173C76"/>
    <w:rsid w:val="00173F8C"/>
    <w:rsid w:val="0017461E"/>
    <w:rsid w:val="001749E0"/>
    <w:rsid w:val="00175ECB"/>
    <w:rsid w:val="00176525"/>
    <w:rsid w:val="00176785"/>
    <w:rsid w:val="00176DEB"/>
    <w:rsid w:val="00177A0D"/>
    <w:rsid w:val="00177D3F"/>
    <w:rsid w:val="0018040E"/>
    <w:rsid w:val="001809FE"/>
    <w:rsid w:val="00181182"/>
    <w:rsid w:val="001828D5"/>
    <w:rsid w:val="001829D4"/>
    <w:rsid w:val="001829EC"/>
    <w:rsid w:val="00182BE9"/>
    <w:rsid w:val="001840B1"/>
    <w:rsid w:val="00184D14"/>
    <w:rsid w:val="00184EF2"/>
    <w:rsid w:val="001863E0"/>
    <w:rsid w:val="001863E5"/>
    <w:rsid w:val="00187D11"/>
    <w:rsid w:val="00187D79"/>
    <w:rsid w:val="00187DF4"/>
    <w:rsid w:val="0019042C"/>
    <w:rsid w:val="00190D6C"/>
    <w:rsid w:val="0019295E"/>
    <w:rsid w:val="00193F9C"/>
    <w:rsid w:val="00196135"/>
    <w:rsid w:val="001969D9"/>
    <w:rsid w:val="00197371"/>
    <w:rsid w:val="001973C6"/>
    <w:rsid w:val="00197513"/>
    <w:rsid w:val="001A0CE4"/>
    <w:rsid w:val="001A127E"/>
    <w:rsid w:val="001A1294"/>
    <w:rsid w:val="001A2D26"/>
    <w:rsid w:val="001A3CB2"/>
    <w:rsid w:val="001A3CD8"/>
    <w:rsid w:val="001A3DFD"/>
    <w:rsid w:val="001A4312"/>
    <w:rsid w:val="001A475A"/>
    <w:rsid w:val="001A48DC"/>
    <w:rsid w:val="001A4A24"/>
    <w:rsid w:val="001A5079"/>
    <w:rsid w:val="001A512F"/>
    <w:rsid w:val="001A56E1"/>
    <w:rsid w:val="001A64BA"/>
    <w:rsid w:val="001A769F"/>
    <w:rsid w:val="001A7F2E"/>
    <w:rsid w:val="001B0A70"/>
    <w:rsid w:val="001B0D2C"/>
    <w:rsid w:val="001B2836"/>
    <w:rsid w:val="001B2BEA"/>
    <w:rsid w:val="001B2C8E"/>
    <w:rsid w:val="001B39C0"/>
    <w:rsid w:val="001B5F2E"/>
    <w:rsid w:val="001B68D6"/>
    <w:rsid w:val="001B6ABE"/>
    <w:rsid w:val="001B6B84"/>
    <w:rsid w:val="001B74DB"/>
    <w:rsid w:val="001B757B"/>
    <w:rsid w:val="001B7FF9"/>
    <w:rsid w:val="001C049B"/>
    <w:rsid w:val="001C055D"/>
    <w:rsid w:val="001C071E"/>
    <w:rsid w:val="001C13BD"/>
    <w:rsid w:val="001C1D96"/>
    <w:rsid w:val="001C23A2"/>
    <w:rsid w:val="001C2958"/>
    <w:rsid w:val="001C2B45"/>
    <w:rsid w:val="001C432F"/>
    <w:rsid w:val="001C46AE"/>
    <w:rsid w:val="001C4AA0"/>
    <w:rsid w:val="001C4F36"/>
    <w:rsid w:val="001C63C1"/>
    <w:rsid w:val="001C6BE3"/>
    <w:rsid w:val="001C6D0B"/>
    <w:rsid w:val="001D0EB7"/>
    <w:rsid w:val="001D1026"/>
    <w:rsid w:val="001D1863"/>
    <w:rsid w:val="001D2377"/>
    <w:rsid w:val="001D23AB"/>
    <w:rsid w:val="001D2C70"/>
    <w:rsid w:val="001D2DE8"/>
    <w:rsid w:val="001D3362"/>
    <w:rsid w:val="001D33E6"/>
    <w:rsid w:val="001D379E"/>
    <w:rsid w:val="001D386B"/>
    <w:rsid w:val="001D3922"/>
    <w:rsid w:val="001D58D4"/>
    <w:rsid w:val="001E0411"/>
    <w:rsid w:val="001E18C4"/>
    <w:rsid w:val="001E2CDB"/>
    <w:rsid w:val="001E2DD9"/>
    <w:rsid w:val="001E31AC"/>
    <w:rsid w:val="001E3EBE"/>
    <w:rsid w:val="001E44B4"/>
    <w:rsid w:val="001E48AC"/>
    <w:rsid w:val="001E5C33"/>
    <w:rsid w:val="001E5EE8"/>
    <w:rsid w:val="001E62DB"/>
    <w:rsid w:val="001E6EF4"/>
    <w:rsid w:val="001E723E"/>
    <w:rsid w:val="001E7725"/>
    <w:rsid w:val="001E7CB3"/>
    <w:rsid w:val="001E7F13"/>
    <w:rsid w:val="001E7F1C"/>
    <w:rsid w:val="001F0B18"/>
    <w:rsid w:val="001F0BB9"/>
    <w:rsid w:val="001F1BD6"/>
    <w:rsid w:val="001F285C"/>
    <w:rsid w:val="001F2AD5"/>
    <w:rsid w:val="001F38E2"/>
    <w:rsid w:val="001F3BDA"/>
    <w:rsid w:val="001F3F8C"/>
    <w:rsid w:val="001F46D2"/>
    <w:rsid w:val="001F47A0"/>
    <w:rsid w:val="001F4AD2"/>
    <w:rsid w:val="001F5BC2"/>
    <w:rsid w:val="001F5F4F"/>
    <w:rsid w:val="001F6A4E"/>
    <w:rsid w:val="0020058C"/>
    <w:rsid w:val="0020121A"/>
    <w:rsid w:val="0020201B"/>
    <w:rsid w:val="00202345"/>
    <w:rsid w:val="00202C08"/>
    <w:rsid w:val="00202CA8"/>
    <w:rsid w:val="00203656"/>
    <w:rsid w:val="002038F4"/>
    <w:rsid w:val="00203ABB"/>
    <w:rsid w:val="00203CA8"/>
    <w:rsid w:val="002050FC"/>
    <w:rsid w:val="002056C6"/>
    <w:rsid w:val="0020580C"/>
    <w:rsid w:val="00205FF7"/>
    <w:rsid w:val="00206BE8"/>
    <w:rsid w:val="00206C1F"/>
    <w:rsid w:val="00206CF7"/>
    <w:rsid w:val="002075EA"/>
    <w:rsid w:val="00207AD9"/>
    <w:rsid w:val="002106A7"/>
    <w:rsid w:val="00210D2C"/>
    <w:rsid w:val="0021175D"/>
    <w:rsid w:val="002117DC"/>
    <w:rsid w:val="00211F70"/>
    <w:rsid w:val="002126CC"/>
    <w:rsid w:val="00213F4C"/>
    <w:rsid w:val="002140FF"/>
    <w:rsid w:val="00214946"/>
    <w:rsid w:val="00214A31"/>
    <w:rsid w:val="00214B05"/>
    <w:rsid w:val="00217393"/>
    <w:rsid w:val="00217847"/>
    <w:rsid w:val="00221506"/>
    <w:rsid w:val="00221684"/>
    <w:rsid w:val="002223C0"/>
    <w:rsid w:val="00223DD1"/>
    <w:rsid w:val="00223F8F"/>
    <w:rsid w:val="00224E39"/>
    <w:rsid w:val="00225596"/>
    <w:rsid w:val="0022659A"/>
    <w:rsid w:val="00226D92"/>
    <w:rsid w:val="00227817"/>
    <w:rsid w:val="0023117B"/>
    <w:rsid w:val="00231A98"/>
    <w:rsid w:val="00231ACC"/>
    <w:rsid w:val="00234856"/>
    <w:rsid w:val="00235AC7"/>
    <w:rsid w:val="002372A7"/>
    <w:rsid w:val="002379C7"/>
    <w:rsid w:val="002413BE"/>
    <w:rsid w:val="00241BE9"/>
    <w:rsid w:val="00242178"/>
    <w:rsid w:val="002435F0"/>
    <w:rsid w:val="0024390D"/>
    <w:rsid w:val="002440B9"/>
    <w:rsid w:val="00244A42"/>
    <w:rsid w:val="00245A1E"/>
    <w:rsid w:val="00245FFE"/>
    <w:rsid w:val="00246442"/>
    <w:rsid w:val="002470E8"/>
    <w:rsid w:val="00250166"/>
    <w:rsid w:val="0025129C"/>
    <w:rsid w:val="0025165C"/>
    <w:rsid w:val="0025286D"/>
    <w:rsid w:val="00252CE3"/>
    <w:rsid w:val="00253352"/>
    <w:rsid w:val="00254120"/>
    <w:rsid w:val="00255048"/>
    <w:rsid w:val="00255344"/>
    <w:rsid w:val="00255943"/>
    <w:rsid w:val="00255F25"/>
    <w:rsid w:val="00256413"/>
    <w:rsid w:val="002565AE"/>
    <w:rsid w:val="00257AD0"/>
    <w:rsid w:val="002601E4"/>
    <w:rsid w:val="00260F63"/>
    <w:rsid w:val="0026204C"/>
    <w:rsid w:val="00262DAA"/>
    <w:rsid w:val="0026300F"/>
    <w:rsid w:val="002630BE"/>
    <w:rsid w:val="002630C3"/>
    <w:rsid w:val="00263499"/>
    <w:rsid w:val="00264C41"/>
    <w:rsid w:val="002654B2"/>
    <w:rsid w:val="00266125"/>
    <w:rsid w:val="00266383"/>
    <w:rsid w:val="00266860"/>
    <w:rsid w:val="00266AE0"/>
    <w:rsid w:val="00266BF5"/>
    <w:rsid w:val="00267226"/>
    <w:rsid w:val="00267E05"/>
    <w:rsid w:val="002709C7"/>
    <w:rsid w:val="00270E13"/>
    <w:rsid w:val="0027137A"/>
    <w:rsid w:val="0027212A"/>
    <w:rsid w:val="0027464E"/>
    <w:rsid w:val="002756A0"/>
    <w:rsid w:val="00275887"/>
    <w:rsid w:val="00275A9C"/>
    <w:rsid w:val="00275C2D"/>
    <w:rsid w:val="00275C40"/>
    <w:rsid w:val="0027663D"/>
    <w:rsid w:val="0028126A"/>
    <w:rsid w:val="00281466"/>
    <w:rsid w:val="00282FF3"/>
    <w:rsid w:val="00283015"/>
    <w:rsid w:val="00283216"/>
    <w:rsid w:val="00283853"/>
    <w:rsid w:val="00283A1B"/>
    <w:rsid w:val="00283C1A"/>
    <w:rsid w:val="00284901"/>
    <w:rsid w:val="00285078"/>
    <w:rsid w:val="002854F6"/>
    <w:rsid w:val="00285507"/>
    <w:rsid w:val="002859E2"/>
    <w:rsid w:val="00285CF4"/>
    <w:rsid w:val="00286880"/>
    <w:rsid w:val="002868A3"/>
    <w:rsid w:val="00286C91"/>
    <w:rsid w:val="00287120"/>
    <w:rsid w:val="002871A4"/>
    <w:rsid w:val="0029013B"/>
    <w:rsid w:val="00291371"/>
    <w:rsid w:val="002920CA"/>
    <w:rsid w:val="0029257A"/>
    <w:rsid w:val="00293363"/>
    <w:rsid w:val="00293784"/>
    <w:rsid w:val="00294683"/>
    <w:rsid w:val="002946F0"/>
    <w:rsid w:val="00295377"/>
    <w:rsid w:val="00297C14"/>
    <w:rsid w:val="002A0282"/>
    <w:rsid w:val="002A04A7"/>
    <w:rsid w:val="002A12EE"/>
    <w:rsid w:val="002A131A"/>
    <w:rsid w:val="002A19AB"/>
    <w:rsid w:val="002A1D57"/>
    <w:rsid w:val="002A1FE5"/>
    <w:rsid w:val="002A3082"/>
    <w:rsid w:val="002A3303"/>
    <w:rsid w:val="002A3741"/>
    <w:rsid w:val="002A3F5A"/>
    <w:rsid w:val="002A4026"/>
    <w:rsid w:val="002A416A"/>
    <w:rsid w:val="002A4246"/>
    <w:rsid w:val="002A4DE0"/>
    <w:rsid w:val="002A5872"/>
    <w:rsid w:val="002A5BDF"/>
    <w:rsid w:val="002A637A"/>
    <w:rsid w:val="002A64F7"/>
    <w:rsid w:val="002A66EB"/>
    <w:rsid w:val="002B11AA"/>
    <w:rsid w:val="002B1608"/>
    <w:rsid w:val="002B194E"/>
    <w:rsid w:val="002B198A"/>
    <w:rsid w:val="002B206B"/>
    <w:rsid w:val="002B2992"/>
    <w:rsid w:val="002B2FA0"/>
    <w:rsid w:val="002B3544"/>
    <w:rsid w:val="002B3634"/>
    <w:rsid w:val="002B392D"/>
    <w:rsid w:val="002B3A48"/>
    <w:rsid w:val="002B3EA5"/>
    <w:rsid w:val="002B5109"/>
    <w:rsid w:val="002B530B"/>
    <w:rsid w:val="002B5565"/>
    <w:rsid w:val="002B59FB"/>
    <w:rsid w:val="002B6EEB"/>
    <w:rsid w:val="002B71B7"/>
    <w:rsid w:val="002B796F"/>
    <w:rsid w:val="002B7FB8"/>
    <w:rsid w:val="002C05E1"/>
    <w:rsid w:val="002C1184"/>
    <w:rsid w:val="002C2075"/>
    <w:rsid w:val="002C2820"/>
    <w:rsid w:val="002C288B"/>
    <w:rsid w:val="002C3942"/>
    <w:rsid w:val="002C4352"/>
    <w:rsid w:val="002C48E4"/>
    <w:rsid w:val="002C4932"/>
    <w:rsid w:val="002C4AA9"/>
    <w:rsid w:val="002C5018"/>
    <w:rsid w:val="002C59EF"/>
    <w:rsid w:val="002C6368"/>
    <w:rsid w:val="002C7627"/>
    <w:rsid w:val="002C7CC8"/>
    <w:rsid w:val="002D03B3"/>
    <w:rsid w:val="002D0718"/>
    <w:rsid w:val="002D0BDA"/>
    <w:rsid w:val="002D17B6"/>
    <w:rsid w:val="002D1D0F"/>
    <w:rsid w:val="002D378E"/>
    <w:rsid w:val="002D381B"/>
    <w:rsid w:val="002D4872"/>
    <w:rsid w:val="002D4DCF"/>
    <w:rsid w:val="002D4EBD"/>
    <w:rsid w:val="002D58B9"/>
    <w:rsid w:val="002D5BDB"/>
    <w:rsid w:val="002D5DC9"/>
    <w:rsid w:val="002D73AE"/>
    <w:rsid w:val="002D7EA1"/>
    <w:rsid w:val="002E0263"/>
    <w:rsid w:val="002E0500"/>
    <w:rsid w:val="002E1074"/>
    <w:rsid w:val="002E1DD3"/>
    <w:rsid w:val="002E3525"/>
    <w:rsid w:val="002E3B95"/>
    <w:rsid w:val="002E46C7"/>
    <w:rsid w:val="002E5B45"/>
    <w:rsid w:val="002E61D3"/>
    <w:rsid w:val="002E6262"/>
    <w:rsid w:val="002E628F"/>
    <w:rsid w:val="002E6F42"/>
    <w:rsid w:val="002E7C76"/>
    <w:rsid w:val="002F0208"/>
    <w:rsid w:val="002F025F"/>
    <w:rsid w:val="002F08F0"/>
    <w:rsid w:val="002F1485"/>
    <w:rsid w:val="002F3053"/>
    <w:rsid w:val="002F31A6"/>
    <w:rsid w:val="002F31B7"/>
    <w:rsid w:val="002F31C5"/>
    <w:rsid w:val="002F352E"/>
    <w:rsid w:val="002F39C2"/>
    <w:rsid w:val="002F4C62"/>
    <w:rsid w:val="002F4DDA"/>
    <w:rsid w:val="002F4F06"/>
    <w:rsid w:val="002F548C"/>
    <w:rsid w:val="002F6497"/>
    <w:rsid w:val="002F7C2F"/>
    <w:rsid w:val="00303A9C"/>
    <w:rsid w:val="00303F1A"/>
    <w:rsid w:val="0030436C"/>
    <w:rsid w:val="00304C6D"/>
    <w:rsid w:val="00304CE4"/>
    <w:rsid w:val="00305C99"/>
    <w:rsid w:val="00305CAF"/>
    <w:rsid w:val="00305E2B"/>
    <w:rsid w:val="00306B68"/>
    <w:rsid w:val="00307133"/>
    <w:rsid w:val="0031032B"/>
    <w:rsid w:val="003122FB"/>
    <w:rsid w:val="00313064"/>
    <w:rsid w:val="003132D7"/>
    <w:rsid w:val="00313452"/>
    <w:rsid w:val="00313499"/>
    <w:rsid w:val="003140E5"/>
    <w:rsid w:val="00314340"/>
    <w:rsid w:val="00314818"/>
    <w:rsid w:val="00315BFC"/>
    <w:rsid w:val="00316187"/>
    <w:rsid w:val="003165F1"/>
    <w:rsid w:val="00316BC4"/>
    <w:rsid w:val="00317625"/>
    <w:rsid w:val="003207A7"/>
    <w:rsid w:val="00321101"/>
    <w:rsid w:val="00321924"/>
    <w:rsid w:val="00322E42"/>
    <w:rsid w:val="00324656"/>
    <w:rsid w:val="00324983"/>
    <w:rsid w:val="00324A7D"/>
    <w:rsid w:val="00324B28"/>
    <w:rsid w:val="00324C67"/>
    <w:rsid w:val="003250F8"/>
    <w:rsid w:val="00326235"/>
    <w:rsid w:val="00326C0D"/>
    <w:rsid w:val="00326FCA"/>
    <w:rsid w:val="0032709C"/>
    <w:rsid w:val="00327C22"/>
    <w:rsid w:val="00331CEF"/>
    <w:rsid w:val="00331FA9"/>
    <w:rsid w:val="0033291A"/>
    <w:rsid w:val="0033325E"/>
    <w:rsid w:val="00333D44"/>
    <w:rsid w:val="00333ECD"/>
    <w:rsid w:val="00335DF6"/>
    <w:rsid w:val="00336066"/>
    <w:rsid w:val="003369C2"/>
    <w:rsid w:val="00337A16"/>
    <w:rsid w:val="00337E80"/>
    <w:rsid w:val="00340A0B"/>
    <w:rsid w:val="00340C26"/>
    <w:rsid w:val="003415A0"/>
    <w:rsid w:val="00341D6F"/>
    <w:rsid w:val="00342044"/>
    <w:rsid w:val="003424B3"/>
    <w:rsid w:val="00343A3C"/>
    <w:rsid w:val="00344A05"/>
    <w:rsid w:val="003459DC"/>
    <w:rsid w:val="00345C4B"/>
    <w:rsid w:val="003477F1"/>
    <w:rsid w:val="00347C04"/>
    <w:rsid w:val="00347F13"/>
    <w:rsid w:val="00350629"/>
    <w:rsid w:val="003506F0"/>
    <w:rsid w:val="003515E0"/>
    <w:rsid w:val="003519BE"/>
    <w:rsid w:val="00353DC4"/>
    <w:rsid w:val="00354478"/>
    <w:rsid w:val="00354802"/>
    <w:rsid w:val="00354EE9"/>
    <w:rsid w:val="003550AF"/>
    <w:rsid w:val="00355156"/>
    <w:rsid w:val="00355F34"/>
    <w:rsid w:val="00356630"/>
    <w:rsid w:val="003576A0"/>
    <w:rsid w:val="00360030"/>
    <w:rsid w:val="00360462"/>
    <w:rsid w:val="003604BC"/>
    <w:rsid w:val="00361E76"/>
    <w:rsid w:val="0036263F"/>
    <w:rsid w:val="003642A9"/>
    <w:rsid w:val="003642B0"/>
    <w:rsid w:val="00364AAE"/>
    <w:rsid w:val="003655AC"/>
    <w:rsid w:val="0036574D"/>
    <w:rsid w:val="00365AE6"/>
    <w:rsid w:val="00366EE4"/>
    <w:rsid w:val="00367CD0"/>
    <w:rsid w:val="00370913"/>
    <w:rsid w:val="0037239A"/>
    <w:rsid w:val="00372878"/>
    <w:rsid w:val="00372B41"/>
    <w:rsid w:val="0037352B"/>
    <w:rsid w:val="003762E0"/>
    <w:rsid w:val="00376E48"/>
    <w:rsid w:val="00377066"/>
    <w:rsid w:val="00377708"/>
    <w:rsid w:val="003803B4"/>
    <w:rsid w:val="00380489"/>
    <w:rsid w:val="003808AF"/>
    <w:rsid w:val="00380960"/>
    <w:rsid w:val="0038157C"/>
    <w:rsid w:val="003818ED"/>
    <w:rsid w:val="003818F2"/>
    <w:rsid w:val="00381BC0"/>
    <w:rsid w:val="00381E7C"/>
    <w:rsid w:val="00382987"/>
    <w:rsid w:val="00383512"/>
    <w:rsid w:val="00383905"/>
    <w:rsid w:val="00383F47"/>
    <w:rsid w:val="00384370"/>
    <w:rsid w:val="0038504F"/>
    <w:rsid w:val="00385C76"/>
    <w:rsid w:val="0038608E"/>
    <w:rsid w:val="0038639A"/>
    <w:rsid w:val="0039005A"/>
    <w:rsid w:val="0039029C"/>
    <w:rsid w:val="0039082B"/>
    <w:rsid w:val="00390D39"/>
    <w:rsid w:val="00391923"/>
    <w:rsid w:val="0039257E"/>
    <w:rsid w:val="0039266F"/>
    <w:rsid w:val="00392847"/>
    <w:rsid w:val="00393029"/>
    <w:rsid w:val="003931F7"/>
    <w:rsid w:val="0039388C"/>
    <w:rsid w:val="00393D24"/>
    <w:rsid w:val="00394537"/>
    <w:rsid w:val="00394CE7"/>
    <w:rsid w:val="00394F2F"/>
    <w:rsid w:val="003954FF"/>
    <w:rsid w:val="00395A64"/>
    <w:rsid w:val="00395AB2"/>
    <w:rsid w:val="00395C9C"/>
    <w:rsid w:val="003969ED"/>
    <w:rsid w:val="003A016B"/>
    <w:rsid w:val="003A039D"/>
    <w:rsid w:val="003A13A7"/>
    <w:rsid w:val="003A1736"/>
    <w:rsid w:val="003A1856"/>
    <w:rsid w:val="003A1D68"/>
    <w:rsid w:val="003A1E17"/>
    <w:rsid w:val="003A255B"/>
    <w:rsid w:val="003A3D68"/>
    <w:rsid w:val="003A4596"/>
    <w:rsid w:val="003A4829"/>
    <w:rsid w:val="003A4B60"/>
    <w:rsid w:val="003A50F7"/>
    <w:rsid w:val="003A55F7"/>
    <w:rsid w:val="003A642E"/>
    <w:rsid w:val="003A6B75"/>
    <w:rsid w:val="003B0A20"/>
    <w:rsid w:val="003B0BE7"/>
    <w:rsid w:val="003B0F8F"/>
    <w:rsid w:val="003B15AD"/>
    <w:rsid w:val="003B1823"/>
    <w:rsid w:val="003B20CA"/>
    <w:rsid w:val="003B2111"/>
    <w:rsid w:val="003B2F74"/>
    <w:rsid w:val="003B2FD4"/>
    <w:rsid w:val="003B3136"/>
    <w:rsid w:val="003B34F0"/>
    <w:rsid w:val="003B407C"/>
    <w:rsid w:val="003B48C0"/>
    <w:rsid w:val="003B5879"/>
    <w:rsid w:val="003B642E"/>
    <w:rsid w:val="003B69BC"/>
    <w:rsid w:val="003B6E73"/>
    <w:rsid w:val="003B73A1"/>
    <w:rsid w:val="003B746E"/>
    <w:rsid w:val="003B7FE0"/>
    <w:rsid w:val="003C17E1"/>
    <w:rsid w:val="003C206E"/>
    <w:rsid w:val="003C26F5"/>
    <w:rsid w:val="003C416A"/>
    <w:rsid w:val="003C4773"/>
    <w:rsid w:val="003C48D9"/>
    <w:rsid w:val="003C5752"/>
    <w:rsid w:val="003C6030"/>
    <w:rsid w:val="003C67AB"/>
    <w:rsid w:val="003C744C"/>
    <w:rsid w:val="003D0656"/>
    <w:rsid w:val="003D19B6"/>
    <w:rsid w:val="003D2B3B"/>
    <w:rsid w:val="003D2DE8"/>
    <w:rsid w:val="003D301C"/>
    <w:rsid w:val="003D3438"/>
    <w:rsid w:val="003D45EA"/>
    <w:rsid w:val="003D4826"/>
    <w:rsid w:val="003D59BD"/>
    <w:rsid w:val="003D5E97"/>
    <w:rsid w:val="003D7010"/>
    <w:rsid w:val="003E0AA3"/>
    <w:rsid w:val="003E0B96"/>
    <w:rsid w:val="003E0F9B"/>
    <w:rsid w:val="003E0FF6"/>
    <w:rsid w:val="003E15E5"/>
    <w:rsid w:val="003E1AAF"/>
    <w:rsid w:val="003E1BA5"/>
    <w:rsid w:val="003E1C84"/>
    <w:rsid w:val="003E21CA"/>
    <w:rsid w:val="003E23A8"/>
    <w:rsid w:val="003E273C"/>
    <w:rsid w:val="003E3AD2"/>
    <w:rsid w:val="003E3DF6"/>
    <w:rsid w:val="003E5D7D"/>
    <w:rsid w:val="003E5ED9"/>
    <w:rsid w:val="003E605C"/>
    <w:rsid w:val="003F05DB"/>
    <w:rsid w:val="003F0B74"/>
    <w:rsid w:val="003F14A5"/>
    <w:rsid w:val="003F233C"/>
    <w:rsid w:val="003F2C69"/>
    <w:rsid w:val="003F38D5"/>
    <w:rsid w:val="003F3F18"/>
    <w:rsid w:val="003F44C8"/>
    <w:rsid w:val="003F4AEA"/>
    <w:rsid w:val="003F4C09"/>
    <w:rsid w:val="003F56B7"/>
    <w:rsid w:val="003F6354"/>
    <w:rsid w:val="003F64A8"/>
    <w:rsid w:val="00400437"/>
    <w:rsid w:val="0040058F"/>
    <w:rsid w:val="00400E69"/>
    <w:rsid w:val="004024D0"/>
    <w:rsid w:val="00402B21"/>
    <w:rsid w:val="00403AB2"/>
    <w:rsid w:val="004042D0"/>
    <w:rsid w:val="00405156"/>
    <w:rsid w:val="004054D2"/>
    <w:rsid w:val="0040559F"/>
    <w:rsid w:val="00406DD7"/>
    <w:rsid w:val="00407918"/>
    <w:rsid w:val="00407C17"/>
    <w:rsid w:val="00410060"/>
    <w:rsid w:val="004100B2"/>
    <w:rsid w:val="004104E5"/>
    <w:rsid w:val="0041083D"/>
    <w:rsid w:val="00412D80"/>
    <w:rsid w:val="00413BAF"/>
    <w:rsid w:val="0041478E"/>
    <w:rsid w:val="00416A54"/>
    <w:rsid w:val="00416B6D"/>
    <w:rsid w:val="00416FA1"/>
    <w:rsid w:val="004178B1"/>
    <w:rsid w:val="004211A3"/>
    <w:rsid w:val="0042172E"/>
    <w:rsid w:val="00421DF7"/>
    <w:rsid w:val="0042224C"/>
    <w:rsid w:val="00423E22"/>
    <w:rsid w:val="00424E2A"/>
    <w:rsid w:val="00424F9F"/>
    <w:rsid w:val="00427F61"/>
    <w:rsid w:val="004304EA"/>
    <w:rsid w:val="00431640"/>
    <w:rsid w:val="00431DBE"/>
    <w:rsid w:val="00432106"/>
    <w:rsid w:val="0043229E"/>
    <w:rsid w:val="0043311E"/>
    <w:rsid w:val="0043339D"/>
    <w:rsid w:val="004333C3"/>
    <w:rsid w:val="004334F3"/>
    <w:rsid w:val="00433A3D"/>
    <w:rsid w:val="00433F13"/>
    <w:rsid w:val="00433F5B"/>
    <w:rsid w:val="004345D8"/>
    <w:rsid w:val="00434B94"/>
    <w:rsid w:val="0043566D"/>
    <w:rsid w:val="00435E0F"/>
    <w:rsid w:val="004371CD"/>
    <w:rsid w:val="00437FCC"/>
    <w:rsid w:val="00441354"/>
    <w:rsid w:val="00441361"/>
    <w:rsid w:val="00441E8C"/>
    <w:rsid w:val="00442F2B"/>
    <w:rsid w:val="0044382D"/>
    <w:rsid w:val="00444087"/>
    <w:rsid w:val="004451C0"/>
    <w:rsid w:val="00445735"/>
    <w:rsid w:val="00445823"/>
    <w:rsid w:val="00445915"/>
    <w:rsid w:val="00445A2A"/>
    <w:rsid w:val="00445CA0"/>
    <w:rsid w:val="0044600F"/>
    <w:rsid w:val="0044603B"/>
    <w:rsid w:val="0044671A"/>
    <w:rsid w:val="0044690A"/>
    <w:rsid w:val="00446C0F"/>
    <w:rsid w:val="00446FBC"/>
    <w:rsid w:val="00447745"/>
    <w:rsid w:val="00447BBE"/>
    <w:rsid w:val="00447BEC"/>
    <w:rsid w:val="00447BFF"/>
    <w:rsid w:val="00452C8C"/>
    <w:rsid w:val="00452E8C"/>
    <w:rsid w:val="00452EAB"/>
    <w:rsid w:val="0045351B"/>
    <w:rsid w:val="004536DF"/>
    <w:rsid w:val="00454008"/>
    <w:rsid w:val="0045522C"/>
    <w:rsid w:val="004563E2"/>
    <w:rsid w:val="00456FD8"/>
    <w:rsid w:val="0045727A"/>
    <w:rsid w:val="0045760A"/>
    <w:rsid w:val="00457613"/>
    <w:rsid w:val="004577E0"/>
    <w:rsid w:val="0045796C"/>
    <w:rsid w:val="00460215"/>
    <w:rsid w:val="004610D7"/>
    <w:rsid w:val="004613B9"/>
    <w:rsid w:val="0046188E"/>
    <w:rsid w:val="004618F2"/>
    <w:rsid w:val="00461D8B"/>
    <w:rsid w:val="00461DA7"/>
    <w:rsid w:val="00461F14"/>
    <w:rsid w:val="00462029"/>
    <w:rsid w:val="004632A2"/>
    <w:rsid w:val="00463877"/>
    <w:rsid w:val="00463A02"/>
    <w:rsid w:val="0046594C"/>
    <w:rsid w:val="00465A52"/>
    <w:rsid w:val="00465EA8"/>
    <w:rsid w:val="004664C7"/>
    <w:rsid w:val="00466CB2"/>
    <w:rsid w:val="00466DAE"/>
    <w:rsid w:val="004677F2"/>
    <w:rsid w:val="0047081D"/>
    <w:rsid w:val="00471C02"/>
    <w:rsid w:val="004720A4"/>
    <w:rsid w:val="004732F2"/>
    <w:rsid w:val="0047377A"/>
    <w:rsid w:val="00474209"/>
    <w:rsid w:val="004748F6"/>
    <w:rsid w:val="004757EB"/>
    <w:rsid w:val="004763D2"/>
    <w:rsid w:val="004765F8"/>
    <w:rsid w:val="00476745"/>
    <w:rsid w:val="004767B9"/>
    <w:rsid w:val="00476C59"/>
    <w:rsid w:val="00477562"/>
    <w:rsid w:val="00477BED"/>
    <w:rsid w:val="00477DEA"/>
    <w:rsid w:val="00477DF3"/>
    <w:rsid w:val="00481205"/>
    <w:rsid w:val="00482D8A"/>
    <w:rsid w:val="00483099"/>
    <w:rsid w:val="004830B3"/>
    <w:rsid w:val="0048403F"/>
    <w:rsid w:val="004844CD"/>
    <w:rsid w:val="004857E7"/>
    <w:rsid w:val="00485C83"/>
    <w:rsid w:val="004872BC"/>
    <w:rsid w:val="0048778A"/>
    <w:rsid w:val="004902CB"/>
    <w:rsid w:val="0049102C"/>
    <w:rsid w:val="0049157A"/>
    <w:rsid w:val="00492204"/>
    <w:rsid w:val="00492B35"/>
    <w:rsid w:val="00493336"/>
    <w:rsid w:val="004936EB"/>
    <w:rsid w:val="00493722"/>
    <w:rsid w:val="0049385A"/>
    <w:rsid w:val="0049396B"/>
    <w:rsid w:val="00493E60"/>
    <w:rsid w:val="00494CC3"/>
    <w:rsid w:val="004952A7"/>
    <w:rsid w:val="0049568F"/>
    <w:rsid w:val="0049593B"/>
    <w:rsid w:val="00495A8A"/>
    <w:rsid w:val="00495D55"/>
    <w:rsid w:val="00496883"/>
    <w:rsid w:val="004972C6"/>
    <w:rsid w:val="0049741D"/>
    <w:rsid w:val="004A0614"/>
    <w:rsid w:val="004A0E80"/>
    <w:rsid w:val="004A2C10"/>
    <w:rsid w:val="004A36A8"/>
    <w:rsid w:val="004A3DEF"/>
    <w:rsid w:val="004A4527"/>
    <w:rsid w:val="004A50B7"/>
    <w:rsid w:val="004A588C"/>
    <w:rsid w:val="004A5D77"/>
    <w:rsid w:val="004A6B1A"/>
    <w:rsid w:val="004B15AF"/>
    <w:rsid w:val="004B2000"/>
    <w:rsid w:val="004B2ACB"/>
    <w:rsid w:val="004B4084"/>
    <w:rsid w:val="004B4136"/>
    <w:rsid w:val="004B487B"/>
    <w:rsid w:val="004B6211"/>
    <w:rsid w:val="004B7182"/>
    <w:rsid w:val="004C015B"/>
    <w:rsid w:val="004C025F"/>
    <w:rsid w:val="004C061D"/>
    <w:rsid w:val="004C1235"/>
    <w:rsid w:val="004C2055"/>
    <w:rsid w:val="004C35A5"/>
    <w:rsid w:val="004C41BF"/>
    <w:rsid w:val="004C6376"/>
    <w:rsid w:val="004D085D"/>
    <w:rsid w:val="004D0EED"/>
    <w:rsid w:val="004D2165"/>
    <w:rsid w:val="004D2A3E"/>
    <w:rsid w:val="004D2F85"/>
    <w:rsid w:val="004D4A6B"/>
    <w:rsid w:val="004D4DE5"/>
    <w:rsid w:val="004D5781"/>
    <w:rsid w:val="004D5FAB"/>
    <w:rsid w:val="004D678E"/>
    <w:rsid w:val="004D6D34"/>
    <w:rsid w:val="004D71B9"/>
    <w:rsid w:val="004D7841"/>
    <w:rsid w:val="004E04AE"/>
    <w:rsid w:val="004E04FF"/>
    <w:rsid w:val="004E0DFB"/>
    <w:rsid w:val="004E15CA"/>
    <w:rsid w:val="004E18FF"/>
    <w:rsid w:val="004E3429"/>
    <w:rsid w:val="004E361A"/>
    <w:rsid w:val="004E3790"/>
    <w:rsid w:val="004E3FC2"/>
    <w:rsid w:val="004E46A5"/>
    <w:rsid w:val="004E6850"/>
    <w:rsid w:val="004E6B09"/>
    <w:rsid w:val="004E726E"/>
    <w:rsid w:val="004F018E"/>
    <w:rsid w:val="004F08D2"/>
    <w:rsid w:val="004F110F"/>
    <w:rsid w:val="004F1E5E"/>
    <w:rsid w:val="004F1EB5"/>
    <w:rsid w:val="004F2762"/>
    <w:rsid w:val="004F2FDE"/>
    <w:rsid w:val="004F42B1"/>
    <w:rsid w:val="004F467C"/>
    <w:rsid w:val="004F5544"/>
    <w:rsid w:val="004F55A7"/>
    <w:rsid w:val="004F584E"/>
    <w:rsid w:val="004F59C0"/>
    <w:rsid w:val="004F5A83"/>
    <w:rsid w:val="004F6D58"/>
    <w:rsid w:val="00500A8D"/>
    <w:rsid w:val="00501082"/>
    <w:rsid w:val="00501F2E"/>
    <w:rsid w:val="0050333B"/>
    <w:rsid w:val="005035AF"/>
    <w:rsid w:val="00503B48"/>
    <w:rsid w:val="00504EDA"/>
    <w:rsid w:val="00505682"/>
    <w:rsid w:val="00505E11"/>
    <w:rsid w:val="00505E5C"/>
    <w:rsid w:val="005064BC"/>
    <w:rsid w:val="005066F6"/>
    <w:rsid w:val="005076C5"/>
    <w:rsid w:val="00510228"/>
    <w:rsid w:val="00510ED0"/>
    <w:rsid w:val="0051107C"/>
    <w:rsid w:val="005112CA"/>
    <w:rsid w:val="0051260F"/>
    <w:rsid w:val="00513673"/>
    <w:rsid w:val="005140AB"/>
    <w:rsid w:val="00514475"/>
    <w:rsid w:val="00514A24"/>
    <w:rsid w:val="00515E79"/>
    <w:rsid w:val="0051612C"/>
    <w:rsid w:val="0051619B"/>
    <w:rsid w:val="005179A8"/>
    <w:rsid w:val="005202E9"/>
    <w:rsid w:val="00520961"/>
    <w:rsid w:val="00520D87"/>
    <w:rsid w:val="005213E3"/>
    <w:rsid w:val="00521EFF"/>
    <w:rsid w:val="00522280"/>
    <w:rsid w:val="00522D89"/>
    <w:rsid w:val="0052427A"/>
    <w:rsid w:val="00524A2A"/>
    <w:rsid w:val="00525004"/>
    <w:rsid w:val="00527E40"/>
    <w:rsid w:val="00530687"/>
    <w:rsid w:val="00531298"/>
    <w:rsid w:val="005316BD"/>
    <w:rsid w:val="00532BEC"/>
    <w:rsid w:val="00532FD1"/>
    <w:rsid w:val="00534C2A"/>
    <w:rsid w:val="00534F6E"/>
    <w:rsid w:val="00535AB4"/>
    <w:rsid w:val="00535B36"/>
    <w:rsid w:val="00535EEC"/>
    <w:rsid w:val="00536687"/>
    <w:rsid w:val="00537294"/>
    <w:rsid w:val="005376BC"/>
    <w:rsid w:val="00537759"/>
    <w:rsid w:val="00537E8B"/>
    <w:rsid w:val="00540487"/>
    <w:rsid w:val="00540F9E"/>
    <w:rsid w:val="00540FAA"/>
    <w:rsid w:val="00541717"/>
    <w:rsid w:val="0054173F"/>
    <w:rsid w:val="00542AD9"/>
    <w:rsid w:val="00542C4E"/>
    <w:rsid w:val="00542D0C"/>
    <w:rsid w:val="005446D0"/>
    <w:rsid w:val="005462F7"/>
    <w:rsid w:val="005471A1"/>
    <w:rsid w:val="00550060"/>
    <w:rsid w:val="0055019D"/>
    <w:rsid w:val="00550FEA"/>
    <w:rsid w:val="00551479"/>
    <w:rsid w:val="00551C95"/>
    <w:rsid w:val="005521A5"/>
    <w:rsid w:val="0055227A"/>
    <w:rsid w:val="00552B88"/>
    <w:rsid w:val="005533E4"/>
    <w:rsid w:val="00553841"/>
    <w:rsid w:val="00553EDE"/>
    <w:rsid w:val="00553F7B"/>
    <w:rsid w:val="00554344"/>
    <w:rsid w:val="0055498D"/>
    <w:rsid w:val="00555B34"/>
    <w:rsid w:val="00555FF4"/>
    <w:rsid w:val="00560BEF"/>
    <w:rsid w:val="00560CCF"/>
    <w:rsid w:val="00561CA1"/>
    <w:rsid w:val="005626E0"/>
    <w:rsid w:val="005627E9"/>
    <w:rsid w:val="00562CB5"/>
    <w:rsid w:val="00563365"/>
    <w:rsid w:val="005644B0"/>
    <w:rsid w:val="005656FE"/>
    <w:rsid w:val="0056749E"/>
    <w:rsid w:val="00570979"/>
    <w:rsid w:val="005717B6"/>
    <w:rsid w:val="005719AE"/>
    <w:rsid w:val="00571EFE"/>
    <w:rsid w:val="00572284"/>
    <w:rsid w:val="00573128"/>
    <w:rsid w:val="00573337"/>
    <w:rsid w:val="0057364F"/>
    <w:rsid w:val="005738EB"/>
    <w:rsid w:val="00574C05"/>
    <w:rsid w:val="00575123"/>
    <w:rsid w:val="005753BF"/>
    <w:rsid w:val="005756B5"/>
    <w:rsid w:val="005763E9"/>
    <w:rsid w:val="00576719"/>
    <w:rsid w:val="00576C35"/>
    <w:rsid w:val="0057707D"/>
    <w:rsid w:val="005806D6"/>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B5E"/>
    <w:rsid w:val="005924A3"/>
    <w:rsid w:val="0059310A"/>
    <w:rsid w:val="005949C3"/>
    <w:rsid w:val="00595FE3"/>
    <w:rsid w:val="0059626E"/>
    <w:rsid w:val="00597642"/>
    <w:rsid w:val="00597CB5"/>
    <w:rsid w:val="005A13FE"/>
    <w:rsid w:val="005A169A"/>
    <w:rsid w:val="005A1913"/>
    <w:rsid w:val="005A1A59"/>
    <w:rsid w:val="005A290B"/>
    <w:rsid w:val="005A5472"/>
    <w:rsid w:val="005A5550"/>
    <w:rsid w:val="005A69ED"/>
    <w:rsid w:val="005A6C23"/>
    <w:rsid w:val="005A7020"/>
    <w:rsid w:val="005A72AA"/>
    <w:rsid w:val="005A7700"/>
    <w:rsid w:val="005B1CB3"/>
    <w:rsid w:val="005B20E2"/>
    <w:rsid w:val="005B27FD"/>
    <w:rsid w:val="005B3786"/>
    <w:rsid w:val="005B562B"/>
    <w:rsid w:val="005B5E28"/>
    <w:rsid w:val="005B6E58"/>
    <w:rsid w:val="005B7294"/>
    <w:rsid w:val="005B7676"/>
    <w:rsid w:val="005B7822"/>
    <w:rsid w:val="005C064C"/>
    <w:rsid w:val="005C072B"/>
    <w:rsid w:val="005C08AE"/>
    <w:rsid w:val="005C251D"/>
    <w:rsid w:val="005C2975"/>
    <w:rsid w:val="005C3000"/>
    <w:rsid w:val="005C33C6"/>
    <w:rsid w:val="005C3A40"/>
    <w:rsid w:val="005C4F4B"/>
    <w:rsid w:val="005C5619"/>
    <w:rsid w:val="005C6128"/>
    <w:rsid w:val="005C6CF4"/>
    <w:rsid w:val="005C7607"/>
    <w:rsid w:val="005C7DAE"/>
    <w:rsid w:val="005D077C"/>
    <w:rsid w:val="005D18A1"/>
    <w:rsid w:val="005D20CD"/>
    <w:rsid w:val="005D2330"/>
    <w:rsid w:val="005D2887"/>
    <w:rsid w:val="005D35C7"/>
    <w:rsid w:val="005D45EA"/>
    <w:rsid w:val="005D4CD6"/>
    <w:rsid w:val="005D4E91"/>
    <w:rsid w:val="005D55D4"/>
    <w:rsid w:val="005D574F"/>
    <w:rsid w:val="005D5BBE"/>
    <w:rsid w:val="005D66C7"/>
    <w:rsid w:val="005D6B7C"/>
    <w:rsid w:val="005D796C"/>
    <w:rsid w:val="005E0661"/>
    <w:rsid w:val="005E07E1"/>
    <w:rsid w:val="005E12F4"/>
    <w:rsid w:val="005E18AE"/>
    <w:rsid w:val="005E36D5"/>
    <w:rsid w:val="005E372A"/>
    <w:rsid w:val="005E4015"/>
    <w:rsid w:val="005E4D24"/>
    <w:rsid w:val="005E5088"/>
    <w:rsid w:val="005E58C0"/>
    <w:rsid w:val="005E6284"/>
    <w:rsid w:val="005E72A4"/>
    <w:rsid w:val="005E748F"/>
    <w:rsid w:val="005E7F0E"/>
    <w:rsid w:val="005F114D"/>
    <w:rsid w:val="005F15D7"/>
    <w:rsid w:val="005F182C"/>
    <w:rsid w:val="005F1911"/>
    <w:rsid w:val="005F2E0C"/>
    <w:rsid w:val="005F38A0"/>
    <w:rsid w:val="005F4CC8"/>
    <w:rsid w:val="005F4F5B"/>
    <w:rsid w:val="005F5765"/>
    <w:rsid w:val="005F59DA"/>
    <w:rsid w:val="005F5DA0"/>
    <w:rsid w:val="005F6123"/>
    <w:rsid w:val="005F625D"/>
    <w:rsid w:val="005F6D53"/>
    <w:rsid w:val="005F78F2"/>
    <w:rsid w:val="005F7B7A"/>
    <w:rsid w:val="00601A92"/>
    <w:rsid w:val="00601E4A"/>
    <w:rsid w:val="006021DD"/>
    <w:rsid w:val="00602445"/>
    <w:rsid w:val="0060294E"/>
    <w:rsid w:val="00603670"/>
    <w:rsid w:val="00604438"/>
    <w:rsid w:val="00604645"/>
    <w:rsid w:val="0060473A"/>
    <w:rsid w:val="00606110"/>
    <w:rsid w:val="00606281"/>
    <w:rsid w:val="00606683"/>
    <w:rsid w:val="00607F85"/>
    <w:rsid w:val="00607FE2"/>
    <w:rsid w:val="006100CA"/>
    <w:rsid w:val="00611BD4"/>
    <w:rsid w:val="00612080"/>
    <w:rsid w:val="0061249D"/>
    <w:rsid w:val="006127CB"/>
    <w:rsid w:val="00614BE7"/>
    <w:rsid w:val="006152DB"/>
    <w:rsid w:val="00616532"/>
    <w:rsid w:val="00616646"/>
    <w:rsid w:val="00616AE3"/>
    <w:rsid w:val="00616EE3"/>
    <w:rsid w:val="006178C9"/>
    <w:rsid w:val="006179A4"/>
    <w:rsid w:val="00620033"/>
    <w:rsid w:val="0062029B"/>
    <w:rsid w:val="00621E1B"/>
    <w:rsid w:val="006225A0"/>
    <w:rsid w:val="00623448"/>
    <w:rsid w:val="006236BD"/>
    <w:rsid w:val="00623B14"/>
    <w:rsid w:val="006245E2"/>
    <w:rsid w:val="006266B0"/>
    <w:rsid w:val="00626A07"/>
    <w:rsid w:val="00626AA6"/>
    <w:rsid w:val="00627A28"/>
    <w:rsid w:val="00627F1C"/>
    <w:rsid w:val="006300FC"/>
    <w:rsid w:val="00630FE5"/>
    <w:rsid w:val="00631057"/>
    <w:rsid w:val="00633486"/>
    <w:rsid w:val="0063392F"/>
    <w:rsid w:val="00633CFE"/>
    <w:rsid w:val="006341A1"/>
    <w:rsid w:val="00634568"/>
    <w:rsid w:val="00634EC3"/>
    <w:rsid w:val="006357D1"/>
    <w:rsid w:val="00635891"/>
    <w:rsid w:val="00635CF0"/>
    <w:rsid w:val="00635D7E"/>
    <w:rsid w:val="006363BE"/>
    <w:rsid w:val="006364A6"/>
    <w:rsid w:val="0063718A"/>
    <w:rsid w:val="0063746F"/>
    <w:rsid w:val="00637A6E"/>
    <w:rsid w:val="00640474"/>
    <w:rsid w:val="006406E5"/>
    <w:rsid w:val="00641997"/>
    <w:rsid w:val="00642E55"/>
    <w:rsid w:val="00642EE0"/>
    <w:rsid w:val="00643028"/>
    <w:rsid w:val="00643057"/>
    <w:rsid w:val="006433F6"/>
    <w:rsid w:val="00643F08"/>
    <w:rsid w:val="00644274"/>
    <w:rsid w:val="006447BB"/>
    <w:rsid w:val="0064536D"/>
    <w:rsid w:val="00645A2F"/>
    <w:rsid w:val="00646FBA"/>
    <w:rsid w:val="0064715C"/>
    <w:rsid w:val="006479D3"/>
    <w:rsid w:val="006479F6"/>
    <w:rsid w:val="0065165A"/>
    <w:rsid w:val="00651AED"/>
    <w:rsid w:val="00651C5B"/>
    <w:rsid w:val="006520C8"/>
    <w:rsid w:val="006534D7"/>
    <w:rsid w:val="00653BA4"/>
    <w:rsid w:val="00653FDD"/>
    <w:rsid w:val="006540E7"/>
    <w:rsid w:val="00654363"/>
    <w:rsid w:val="00654CFA"/>
    <w:rsid w:val="00655312"/>
    <w:rsid w:val="00655840"/>
    <w:rsid w:val="00655D49"/>
    <w:rsid w:val="00656D28"/>
    <w:rsid w:val="006603FD"/>
    <w:rsid w:val="006612BA"/>
    <w:rsid w:val="00661E3F"/>
    <w:rsid w:val="0066245A"/>
    <w:rsid w:val="00663411"/>
    <w:rsid w:val="00663691"/>
    <w:rsid w:val="00663C8A"/>
    <w:rsid w:val="00664367"/>
    <w:rsid w:val="00664866"/>
    <w:rsid w:val="00665C39"/>
    <w:rsid w:val="00666D8F"/>
    <w:rsid w:val="00666F53"/>
    <w:rsid w:val="00667310"/>
    <w:rsid w:val="00667883"/>
    <w:rsid w:val="00667DE8"/>
    <w:rsid w:val="00670772"/>
    <w:rsid w:val="00670B04"/>
    <w:rsid w:val="006715CE"/>
    <w:rsid w:val="00672247"/>
    <w:rsid w:val="006725FA"/>
    <w:rsid w:val="006737C3"/>
    <w:rsid w:val="00673E2A"/>
    <w:rsid w:val="006741B2"/>
    <w:rsid w:val="00677D3F"/>
    <w:rsid w:val="00680244"/>
    <w:rsid w:val="00680248"/>
    <w:rsid w:val="006807A2"/>
    <w:rsid w:val="00680CCD"/>
    <w:rsid w:val="00681427"/>
    <w:rsid w:val="006817FD"/>
    <w:rsid w:val="0068282A"/>
    <w:rsid w:val="0068427D"/>
    <w:rsid w:val="006843AC"/>
    <w:rsid w:val="00685621"/>
    <w:rsid w:val="0068597E"/>
    <w:rsid w:val="0068700B"/>
    <w:rsid w:val="00687FE2"/>
    <w:rsid w:val="00690256"/>
    <w:rsid w:val="006902F1"/>
    <w:rsid w:val="00690526"/>
    <w:rsid w:val="006908C0"/>
    <w:rsid w:val="0069097F"/>
    <w:rsid w:val="00690A12"/>
    <w:rsid w:val="00690DE9"/>
    <w:rsid w:val="006914BE"/>
    <w:rsid w:val="00691ADE"/>
    <w:rsid w:val="00691DB4"/>
    <w:rsid w:val="006923B3"/>
    <w:rsid w:val="00692471"/>
    <w:rsid w:val="00692541"/>
    <w:rsid w:val="00692EE3"/>
    <w:rsid w:val="0069312E"/>
    <w:rsid w:val="0069409A"/>
    <w:rsid w:val="006940CA"/>
    <w:rsid w:val="0069473E"/>
    <w:rsid w:val="00694BA6"/>
    <w:rsid w:val="00694BCA"/>
    <w:rsid w:val="0069506A"/>
    <w:rsid w:val="006960F6"/>
    <w:rsid w:val="006961F2"/>
    <w:rsid w:val="00696649"/>
    <w:rsid w:val="00696807"/>
    <w:rsid w:val="00697A07"/>
    <w:rsid w:val="00697B05"/>
    <w:rsid w:val="00697F04"/>
    <w:rsid w:val="006A05A8"/>
    <w:rsid w:val="006A08B8"/>
    <w:rsid w:val="006A09AA"/>
    <w:rsid w:val="006A14BB"/>
    <w:rsid w:val="006A169F"/>
    <w:rsid w:val="006A1B5F"/>
    <w:rsid w:val="006A1D9A"/>
    <w:rsid w:val="006A312B"/>
    <w:rsid w:val="006A316F"/>
    <w:rsid w:val="006A3755"/>
    <w:rsid w:val="006A39D7"/>
    <w:rsid w:val="006A3ADE"/>
    <w:rsid w:val="006A3CDB"/>
    <w:rsid w:val="006A3E38"/>
    <w:rsid w:val="006A56BD"/>
    <w:rsid w:val="006A58E6"/>
    <w:rsid w:val="006A61C8"/>
    <w:rsid w:val="006A6F4B"/>
    <w:rsid w:val="006A74AE"/>
    <w:rsid w:val="006A77D3"/>
    <w:rsid w:val="006A789C"/>
    <w:rsid w:val="006B063D"/>
    <w:rsid w:val="006B07B5"/>
    <w:rsid w:val="006B178A"/>
    <w:rsid w:val="006B1BFB"/>
    <w:rsid w:val="006B1ED7"/>
    <w:rsid w:val="006B1F4D"/>
    <w:rsid w:val="006B32DC"/>
    <w:rsid w:val="006B3312"/>
    <w:rsid w:val="006B3F9E"/>
    <w:rsid w:val="006B4270"/>
    <w:rsid w:val="006B4ADB"/>
    <w:rsid w:val="006B4CE8"/>
    <w:rsid w:val="006B518D"/>
    <w:rsid w:val="006B5635"/>
    <w:rsid w:val="006B5C71"/>
    <w:rsid w:val="006B7433"/>
    <w:rsid w:val="006B764E"/>
    <w:rsid w:val="006C0280"/>
    <w:rsid w:val="006C0981"/>
    <w:rsid w:val="006C09AD"/>
    <w:rsid w:val="006C1B90"/>
    <w:rsid w:val="006C3045"/>
    <w:rsid w:val="006C3701"/>
    <w:rsid w:val="006C42D4"/>
    <w:rsid w:val="006C45EE"/>
    <w:rsid w:val="006C4864"/>
    <w:rsid w:val="006C6F09"/>
    <w:rsid w:val="006D0C97"/>
    <w:rsid w:val="006D0DC3"/>
    <w:rsid w:val="006D0E80"/>
    <w:rsid w:val="006D1948"/>
    <w:rsid w:val="006D1D9B"/>
    <w:rsid w:val="006D22DD"/>
    <w:rsid w:val="006D2644"/>
    <w:rsid w:val="006D2DCB"/>
    <w:rsid w:val="006D37FB"/>
    <w:rsid w:val="006D38DE"/>
    <w:rsid w:val="006D3E27"/>
    <w:rsid w:val="006D4BD3"/>
    <w:rsid w:val="006D556A"/>
    <w:rsid w:val="006D557A"/>
    <w:rsid w:val="006D5EB7"/>
    <w:rsid w:val="006D5F8B"/>
    <w:rsid w:val="006D5FC6"/>
    <w:rsid w:val="006D6A8A"/>
    <w:rsid w:val="006D6C37"/>
    <w:rsid w:val="006D7938"/>
    <w:rsid w:val="006D7E04"/>
    <w:rsid w:val="006E015E"/>
    <w:rsid w:val="006E16B1"/>
    <w:rsid w:val="006E18C3"/>
    <w:rsid w:val="006E3683"/>
    <w:rsid w:val="006E421A"/>
    <w:rsid w:val="006E4850"/>
    <w:rsid w:val="006E51F6"/>
    <w:rsid w:val="006E573E"/>
    <w:rsid w:val="006E6A2B"/>
    <w:rsid w:val="006E6EC8"/>
    <w:rsid w:val="006E75F6"/>
    <w:rsid w:val="006E7ADE"/>
    <w:rsid w:val="006F0EE6"/>
    <w:rsid w:val="006F3F90"/>
    <w:rsid w:val="006F5C7F"/>
    <w:rsid w:val="006F5F0D"/>
    <w:rsid w:val="006F61F0"/>
    <w:rsid w:val="006F6E7C"/>
    <w:rsid w:val="006F70DE"/>
    <w:rsid w:val="006F77A4"/>
    <w:rsid w:val="007000F2"/>
    <w:rsid w:val="007009CC"/>
    <w:rsid w:val="00700C51"/>
    <w:rsid w:val="00700C5C"/>
    <w:rsid w:val="00702391"/>
    <w:rsid w:val="0070346C"/>
    <w:rsid w:val="00703C1A"/>
    <w:rsid w:val="00704031"/>
    <w:rsid w:val="00705631"/>
    <w:rsid w:val="007056A1"/>
    <w:rsid w:val="007056FE"/>
    <w:rsid w:val="00705E26"/>
    <w:rsid w:val="007060C6"/>
    <w:rsid w:val="00706891"/>
    <w:rsid w:val="00707501"/>
    <w:rsid w:val="00710404"/>
    <w:rsid w:val="00710440"/>
    <w:rsid w:val="0071097B"/>
    <w:rsid w:val="00711460"/>
    <w:rsid w:val="00711544"/>
    <w:rsid w:val="007128C2"/>
    <w:rsid w:val="00713BF5"/>
    <w:rsid w:val="00715701"/>
    <w:rsid w:val="00715BC4"/>
    <w:rsid w:val="0071608D"/>
    <w:rsid w:val="0071658C"/>
    <w:rsid w:val="00716743"/>
    <w:rsid w:val="00716857"/>
    <w:rsid w:val="00716948"/>
    <w:rsid w:val="00717757"/>
    <w:rsid w:val="007178D3"/>
    <w:rsid w:val="00717FAC"/>
    <w:rsid w:val="007204D2"/>
    <w:rsid w:val="0072062C"/>
    <w:rsid w:val="00720D4E"/>
    <w:rsid w:val="007214B0"/>
    <w:rsid w:val="00721FA0"/>
    <w:rsid w:val="00723320"/>
    <w:rsid w:val="0072375F"/>
    <w:rsid w:val="00724238"/>
    <w:rsid w:val="0072498C"/>
    <w:rsid w:val="00724E13"/>
    <w:rsid w:val="0072563A"/>
    <w:rsid w:val="00726344"/>
    <w:rsid w:val="00726474"/>
    <w:rsid w:val="00726AA5"/>
    <w:rsid w:val="00726EDF"/>
    <w:rsid w:val="0073108D"/>
    <w:rsid w:val="00731909"/>
    <w:rsid w:val="007340C7"/>
    <w:rsid w:val="007342B9"/>
    <w:rsid w:val="00734364"/>
    <w:rsid w:val="00734745"/>
    <w:rsid w:val="007347E1"/>
    <w:rsid w:val="00736769"/>
    <w:rsid w:val="0073797F"/>
    <w:rsid w:val="00740938"/>
    <w:rsid w:val="007411EA"/>
    <w:rsid w:val="00742493"/>
    <w:rsid w:val="00742D83"/>
    <w:rsid w:val="00743771"/>
    <w:rsid w:val="007447BE"/>
    <w:rsid w:val="007449ED"/>
    <w:rsid w:val="007453AF"/>
    <w:rsid w:val="00745F02"/>
    <w:rsid w:val="007478DE"/>
    <w:rsid w:val="0075048F"/>
    <w:rsid w:val="007505F9"/>
    <w:rsid w:val="007510D9"/>
    <w:rsid w:val="00751BA8"/>
    <w:rsid w:val="00751FA3"/>
    <w:rsid w:val="00753C0D"/>
    <w:rsid w:val="00753E28"/>
    <w:rsid w:val="00754664"/>
    <w:rsid w:val="007555E2"/>
    <w:rsid w:val="00757C36"/>
    <w:rsid w:val="0076047B"/>
    <w:rsid w:val="00761D84"/>
    <w:rsid w:val="00762273"/>
    <w:rsid w:val="0076268A"/>
    <w:rsid w:val="007633EE"/>
    <w:rsid w:val="00764D40"/>
    <w:rsid w:val="00764D6F"/>
    <w:rsid w:val="00764F81"/>
    <w:rsid w:val="00765B3A"/>
    <w:rsid w:val="007669B0"/>
    <w:rsid w:val="00766BD6"/>
    <w:rsid w:val="00767E64"/>
    <w:rsid w:val="00770D4B"/>
    <w:rsid w:val="00771436"/>
    <w:rsid w:val="00771E70"/>
    <w:rsid w:val="007722B1"/>
    <w:rsid w:val="0077496F"/>
    <w:rsid w:val="007750A3"/>
    <w:rsid w:val="00775468"/>
    <w:rsid w:val="0077559B"/>
    <w:rsid w:val="0077562E"/>
    <w:rsid w:val="0077568C"/>
    <w:rsid w:val="00776B37"/>
    <w:rsid w:val="007778D9"/>
    <w:rsid w:val="00777A9A"/>
    <w:rsid w:val="00780FCC"/>
    <w:rsid w:val="00781478"/>
    <w:rsid w:val="00781957"/>
    <w:rsid w:val="0078220E"/>
    <w:rsid w:val="00783273"/>
    <w:rsid w:val="00783B9B"/>
    <w:rsid w:val="00784015"/>
    <w:rsid w:val="00784942"/>
    <w:rsid w:val="00784AB9"/>
    <w:rsid w:val="00785B60"/>
    <w:rsid w:val="00786AB3"/>
    <w:rsid w:val="0078771B"/>
    <w:rsid w:val="0079069E"/>
    <w:rsid w:val="00790E74"/>
    <w:rsid w:val="00791569"/>
    <w:rsid w:val="00791D36"/>
    <w:rsid w:val="0079205E"/>
    <w:rsid w:val="007921BA"/>
    <w:rsid w:val="007929B6"/>
    <w:rsid w:val="00792F91"/>
    <w:rsid w:val="007935C8"/>
    <w:rsid w:val="00793CAB"/>
    <w:rsid w:val="00794578"/>
    <w:rsid w:val="00794B9B"/>
    <w:rsid w:val="00795B77"/>
    <w:rsid w:val="00795D38"/>
    <w:rsid w:val="00796AC3"/>
    <w:rsid w:val="007A096F"/>
    <w:rsid w:val="007A102C"/>
    <w:rsid w:val="007A1561"/>
    <w:rsid w:val="007A2230"/>
    <w:rsid w:val="007A2A37"/>
    <w:rsid w:val="007A30C3"/>
    <w:rsid w:val="007A32C6"/>
    <w:rsid w:val="007A384C"/>
    <w:rsid w:val="007A3967"/>
    <w:rsid w:val="007A3D9F"/>
    <w:rsid w:val="007A4954"/>
    <w:rsid w:val="007A4C8E"/>
    <w:rsid w:val="007A6601"/>
    <w:rsid w:val="007A757C"/>
    <w:rsid w:val="007A788C"/>
    <w:rsid w:val="007A7E1D"/>
    <w:rsid w:val="007B0402"/>
    <w:rsid w:val="007B067E"/>
    <w:rsid w:val="007B0F3D"/>
    <w:rsid w:val="007B10BE"/>
    <w:rsid w:val="007B14B1"/>
    <w:rsid w:val="007B1569"/>
    <w:rsid w:val="007B19EA"/>
    <w:rsid w:val="007B577F"/>
    <w:rsid w:val="007B5DBE"/>
    <w:rsid w:val="007B6233"/>
    <w:rsid w:val="007B64B2"/>
    <w:rsid w:val="007B6B0C"/>
    <w:rsid w:val="007B762D"/>
    <w:rsid w:val="007C0CCB"/>
    <w:rsid w:val="007C0CCD"/>
    <w:rsid w:val="007C17A6"/>
    <w:rsid w:val="007C2D63"/>
    <w:rsid w:val="007C2F8D"/>
    <w:rsid w:val="007C3806"/>
    <w:rsid w:val="007C52B4"/>
    <w:rsid w:val="007C566E"/>
    <w:rsid w:val="007C6A7C"/>
    <w:rsid w:val="007C6B01"/>
    <w:rsid w:val="007C7AC1"/>
    <w:rsid w:val="007D1D06"/>
    <w:rsid w:val="007D1E76"/>
    <w:rsid w:val="007D1F13"/>
    <w:rsid w:val="007D4DC2"/>
    <w:rsid w:val="007D5642"/>
    <w:rsid w:val="007D694E"/>
    <w:rsid w:val="007D6D92"/>
    <w:rsid w:val="007D7314"/>
    <w:rsid w:val="007D7CF8"/>
    <w:rsid w:val="007E19DF"/>
    <w:rsid w:val="007E26FA"/>
    <w:rsid w:val="007E2CDF"/>
    <w:rsid w:val="007E3418"/>
    <w:rsid w:val="007E3EDE"/>
    <w:rsid w:val="007E5950"/>
    <w:rsid w:val="007E6B70"/>
    <w:rsid w:val="007E6D7A"/>
    <w:rsid w:val="007E71DC"/>
    <w:rsid w:val="007E7920"/>
    <w:rsid w:val="007F1433"/>
    <w:rsid w:val="007F1737"/>
    <w:rsid w:val="007F186B"/>
    <w:rsid w:val="007F2319"/>
    <w:rsid w:val="007F26F4"/>
    <w:rsid w:val="007F2911"/>
    <w:rsid w:val="007F34CF"/>
    <w:rsid w:val="007F3EF1"/>
    <w:rsid w:val="007F6606"/>
    <w:rsid w:val="007F6C0F"/>
    <w:rsid w:val="007F6E3C"/>
    <w:rsid w:val="00800041"/>
    <w:rsid w:val="00800368"/>
    <w:rsid w:val="0080065E"/>
    <w:rsid w:val="00800FA5"/>
    <w:rsid w:val="008019E4"/>
    <w:rsid w:val="00801EA0"/>
    <w:rsid w:val="0080210F"/>
    <w:rsid w:val="008023E3"/>
    <w:rsid w:val="008031F3"/>
    <w:rsid w:val="008034FC"/>
    <w:rsid w:val="00803724"/>
    <w:rsid w:val="00803BCD"/>
    <w:rsid w:val="0080465A"/>
    <w:rsid w:val="00804B6E"/>
    <w:rsid w:val="0080548F"/>
    <w:rsid w:val="008068BB"/>
    <w:rsid w:val="0080737F"/>
    <w:rsid w:val="0081050E"/>
    <w:rsid w:val="00810528"/>
    <w:rsid w:val="00810929"/>
    <w:rsid w:val="008109C1"/>
    <w:rsid w:val="008119D8"/>
    <w:rsid w:val="00812470"/>
    <w:rsid w:val="008124C1"/>
    <w:rsid w:val="008125AB"/>
    <w:rsid w:val="00813230"/>
    <w:rsid w:val="00814F4E"/>
    <w:rsid w:val="00816080"/>
    <w:rsid w:val="00816E52"/>
    <w:rsid w:val="00816FBE"/>
    <w:rsid w:val="00817A6C"/>
    <w:rsid w:val="00821F50"/>
    <w:rsid w:val="00822D9B"/>
    <w:rsid w:val="00822F7D"/>
    <w:rsid w:val="0082305E"/>
    <w:rsid w:val="00823285"/>
    <w:rsid w:val="00825FF0"/>
    <w:rsid w:val="008267EA"/>
    <w:rsid w:val="008268EE"/>
    <w:rsid w:val="00827223"/>
    <w:rsid w:val="00830919"/>
    <w:rsid w:val="00831260"/>
    <w:rsid w:val="00831E87"/>
    <w:rsid w:val="00832192"/>
    <w:rsid w:val="00835335"/>
    <w:rsid w:val="00835BB3"/>
    <w:rsid w:val="00836714"/>
    <w:rsid w:val="00836F1C"/>
    <w:rsid w:val="00837796"/>
    <w:rsid w:val="008405E5"/>
    <w:rsid w:val="008409E3"/>
    <w:rsid w:val="0084134E"/>
    <w:rsid w:val="008424CF"/>
    <w:rsid w:val="008434C3"/>
    <w:rsid w:val="00846248"/>
    <w:rsid w:val="0084679A"/>
    <w:rsid w:val="00846F35"/>
    <w:rsid w:val="00847407"/>
    <w:rsid w:val="008479EB"/>
    <w:rsid w:val="00850188"/>
    <w:rsid w:val="008515BA"/>
    <w:rsid w:val="00851D43"/>
    <w:rsid w:val="008521A0"/>
    <w:rsid w:val="00852B0A"/>
    <w:rsid w:val="00852BD5"/>
    <w:rsid w:val="0085308D"/>
    <w:rsid w:val="0085360D"/>
    <w:rsid w:val="008537C7"/>
    <w:rsid w:val="008556C1"/>
    <w:rsid w:val="008556E4"/>
    <w:rsid w:val="00856F2F"/>
    <w:rsid w:val="00857C4A"/>
    <w:rsid w:val="00857E63"/>
    <w:rsid w:val="00857E8C"/>
    <w:rsid w:val="00860640"/>
    <w:rsid w:val="00860E09"/>
    <w:rsid w:val="00862923"/>
    <w:rsid w:val="00862D5B"/>
    <w:rsid w:val="00862D6E"/>
    <w:rsid w:val="00863451"/>
    <w:rsid w:val="008638C7"/>
    <w:rsid w:val="00865C8F"/>
    <w:rsid w:val="008709E8"/>
    <w:rsid w:val="00871C0F"/>
    <w:rsid w:val="008735B4"/>
    <w:rsid w:val="00875023"/>
    <w:rsid w:val="00875A04"/>
    <w:rsid w:val="00875B26"/>
    <w:rsid w:val="00876546"/>
    <w:rsid w:val="00877AEB"/>
    <w:rsid w:val="008808F8"/>
    <w:rsid w:val="00880D95"/>
    <w:rsid w:val="00881D55"/>
    <w:rsid w:val="00883867"/>
    <w:rsid w:val="00883D59"/>
    <w:rsid w:val="00884406"/>
    <w:rsid w:val="00884795"/>
    <w:rsid w:val="00884E79"/>
    <w:rsid w:val="00884E7C"/>
    <w:rsid w:val="00884EAA"/>
    <w:rsid w:val="0088544E"/>
    <w:rsid w:val="008906EF"/>
    <w:rsid w:val="008913D9"/>
    <w:rsid w:val="00891BBD"/>
    <w:rsid w:val="0089310D"/>
    <w:rsid w:val="00895F2E"/>
    <w:rsid w:val="008961EE"/>
    <w:rsid w:val="008A0C5B"/>
    <w:rsid w:val="008A0F30"/>
    <w:rsid w:val="008A1332"/>
    <w:rsid w:val="008A1B8E"/>
    <w:rsid w:val="008A487D"/>
    <w:rsid w:val="008A5110"/>
    <w:rsid w:val="008A646C"/>
    <w:rsid w:val="008A64E1"/>
    <w:rsid w:val="008A664F"/>
    <w:rsid w:val="008A67A5"/>
    <w:rsid w:val="008A67C8"/>
    <w:rsid w:val="008A7093"/>
    <w:rsid w:val="008A75A4"/>
    <w:rsid w:val="008A793A"/>
    <w:rsid w:val="008B042B"/>
    <w:rsid w:val="008B0909"/>
    <w:rsid w:val="008B1252"/>
    <w:rsid w:val="008B16B9"/>
    <w:rsid w:val="008B1DE5"/>
    <w:rsid w:val="008B379C"/>
    <w:rsid w:val="008B3C49"/>
    <w:rsid w:val="008B441B"/>
    <w:rsid w:val="008B583B"/>
    <w:rsid w:val="008B6286"/>
    <w:rsid w:val="008B6486"/>
    <w:rsid w:val="008B6EC4"/>
    <w:rsid w:val="008B7BAC"/>
    <w:rsid w:val="008B7BDD"/>
    <w:rsid w:val="008B7C71"/>
    <w:rsid w:val="008C1084"/>
    <w:rsid w:val="008C16E9"/>
    <w:rsid w:val="008C1B8A"/>
    <w:rsid w:val="008C2AB1"/>
    <w:rsid w:val="008C3648"/>
    <w:rsid w:val="008C3917"/>
    <w:rsid w:val="008C40EF"/>
    <w:rsid w:val="008C475D"/>
    <w:rsid w:val="008C4A4B"/>
    <w:rsid w:val="008C4E41"/>
    <w:rsid w:val="008C563E"/>
    <w:rsid w:val="008C6559"/>
    <w:rsid w:val="008C7245"/>
    <w:rsid w:val="008C7C31"/>
    <w:rsid w:val="008D0770"/>
    <w:rsid w:val="008D0E72"/>
    <w:rsid w:val="008D243A"/>
    <w:rsid w:val="008D267E"/>
    <w:rsid w:val="008D30A2"/>
    <w:rsid w:val="008D365D"/>
    <w:rsid w:val="008D3F71"/>
    <w:rsid w:val="008D4BC6"/>
    <w:rsid w:val="008D4D5B"/>
    <w:rsid w:val="008D504C"/>
    <w:rsid w:val="008D5D09"/>
    <w:rsid w:val="008D5F9C"/>
    <w:rsid w:val="008D667B"/>
    <w:rsid w:val="008D7A58"/>
    <w:rsid w:val="008E02EA"/>
    <w:rsid w:val="008E0F2D"/>
    <w:rsid w:val="008E15C8"/>
    <w:rsid w:val="008E15FC"/>
    <w:rsid w:val="008E1B31"/>
    <w:rsid w:val="008E1D38"/>
    <w:rsid w:val="008E2385"/>
    <w:rsid w:val="008E2DF9"/>
    <w:rsid w:val="008E314F"/>
    <w:rsid w:val="008E3CD8"/>
    <w:rsid w:val="008E4654"/>
    <w:rsid w:val="008E49E5"/>
    <w:rsid w:val="008E524A"/>
    <w:rsid w:val="008E5572"/>
    <w:rsid w:val="008E57C1"/>
    <w:rsid w:val="008E5BAC"/>
    <w:rsid w:val="008E6054"/>
    <w:rsid w:val="008E6EBA"/>
    <w:rsid w:val="008E6EDC"/>
    <w:rsid w:val="008E796B"/>
    <w:rsid w:val="008F0D8B"/>
    <w:rsid w:val="008F0E98"/>
    <w:rsid w:val="008F189E"/>
    <w:rsid w:val="008F19CE"/>
    <w:rsid w:val="008F24FC"/>
    <w:rsid w:val="008F2577"/>
    <w:rsid w:val="008F2DC4"/>
    <w:rsid w:val="008F3BD8"/>
    <w:rsid w:val="008F3F79"/>
    <w:rsid w:val="008F598A"/>
    <w:rsid w:val="008F5BEC"/>
    <w:rsid w:val="008F5E84"/>
    <w:rsid w:val="008F62F0"/>
    <w:rsid w:val="008F6948"/>
    <w:rsid w:val="008F7052"/>
    <w:rsid w:val="008F7DC3"/>
    <w:rsid w:val="0090165F"/>
    <w:rsid w:val="009017F4"/>
    <w:rsid w:val="0090182C"/>
    <w:rsid w:val="00902809"/>
    <w:rsid w:val="00902D85"/>
    <w:rsid w:val="00903ACD"/>
    <w:rsid w:val="00903FEE"/>
    <w:rsid w:val="00904244"/>
    <w:rsid w:val="0090448C"/>
    <w:rsid w:val="00904D13"/>
    <w:rsid w:val="00905685"/>
    <w:rsid w:val="00906D39"/>
    <w:rsid w:val="00910200"/>
    <w:rsid w:val="009112BB"/>
    <w:rsid w:val="0091157E"/>
    <w:rsid w:val="0091273E"/>
    <w:rsid w:val="00913353"/>
    <w:rsid w:val="00913C0D"/>
    <w:rsid w:val="00913C7C"/>
    <w:rsid w:val="00916854"/>
    <w:rsid w:val="009168A8"/>
    <w:rsid w:val="009169F5"/>
    <w:rsid w:val="0091731C"/>
    <w:rsid w:val="00917DA3"/>
    <w:rsid w:val="00917E48"/>
    <w:rsid w:val="009202F4"/>
    <w:rsid w:val="00921042"/>
    <w:rsid w:val="009212B4"/>
    <w:rsid w:val="009227C3"/>
    <w:rsid w:val="00922B9E"/>
    <w:rsid w:val="00922E73"/>
    <w:rsid w:val="0092421F"/>
    <w:rsid w:val="00924386"/>
    <w:rsid w:val="00924531"/>
    <w:rsid w:val="00924C06"/>
    <w:rsid w:val="00924D23"/>
    <w:rsid w:val="00925747"/>
    <w:rsid w:val="00926177"/>
    <w:rsid w:val="00926B52"/>
    <w:rsid w:val="00927372"/>
    <w:rsid w:val="009278E9"/>
    <w:rsid w:val="00927D2F"/>
    <w:rsid w:val="009302E9"/>
    <w:rsid w:val="009322FC"/>
    <w:rsid w:val="00932526"/>
    <w:rsid w:val="00932E40"/>
    <w:rsid w:val="00934583"/>
    <w:rsid w:val="009347FA"/>
    <w:rsid w:val="00936DF3"/>
    <w:rsid w:val="009378E6"/>
    <w:rsid w:val="00940402"/>
    <w:rsid w:val="009409A2"/>
    <w:rsid w:val="009410F2"/>
    <w:rsid w:val="00941AF7"/>
    <w:rsid w:val="00941EC0"/>
    <w:rsid w:val="00942031"/>
    <w:rsid w:val="009423DB"/>
    <w:rsid w:val="00942C4A"/>
    <w:rsid w:val="00942FEE"/>
    <w:rsid w:val="00943B25"/>
    <w:rsid w:val="00944659"/>
    <w:rsid w:val="00945840"/>
    <w:rsid w:val="00945E71"/>
    <w:rsid w:val="00945FC8"/>
    <w:rsid w:val="009467FF"/>
    <w:rsid w:val="00947134"/>
    <w:rsid w:val="00947204"/>
    <w:rsid w:val="009500CB"/>
    <w:rsid w:val="009502E3"/>
    <w:rsid w:val="00950D89"/>
    <w:rsid w:val="009538C2"/>
    <w:rsid w:val="00953D5B"/>
    <w:rsid w:val="0095483D"/>
    <w:rsid w:val="00954AAE"/>
    <w:rsid w:val="00954BA4"/>
    <w:rsid w:val="00954FB4"/>
    <w:rsid w:val="00956982"/>
    <w:rsid w:val="0095740C"/>
    <w:rsid w:val="00957C58"/>
    <w:rsid w:val="009605CB"/>
    <w:rsid w:val="00960B9C"/>
    <w:rsid w:val="009617D5"/>
    <w:rsid w:val="00961878"/>
    <w:rsid w:val="00962594"/>
    <w:rsid w:val="00962F3F"/>
    <w:rsid w:val="00964970"/>
    <w:rsid w:val="00964B20"/>
    <w:rsid w:val="00965CCE"/>
    <w:rsid w:val="00965DAA"/>
    <w:rsid w:val="00966193"/>
    <w:rsid w:val="009663CC"/>
    <w:rsid w:val="00966BF3"/>
    <w:rsid w:val="00967241"/>
    <w:rsid w:val="0096763E"/>
    <w:rsid w:val="00970D7D"/>
    <w:rsid w:val="00970F9B"/>
    <w:rsid w:val="00971A13"/>
    <w:rsid w:val="0097206C"/>
    <w:rsid w:val="0097241F"/>
    <w:rsid w:val="00972701"/>
    <w:rsid w:val="00972C98"/>
    <w:rsid w:val="00973513"/>
    <w:rsid w:val="0097406B"/>
    <w:rsid w:val="00974390"/>
    <w:rsid w:val="00974A37"/>
    <w:rsid w:val="00974D33"/>
    <w:rsid w:val="009752A3"/>
    <w:rsid w:val="009760FB"/>
    <w:rsid w:val="009765F8"/>
    <w:rsid w:val="0097668E"/>
    <w:rsid w:val="00976726"/>
    <w:rsid w:val="009800F1"/>
    <w:rsid w:val="00980800"/>
    <w:rsid w:val="0098084B"/>
    <w:rsid w:val="009808D1"/>
    <w:rsid w:val="009808ED"/>
    <w:rsid w:val="009814F3"/>
    <w:rsid w:val="0098152B"/>
    <w:rsid w:val="00981FCF"/>
    <w:rsid w:val="00982D38"/>
    <w:rsid w:val="00983018"/>
    <w:rsid w:val="0098303A"/>
    <w:rsid w:val="009839DD"/>
    <w:rsid w:val="009853BD"/>
    <w:rsid w:val="00986611"/>
    <w:rsid w:val="009866D0"/>
    <w:rsid w:val="00987095"/>
    <w:rsid w:val="009877F1"/>
    <w:rsid w:val="00990253"/>
    <w:rsid w:val="009916B6"/>
    <w:rsid w:val="00991F11"/>
    <w:rsid w:val="00992805"/>
    <w:rsid w:val="009929C9"/>
    <w:rsid w:val="00992A12"/>
    <w:rsid w:val="00993784"/>
    <w:rsid w:val="009941E3"/>
    <w:rsid w:val="009946E7"/>
    <w:rsid w:val="009952DB"/>
    <w:rsid w:val="009952E0"/>
    <w:rsid w:val="0099578F"/>
    <w:rsid w:val="00995C25"/>
    <w:rsid w:val="00995EBD"/>
    <w:rsid w:val="0099645A"/>
    <w:rsid w:val="00997E7B"/>
    <w:rsid w:val="009A21C0"/>
    <w:rsid w:val="009A4A3E"/>
    <w:rsid w:val="009A52B5"/>
    <w:rsid w:val="009A5880"/>
    <w:rsid w:val="009A5E06"/>
    <w:rsid w:val="009A5FCB"/>
    <w:rsid w:val="009A7DF3"/>
    <w:rsid w:val="009A7E48"/>
    <w:rsid w:val="009B01E5"/>
    <w:rsid w:val="009B1154"/>
    <w:rsid w:val="009B2375"/>
    <w:rsid w:val="009B2840"/>
    <w:rsid w:val="009B3563"/>
    <w:rsid w:val="009B4074"/>
    <w:rsid w:val="009B4D41"/>
    <w:rsid w:val="009B5CC7"/>
    <w:rsid w:val="009B5E53"/>
    <w:rsid w:val="009B632E"/>
    <w:rsid w:val="009B64B1"/>
    <w:rsid w:val="009B666A"/>
    <w:rsid w:val="009B69C2"/>
    <w:rsid w:val="009B6B9A"/>
    <w:rsid w:val="009B7587"/>
    <w:rsid w:val="009B7C3E"/>
    <w:rsid w:val="009C07C2"/>
    <w:rsid w:val="009C085B"/>
    <w:rsid w:val="009C172B"/>
    <w:rsid w:val="009C2988"/>
    <w:rsid w:val="009C2D78"/>
    <w:rsid w:val="009C2FDE"/>
    <w:rsid w:val="009C348F"/>
    <w:rsid w:val="009C399E"/>
    <w:rsid w:val="009C520A"/>
    <w:rsid w:val="009C5710"/>
    <w:rsid w:val="009C625C"/>
    <w:rsid w:val="009C7311"/>
    <w:rsid w:val="009C7A7F"/>
    <w:rsid w:val="009D0859"/>
    <w:rsid w:val="009D0B2A"/>
    <w:rsid w:val="009D0F52"/>
    <w:rsid w:val="009D1FBD"/>
    <w:rsid w:val="009D2C78"/>
    <w:rsid w:val="009D2CF9"/>
    <w:rsid w:val="009D39B5"/>
    <w:rsid w:val="009D4467"/>
    <w:rsid w:val="009D4FC9"/>
    <w:rsid w:val="009D5F22"/>
    <w:rsid w:val="009D61D6"/>
    <w:rsid w:val="009E0835"/>
    <w:rsid w:val="009E1E5E"/>
    <w:rsid w:val="009E1E62"/>
    <w:rsid w:val="009E3928"/>
    <w:rsid w:val="009E3A36"/>
    <w:rsid w:val="009E41B3"/>
    <w:rsid w:val="009E4EF6"/>
    <w:rsid w:val="009E5075"/>
    <w:rsid w:val="009E5A40"/>
    <w:rsid w:val="009E5F7B"/>
    <w:rsid w:val="009E7461"/>
    <w:rsid w:val="009E7C08"/>
    <w:rsid w:val="009F10B0"/>
    <w:rsid w:val="009F143F"/>
    <w:rsid w:val="009F196C"/>
    <w:rsid w:val="009F22AA"/>
    <w:rsid w:val="009F2313"/>
    <w:rsid w:val="009F25C0"/>
    <w:rsid w:val="009F2848"/>
    <w:rsid w:val="009F3372"/>
    <w:rsid w:val="009F3CDC"/>
    <w:rsid w:val="009F4250"/>
    <w:rsid w:val="009F4566"/>
    <w:rsid w:val="009F550A"/>
    <w:rsid w:val="009F5512"/>
    <w:rsid w:val="009F5742"/>
    <w:rsid w:val="009F6E3F"/>
    <w:rsid w:val="009F7028"/>
    <w:rsid w:val="009F7733"/>
    <w:rsid w:val="009F79B7"/>
    <w:rsid w:val="00A00B27"/>
    <w:rsid w:val="00A00E71"/>
    <w:rsid w:val="00A01424"/>
    <w:rsid w:val="00A02683"/>
    <w:rsid w:val="00A02CF8"/>
    <w:rsid w:val="00A03195"/>
    <w:rsid w:val="00A03971"/>
    <w:rsid w:val="00A03DC4"/>
    <w:rsid w:val="00A042E3"/>
    <w:rsid w:val="00A04431"/>
    <w:rsid w:val="00A0472A"/>
    <w:rsid w:val="00A04831"/>
    <w:rsid w:val="00A070B3"/>
    <w:rsid w:val="00A07820"/>
    <w:rsid w:val="00A10B53"/>
    <w:rsid w:val="00A11109"/>
    <w:rsid w:val="00A11560"/>
    <w:rsid w:val="00A12189"/>
    <w:rsid w:val="00A1316A"/>
    <w:rsid w:val="00A13934"/>
    <w:rsid w:val="00A140B1"/>
    <w:rsid w:val="00A142DC"/>
    <w:rsid w:val="00A15367"/>
    <w:rsid w:val="00A163D1"/>
    <w:rsid w:val="00A16511"/>
    <w:rsid w:val="00A16824"/>
    <w:rsid w:val="00A16C1A"/>
    <w:rsid w:val="00A16C52"/>
    <w:rsid w:val="00A16E57"/>
    <w:rsid w:val="00A17DC0"/>
    <w:rsid w:val="00A21FD9"/>
    <w:rsid w:val="00A22F53"/>
    <w:rsid w:val="00A23DEE"/>
    <w:rsid w:val="00A242C4"/>
    <w:rsid w:val="00A24616"/>
    <w:rsid w:val="00A25401"/>
    <w:rsid w:val="00A27071"/>
    <w:rsid w:val="00A2775A"/>
    <w:rsid w:val="00A3041D"/>
    <w:rsid w:val="00A304FC"/>
    <w:rsid w:val="00A30546"/>
    <w:rsid w:val="00A311B4"/>
    <w:rsid w:val="00A3153A"/>
    <w:rsid w:val="00A3249C"/>
    <w:rsid w:val="00A32D1B"/>
    <w:rsid w:val="00A33701"/>
    <w:rsid w:val="00A33BC8"/>
    <w:rsid w:val="00A35B79"/>
    <w:rsid w:val="00A35EF5"/>
    <w:rsid w:val="00A36000"/>
    <w:rsid w:val="00A3754D"/>
    <w:rsid w:val="00A3770D"/>
    <w:rsid w:val="00A37A18"/>
    <w:rsid w:val="00A425B0"/>
    <w:rsid w:val="00A4310E"/>
    <w:rsid w:val="00A438E5"/>
    <w:rsid w:val="00A43B8B"/>
    <w:rsid w:val="00A43D97"/>
    <w:rsid w:val="00A43F54"/>
    <w:rsid w:val="00A440B5"/>
    <w:rsid w:val="00A4523E"/>
    <w:rsid w:val="00A4537A"/>
    <w:rsid w:val="00A45A6D"/>
    <w:rsid w:val="00A45C5B"/>
    <w:rsid w:val="00A46394"/>
    <w:rsid w:val="00A46D73"/>
    <w:rsid w:val="00A504A4"/>
    <w:rsid w:val="00A50A34"/>
    <w:rsid w:val="00A50E18"/>
    <w:rsid w:val="00A52A2B"/>
    <w:rsid w:val="00A532FF"/>
    <w:rsid w:val="00A54FCF"/>
    <w:rsid w:val="00A5584F"/>
    <w:rsid w:val="00A558E3"/>
    <w:rsid w:val="00A56146"/>
    <w:rsid w:val="00A575FF"/>
    <w:rsid w:val="00A578DE"/>
    <w:rsid w:val="00A6077B"/>
    <w:rsid w:val="00A60FF2"/>
    <w:rsid w:val="00A6217C"/>
    <w:rsid w:val="00A621E9"/>
    <w:rsid w:val="00A62B0C"/>
    <w:rsid w:val="00A6337C"/>
    <w:rsid w:val="00A638E6"/>
    <w:rsid w:val="00A63A53"/>
    <w:rsid w:val="00A64999"/>
    <w:rsid w:val="00A651EF"/>
    <w:rsid w:val="00A65C5A"/>
    <w:rsid w:val="00A660FF"/>
    <w:rsid w:val="00A66A13"/>
    <w:rsid w:val="00A67D0F"/>
    <w:rsid w:val="00A67FBA"/>
    <w:rsid w:val="00A70309"/>
    <w:rsid w:val="00A70410"/>
    <w:rsid w:val="00A71978"/>
    <w:rsid w:val="00A72195"/>
    <w:rsid w:val="00A72653"/>
    <w:rsid w:val="00A72742"/>
    <w:rsid w:val="00A729A4"/>
    <w:rsid w:val="00A7324F"/>
    <w:rsid w:val="00A732B6"/>
    <w:rsid w:val="00A73474"/>
    <w:rsid w:val="00A7357B"/>
    <w:rsid w:val="00A7461A"/>
    <w:rsid w:val="00A747EA"/>
    <w:rsid w:val="00A75E41"/>
    <w:rsid w:val="00A76591"/>
    <w:rsid w:val="00A76B7F"/>
    <w:rsid w:val="00A77D54"/>
    <w:rsid w:val="00A80503"/>
    <w:rsid w:val="00A81D69"/>
    <w:rsid w:val="00A81E6D"/>
    <w:rsid w:val="00A824CB"/>
    <w:rsid w:val="00A82740"/>
    <w:rsid w:val="00A82D62"/>
    <w:rsid w:val="00A856EF"/>
    <w:rsid w:val="00A85914"/>
    <w:rsid w:val="00A87A9F"/>
    <w:rsid w:val="00A87AF9"/>
    <w:rsid w:val="00A90FC7"/>
    <w:rsid w:val="00A912E9"/>
    <w:rsid w:val="00A91E8A"/>
    <w:rsid w:val="00A92DDB"/>
    <w:rsid w:val="00A92E1A"/>
    <w:rsid w:val="00A933A1"/>
    <w:rsid w:val="00A938B4"/>
    <w:rsid w:val="00A93D49"/>
    <w:rsid w:val="00A94A12"/>
    <w:rsid w:val="00A95061"/>
    <w:rsid w:val="00A95BE9"/>
    <w:rsid w:val="00A96EF5"/>
    <w:rsid w:val="00A97FEE"/>
    <w:rsid w:val="00AA05FC"/>
    <w:rsid w:val="00AA0A29"/>
    <w:rsid w:val="00AA147B"/>
    <w:rsid w:val="00AA2449"/>
    <w:rsid w:val="00AA29A4"/>
    <w:rsid w:val="00AA2ECF"/>
    <w:rsid w:val="00AA349F"/>
    <w:rsid w:val="00AA36A2"/>
    <w:rsid w:val="00AA4279"/>
    <w:rsid w:val="00AA4CD8"/>
    <w:rsid w:val="00AA6D96"/>
    <w:rsid w:val="00AA6ED3"/>
    <w:rsid w:val="00AA70E8"/>
    <w:rsid w:val="00AB0DFA"/>
    <w:rsid w:val="00AB1319"/>
    <w:rsid w:val="00AB298F"/>
    <w:rsid w:val="00AB2C46"/>
    <w:rsid w:val="00AB3123"/>
    <w:rsid w:val="00AB3DAE"/>
    <w:rsid w:val="00AB4C8A"/>
    <w:rsid w:val="00AB4EF6"/>
    <w:rsid w:val="00AB6EE6"/>
    <w:rsid w:val="00AB7C5F"/>
    <w:rsid w:val="00AC0A73"/>
    <w:rsid w:val="00AC1DED"/>
    <w:rsid w:val="00AC258C"/>
    <w:rsid w:val="00AC3324"/>
    <w:rsid w:val="00AC391A"/>
    <w:rsid w:val="00AC4227"/>
    <w:rsid w:val="00AC4608"/>
    <w:rsid w:val="00AC4884"/>
    <w:rsid w:val="00AC64A5"/>
    <w:rsid w:val="00AC7294"/>
    <w:rsid w:val="00AD08E8"/>
    <w:rsid w:val="00AD1B2F"/>
    <w:rsid w:val="00AD1FBC"/>
    <w:rsid w:val="00AD2570"/>
    <w:rsid w:val="00AD2851"/>
    <w:rsid w:val="00AD3ABB"/>
    <w:rsid w:val="00AD3C05"/>
    <w:rsid w:val="00AD45F0"/>
    <w:rsid w:val="00AD464F"/>
    <w:rsid w:val="00AD4C0D"/>
    <w:rsid w:val="00AD6219"/>
    <w:rsid w:val="00AD697A"/>
    <w:rsid w:val="00AD6F6A"/>
    <w:rsid w:val="00AD7305"/>
    <w:rsid w:val="00AD7B83"/>
    <w:rsid w:val="00AE23F1"/>
    <w:rsid w:val="00AE29F0"/>
    <w:rsid w:val="00AE42DF"/>
    <w:rsid w:val="00AE564C"/>
    <w:rsid w:val="00AE6730"/>
    <w:rsid w:val="00AE7D16"/>
    <w:rsid w:val="00AF0F05"/>
    <w:rsid w:val="00AF0FF0"/>
    <w:rsid w:val="00AF10CB"/>
    <w:rsid w:val="00AF1771"/>
    <w:rsid w:val="00AF1FCD"/>
    <w:rsid w:val="00AF25E4"/>
    <w:rsid w:val="00AF276C"/>
    <w:rsid w:val="00AF3625"/>
    <w:rsid w:val="00AF40E6"/>
    <w:rsid w:val="00AF4702"/>
    <w:rsid w:val="00AF4980"/>
    <w:rsid w:val="00AF4E3C"/>
    <w:rsid w:val="00AF5661"/>
    <w:rsid w:val="00AF58CE"/>
    <w:rsid w:val="00AF5995"/>
    <w:rsid w:val="00AF6F14"/>
    <w:rsid w:val="00AF7038"/>
    <w:rsid w:val="00AF724B"/>
    <w:rsid w:val="00AF7FED"/>
    <w:rsid w:val="00B0099A"/>
    <w:rsid w:val="00B016D2"/>
    <w:rsid w:val="00B01960"/>
    <w:rsid w:val="00B01B34"/>
    <w:rsid w:val="00B027D8"/>
    <w:rsid w:val="00B02B8A"/>
    <w:rsid w:val="00B02EEC"/>
    <w:rsid w:val="00B04068"/>
    <w:rsid w:val="00B04264"/>
    <w:rsid w:val="00B04390"/>
    <w:rsid w:val="00B04A09"/>
    <w:rsid w:val="00B04BD7"/>
    <w:rsid w:val="00B05FAD"/>
    <w:rsid w:val="00B07C1D"/>
    <w:rsid w:val="00B1184A"/>
    <w:rsid w:val="00B133F2"/>
    <w:rsid w:val="00B14761"/>
    <w:rsid w:val="00B149C5"/>
    <w:rsid w:val="00B164D8"/>
    <w:rsid w:val="00B17557"/>
    <w:rsid w:val="00B2096E"/>
    <w:rsid w:val="00B20A79"/>
    <w:rsid w:val="00B20D53"/>
    <w:rsid w:val="00B217B6"/>
    <w:rsid w:val="00B22BED"/>
    <w:rsid w:val="00B231FC"/>
    <w:rsid w:val="00B23FFC"/>
    <w:rsid w:val="00B26971"/>
    <w:rsid w:val="00B279A4"/>
    <w:rsid w:val="00B30D16"/>
    <w:rsid w:val="00B30EC1"/>
    <w:rsid w:val="00B31E08"/>
    <w:rsid w:val="00B326C2"/>
    <w:rsid w:val="00B34060"/>
    <w:rsid w:val="00B355EA"/>
    <w:rsid w:val="00B35D35"/>
    <w:rsid w:val="00B36173"/>
    <w:rsid w:val="00B3683F"/>
    <w:rsid w:val="00B37DDF"/>
    <w:rsid w:val="00B40311"/>
    <w:rsid w:val="00B408F8"/>
    <w:rsid w:val="00B411A7"/>
    <w:rsid w:val="00B41928"/>
    <w:rsid w:val="00B41941"/>
    <w:rsid w:val="00B4276F"/>
    <w:rsid w:val="00B42C8F"/>
    <w:rsid w:val="00B4308D"/>
    <w:rsid w:val="00B4336F"/>
    <w:rsid w:val="00B43D21"/>
    <w:rsid w:val="00B46708"/>
    <w:rsid w:val="00B4687C"/>
    <w:rsid w:val="00B4725A"/>
    <w:rsid w:val="00B4751A"/>
    <w:rsid w:val="00B4763B"/>
    <w:rsid w:val="00B51E2C"/>
    <w:rsid w:val="00B5263E"/>
    <w:rsid w:val="00B52972"/>
    <w:rsid w:val="00B52B38"/>
    <w:rsid w:val="00B53A37"/>
    <w:rsid w:val="00B5406D"/>
    <w:rsid w:val="00B554FE"/>
    <w:rsid w:val="00B561B7"/>
    <w:rsid w:val="00B575E5"/>
    <w:rsid w:val="00B61952"/>
    <w:rsid w:val="00B61E79"/>
    <w:rsid w:val="00B62D60"/>
    <w:rsid w:val="00B63321"/>
    <w:rsid w:val="00B6343E"/>
    <w:rsid w:val="00B636B1"/>
    <w:rsid w:val="00B640AE"/>
    <w:rsid w:val="00B647E0"/>
    <w:rsid w:val="00B64854"/>
    <w:rsid w:val="00B64991"/>
    <w:rsid w:val="00B64A84"/>
    <w:rsid w:val="00B64C89"/>
    <w:rsid w:val="00B64DBC"/>
    <w:rsid w:val="00B65F91"/>
    <w:rsid w:val="00B660AD"/>
    <w:rsid w:val="00B67E35"/>
    <w:rsid w:val="00B712E2"/>
    <w:rsid w:val="00B72139"/>
    <w:rsid w:val="00B72D24"/>
    <w:rsid w:val="00B75EB4"/>
    <w:rsid w:val="00B778FB"/>
    <w:rsid w:val="00B83745"/>
    <w:rsid w:val="00B840AF"/>
    <w:rsid w:val="00B840C6"/>
    <w:rsid w:val="00B84F3A"/>
    <w:rsid w:val="00B85F36"/>
    <w:rsid w:val="00B85FC9"/>
    <w:rsid w:val="00B86F29"/>
    <w:rsid w:val="00B87075"/>
    <w:rsid w:val="00B87656"/>
    <w:rsid w:val="00B8795A"/>
    <w:rsid w:val="00B87970"/>
    <w:rsid w:val="00B879B4"/>
    <w:rsid w:val="00B920D0"/>
    <w:rsid w:val="00B92197"/>
    <w:rsid w:val="00B92469"/>
    <w:rsid w:val="00B93128"/>
    <w:rsid w:val="00B93952"/>
    <w:rsid w:val="00B939DF"/>
    <w:rsid w:val="00B93CCF"/>
    <w:rsid w:val="00B93ED8"/>
    <w:rsid w:val="00B94011"/>
    <w:rsid w:val="00B94DF5"/>
    <w:rsid w:val="00B94FD7"/>
    <w:rsid w:val="00B960E1"/>
    <w:rsid w:val="00B9636B"/>
    <w:rsid w:val="00B9732A"/>
    <w:rsid w:val="00B974AE"/>
    <w:rsid w:val="00BA0533"/>
    <w:rsid w:val="00BA1131"/>
    <w:rsid w:val="00BA1245"/>
    <w:rsid w:val="00BA16F3"/>
    <w:rsid w:val="00BA21A6"/>
    <w:rsid w:val="00BA2810"/>
    <w:rsid w:val="00BA304A"/>
    <w:rsid w:val="00BA31C0"/>
    <w:rsid w:val="00BA35A6"/>
    <w:rsid w:val="00BA3EBA"/>
    <w:rsid w:val="00BA48CD"/>
    <w:rsid w:val="00BA4E7E"/>
    <w:rsid w:val="00BA578C"/>
    <w:rsid w:val="00BA58C0"/>
    <w:rsid w:val="00BA704C"/>
    <w:rsid w:val="00BA7392"/>
    <w:rsid w:val="00BA7A3C"/>
    <w:rsid w:val="00BA7F14"/>
    <w:rsid w:val="00BB1148"/>
    <w:rsid w:val="00BB259A"/>
    <w:rsid w:val="00BB317E"/>
    <w:rsid w:val="00BB399A"/>
    <w:rsid w:val="00BB45E3"/>
    <w:rsid w:val="00BB4D3D"/>
    <w:rsid w:val="00BB67EB"/>
    <w:rsid w:val="00BB7331"/>
    <w:rsid w:val="00BB7349"/>
    <w:rsid w:val="00BB7883"/>
    <w:rsid w:val="00BC0B69"/>
    <w:rsid w:val="00BC142F"/>
    <w:rsid w:val="00BC164B"/>
    <w:rsid w:val="00BC173F"/>
    <w:rsid w:val="00BC2569"/>
    <w:rsid w:val="00BC26E9"/>
    <w:rsid w:val="00BC2F27"/>
    <w:rsid w:val="00BC2FB0"/>
    <w:rsid w:val="00BC2FFE"/>
    <w:rsid w:val="00BC306D"/>
    <w:rsid w:val="00BC3211"/>
    <w:rsid w:val="00BC3395"/>
    <w:rsid w:val="00BC4183"/>
    <w:rsid w:val="00BC429E"/>
    <w:rsid w:val="00BC4505"/>
    <w:rsid w:val="00BC46F8"/>
    <w:rsid w:val="00BC4A9B"/>
    <w:rsid w:val="00BC4D43"/>
    <w:rsid w:val="00BC539E"/>
    <w:rsid w:val="00BC57F0"/>
    <w:rsid w:val="00BC6775"/>
    <w:rsid w:val="00BC69F0"/>
    <w:rsid w:val="00BC7CA7"/>
    <w:rsid w:val="00BD094E"/>
    <w:rsid w:val="00BD111C"/>
    <w:rsid w:val="00BD3301"/>
    <w:rsid w:val="00BD3760"/>
    <w:rsid w:val="00BD3853"/>
    <w:rsid w:val="00BD3D79"/>
    <w:rsid w:val="00BD3F38"/>
    <w:rsid w:val="00BD4CD9"/>
    <w:rsid w:val="00BD4FF2"/>
    <w:rsid w:val="00BD5076"/>
    <w:rsid w:val="00BD56F7"/>
    <w:rsid w:val="00BD5E1F"/>
    <w:rsid w:val="00BD71B3"/>
    <w:rsid w:val="00BD71F8"/>
    <w:rsid w:val="00BD7268"/>
    <w:rsid w:val="00BD74E5"/>
    <w:rsid w:val="00BD75BB"/>
    <w:rsid w:val="00BE098F"/>
    <w:rsid w:val="00BE1942"/>
    <w:rsid w:val="00BE1AC4"/>
    <w:rsid w:val="00BE1C73"/>
    <w:rsid w:val="00BE1CDE"/>
    <w:rsid w:val="00BE1D83"/>
    <w:rsid w:val="00BE25E8"/>
    <w:rsid w:val="00BE26FC"/>
    <w:rsid w:val="00BE28A5"/>
    <w:rsid w:val="00BE298F"/>
    <w:rsid w:val="00BE341A"/>
    <w:rsid w:val="00BE3BD9"/>
    <w:rsid w:val="00BE4E9E"/>
    <w:rsid w:val="00BE529E"/>
    <w:rsid w:val="00BE5653"/>
    <w:rsid w:val="00BE5CB7"/>
    <w:rsid w:val="00BE60DE"/>
    <w:rsid w:val="00BE6825"/>
    <w:rsid w:val="00BE790B"/>
    <w:rsid w:val="00BE7BDE"/>
    <w:rsid w:val="00BF016C"/>
    <w:rsid w:val="00BF04FE"/>
    <w:rsid w:val="00BF1482"/>
    <w:rsid w:val="00BF1753"/>
    <w:rsid w:val="00BF17C1"/>
    <w:rsid w:val="00BF1902"/>
    <w:rsid w:val="00BF1C91"/>
    <w:rsid w:val="00BF2158"/>
    <w:rsid w:val="00BF22E3"/>
    <w:rsid w:val="00BF291D"/>
    <w:rsid w:val="00BF3349"/>
    <w:rsid w:val="00BF3714"/>
    <w:rsid w:val="00BF4293"/>
    <w:rsid w:val="00BF43F5"/>
    <w:rsid w:val="00BF4FF8"/>
    <w:rsid w:val="00BF568B"/>
    <w:rsid w:val="00BF67A9"/>
    <w:rsid w:val="00BF715A"/>
    <w:rsid w:val="00BF75AD"/>
    <w:rsid w:val="00BF7933"/>
    <w:rsid w:val="00BF7C71"/>
    <w:rsid w:val="00C00098"/>
    <w:rsid w:val="00C0022D"/>
    <w:rsid w:val="00C00493"/>
    <w:rsid w:val="00C00BEA"/>
    <w:rsid w:val="00C00F77"/>
    <w:rsid w:val="00C0129D"/>
    <w:rsid w:val="00C016C4"/>
    <w:rsid w:val="00C02598"/>
    <w:rsid w:val="00C02616"/>
    <w:rsid w:val="00C0267C"/>
    <w:rsid w:val="00C03593"/>
    <w:rsid w:val="00C061D8"/>
    <w:rsid w:val="00C06B0A"/>
    <w:rsid w:val="00C07F9C"/>
    <w:rsid w:val="00C10013"/>
    <w:rsid w:val="00C104D9"/>
    <w:rsid w:val="00C109AC"/>
    <w:rsid w:val="00C12EE2"/>
    <w:rsid w:val="00C13031"/>
    <w:rsid w:val="00C152C0"/>
    <w:rsid w:val="00C155DF"/>
    <w:rsid w:val="00C16905"/>
    <w:rsid w:val="00C172EB"/>
    <w:rsid w:val="00C201BD"/>
    <w:rsid w:val="00C2026A"/>
    <w:rsid w:val="00C20EB1"/>
    <w:rsid w:val="00C21B82"/>
    <w:rsid w:val="00C21C47"/>
    <w:rsid w:val="00C22653"/>
    <w:rsid w:val="00C23371"/>
    <w:rsid w:val="00C2370A"/>
    <w:rsid w:val="00C24980"/>
    <w:rsid w:val="00C254CB"/>
    <w:rsid w:val="00C257E4"/>
    <w:rsid w:val="00C258E9"/>
    <w:rsid w:val="00C25BE1"/>
    <w:rsid w:val="00C26103"/>
    <w:rsid w:val="00C26123"/>
    <w:rsid w:val="00C26356"/>
    <w:rsid w:val="00C263FE"/>
    <w:rsid w:val="00C26FCA"/>
    <w:rsid w:val="00C272BF"/>
    <w:rsid w:val="00C2794B"/>
    <w:rsid w:val="00C300DC"/>
    <w:rsid w:val="00C30899"/>
    <w:rsid w:val="00C31252"/>
    <w:rsid w:val="00C316F6"/>
    <w:rsid w:val="00C31C83"/>
    <w:rsid w:val="00C340B5"/>
    <w:rsid w:val="00C34B9C"/>
    <w:rsid w:val="00C354F1"/>
    <w:rsid w:val="00C355A2"/>
    <w:rsid w:val="00C368FE"/>
    <w:rsid w:val="00C40758"/>
    <w:rsid w:val="00C40805"/>
    <w:rsid w:val="00C4127D"/>
    <w:rsid w:val="00C413C6"/>
    <w:rsid w:val="00C418A7"/>
    <w:rsid w:val="00C41FFC"/>
    <w:rsid w:val="00C42F3D"/>
    <w:rsid w:val="00C43720"/>
    <w:rsid w:val="00C43887"/>
    <w:rsid w:val="00C447DE"/>
    <w:rsid w:val="00C449AF"/>
    <w:rsid w:val="00C4571F"/>
    <w:rsid w:val="00C509C1"/>
    <w:rsid w:val="00C512B2"/>
    <w:rsid w:val="00C51638"/>
    <w:rsid w:val="00C5360C"/>
    <w:rsid w:val="00C54222"/>
    <w:rsid w:val="00C54378"/>
    <w:rsid w:val="00C551EA"/>
    <w:rsid w:val="00C55D16"/>
    <w:rsid w:val="00C56C86"/>
    <w:rsid w:val="00C56EA8"/>
    <w:rsid w:val="00C5701E"/>
    <w:rsid w:val="00C57441"/>
    <w:rsid w:val="00C576EB"/>
    <w:rsid w:val="00C57822"/>
    <w:rsid w:val="00C60894"/>
    <w:rsid w:val="00C614F1"/>
    <w:rsid w:val="00C6198D"/>
    <w:rsid w:val="00C61D42"/>
    <w:rsid w:val="00C63307"/>
    <w:rsid w:val="00C63B76"/>
    <w:rsid w:val="00C648B0"/>
    <w:rsid w:val="00C64984"/>
    <w:rsid w:val="00C64D10"/>
    <w:rsid w:val="00C650ED"/>
    <w:rsid w:val="00C653C2"/>
    <w:rsid w:val="00C65595"/>
    <w:rsid w:val="00C6599D"/>
    <w:rsid w:val="00C66E90"/>
    <w:rsid w:val="00C679AF"/>
    <w:rsid w:val="00C67D10"/>
    <w:rsid w:val="00C67F9F"/>
    <w:rsid w:val="00C70015"/>
    <w:rsid w:val="00C70CFD"/>
    <w:rsid w:val="00C71602"/>
    <w:rsid w:val="00C73142"/>
    <w:rsid w:val="00C736DF"/>
    <w:rsid w:val="00C73BBF"/>
    <w:rsid w:val="00C7619C"/>
    <w:rsid w:val="00C76707"/>
    <w:rsid w:val="00C767F9"/>
    <w:rsid w:val="00C77831"/>
    <w:rsid w:val="00C77F7D"/>
    <w:rsid w:val="00C8079C"/>
    <w:rsid w:val="00C82555"/>
    <w:rsid w:val="00C830DD"/>
    <w:rsid w:val="00C83F2C"/>
    <w:rsid w:val="00C842A7"/>
    <w:rsid w:val="00C85B06"/>
    <w:rsid w:val="00C86404"/>
    <w:rsid w:val="00C869F7"/>
    <w:rsid w:val="00C86C2C"/>
    <w:rsid w:val="00C8710D"/>
    <w:rsid w:val="00C87FA9"/>
    <w:rsid w:val="00C90C59"/>
    <w:rsid w:val="00C90DA1"/>
    <w:rsid w:val="00C91C52"/>
    <w:rsid w:val="00C94003"/>
    <w:rsid w:val="00C94B9D"/>
    <w:rsid w:val="00C95194"/>
    <w:rsid w:val="00C952CF"/>
    <w:rsid w:val="00C9557B"/>
    <w:rsid w:val="00C95D5B"/>
    <w:rsid w:val="00C960A4"/>
    <w:rsid w:val="00C96825"/>
    <w:rsid w:val="00C975D3"/>
    <w:rsid w:val="00C9769B"/>
    <w:rsid w:val="00CA0771"/>
    <w:rsid w:val="00CA090A"/>
    <w:rsid w:val="00CA0DB9"/>
    <w:rsid w:val="00CA0DE9"/>
    <w:rsid w:val="00CA2416"/>
    <w:rsid w:val="00CA5150"/>
    <w:rsid w:val="00CA550A"/>
    <w:rsid w:val="00CA5534"/>
    <w:rsid w:val="00CA5588"/>
    <w:rsid w:val="00CA56B0"/>
    <w:rsid w:val="00CA5791"/>
    <w:rsid w:val="00CA7032"/>
    <w:rsid w:val="00CA73A9"/>
    <w:rsid w:val="00CA7721"/>
    <w:rsid w:val="00CB04D4"/>
    <w:rsid w:val="00CB0578"/>
    <w:rsid w:val="00CB0F8D"/>
    <w:rsid w:val="00CB2AB9"/>
    <w:rsid w:val="00CB3BCB"/>
    <w:rsid w:val="00CB3F6B"/>
    <w:rsid w:val="00CB44CD"/>
    <w:rsid w:val="00CB696C"/>
    <w:rsid w:val="00CB7616"/>
    <w:rsid w:val="00CB7D1A"/>
    <w:rsid w:val="00CB7F2B"/>
    <w:rsid w:val="00CC051F"/>
    <w:rsid w:val="00CC0C2A"/>
    <w:rsid w:val="00CC2539"/>
    <w:rsid w:val="00CC29AF"/>
    <w:rsid w:val="00CC3E1A"/>
    <w:rsid w:val="00CC4434"/>
    <w:rsid w:val="00CC46AE"/>
    <w:rsid w:val="00CC5953"/>
    <w:rsid w:val="00CC66AD"/>
    <w:rsid w:val="00CC6885"/>
    <w:rsid w:val="00CC6F8F"/>
    <w:rsid w:val="00CC7CC2"/>
    <w:rsid w:val="00CD028C"/>
    <w:rsid w:val="00CD0741"/>
    <w:rsid w:val="00CD0894"/>
    <w:rsid w:val="00CD143C"/>
    <w:rsid w:val="00CD2753"/>
    <w:rsid w:val="00CD3116"/>
    <w:rsid w:val="00CD32D6"/>
    <w:rsid w:val="00CD3881"/>
    <w:rsid w:val="00CD3F5A"/>
    <w:rsid w:val="00CD40F1"/>
    <w:rsid w:val="00CD44E0"/>
    <w:rsid w:val="00CD577E"/>
    <w:rsid w:val="00CD57F2"/>
    <w:rsid w:val="00CD6960"/>
    <w:rsid w:val="00CD6C98"/>
    <w:rsid w:val="00CD719F"/>
    <w:rsid w:val="00CD75FF"/>
    <w:rsid w:val="00CD7996"/>
    <w:rsid w:val="00CD7E8D"/>
    <w:rsid w:val="00CE0831"/>
    <w:rsid w:val="00CE1597"/>
    <w:rsid w:val="00CE21F1"/>
    <w:rsid w:val="00CE2925"/>
    <w:rsid w:val="00CE2B83"/>
    <w:rsid w:val="00CE4128"/>
    <w:rsid w:val="00CE4AC2"/>
    <w:rsid w:val="00CE582C"/>
    <w:rsid w:val="00CE639E"/>
    <w:rsid w:val="00CE692D"/>
    <w:rsid w:val="00CE7C28"/>
    <w:rsid w:val="00CE7F53"/>
    <w:rsid w:val="00CF184A"/>
    <w:rsid w:val="00CF1952"/>
    <w:rsid w:val="00CF1DD0"/>
    <w:rsid w:val="00CF3955"/>
    <w:rsid w:val="00CF4DBB"/>
    <w:rsid w:val="00CF5137"/>
    <w:rsid w:val="00CF5940"/>
    <w:rsid w:val="00CF5B76"/>
    <w:rsid w:val="00CF6A49"/>
    <w:rsid w:val="00D002F2"/>
    <w:rsid w:val="00D00831"/>
    <w:rsid w:val="00D00A20"/>
    <w:rsid w:val="00D01367"/>
    <w:rsid w:val="00D015A2"/>
    <w:rsid w:val="00D016BD"/>
    <w:rsid w:val="00D01AC8"/>
    <w:rsid w:val="00D02051"/>
    <w:rsid w:val="00D02FD3"/>
    <w:rsid w:val="00D03D42"/>
    <w:rsid w:val="00D041BB"/>
    <w:rsid w:val="00D0499A"/>
    <w:rsid w:val="00D059EB"/>
    <w:rsid w:val="00D06570"/>
    <w:rsid w:val="00D07E3A"/>
    <w:rsid w:val="00D1067B"/>
    <w:rsid w:val="00D116A1"/>
    <w:rsid w:val="00D12909"/>
    <w:rsid w:val="00D12A9A"/>
    <w:rsid w:val="00D14E6B"/>
    <w:rsid w:val="00D14EDD"/>
    <w:rsid w:val="00D151E6"/>
    <w:rsid w:val="00D16827"/>
    <w:rsid w:val="00D172E2"/>
    <w:rsid w:val="00D176A6"/>
    <w:rsid w:val="00D2003D"/>
    <w:rsid w:val="00D2020D"/>
    <w:rsid w:val="00D20570"/>
    <w:rsid w:val="00D208E4"/>
    <w:rsid w:val="00D20F45"/>
    <w:rsid w:val="00D2103A"/>
    <w:rsid w:val="00D21092"/>
    <w:rsid w:val="00D212D2"/>
    <w:rsid w:val="00D21E02"/>
    <w:rsid w:val="00D21EFA"/>
    <w:rsid w:val="00D22719"/>
    <w:rsid w:val="00D24610"/>
    <w:rsid w:val="00D24A11"/>
    <w:rsid w:val="00D24A39"/>
    <w:rsid w:val="00D25289"/>
    <w:rsid w:val="00D2570E"/>
    <w:rsid w:val="00D26D2F"/>
    <w:rsid w:val="00D275A8"/>
    <w:rsid w:val="00D27AD5"/>
    <w:rsid w:val="00D30D06"/>
    <w:rsid w:val="00D3123E"/>
    <w:rsid w:val="00D3129D"/>
    <w:rsid w:val="00D32C78"/>
    <w:rsid w:val="00D34E2C"/>
    <w:rsid w:val="00D40166"/>
    <w:rsid w:val="00D401A3"/>
    <w:rsid w:val="00D40A63"/>
    <w:rsid w:val="00D419BE"/>
    <w:rsid w:val="00D424E9"/>
    <w:rsid w:val="00D42DDB"/>
    <w:rsid w:val="00D442D4"/>
    <w:rsid w:val="00D4484B"/>
    <w:rsid w:val="00D45B01"/>
    <w:rsid w:val="00D467C0"/>
    <w:rsid w:val="00D476B3"/>
    <w:rsid w:val="00D47A10"/>
    <w:rsid w:val="00D47C2A"/>
    <w:rsid w:val="00D5065C"/>
    <w:rsid w:val="00D510A2"/>
    <w:rsid w:val="00D51A84"/>
    <w:rsid w:val="00D51C55"/>
    <w:rsid w:val="00D529F6"/>
    <w:rsid w:val="00D533FC"/>
    <w:rsid w:val="00D534A0"/>
    <w:rsid w:val="00D53EA1"/>
    <w:rsid w:val="00D5410A"/>
    <w:rsid w:val="00D5426B"/>
    <w:rsid w:val="00D55C40"/>
    <w:rsid w:val="00D56177"/>
    <w:rsid w:val="00D57BEE"/>
    <w:rsid w:val="00D57DCE"/>
    <w:rsid w:val="00D6021B"/>
    <w:rsid w:val="00D60CC6"/>
    <w:rsid w:val="00D60DC5"/>
    <w:rsid w:val="00D61271"/>
    <w:rsid w:val="00D62725"/>
    <w:rsid w:val="00D62E14"/>
    <w:rsid w:val="00D62FB3"/>
    <w:rsid w:val="00D6395E"/>
    <w:rsid w:val="00D63E70"/>
    <w:rsid w:val="00D640E5"/>
    <w:rsid w:val="00D65EC6"/>
    <w:rsid w:val="00D664CA"/>
    <w:rsid w:val="00D66F13"/>
    <w:rsid w:val="00D6700F"/>
    <w:rsid w:val="00D67411"/>
    <w:rsid w:val="00D67C89"/>
    <w:rsid w:val="00D70B40"/>
    <w:rsid w:val="00D70FA6"/>
    <w:rsid w:val="00D71096"/>
    <w:rsid w:val="00D715D4"/>
    <w:rsid w:val="00D7179D"/>
    <w:rsid w:val="00D71805"/>
    <w:rsid w:val="00D71EBA"/>
    <w:rsid w:val="00D7222F"/>
    <w:rsid w:val="00D72AC0"/>
    <w:rsid w:val="00D736B2"/>
    <w:rsid w:val="00D741A9"/>
    <w:rsid w:val="00D743BA"/>
    <w:rsid w:val="00D7487E"/>
    <w:rsid w:val="00D74F04"/>
    <w:rsid w:val="00D75403"/>
    <w:rsid w:val="00D7652D"/>
    <w:rsid w:val="00D76959"/>
    <w:rsid w:val="00D77B71"/>
    <w:rsid w:val="00D80E1D"/>
    <w:rsid w:val="00D81398"/>
    <w:rsid w:val="00D82EF0"/>
    <w:rsid w:val="00D8341A"/>
    <w:rsid w:val="00D8492B"/>
    <w:rsid w:val="00D84F2B"/>
    <w:rsid w:val="00D85458"/>
    <w:rsid w:val="00D8587C"/>
    <w:rsid w:val="00D8599B"/>
    <w:rsid w:val="00D85B86"/>
    <w:rsid w:val="00D85F9C"/>
    <w:rsid w:val="00D86343"/>
    <w:rsid w:val="00D86C84"/>
    <w:rsid w:val="00D86E72"/>
    <w:rsid w:val="00D90166"/>
    <w:rsid w:val="00D901A0"/>
    <w:rsid w:val="00D903F8"/>
    <w:rsid w:val="00D905E8"/>
    <w:rsid w:val="00D90843"/>
    <w:rsid w:val="00D91242"/>
    <w:rsid w:val="00D92793"/>
    <w:rsid w:val="00D92829"/>
    <w:rsid w:val="00D92A0D"/>
    <w:rsid w:val="00D92BB0"/>
    <w:rsid w:val="00D944FE"/>
    <w:rsid w:val="00D94978"/>
    <w:rsid w:val="00D953AB"/>
    <w:rsid w:val="00D95FC8"/>
    <w:rsid w:val="00D9662F"/>
    <w:rsid w:val="00D96CBE"/>
    <w:rsid w:val="00D96CE3"/>
    <w:rsid w:val="00D96D78"/>
    <w:rsid w:val="00D96F10"/>
    <w:rsid w:val="00D970BA"/>
    <w:rsid w:val="00D9783D"/>
    <w:rsid w:val="00D97D1C"/>
    <w:rsid w:val="00D97EAA"/>
    <w:rsid w:val="00DA12FD"/>
    <w:rsid w:val="00DA248E"/>
    <w:rsid w:val="00DA3366"/>
    <w:rsid w:val="00DA34DF"/>
    <w:rsid w:val="00DA35D9"/>
    <w:rsid w:val="00DA40CE"/>
    <w:rsid w:val="00DA4838"/>
    <w:rsid w:val="00DA4955"/>
    <w:rsid w:val="00DB15AB"/>
    <w:rsid w:val="00DB19E7"/>
    <w:rsid w:val="00DB2602"/>
    <w:rsid w:val="00DB33B8"/>
    <w:rsid w:val="00DB4568"/>
    <w:rsid w:val="00DB4D85"/>
    <w:rsid w:val="00DB6691"/>
    <w:rsid w:val="00DB6DA8"/>
    <w:rsid w:val="00DB6E42"/>
    <w:rsid w:val="00DB7BB5"/>
    <w:rsid w:val="00DC0149"/>
    <w:rsid w:val="00DC0AE0"/>
    <w:rsid w:val="00DC2A99"/>
    <w:rsid w:val="00DC3AE5"/>
    <w:rsid w:val="00DC3DDA"/>
    <w:rsid w:val="00DC4A6F"/>
    <w:rsid w:val="00DC50E7"/>
    <w:rsid w:val="00DC5CBD"/>
    <w:rsid w:val="00DC5DAE"/>
    <w:rsid w:val="00DC6140"/>
    <w:rsid w:val="00DC6374"/>
    <w:rsid w:val="00DD0ABB"/>
    <w:rsid w:val="00DD0E05"/>
    <w:rsid w:val="00DD1F0C"/>
    <w:rsid w:val="00DD1F3A"/>
    <w:rsid w:val="00DD270A"/>
    <w:rsid w:val="00DD3557"/>
    <w:rsid w:val="00DD4221"/>
    <w:rsid w:val="00DD510B"/>
    <w:rsid w:val="00DD5F9D"/>
    <w:rsid w:val="00DD6D65"/>
    <w:rsid w:val="00DD6DD0"/>
    <w:rsid w:val="00DD77D7"/>
    <w:rsid w:val="00DD78DD"/>
    <w:rsid w:val="00DD7BF5"/>
    <w:rsid w:val="00DE1459"/>
    <w:rsid w:val="00DE1563"/>
    <w:rsid w:val="00DE2240"/>
    <w:rsid w:val="00DE22D4"/>
    <w:rsid w:val="00DE2754"/>
    <w:rsid w:val="00DE2876"/>
    <w:rsid w:val="00DE2940"/>
    <w:rsid w:val="00DE4FDC"/>
    <w:rsid w:val="00DE58C3"/>
    <w:rsid w:val="00DE5A04"/>
    <w:rsid w:val="00DE6372"/>
    <w:rsid w:val="00DE6B3D"/>
    <w:rsid w:val="00DE6B65"/>
    <w:rsid w:val="00DE6B97"/>
    <w:rsid w:val="00DE6CE7"/>
    <w:rsid w:val="00DE719D"/>
    <w:rsid w:val="00DE736E"/>
    <w:rsid w:val="00DF006D"/>
    <w:rsid w:val="00DF01EB"/>
    <w:rsid w:val="00DF1AFF"/>
    <w:rsid w:val="00DF1FE5"/>
    <w:rsid w:val="00DF24EF"/>
    <w:rsid w:val="00DF2AF4"/>
    <w:rsid w:val="00DF2CF3"/>
    <w:rsid w:val="00DF38A1"/>
    <w:rsid w:val="00DF41AA"/>
    <w:rsid w:val="00DF59DF"/>
    <w:rsid w:val="00DF5DDE"/>
    <w:rsid w:val="00E006F5"/>
    <w:rsid w:val="00E00B10"/>
    <w:rsid w:val="00E01F70"/>
    <w:rsid w:val="00E02EA9"/>
    <w:rsid w:val="00E03299"/>
    <w:rsid w:val="00E0394C"/>
    <w:rsid w:val="00E03CFE"/>
    <w:rsid w:val="00E03F5A"/>
    <w:rsid w:val="00E0434A"/>
    <w:rsid w:val="00E0449A"/>
    <w:rsid w:val="00E044CD"/>
    <w:rsid w:val="00E0546A"/>
    <w:rsid w:val="00E067F0"/>
    <w:rsid w:val="00E06984"/>
    <w:rsid w:val="00E06AB6"/>
    <w:rsid w:val="00E071C9"/>
    <w:rsid w:val="00E07AB9"/>
    <w:rsid w:val="00E07DC9"/>
    <w:rsid w:val="00E1156C"/>
    <w:rsid w:val="00E12360"/>
    <w:rsid w:val="00E13862"/>
    <w:rsid w:val="00E13A67"/>
    <w:rsid w:val="00E13B40"/>
    <w:rsid w:val="00E13BB1"/>
    <w:rsid w:val="00E1499D"/>
    <w:rsid w:val="00E15946"/>
    <w:rsid w:val="00E15A15"/>
    <w:rsid w:val="00E16D94"/>
    <w:rsid w:val="00E17114"/>
    <w:rsid w:val="00E17BCF"/>
    <w:rsid w:val="00E17F32"/>
    <w:rsid w:val="00E200D7"/>
    <w:rsid w:val="00E2017B"/>
    <w:rsid w:val="00E211F2"/>
    <w:rsid w:val="00E212A4"/>
    <w:rsid w:val="00E21351"/>
    <w:rsid w:val="00E214F1"/>
    <w:rsid w:val="00E21C04"/>
    <w:rsid w:val="00E228ED"/>
    <w:rsid w:val="00E23187"/>
    <w:rsid w:val="00E25FEB"/>
    <w:rsid w:val="00E2669D"/>
    <w:rsid w:val="00E2680D"/>
    <w:rsid w:val="00E271E5"/>
    <w:rsid w:val="00E27CDE"/>
    <w:rsid w:val="00E30300"/>
    <w:rsid w:val="00E304A2"/>
    <w:rsid w:val="00E30690"/>
    <w:rsid w:val="00E30CA8"/>
    <w:rsid w:val="00E30F7B"/>
    <w:rsid w:val="00E31925"/>
    <w:rsid w:val="00E31E1C"/>
    <w:rsid w:val="00E329B9"/>
    <w:rsid w:val="00E331CB"/>
    <w:rsid w:val="00E332AE"/>
    <w:rsid w:val="00E33871"/>
    <w:rsid w:val="00E33CC7"/>
    <w:rsid w:val="00E345F8"/>
    <w:rsid w:val="00E35731"/>
    <w:rsid w:val="00E36419"/>
    <w:rsid w:val="00E36A19"/>
    <w:rsid w:val="00E36DA9"/>
    <w:rsid w:val="00E371AB"/>
    <w:rsid w:val="00E373C0"/>
    <w:rsid w:val="00E379E5"/>
    <w:rsid w:val="00E37AAE"/>
    <w:rsid w:val="00E37E1B"/>
    <w:rsid w:val="00E37FEE"/>
    <w:rsid w:val="00E419DA"/>
    <w:rsid w:val="00E41FE3"/>
    <w:rsid w:val="00E421BB"/>
    <w:rsid w:val="00E43326"/>
    <w:rsid w:val="00E43FB4"/>
    <w:rsid w:val="00E44323"/>
    <w:rsid w:val="00E443B9"/>
    <w:rsid w:val="00E44BCF"/>
    <w:rsid w:val="00E44E61"/>
    <w:rsid w:val="00E4552F"/>
    <w:rsid w:val="00E46618"/>
    <w:rsid w:val="00E46DAE"/>
    <w:rsid w:val="00E47539"/>
    <w:rsid w:val="00E475A1"/>
    <w:rsid w:val="00E50044"/>
    <w:rsid w:val="00E51761"/>
    <w:rsid w:val="00E53077"/>
    <w:rsid w:val="00E539CC"/>
    <w:rsid w:val="00E5464E"/>
    <w:rsid w:val="00E54677"/>
    <w:rsid w:val="00E55F77"/>
    <w:rsid w:val="00E60A37"/>
    <w:rsid w:val="00E6173D"/>
    <w:rsid w:val="00E62309"/>
    <w:rsid w:val="00E6249E"/>
    <w:rsid w:val="00E625FC"/>
    <w:rsid w:val="00E63D91"/>
    <w:rsid w:val="00E65D1E"/>
    <w:rsid w:val="00E667FA"/>
    <w:rsid w:val="00E670F5"/>
    <w:rsid w:val="00E67B40"/>
    <w:rsid w:val="00E70953"/>
    <w:rsid w:val="00E72E24"/>
    <w:rsid w:val="00E73FA2"/>
    <w:rsid w:val="00E74AA7"/>
    <w:rsid w:val="00E754A5"/>
    <w:rsid w:val="00E767FE"/>
    <w:rsid w:val="00E76B2A"/>
    <w:rsid w:val="00E76F4E"/>
    <w:rsid w:val="00E806BD"/>
    <w:rsid w:val="00E809AC"/>
    <w:rsid w:val="00E80C24"/>
    <w:rsid w:val="00E80F8D"/>
    <w:rsid w:val="00E81017"/>
    <w:rsid w:val="00E81F84"/>
    <w:rsid w:val="00E82329"/>
    <w:rsid w:val="00E8261A"/>
    <w:rsid w:val="00E828C4"/>
    <w:rsid w:val="00E82F8A"/>
    <w:rsid w:val="00E83DD2"/>
    <w:rsid w:val="00E844E5"/>
    <w:rsid w:val="00E8460D"/>
    <w:rsid w:val="00E84A09"/>
    <w:rsid w:val="00E84B0A"/>
    <w:rsid w:val="00E84F37"/>
    <w:rsid w:val="00E8555E"/>
    <w:rsid w:val="00E85741"/>
    <w:rsid w:val="00E85885"/>
    <w:rsid w:val="00E85C6D"/>
    <w:rsid w:val="00E8639C"/>
    <w:rsid w:val="00E86EEA"/>
    <w:rsid w:val="00E87CF3"/>
    <w:rsid w:val="00E901AC"/>
    <w:rsid w:val="00E9073F"/>
    <w:rsid w:val="00E91086"/>
    <w:rsid w:val="00E91674"/>
    <w:rsid w:val="00E92325"/>
    <w:rsid w:val="00E92EE5"/>
    <w:rsid w:val="00E931AF"/>
    <w:rsid w:val="00E93671"/>
    <w:rsid w:val="00E938A6"/>
    <w:rsid w:val="00E947E4"/>
    <w:rsid w:val="00E948BD"/>
    <w:rsid w:val="00E95CC4"/>
    <w:rsid w:val="00E95D24"/>
    <w:rsid w:val="00E96087"/>
    <w:rsid w:val="00E96562"/>
    <w:rsid w:val="00E968B3"/>
    <w:rsid w:val="00E97137"/>
    <w:rsid w:val="00E977D4"/>
    <w:rsid w:val="00E97EAC"/>
    <w:rsid w:val="00E97FFE"/>
    <w:rsid w:val="00EA08B8"/>
    <w:rsid w:val="00EA0A95"/>
    <w:rsid w:val="00EA0F06"/>
    <w:rsid w:val="00EA1848"/>
    <w:rsid w:val="00EA201B"/>
    <w:rsid w:val="00EA2103"/>
    <w:rsid w:val="00EA35C7"/>
    <w:rsid w:val="00EA394B"/>
    <w:rsid w:val="00EA4493"/>
    <w:rsid w:val="00EA48C3"/>
    <w:rsid w:val="00EA552F"/>
    <w:rsid w:val="00EA568D"/>
    <w:rsid w:val="00EA576B"/>
    <w:rsid w:val="00EA5BDF"/>
    <w:rsid w:val="00EA6222"/>
    <w:rsid w:val="00EA7B1D"/>
    <w:rsid w:val="00EB07BA"/>
    <w:rsid w:val="00EB0CE0"/>
    <w:rsid w:val="00EB15C0"/>
    <w:rsid w:val="00EB3172"/>
    <w:rsid w:val="00EB31E4"/>
    <w:rsid w:val="00EB3548"/>
    <w:rsid w:val="00EB3B7B"/>
    <w:rsid w:val="00EB3E5D"/>
    <w:rsid w:val="00EB4121"/>
    <w:rsid w:val="00EB4563"/>
    <w:rsid w:val="00EB497A"/>
    <w:rsid w:val="00EB4F1B"/>
    <w:rsid w:val="00EB54F6"/>
    <w:rsid w:val="00EB5B8E"/>
    <w:rsid w:val="00EB5DAF"/>
    <w:rsid w:val="00EB6911"/>
    <w:rsid w:val="00EC069D"/>
    <w:rsid w:val="00EC290B"/>
    <w:rsid w:val="00EC2A43"/>
    <w:rsid w:val="00EC3569"/>
    <w:rsid w:val="00EC36C8"/>
    <w:rsid w:val="00EC38EB"/>
    <w:rsid w:val="00EC38ED"/>
    <w:rsid w:val="00EC3F80"/>
    <w:rsid w:val="00EC3FB3"/>
    <w:rsid w:val="00EC5742"/>
    <w:rsid w:val="00EC6A4D"/>
    <w:rsid w:val="00EC6B71"/>
    <w:rsid w:val="00EC6BE5"/>
    <w:rsid w:val="00EC7CEE"/>
    <w:rsid w:val="00ED03BE"/>
    <w:rsid w:val="00ED1153"/>
    <w:rsid w:val="00ED16D4"/>
    <w:rsid w:val="00ED1A83"/>
    <w:rsid w:val="00ED1C3F"/>
    <w:rsid w:val="00ED1E64"/>
    <w:rsid w:val="00ED3B8B"/>
    <w:rsid w:val="00ED4DE8"/>
    <w:rsid w:val="00ED5495"/>
    <w:rsid w:val="00ED5D70"/>
    <w:rsid w:val="00ED63C5"/>
    <w:rsid w:val="00ED6AE6"/>
    <w:rsid w:val="00ED7737"/>
    <w:rsid w:val="00ED7C07"/>
    <w:rsid w:val="00ED7CBD"/>
    <w:rsid w:val="00EE22B8"/>
    <w:rsid w:val="00EE2D11"/>
    <w:rsid w:val="00EE2E4F"/>
    <w:rsid w:val="00EE2F12"/>
    <w:rsid w:val="00EE5DB8"/>
    <w:rsid w:val="00EE5F29"/>
    <w:rsid w:val="00EE6332"/>
    <w:rsid w:val="00EE7439"/>
    <w:rsid w:val="00EF00DE"/>
    <w:rsid w:val="00EF06F2"/>
    <w:rsid w:val="00EF0BDC"/>
    <w:rsid w:val="00EF0E29"/>
    <w:rsid w:val="00EF2FA0"/>
    <w:rsid w:val="00EF2FA1"/>
    <w:rsid w:val="00EF3068"/>
    <w:rsid w:val="00EF32C6"/>
    <w:rsid w:val="00EF3D6F"/>
    <w:rsid w:val="00EF47FB"/>
    <w:rsid w:val="00EF4A4A"/>
    <w:rsid w:val="00EF4B48"/>
    <w:rsid w:val="00EF5092"/>
    <w:rsid w:val="00EF5EDB"/>
    <w:rsid w:val="00EF5F21"/>
    <w:rsid w:val="00EF7C9B"/>
    <w:rsid w:val="00F01190"/>
    <w:rsid w:val="00F01601"/>
    <w:rsid w:val="00F01C41"/>
    <w:rsid w:val="00F01F50"/>
    <w:rsid w:val="00F02296"/>
    <w:rsid w:val="00F02CBF"/>
    <w:rsid w:val="00F02DB7"/>
    <w:rsid w:val="00F03BB4"/>
    <w:rsid w:val="00F044B5"/>
    <w:rsid w:val="00F049AE"/>
    <w:rsid w:val="00F10AEA"/>
    <w:rsid w:val="00F10B3A"/>
    <w:rsid w:val="00F114F2"/>
    <w:rsid w:val="00F1170F"/>
    <w:rsid w:val="00F12498"/>
    <w:rsid w:val="00F124EF"/>
    <w:rsid w:val="00F1259D"/>
    <w:rsid w:val="00F12C99"/>
    <w:rsid w:val="00F13237"/>
    <w:rsid w:val="00F13405"/>
    <w:rsid w:val="00F137C4"/>
    <w:rsid w:val="00F13A07"/>
    <w:rsid w:val="00F140E5"/>
    <w:rsid w:val="00F14A8B"/>
    <w:rsid w:val="00F1585D"/>
    <w:rsid w:val="00F164A5"/>
    <w:rsid w:val="00F16A55"/>
    <w:rsid w:val="00F16B9C"/>
    <w:rsid w:val="00F17C82"/>
    <w:rsid w:val="00F200BA"/>
    <w:rsid w:val="00F20199"/>
    <w:rsid w:val="00F20AC3"/>
    <w:rsid w:val="00F20D83"/>
    <w:rsid w:val="00F219A5"/>
    <w:rsid w:val="00F21DA0"/>
    <w:rsid w:val="00F23022"/>
    <w:rsid w:val="00F238DC"/>
    <w:rsid w:val="00F23B8E"/>
    <w:rsid w:val="00F23F48"/>
    <w:rsid w:val="00F24D54"/>
    <w:rsid w:val="00F250F2"/>
    <w:rsid w:val="00F25CCD"/>
    <w:rsid w:val="00F26231"/>
    <w:rsid w:val="00F2653C"/>
    <w:rsid w:val="00F26D6B"/>
    <w:rsid w:val="00F2782A"/>
    <w:rsid w:val="00F3060B"/>
    <w:rsid w:val="00F30A2B"/>
    <w:rsid w:val="00F30F52"/>
    <w:rsid w:val="00F3209C"/>
    <w:rsid w:val="00F32D02"/>
    <w:rsid w:val="00F33C38"/>
    <w:rsid w:val="00F34685"/>
    <w:rsid w:val="00F34C04"/>
    <w:rsid w:val="00F34FCB"/>
    <w:rsid w:val="00F35ED4"/>
    <w:rsid w:val="00F35F67"/>
    <w:rsid w:val="00F365C4"/>
    <w:rsid w:val="00F36D0C"/>
    <w:rsid w:val="00F3702E"/>
    <w:rsid w:val="00F372FA"/>
    <w:rsid w:val="00F3751B"/>
    <w:rsid w:val="00F37E1D"/>
    <w:rsid w:val="00F42340"/>
    <w:rsid w:val="00F423F2"/>
    <w:rsid w:val="00F43866"/>
    <w:rsid w:val="00F43EFC"/>
    <w:rsid w:val="00F44CFF"/>
    <w:rsid w:val="00F45414"/>
    <w:rsid w:val="00F456A0"/>
    <w:rsid w:val="00F47D6C"/>
    <w:rsid w:val="00F50434"/>
    <w:rsid w:val="00F5165D"/>
    <w:rsid w:val="00F523B7"/>
    <w:rsid w:val="00F52885"/>
    <w:rsid w:val="00F52C49"/>
    <w:rsid w:val="00F53CD5"/>
    <w:rsid w:val="00F544F3"/>
    <w:rsid w:val="00F5490D"/>
    <w:rsid w:val="00F561D1"/>
    <w:rsid w:val="00F563D2"/>
    <w:rsid w:val="00F56DEB"/>
    <w:rsid w:val="00F60CD9"/>
    <w:rsid w:val="00F61217"/>
    <w:rsid w:val="00F614A0"/>
    <w:rsid w:val="00F61684"/>
    <w:rsid w:val="00F61CFD"/>
    <w:rsid w:val="00F61DA9"/>
    <w:rsid w:val="00F6376A"/>
    <w:rsid w:val="00F640BF"/>
    <w:rsid w:val="00F6589D"/>
    <w:rsid w:val="00F65F04"/>
    <w:rsid w:val="00F66BFB"/>
    <w:rsid w:val="00F67565"/>
    <w:rsid w:val="00F67ABD"/>
    <w:rsid w:val="00F705B7"/>
    <w:rsid w:val="00F70618"/>
    <w:rsid w:val="00F70DCE"/>
    <w:rsid w:val="00F70DF7"/>
    <w:rsid w:val="00F72B53"/>
    <w:rsid w:val="00F72E14"/>
    <w:rsid w:val="00F73AEB"/>
    <w:rsid w:val="00F741FA"/>
    <w:rsid w:val="00F74919"/>
    <w:rsid w:val="00F74A79"/>
    <w:rsid w:val="00F756EF"/>
    <w:rsid w:val="00F75767"/>
    <w:rsid w:val="00F766FA"/>
    <w:rsid w:val="00F76D65"/>
    <w:rsid w:val="00F76F5A"/>
    <w:rsid w:val="00F775BB"/>
    <w:rsid w:val="00F776AD"/>
    <w:rsid w:val="00F77CFA"/>
    <w:rsid w:val="00F80047"/>
    <w:rsid w:val="00F8004A"/>
    <w:rsid w:val="00F80902"/>
    <w:rsid w:val="00F81489"/>
    <w:rsid w:val="00F81C2F"/>
    <w:rsid w:val="00F822F5"/>
    <w:rsid w:val="00F833DF"/>
    <w:rsid w:val="00F83743"/>
    <w:rsid w:val="00F8392F"/>
    <w:rsid w:val="00F83BB4"/>
    <w:rsid w:val="00F85765"/>
    <w:rsid w:val="00F859A0"/>
    <w:rsid w:val="00F86340"/>
    <w:rsid w:val="00F8678A"/>
    <w:rsid w:val="00F875BA"/>
    <w:rsid w:val="00F87917"/>
    <w:rsid w:val="00F87FEA"/>
    <w:rsid w:val="00F909F0"/>
    <w:rsid w:val="00F915B7"/>
    <w:rsid w:val="00F92323"/>
    <w:rsid w:val="00F92F69"/>
    <w:rsid w:val="00F93303"/>
    <w:rsid w:val="00F94119"/>
    <w:rsid w:val="00F9413F"/>
    <w:rsid w:val="00F95127"/>
    <w:rsid w:val="00F95A9A"/>
    <w:rsid w:val="00F95D32"/>
    <w:rsid w:val="00F96427"/>
    <w:rsid w:val="00F97893"/>
    <w:rsid w:val="00FA022F"/>
    <w:rsid w:val="00FA1264"/>
    <w:rsid w:val="00FA1FD0"/>
    <w:rsid w:val="00FA355C"/>
    <w:rsid w:val="00FA6927"/>
    <w:rsid w:val="00FB0838"/>
    <w:rsid w:val="00FB14A4"/>
    <w:rsid w:val="00FB1531"/>
    <w:rsid w:val="00FB2C28"/>
    <w:rsid w:val="00FB2D75"/>
    <w:rsid w:val="00FB30C6"/>
    <w:rsid w:val="00FB32BD"/>
    <w:rsid w:val="00FB36EB"/>
    <w:rsid w:val="00FB39CB"/>
    <w:rsid w:val="00FB4F86"/>
    <w:rsid w:val="00FB4FAE"/>
    <w:rsid w:val="00FB4FF5"/>
    <w:rsid w:val="00FB50AD"/>
    <w:rsid w:val="00FB529C"/>
    <w:rsid w:val="00FB53F9"/>
    <w:rsid w:val="00FB5A48"/>
    <w:rsid w:val="00FB6ABC"/>
    <w:rsid w:val="00FB711A"/>
    <w:rsid w:val="00FB7A0D"/>
    <w:rsid w:val="00FC05F7"/>
    <w:rsid w:val="00FC08C2"/>
    <w:rsid w:val="00FC0FAF"/>
    <w:rsid w:val="00FC190B"/>
    <w:rsid w:val="00FC214F"/>
    <w:rsid w:val="00FC2FC8"/>
    <w:rsid w:val="00FC323B"/>
    <w:rsid w:val="00FC38F7"/>
    <w:rsid w:val="00FC3AA0"/>
    <w:rsid w:val="00FC4FE8"/>
    <w:rsid w:val="00FC5AE9"/>
    <w:rsid w:val="00FC650D"/>
    <w:rsid w:val="00FC67A7"/>
    <w:rsid w:val="00FC6C4E"/>
    <w:rsid w:val="00FC6E78"/>
    <w:rsid w:val="00FD0580"/>
    <w:rsid w:val="00FD0982"/>
    <w:rsid w:val="00FD0F50"/>
    <w:rsid w:val="00FD12C6"/>
    <w:rsid w:val="00FD1BC7"/>
    <w:rsid w:val="00FD1BF0"/>
    <w:rsid w:val="00FD2633"/>
    <w:rsid w:val="00FD2C4F"/>
    <w:rsid w:val="00FD33FC"/>
    <w:rsid w:val="00FD3861"/>
    <w:rsid w:val="00FD56B9"/>
    <w:rsid w:val="00FD6C19"/>
    <w:rsid w:val="00FD6D20"/>
    <w:rsid w:val="00FD7BA5"/>
    <w:rsid w:val="00FD7CAB"/>
    <w:rsid w:val="00FE0ECC"/>
    <w:rsid w:val="00FE1170"/>
    <w:rsid w:val="00FE1818"/>
    <w:rsid w:val="00FE1C45"/>
    <w:rsid w:val="00FE4368"/>
    <w:rsid w:val="00FE4D38"/>
    <w:rsid w:val="00FE4E86"/>
    <w:rsid w:val="00FE5B08"/>
    <w:rsid w:val="00FE5DD1"/>
    <w:rsid w:val="00FF04E2"/>
    <w:rsid w:val="00FF1536"/>
    <w:rsid w:val="00FF27B4"/>
    <w:rsid w:val="00FF2B31"/>
    <w:rsid w:val="00FF3094"/>
    <w:rsid w:val="00FF3A88"/>
    <w:rsid w:val="00FF416E"/>
    <w:rsid w:val="00FF424F"/>
    <w:rsid w:val="00FF44BF"/>
    <w:rsid w:val="00FF55FA"/>
    <w:rsid w:val="00FF597C"/>
    <w:rsid w:val="00FF6150"/>
    <w:rsid w:val="00FF6A30"/>
    <w:rsid w:val="00FF7ABE"/>
    <w:rsid w:val="00FF7F40"/>
    <w:rsid w:val="0306428A"/>
    <w:rsid w:val="03B602BA"/>
    <w:rsid w:val="04041655"/>
    <w:rsid w:val="04461E96"/>
    <w:rsid w:val="047231DD"/>
    <w:rsid w:val="047A536C"/>
    <w:rsid w:val="055350C8"/>
    <w:rsid w:val="055E0318"/>
    <w:rsid w:val="065B1552"/>
    <w:rsid w:val="067F0D71"/>
    <w:rsid w:val="06CD17BD"/>
    <w:rsid w:val="07275DA3"/>
    <w:rsid w:val="07373C37"/>
    <w:rsid w:val="0816075E"/>
    <w:rsid w:val="08775CA4"/>
    <w:rsid w:val="08913896"/>
    <w:rsid w:val="08ED4A08"/>
    <w:rsid w:val="090969B9"/>
    <w:rsid w:val="091820E1"/>
    <w:rsid w:val="093E3D7B"/>
    <w:rsid w:val="09AC0643"/>
    <w:rsid w:val="09DA195D"/>
    <w:rsid w:val="09FE6E4F"/>
    <w:rsid w:val="0B502EC6"/>
    <w:rsid w:val="0B5F11D6"/>
    <w:rsid w:val="0BD81C44"/>
    <w:rsid w:val="0C4D0B17"/>
    <w:rsid w:val="0D3C156C"/>
    <w:rsid w:val="0E53193E"/>
    <w:rsid w:val="0EF771EC"/>
    <w:rsid w:val="0F334A3B"/>
    <w:rsid w:val="0F593168"/>
    <w:rsid w:val="104510C6"/>
    <w:rsid w:val="11016DAF"/>
    <w:rsid w:val="113868DD"/>
    <w:rsid w:val="11ED48C5"/>
    <w:rsid w:val="121C7BB8"/>
    <w:rsid w:val="128809DF"/>
    <w:rsid w:val="131236B0"/>
    <w:rsid w:val="13573759"/>
    <w:rsid w:val="135C05DB"/>
    <w:rsid w:val="136424E7"/>
    <w:rsid w:val="136A5D06"/>
    <w:rsid w:val="14421303"/>
    <w:rsid w:val="146825C9"/>
    <w:rsid w:val="14C13B82"/>
    <w:rsid w:val="15034927"/>
    <w:rsid w:val="15B63050"/>
    <w:rsid w:val="15B9516E"/>
    <w:rsid w:val="16E34858"/>
    <w:rsid w:val="1759433E"/>
    <w:rsid w:val="177670A3"/>
    <w:rsid w:val="17E12736"/>
    <w:rsid w:val="186402F9"/>
    <w:rsid w:val="18702B29"/>
    <w:rsid w:val="18973762"/>
    <w:rsid w:val="1970785A"/>
    <w:rsid w:val="19793267"/>
    <w:rsid w:val="19C43F24"/>
    <w:rsid w:val="19EE049E"/>
    <w:rsid w:val="1A6C1E6D"/>
    <w:rsid w:val="1A865DA2"/>
    <w:rsid w:val="1B1D1480"/>
    <w:rsid w:val="1B3F3E57"/>
    <w:rsid w:val="1B8262D9"/>
    <w:rsid w:val="1BAD661C"/>
    <w:rsid w:val="1C562583"/>
    <w:rsid w:val="1C90115C"/>
    <w:rsid w:val="1C925EEC"/>
    <w:rsid w:val="1CDA4F2D"/>
    <w:rsid w:val="1DA60111"/>
    <w:rsid w:val="1DB51252"/>
    <w:rsid w:val="1DC10410"/>
    <w:rsid w:val="1DF77EE6"/>
    <w:rsid w:val="1EB219EE"/>
    <w:rsid w:val="1F531A1D"/>
    <w:rsid w:val="1F741463"/>
    <w:rsid w:val="1FED7164"/>
    <w:rsid w:val="1FFC7A04"/>
    <w:rsid w:val="2031005A"/>
    <w:rsid w:val="203F6ED5"/>
    <w:rsid w:val="205C401A"/>
    <w:rsid w:val="212A2320"/>
    <w:rsid w:val="21665BFA"/>
    <w:rsid w:val="216B7E8A"/>
    <w:rsid w:val="21EB67FF"/>
    <w:rsid w:val="21EC59C7"/>
    <w:rsid w:val="221079D5"/>
    <w:rsid w:val="221C2741"/>
    <w:rsid w:val="2240417B"/>
    <w:rsid w:val="2253086B"/>
    <w:rsid w:val="2255279A"/>
    <w:rsid w:val="226B3131"/>
    <w:rsid w:val="233E090B"/>
    <w:rsid w:val="237C14CF"/>
    <w:rsid w:val="23803830"/>
    <w:rsid w:val="23B741E5"/>
    <w:rsid w:val="243E518F"/>
    <w:rsid w:val="24426B28"/>
    <w:rsid w:val="24A5452E"/>
    <w:rsid w:val="24AB7325"/>
    <w:rsid w:val="25792A89"/>
    <w:rsid w:val="258C2464"/>
    <w:rsid w:val="259304E5"/>
    <w:rsid w:val="260247A1"/>
    <w:rsid w:val="26626AF8"/>
    <w:rsid w:val="269779A5"/>
    <w:rsid w:val="27005FA5"/>
    <w:rsid w:val="27402246"/>
    <w:rsid w:val="275004DF"/>
    <w:rsid w:val="278F66A2"/>
    <w:rsid w:val="27D524DA"/>
    <w:rsid w:val="2850157A"/>
    <w:rsid w:val="28E735B0"/>
    <w:rsid w:val="29AD5086"/>
    <w:rsid w:val="2A2B53C7"/>
    <w:rsid w:val="2A732745"/>
    <w:rsid w:val="2BCE01C0"/>
    <w:rsid w:val="2BD0173F"/>
    <w:rsid w:val="2BD42F18"/>
    <w:rsid w:val="2C5D2CBC"/>
    <w:rsid w:val="2D0A10B4"/>
    <w:rsid w:val="2D3D14EC"/>
    <w:rsid w:val="2E2E1150"/>
    <w:rsid w:val="2E5C36BB"/>
    <w:rsid w:val="2E6A1F0D"/>
    <w:rsid w:val="2EEA345A"/>
    <w:rsid w:val="2F275CB0"/>
    <w:rsid w:val="2F4E24AA"/>
    <w:rsid w:val="2F9D3CD1"/>
    <w:rsid w:val="2FA57F79"/>
    <w:rsid w:val="2FE03DA6"/>
    <w:rsid w:val="30C00F1E"/>
    <w:rsid w:val="3139773F"/>
    <w:rsid w:val="3157095C"/>
    <w:rsid w:val="316B15CD"/>
    <w:rsid w:val="31B840B9"/>
    <w:rsid w:val="31C34D88"/>
    <w:rsid w:val="31FB6CDF"/>
    <w:rsid w:val="321438EB"/>
    <w:rsid w:val="323B7D76"/>
    <w:rsid w:val="330A3FCD"/>
    <w:rsid w:val="33237698"/>
    <w:rsid w:val="336B395D"/>
    <w:rsid w:val="337A4C3E"/>
    <w:rsid w:val="33B929EE"/>
    <w:rsid w:val="33D10BEF"/>
    <w:rsid w:val="33E73BE6"/>
    <w:rsid w:val="34411892"/>
    <w:rsid w:val="344806CE"/>
    <w:rsid w:val="35014AE2"/>
    <w:rsid w:val="3577069C"/>
    <w:rsid w:val="362269FF"/>
    <w:rsid w:val="36254C99"/>
    <w:rsid w:val="364F7E60"/>
    <w:rsid w:val="365E1BE6"/>
    <w:rsid w:val="3675179A"/>
    <w:rsid w:val="36801341"/>
    <w:rsid w:val="369F2D2E"/>
    <w:rsid w:val="36DC117C"/>
    <w:rsid w:val="37661EF9"/>
    <w:rsid w:val="378C6648"/>
    <w:rsid w:val="38887B50"/>
    <w:rsid w:val="38B36854"/>
    <w:rsid w:val="39192F9C"/>
    <w:rsid w:val="39680F23"/>
    <w:rsid w:val="3CB46D95"/>
    <w:rsid w:val="3D646481"/>
    <w:rsid w:val="3D900CB4"/>
    <w:rsid w:val="3E5843A4"/>
    <w:rsid w:val="3E913EF7"/>
    <w:rsid w:val="3F0526A3"/>
    <w:rsid w:val="3F0A15EC"/>
    <w:rsid w:val="3F18404F"/>
    <w:rsid w:val="3F366D3A"/>
    <w:rsid w:val="3F7F6E25"/>
    <w:rsid w:val="3F90688F"/>
    <w:rsid w:val="3FA25504"/>
    <w:rsid w:val="3FB65967"/>
    <w:rsid w:val="3FBA4471"/>
    <w:rsid w:val="3FC7712C"/>
    <w:rsid w:val="4042003F"/>
    <w:rsid w:val="40904829"/>
    <w:rsid w:val="409B410F"/>
    <w:rsid w:val="40B9321B"/>
    <w:rsid w:val="41283F68"/>
    <w:rsid w:val="41C5479D"/>
    <w:rsid w:val="41FF5957"/>
    <w:rsid w:val="421B254C"/>
    <w:rsid w:val="423011A0"/>
    <w:rsid w:val="42E353F1"/>
    <w:rsid w:val="43171AF1"/>
    <w:rsid w:val="437E27F5"/>
    <w:rsid w:val="44757A27"/>
    <w:rsid w:val="449E130B"/>
    <w:rsid w:val="44A3373E"/>
    <w:rsid w:val="450502F5"/>
    <w:rsid w:val="451534E0"/>
    <w:rsid w:val="45A24C3F"/>
    <w:rsid w:val="46C83AA4"/>
    <w:rsid w:val="46E70C3F"/>
    <w:rsid w:val="46F41F07"/>
    <w:rsid w:val="47067FCA"/>
    <w:rsid w:val="475E2CC9"/>
    <w:rsid w:val="47D61821"/>
    <w:rsid w:val="4865157A"/>
    <w:rsid w:val="48FF6F3E"/>
    <w:rsid w:val="4917580C"/>
    <w:rsid w:val="497E7F8B"/>
    <w:rsid w:val="49850B94"/>
    <w:rsid w:val="4A384440"/>
    <w:rsid w:val="4A567160"/>
    <w:rsid w:val="4A685DB6"/>
    <w:rsid w:val="4A722F8B"/>
    <w:rsid w:val="4AB66546"/>
    <w:rsid w:val="4B93103A"/>
    <w:rsid w:val="4B983EA3"/>
    <w:rsid w:val="4BD0019E"/>
    <w:rsid w:val="4C2C52B7"/>
    <w:rsid w:val="4C3E74E3"/>
    <w:rsid w:val="4C7F483D"/>
    <w:rsid w:val="4CB938DD"/>
    <w:rsid w:val="4D3843EF"/>
    <w:rsid w:val="4E1D4F26"/>
    <w:rsid w:val="4E350F14"/>
    <w:rsid w:val="4EA400AA"/>
    <w:rsid w:val="4ED51A36"/>
    <w:rsid w:val="4EF57865"/>
    <w:rsid w:val="4F0F04E1"/>
    <w:rsid w:val="4F7A68FC"/>
    <w:rsid w:val="5048787B"/>
    <w:rsid w:val="50501946"/>
    <w:rsid w:val="50744D49"/>
    <w:rsid w:val="50E15A55"/>
    <w:rsid w:val="50E251BC"/>
    <w:rsid w:val="50F72B01"/>
    <w:rsid w:val="51320DB1"/>
    <w:rsid w:val="520C3494"/>
    <w:rsid w:val="5237602E"/>
    <w:rsid w:val="52B30EDC"/>
    <w:rsid w:val="52C02501"/>
    <w:rsid w:val="53B30479"/>
    <w:rsid w:val="54073228"/>
    <w:rsid w:val="56075109"/>
    <w:rsid w:val="56455927"/>
    <w:rsid w:val="56C9016A"/>
    <w:rsid w:val="56D67E56"/>
    <w:rsid w:val="577632E4"/>
    <w:rsid w:val="57C94595"/>
    <w:rsid w:val="57D27C07"/>
    <w:rsid w:val="57E32F0E"/>
    <w:rsid w:val="57FA5D1E"/>
    <w:rsid w:val="58267E35"/>
    <w:rsid w:val="598C0CC7"/>
    <w:rsid w:val="59FB03DD"/>
    <w:rsid w:val="5C475643"/>
    <w:rsid w:val="5C6037BC"/>
    <w:rsid w:val="5C992360"/>
    <w:rsid w:val="5DA86A2E"/>
    <w:rsid w:val="5DAD2775"/>
    <w:rsid w:val="5DE93F06"/>
    <w:rsid w:val="5E715F0F"/>
    <w:rsid w:val="5E7E31FA"/>
    <w:rsid w:val="5ECC62C3"/>
    <w:rsid w:val="5EF86626"/>
    <w:rsid w:val="5EFC2BA0"/>
    <w:rsid w:val="5F031495"/>
    <w:rsid w:val="5F1A120A"/>
    <w:rsid w:val="5F3F133E"/>
    <w:rsid w:val="5F5907EC"/>
    <w:rsid w:val="6033069E"/>
    <w:rsid w:val="60C24BE5"/>
    <w:rsid w:val="61121F99"/>
    <w:rsid w:val="614B5B70"/>
    <w:rsid w:val="616425AB"/>
    <w:rsid w:val="61B31784"/>
    <w:rsid w:val="61EF38F1"/>
    <w:rsid w:val="624B3186"/>
    <w:rsid w:val="635E1CCE"/>
    <w:rsid w:val="63843E01"/>
    <w:rsid w:val="63CA5A2C"/>
    <w:rsid w:val="63EB0075"/>
    <w:rsid w:val="649D7F86"/>
    <w:rsid w:val="64D069F9"/>
    <w:rsid w:val="64F207F8"/>
    <w:rsid w:val="65366D2B"/>
    <w:rsid w:val="65883603"/>
    <w:rsid w:val="65C05E49"/>
    <w:rsid w:val="65C75051"/>
    <w:rsid w:val="663558FD"/>
    <w:rsid w:val="665B18E2"/>
    <w:rsid w:val="66D16F8C"/>
    <w:rsid w:val="66FA1290"/>
    <w:rsid w:val="67147A0B"/>
    <w:rsid w:val="678330CF"/>
    <w:rsid w:val="67A075AB"/>
    <w:rsid w:val="686D2A0F"/>
    <w:rsid w:val="689C3A3E"/>
    <w:rsid w:val="68D11F2D"/>
    <w:rsid w:val="690D7010"/>
    <w:rsid w:val="691F6373"/>
    <w:rsid w:val="693C7DFA"/>
    <w:rsid w:val="699E4082"/>
    <w:rsid w:val="6A3A7555"/>
    <w:rsid w:val="6A574989"/>
    <w:rsid w:val="6ACC540D"/>
    <w:rsid w:val="6B6045CC"/>
    <w:rsid w:val="6B6A503C"/>
    <w:rsid w:val="6C8208F0"/>
    <w:rsid w:val="6DA803FA"/>
    <w:rsid w:val="6E3B25AB"/>
    <w:rsid w:val="6E42251C"/>
    <w:rsid w:val="6E69014B"/>
    <w:rsid w:val="6E6E1092"/>
    <w:rsid w:val="6EFC4430"/>
    <w:rsid w:val="6F800060"/>
    <w:rsid w:val="6FE314D2"/>
    <w:rsid w:val="6FEE6F9F"/>
    <w:rsid w:val="702E04F6"/>
    <w:rsid w:val="705E7DE9"/>
    <w:rsid w:val="708658C4"/>
    <w:rsid w:val="70EB675F"/>
    <w:rsid w:val="70F60E27"/>
    <w:rsid w:val="714B3563"/>
    <w:rsid w:val="718F368F"/>
    <w:rsid w:val="72004F87"/>
    <w:rsid w:val="72643020"/>
    <w:rsid w:val="72F61928"/>
    <w:rsid w:val="75186018"/>
    <w:rsid w:val="757B1F74"/>
    <w:rsid w:val="75B4197E"/>
    <w:rsid w:val="75F152E9"/>
    <w:rsid w:val="75F35B1D"/>
    <w:rsid w:val="765A6A78"/>
    <w:rsid w:val="769F4896"/>
    <w:rsid w:val="76E740C9"/>
    <w:rsid w:val="770A5EEC"/>
    <w:rsid w:val="77B31B17"/>
    <w:rsid w:val="781876A0"/>
    <w:rsid w:val="78420334"/>
    <w:rsid w:val="787D7268"/>
    <w:rsid w:val="78E9743F"/>
    <w:rsid w:val="79340C47"/>
    <w:rsid w:val="79556704"/>
    <w:rsid w:val="79824F5E"/>
    <w:rsid w:val="79D43284"/>
    <w:rsid w:val="7A273BA2"/>
    <w:rsid w:val="7A6B52D4"/>
    <w:rsid w:val="7AAE75BC"/>
    <w:rsid w:val="7AEE5AF9"/>
    <w:rsid w:val="7B0956CC"/>
    <w:rsid w:val="7B3354B6"/>
    <w:rsid w:val="7B7F1C2E"/>
    <w:rsid w:val="7BF035DB"/>
    <w:rsid w:val="7BFF0736"/>
    <w:rsid w:val="7C1C01BD"/>
    <w:rsid w:val="7C3317F0"/>
    <w:rsid w:val="7C856963"/>
    <w:rsid w:val="7D40214C"/>
    <w:rsid w:val="7D524A36"/>
    <w:rsid w:val="7D892DF4"/>
    <w:rsid w:val="7D8D5682"/>
    <w:rsid w:val="7E424D3B"/>
    <w:rsid w:val="7E506CF2"/>
    <w:rsid w:val="7F01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9"/>
    <w:pPr>
      <w:keepNext/>
      <w:keepLines/>
      <w:spacing w:before="480" w:after="360"/>
      <w:ind w:left="525" w:leftChars="100" w:right="100" w:rightChars="100"/>
      <w:jc w:val="left"/>
      <w:outlineLvl w:val="0"/>
    </w:pPr>
    <w:rPr>
      <w:rFonts w:ascii="等线" w:hAnsi="等线" w:eastAsia="黑体"/>
      <w:b/>
      <w:bCs/>
      <w:kern w:val="44"/>
      <w:sz w:val="32"/>
      <w:szCs w:val="32"/>
    </w:rPr>
  </w:style>
  <w:style w:type="paragraph" w:styleId="3">
    <w:name w:val="heading 2"/>
    <w:basedOn w:val="1"/>
    <w:next w:val="1"/>
    <w:link w:val="2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5"/>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28"/>
    <w:autoRedefine/>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firstLineChars="200"/>
    </w:pPr>
    <w:rPr>
      <w:rFonts w:ascii="Times New Roman" w:hAnsi="Times New Roman"/>
    </w:r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jc w:val="center"/>
    </w:pPr>
    <w:rPr>
      <w:b/>
      <w:bCs/>
      <w:szCs w:val="84"/>
      <w:lang w:val="zh-CN"/>
    </w:rPr>
  </w:style>
  <w:style w:type="paragraph" w:styleId="9">
    <w:name w:val="Plain Text"/>
    <w:basedOn w:val="1"/>
    <w:link w:val="30"/>
    <w:autoRedefine/>
    <w:qFormat/>
    <w:uiPriority w:val="99"/>
    <w:pPr>
      <w:numPr>
        <w:ilvl w:val="0"/>
        <w:numId w:val="1"/>
      </w:numPr>
      <w:tabs>
        <w:tab w:val="left" w:pos="540"/>
      </w:tabs>
      <w:adjustRightInd w:val="0"/>
      <w:snapToGrid w:val="0"/>
      <w:spacing w:line="360" w:lineRule="auto"/>
    </w:pPr>
    <w:rPr>
      <w:rFonts w:ascii="宋体" w:hAnsi="宋体" w:cs="宋体"/>
      <w:b/>
      <w:kern w:val="0"/>
      <w:szCs w:val="21"/>
    </w:rPr>
  </w:style>
  <w:style w:type="paragraph" w:styleId="10">
    <w:name w:val="Balloon Text"/>
    <w:basedOn w:val="1"/>
    <w:link w:val="31"/>
    <w:autoRedefine/>
    <w:unhideWhenUsed/>
    <w:qFormat/>
    <w:uiPriority w:val="99"/>
    <w:rPr>
      <w:kern w:val="0"/>
      <w:sz w:val="18"/>
      <w:szCs w:val="18"/>
    </w:rPr>
  </w:style>
  <w:style w:type="paragraph" w:styleId="11">
    <w:name w:val="footer"/>
    <w:basedOn w:val="1"/>
    <w:link w:val="32"/>
    <w:unhideWhenUsed/>
    <w:qFormat/>
    <w:uiPriority w:val="0"/>
    <w:pPr>
      <w:tabs>
        <w:tab w:val="center" w:pos="4153"/>
        <w:tab w:val="right" w:pos="8306"/>
      </w:tabs>
      <w:snapToGrid w:val="0"/>
      <w:jc w:val="left"/>
    </w:pPr>
    <w:rPr>
      <w:kern w:val="0"/>
      <w:sz w:val="18"/>
      <w:szCs w:val="18"/>
    </w:rPr>
  </w:style>
  <w:style w:type="paragraph" w:styleId="12">
    <w:name w:val="header"/>
    <w:basedOn w:val="1"/>
    <w:link w:val="3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Indent 3"/>
    <w:basedOn w:val="1"/>
    <w:link w:val="107"/>
    <w:autoRedefine/>
    <w:qFormat/>
    <w:uiPriority w:val="0"/>
    <w:pPr>
      <w:widowControl/>
      <w:spacing w:after="120"/>
      <w:ind w:left="420" w:leftChars="200"/>
      <w:jc w:val="left"/>
    </w:pPr>
    <w:rPr>
      <w:rFonts w:ascii="Times New Roman" w:hAnsi="Times New Roman"/>
      <w:kern w:val="0"/>
      <w:sz w:val="16"/>
      <w:szCs w:val="16"/>
    </w:rPr>
  </w:style>
  <w:style w:type="paragraph" w:styleId="14">
    <w:name w:val="Body Text 2"/>
    <w:basedOn w:val="1"/>
    <w:link w:val="108"/>
    <w:autoRedefine/>
    <w:semiHidden/>
    <w:unhideWhenUsed/>
    <w:qFormat/>
    <w:uiPriority w:val="99"/>
    <w:pPr>
      <w:spacing w:after="120" w:line="480" w:lineRule="auto"/>
    </w:pPr>
  </w:style>
  <w:style w:type="paragraph" w:styleId="15">
    <w:name w:val="Normal (Web)"/>
    <w:basedOn w:val="1"/>
    <w:link w:val="115"/>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4"/>
    <w:autoRedefine/>
    <w:qFormat/>
    <w:uiPriority w:val="10"/>
    <w:pPr>
      <w:spacing w:before="240" w:after="60"/>
      <w:jc w:val="center"/>
      <w:outlineLvl w:val="0"/>
    </w:pPr>
    <w:rPr>
      <w:rFonts w:ascii="Cambria" w:hAnsi="Cambria"/>
      <w:b/>
      <w:bCs/>
      <w:kern w:val="0"/>
      <w:sz w:val="32"/>
      <w:szCs w:val="32"/>
    </w:rPr>
  </w:style>
  <w:style w:type="paragraph" w:styleId="17">
    <w:name w:val="annotation subject"/>
    <w:basedOn w:val="7"/>
    <w:next w:val="7"/>
    <w:link w:val="35"/>
    <w:unhideWhenUsed/>
    <w:qFormat/>
    <w:uiPriority w:val="99"/>
    <w:rPr>
      <w:b/>
      <w:bCs/>
      <w:kern w:val="0"/>
      <w:sz w:val="20"/>
      <w:szCs w:val="20"/>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customStyle="1" w:styleId="25">
    <w:name w:val="标题 3 Char"/>
    <w:link w:val="4"/>
    <w:semiHidden/>
    <w:qFormat/>
    <w:uiPriority w:val="9"/>
    <w:rPr>
      <w:b/>
      <w:bCs/>
      <w:kern w:val="2"/>
      <w:sz w:val="32"/>
      <w:szCs w:val="32"/>
    </w:rPr>
  </w:style>
  <w:style w:type="character" w:customStyle="1" w:styleId="26">
    <w:name w:val="标题 1 Char"/>
    <w:link w:val="2"/>
    <w:qFormat/>
    <w:uiPriority w:val="99"/>
    <w:rPr>
      <w:rFonts w:ascii="等线" w:hAnsi="等线" w:eastAsia="黑体"/>
      <w:b/>
      <w:bCs/>
      <w:kern w:val="44"/>
      <w:sz w:val="32"/>
      <w:szCs w:val="32"/>
    </w:rPr>
  </w:style>
  <w:style w:type="character" w:customStyle="1" w:styleId="27">
    <w:name w:val="标题 2 Char"/>
    <w:link w:val="3"/>
    <w:qFormat/>
    <w:uiPriority w:val="0"/>
    <w:rPr>
      <w:rFonts w:ascii="Arial" w:hAnsi="Arial" w:eastAsia="黑体" w:cs="Times New Roman"/>
      <w:b/>
      <w:bCs/>
      <w:sz w:val="32"/>
      <w:szCs w:val="32"/>
    </w:rPr>
  </w:style>
  <w:style w:type="character" w:customStyle="1" w:styleId="28">
    <w:name w:val="标题 4 Char"/>
    <w:link w:val="5"/>
    <w:semiHidden/>
    <w:qFormat/>
    <w:uiPriority w:val="9"/>
    <w:rPr>
      <w:rFonts w:ascii="Cambria" w:hAnsi="Cambria" w:eastAsia="宋体" w:cs="Times New Roman"/>
      <w:b/>
      <w:bCs/>
      <w:kern w:val="2"/>
      <w:sz w:val="28"/>
      <w:szCs w:val="28"/>
    </w:rPr>
  </w:style>
  <w:style w:type="character" w:customStyle="1" w:styleId="29">
    <w:name w:val="批注文字 Char"/>
    <w:link w:val="7"/>
    <w:qFormat/>
    <w:uiPriority w:val="99"/>
  </w:style>
  <w:style w:type="character" w:customStyle="1" w:styleId="30">
    <w:name w:val="纯文本 Char"/>
    <w:link w:val="9"/>
    <w:qFormat/>
    <w:uiPriority w:val="0"/>
    <w:rPr>
      <w:rFonts w:ascii="宋体" w:hAnsi="宋体" w:cs="宋体"/>
      <w:b/>
      <w:sz w:val="21"/>
      <w:szCs w:val="21"/>
    </w:rPr>
  </w:style>
  <w:style w:type="character" w:customStyle="1" w:styleId="31">
    <w:name w:val="批注框文本 Char"/>
    <w:link w:val="10"/>
    <w:semiHidden/>
    <w:qFormat/>
    <w:uiPriority w:val="99"/>
    <w:rPr>
      <w:sz w:val="18"/>
      <w:szCs w:val="18"/>
    </w:rPr>
  </w:style>
  <w:style w:type="character" w:customStyle="1" w:styleId="32">
    <w:name w:val="页脚 Char"/>
    <w:link w:val="11"/>
    <w:qFormat/>
    <w:uiPriority w:val="0"/>
    <w:rPr>
      <w:sz w:val="18"/>
      <w:szCs w:val="18"/>
    </w:rPr>
  </w:style>
  <w:style w:type="character" w:customStyle="1" w:styleId="33">
    <w:name w:val="页眉 Char"/>
    <w:link w:val="12"/>
    <w:qFormat/>
    <w:uiPriority w:val="0"/>
    <w:rPr>
      <w:sz w:val="18"/>
      <w:szCs w:val="18"/>
    </w:rPr>
  </w:style>
  <w:style w:type="character" w:customStyle="1" w:styleId="34">
    <w:name w:val="标题 Char"/>
    <w:link w:val="16"/>
    <w:qFormat/>
    <w:uiPriority w:val="10"/>
    <w:rPr>
      <w:rFonts w:ascii="Cambria" w:hAnsi="Cambria" w:eastAsia="宋体" w:cs="Times New Roman"/>
      <w:b/>
      <w:bCs/>
      <w:sz w:val="32"/>
      <w:szCs w:val="32"/>
    </w:rPr>
  </w:style>
  <w:style w:type="character" w:customStyle="1" w:styleId="35">
    <w:name w:val="批注主题 Char"/>
    <w:link w:val="17"/>
    <w:semiHidden/>
    <w:qFormat/>
    <w:uiPriority w:val="99"/>
    <w:rPr>
      <w:b/>
      <w:bCs/>
    </w:rPr>
  </w:style>
  <w:style w:type="character" w:customStyle="1" w:styleId="36">
    <w:name w:val="批注框文本 字符"/>
    <w:semiHidden/>
    <w:qFormat/>
    <w:uiPriority w:val="99"/>
    <w:rPr>
      <w:sz w:val="18"/>
      <w:szCs w:val="18"/>
    </w:rPr>
  </w:style>
  <w:style w:type="character" w:customStyle="1" w:styleId="37">
    <w:name w:val="列表段落 字符"/>
    <w:link w:val="38"/>
    <w:qFormat/>
    <w:uiPriority w:val="34"/>
    <w:rPr>
      <w:rFonts w:ascii="Calibri" w:hAnsi="Calibri"/>
      <w:kern w:val="2"/>
      <w:sz w:val="21"/>
      <w:szCs w:val="22"/>
    </w:rPr>
  </w:style>
  <w:style w:type="paragraph" w:customStyle="1" w:styleId="38">
    <w:name w:val="_Style 27"/>
    <w:basedOn w:val="1"/>
    <w:next w:val="39"/>
    <w:link w:val="37"/>
    <w:qFormat/>
    <w:uiPriority w:val="34"/>
    <w:pPr>
      <w:ind w:firstLine="420" w:firstLineChars="200"/>
    </w:pPr>
  </w:style>
  <w:style w:type="paragraph" w:styleId="39">
    <w:name w:val="List Paragraph"/>
    <w:basedOn w:val="1"/>
    <w:link w:val="40"/>
    <w:qFormat/>
    <w:uiPriority w:val="34"/>
    <w:pPr>
      <w:spacing w:line="360" w:lineRule="auto"/>
    </w:pPr>
  </w:style>
  <w:style w:type="character" w:customStyle="1" w:styleId="40">
    <w:name w:val="列出段落 Char"/>
    <w:link w:val="39"/>
    <w:qFormat/>
    <w:uiPriority w:val="34"/>
    <w:rPr>
      <w:kern w:val="2"/>
      <w:sz w:val="21"/>
      <w:szCs w:val="22"/>
    </w:rPr>
  </w:style>
  <w:style w:type="character" w:customStyle="1" w:styleId="41">
    <w:name w:val="纯文本 字符"/>
    <w:qFormat/>
    <w:uiPriority w:val="99"/>
    <w:rPr>
      <w:rFonts w:ascii="宋体" w:hAnsi="Courier New" w:cs="Courier New"/>
      <w:szCs w:val="21"/>
    </w:rPr>
  </w:style>
  <w:style w:type="character" w:customStyle="1" w:styleId="42">
    <w:name w:val="列表段落 字符2"/>
    <w:qFormat/>
    <w:uiPriority w:val="99"/>
  </w:style>
  <w:style w:type="character" w:customStyle="1" w:styleId="43">
    <w:name w:val="纯文本 Char1"/>
    <w:qFormat/>
    <w:uiPriority w:val="0"/>
    <w:rPr>
      <w:rFonts w:ascii="宋体" w:hAnsi="Courier New" w:eastAsia="宋体" w:cs="Times New Roman"/>
      <w:kern w:val="0"/>
      <w:sz w:val="20"/>
      <w:szCs w:val="21"/>
    </w:rPr>
  </w:style>
  <w:style w:type="character" w:customStyle="1" w:styleId="44">
    <w:name w:val="font51"/>
    <w:qFormat/>
    <w:uiPriority w:val="0"/>
    <w:rPr>
      <w:rFonts w:hint="eastAsia" w:ascii="宋体" w:hAnsi="宋体" w:eastAsia="宋体" w:cs="宋体"/>
      <w:color w:val="000000"/>
      <w:sz w:val="20"/>
      <w:szCs w:val="20"/>
      <w:u w:val="none"/>
    </w:rPr>
  </w:style>
  <w:style w:type="character" w:customStyle="1" w:styleId="45">
    <w:name w:val="List Paragraph Char"/>
    <w:link w:val="46"/>
    <w:qFormat/>
    <w:locked/>
    <w:uiPriority w:val="34"/>
    <w:rPr>
      <w:rFonts w:ascii="Times New Roman" w:hAnsi="Times New Roman" w:eastAsia="宋体" w:cs="Times New Roman"/>
      <w:szCs w:val="21"/>
    </w:rPr>
  </w:style>
  <w:style w:type="paragraph" w:customStyle="1" w:styleId="46">
    <w:name w:val="列出段落1"/>
    <w:basedOn w:val="1"/>
    <w:link w:val="45"/>
    <w:qFormat/>
    <w:uiPriority w:val="34"/>
    <w:pPr>
      <w:ind w:firstLine="420" w:firstLineChars="200"/>
    </w:pPr>
    <w:rPr>
      <w:rFonts w:ascii="Times New Roman" w:hAnsi="Times New Roman"/>
      <w:kern w:val="0"/>
      <w:sz w:val="20"/>
      <w:szCs w:val="21"/>
    </w:rPr>
  </w:style>
  <w:style w:type="character" w:customStyle="1" w:styleId="47">
    <w:name w:val="font21"/>
    <w:qFormat/>
    <w:uiPriority w:val="0"/>
    <w:rPr>
      <w:rFonts w:hint="eastAsia" w:ascii="宋体" w:hAnsi="宋体" w:eastAsia="宋体" w:cs="宋体"/>
      <w:color w:val="000000"/>
      <w:sz w:val="28"/>
      <w:szCs w:val="28"/>
      <w:u w:val="none"/>
    </w:rPr>
  </w:style>
  <w:style w:type="character" w:customStyle="1" w:styleId="48">
    <w:name w:val="font81"/>
    <w:qFormat/>
    <w:uiPriority w:val="0"/>
    <w:rPr>
      <w:rFonts w:hint="default" w:ascii="Times New Roman" w:hAnsi="Times New Roman" w:cs="Times New Roman"/>
      <w:color w:val="000000"/>
      <w:sz w:val="20"/>
      <w:szCs w:val="20"/>
      <w:u w:val="none"/>
    </w:rPr>
  </w:style>
  <w:style w:type="character" w:customStyle="1" w:styleId="49">
    <w:name w:val="批注文字 字符"/>
    <w:qFormat/>
    <w:uiPriority w:val="99"/>
  </w:style>
  <w:style w:type="character" w:customStyle="1" w:styleId="50">
    <w:name w:val="font61"/>
    <w:qFormat/>
    <w:uiPriority w:val="0"/>
    <w:rPr>
      <w:rFonts w:hint="default" w:ascii="Times New Roman" w:hAnsi="Times New Roman" w:cs="Times New Roman"/>
      <w:color w:val="000000"/>
      <w:sz w:val="20"/>
      <w:szCs w:val="20"/>
      <w:u w:val="none"/>
    </w:rPr>
  </w:style>
  <w:style w:type="character" w:customStyle="1" w:styleId="51">
    <w:name w:val="图号 Char"/>
    <w:link w:val="52"/>
    <w:qFormat/>
    <w:uiPriority w:val="0"/>
    <w:rPr>
      <w:sz w:val="21"/>
      <w:szCs w:val="21"/>
    </w:rPr>
  </w:style>
  <w:style w:type="paragraph" w:customStyle="1" w:styleId="52">
    <w:name w:val="图号"/>
    <w:basedOn w:val="1"/>
    <w:link w:val="51"/>
    <w:qFormat/>
    <w:uiPriority w:val="0"/>
    <w:pPr>
      <w:spacing w:before="120" w:after="120"/>
      <w:ind w:left="-135" w:leftChars="-135"/>
      <w:jc w:val="center"/>
    </w:pPr>
    <w:rPr>
      <w:kern w:val="0"/>
      <w:szCs w:val="21"/>
    </w:rPr>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11"/>
    <w:autoRedefine/>
    <w:qFormat/>
    <w:uiPriority w:val="0"/>
    <w:rPr>
      <w:rFonts w:hint="default" w:ascii="Times New Roman" w:hAnsi="Times New Roman" w:cs="Times New Roman"/>
      <w:color w:val="000000"/>
      <w:sz w:val="28"/>
      <w:szCs w:val="28"/>
      <w:u w:val="none"/>
    </w:rPr>
  </w:style>
  <w:style w:type="paragraph" w:customStyle="1" w:styleId="55">
    <w:name w:val="xl74"/>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56">
    <w:name w:val="0表格样式"/>
    <w:basedOn w:val="1"/>
    <w:autoRedefine/>
    <w:qFormat/>
    <w:uiPriority w:val="0"/>
    <w:rPr>
      <w:rFonts w:ascii="Times New Roman" w:hAnsi="Times New Roman"/>
      <w:szCs w:val="21"/>
    </w:rPr>
  </w:style>
  <w:style w:type="paragraph" w:customStyle="1" w:styleId="57">
    <w:name w:val="xl85"/>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58">
    <w:name w:val="样式 样式 标题 1 + 右侧:  1 字符 + 右侧:  1 字符"/>
    <w:basedOn w:val="1"/>
    <w:autoRedefine/>
    <w:qFormat/>
    <w:uiPriority w:val="0"/>
    <w:pPr>
      <w:keepNext/>
      <w:keepLines/>
      <w:spacing w:before="480" w:after="360"/>
      <w:ind w:left="100" w:leftChars="100" w:right="240" w:rightChars="100" w:hanging="420"/>
      <w:jc w:val="left"/>
      <w:outlineLvl w:val="0"/>
    </w:pPr>
    <w:rPr>
      <w:rFonts w:ascii="等线" w:hAnsi="等线" w:eastAsia="黑体" w:cs="宋体"/>
      <w:b/>
      <w:bCs/>
      <w:kern w:val="44"/>
      <w:sz w:val="32"/>
      <w:szCs w:val="20"/>
    </w:rPr>
  </w:style>
  <w:style w:type="paragraph" w:customStyle="1" w:styleId="59">
    <w:name w:val="样式 样式 标题2 + 右侧:  0.42 厘米 + 右侧:  2 字符"/>
    <w:basedOn w:val="1"/>
    <w:autoRedefine/>
    <w:qFormat/>
    <w:uiPriority w:val="0"/>
    <w:pPr>
      <w:keepNext/>
      <w:keepLines/>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60">
    <w:name w:val="标题3"/>
    <w:basedOn w:val="4"/>
    <w:autoRedefine/>
    <w:qFormat/>
    <w:uiPriority w:val="0"/>
    <w:pPr>
      <w:tabs>
        <w:tab w:val="left" w:pos="1247"/>
      </w:tabs>
      <w:spacing w:before="240" w:after="120" w:line="240" w:lineRule="auto"/>
      <w:ind w:left="200" w:leftChars="100" w:right="100" w:rightChars="100" w:hanging="100" w:hangingChars="100"/>
      <w:jc w:val="left"/>
    </w:pPr>
    <w:rPr>
      <w:rFonts w:ascii="Times New Roman" w:hAnsi="Times New Roman" w:eastAsia="黑体"/>
      <w:b w:val="0"/>
      <w:spacing w:val="20"/>
      <w:kern w:val="0"/>
      <w:sz w:val="26"/>
      <w:lang w:val="pt-BR"/>
    </w:rPr>
  </w:style>
  <w:style w:type="paragraph" w:customStyle="1" w:styleId="61">
    <w:name w:val="xl78"/>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62">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3">
    <w:name w:val="xl8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64">
    <w:name w:val="xl70"/>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 w:val="20"/>
      <w:szCs w:val="20"/>
    </w:rPr>
  </w:style>
  <w:style w:type="paragraph" w:customStyle="1" w:styleId="6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6">
    <w:name w:val="xl84"/>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67">
    <w:name w:val="列表段落1"/>
    <w:basedOn w:val="1"/>
    <w:autoRedefine/>
    <w:qFormat/>
    <w:uiPriority w:val="0"/>
    <w:pPr>
      <w:spacing w:line="360" w:lineRule="atLeast"/>
      <w:ind w:firstLine="420" w:firstLineChars="200"/>
      <w:textAlignment w:val="baseline"/>
    </w:pPr>
    <w:rPr>
      <w:rFonts w:ascii="Times New Roman" w:hAnsi="Times New Roman"/>
      <w:sz w:val="20"/>
    </w:rPr>
  </w:style>
  <w:style w:type="paragraph" w:customStyle="1" w:styleId="68">
    <w:name w:val="图"/>
    <w:basedOn w:val="1"/>
    <w:autoRedefine/>
    <w:qFormat/>
    <w:uiPriority w:val="99"/>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69">
    <w:name w:val="xl71"/>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7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1">
    <w:name w:val="font7"/>
    <w:basedOn w:val="1"/>
    <w:autoRedefine/>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72">
    <w:name w:val="_Style 29"/>
    <w:basedOn w:val="1"/>
    <w:next w:val="39"/>
    <w:autoRedefine/>
    <w:qFormat/>
    <w:uiPriority w:val="99"/>
    <w:pPr>
      <w:ind w:firstLine="420" w:firstLineChars="200"/>
    </w:pPr>
  </w:style>
  <w:style w:type="paragraph" w:customStyle="1" w:styleId="73">
    <w:name w:val="xl93"/>
    <w:basedOn w:val="1"/>
    <w:autoRedefine/>
    <w:qFormat/>
    <w:uiPriority w:val="0"/>
    <w:pPr>
      <w:widowControl/>
      <w:pBdr>
        <w:top w:val="single" w:color="auto" w:sz="12" w:space="0"/>
        <w:right w:val="single" w:color="auto" w:sz="8" w:space="0"/>
      </w:pBdr>
      <w:spacing w:before="100" w:beforeAutospacing="1" w:after="100" w:afterAutospacing="1"/>
      <w:jc w:val="center"/>
    </w:pPr>
    <w:rPr>
      <w:rFonts w:ascii="宋体" w:hAnsi="宋体" w:cs="宋体"/>
      <w:kern w:val="0"/>
      <w:szCs w:val="21"/>
    </w:rPr>
  </w:style>
  <w:style w:type="paragraph" w:customStyle="1" w:styleId="74">
    <w:name w:val="xl72"/>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Cs w:val="21"/>
    </w:rPr>
  </w:style>
  <w:style w:type="paragraph" w:customStyle="1" w:styleId="75">
    <w:name w:val="0表头样式"/>
    <w:basedOn w:val="56"/>
    <w:autoRedefine/>
    <w:qFormat/>
    <w:uiPriority w:val="0"/>
    <w:pPr>
      <w:jc w:val="center"/>
    </w:pPr>
    <w:rPr>
      <w:b/>
    </w:rPr>
  </w:style>
  <w:style w:type="paragraph" w:customStyle="1" w:styleId="76">
    <w:name w:val="标题4"/>
    <w:basedOn w:val="5"/>
    <w:autoRedefine/>
    <w:qFormat/>
    <w:uiPriority w:val="0"/>
    <w:pPr>
      <w:tabs>
        <w:tab w:val="left" w:pos="1247"/>
      </w:tabs>
      <w:spacing w:before="240" w:after="120" w:line="240" w:lineRule="auto"/>
      <w:ind w:left="1680" w:hanging="420"/>
      <w:jc w:val="left"/>
    </w:pPr>
    <w:rPr>
      <w:rFonts w:eastAsia="黑体"/>
      <w:b w:val="0"/>
      <w:kern w:val="0"/>
      <w:sz w:val="24"/>
      <w:szCs w:val="24"/>
      <w:lang w:val="pt-BR"/>
    </w:rPr>
  </w:style>
  <w:style w:type="paragraph" w:customStyle="1" w:styleId="7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Cs w:val="21"/>
    </w:rPr>
  </w:style>
  <w:style w:type="paragraph" w:customStyle="1" w:styleId="78">
    <w:name w:val="xl77"/>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9">
    <w:name w:val="标题2"/>
    <w:basedOn w:val="3"/>
    <w:autoRedefine/>
    <w:qFormat/>
    <w:uiPriority w:val="0"/>
    <w:p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8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8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82">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3">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4">
    <w:name w:val="xl65"/>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85">
    <w:name w:val="样式4"/>
    <w:basedOn w:val="1"/>
    <w:autoRedefine/>
    <w:qFormat/>
    <w:uiPriority w:val="0"/>
    <w:pPr>
      <w:tabs>
        <w:tab w:val="left" w:pos="425"/>
        <w:tab w:val="left" w:pos="1984"/>
      </w:tabs>
      <w:ind w:left="851" w:hanging="851"/>
    </w:pPr>
    <w:rPr>
      <w:rFonts w:ascii="Times New Roman" w:hAnsi="Times New Roman"/>
      <w:szCs w:val="24"/>
    </w:rPr>
  </w:style>
  <w:style w:type="paragraph" w:customStyle="1" w:styleId="86">
    <w:name w:val="xl91"/>
    <w:basedOn w:val="1"/>
    <w:autoRedefine/>
    <w:qFormat/>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333333"/>
      <w:kern w:val="0"/>
      <w:sz w:val="20"/>
      <w:szCs w:val="20"/>
    </w:rPr>
  </w:style>
  <w:style w:type="paragraph" w:customStyle="1" w:styleId="88">
    <w:name w:val="xl75"/>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0"/>
      <w:szCs w:val="20"/>
    </w:rPr>
  </w:style>
  <w:style w:type="paragraph" w:customStyle="1" w:styleId="89">
    <w:name w:val="font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xl82"/>
    <w:basedOn w:val="1"/>
    <w:autoRedefine/>
    <w:qFormat/>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91">
    <w:name w:val="xl79"/>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92">
    <w:name w:val="font8"/>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93">
    <w:name w:val="xl83"/>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94">
    <w:name w:val="样式 【方案正文样式】 首行缩进:  2 字符 行距: 固定值 20 磅 + 宋体"/>
    <w:basedOn w:val="1"/>
    <w:autoRedefine/>
    <w:qFormat/>
    <w:uiPriority w:val="0"/>
    <w:pPr>
      <w:spacing w:line="400" w:lineRule="exact"/>
      <w:ind w:firstLine="200" w:firstLineChars="200"/>
    </w:pPr>
    <w:rPr>
      <w:rFonts w:ascii="宋体" w:hAnsi="宋体" w:cs="宋体"/>
      <w:sz w:val="24"/>
      <w:szCs w:val="24"/>
    </w:rPr>
  </w:style>
  <w:style w:type="paragraph" w:customStyle="1" w:styleId="9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6">
    <w:name w:val="xl92"/>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7">
    <w:name w:val="xl7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8">
    <w:name w:val="_Style 28"/>
    <w:basedOn w:val="1"/>
    <w:next w:val="39"/>
    <w:autoRedefine/>
    <w:qFormat/>
    <w:uiPriority w:val="99"/>
    <w:pPr>
      <w:ind w:firstLine="420" w:firstLineChars="200"/>
    </w:pPr>
  </w:style>
  <w:style w:type="paragraph" w:customStyle="1" w:styleId="99">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101">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3">
    <w:name w:val="xl68"/>
    <w:basedOn w:val="1"/>
    <w:autoRedefine/>
    <w:qFormat/>
    <w:uiPriority w:val="0"/>
    <w:pPr>
      <w:widowControl/>
      <w:pBdr>
        <w:left w:val="single" w:color="auto" w:sz="12" w:space="0"/>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Cs w:val="21"/>
    </w:rPr>
  </w:style>
  <w:style w:type="paragraph" w:customStyle="1" w:styleId="104">
    <w:name w:val="xl69"/>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 w:val="20"/>
      <w:szCs w:val="20"/>
    </w:rPr>
  </w:style>
  <w:style w:type="paragraph" w:customStyle="1" w:styleId="10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07">
    <w:name w:val="正文文本缩进 3 Char"/>
    <w:link w:val="13"/>
    <w:autoRedefine/>
    <w:qFormat/>
    <w:uiPriority w:val="0"/>
    <w:rPr>
      <w:rFonts w:ascii="Times New Roman" w:hAnsi="Times New Roman"/>
      <w:sz w:val="16"/>
      <w:szCs w:val="16"/>
    </w:rPr>
  </w:style>
  <w:style w:type="character" w:customStyle="1" w:styleId="108">
    <w:name w:val="正文文本 2 Char"/>
    <w:link w:val="14"/>
    <w:autoRedefine/>
    <w:semiHidden/>
    <w:qFormat/>
    <w:uiPriority w:val="99"/>
    <w:rPr>
      <w:kern w:val="2"/>
      <w:sz w:val="21"/>
      <w:szCs w:val="22"/>
    </w:rPr>
  </w:style>
  <w:style w:type="character" w:customStyle="1" w:styleId="109">
    <w:name w:val="font131"/>
    <w:autoRedefine/>
    <w:qFormat/>
    <w:uiPriority w:val="0"/>
    <w:rPr>
      <w:rFonts w:hint="default" w:ascii="隶书" w:hAnsi="隶书" w:eastAsia="隶书" w:cs="隶书"/>
      <w:color w:val="000000"/>
      <w:sz w:val="24"/>
      <w:szCs w:val="24"/>
      <w:u w:val="none"/>
    </w:rPr>
  </w:style>
  <w:style w:type="paragraph" w:customStyle="1" w:styleId="110">
    <w:name w:val="List Paragraph1"/>
    <w:basedOn w:val="1"/>
    <w:autoRedefine/>
    <w:semiHidden/>
    <w:qFormat/>
    <w:uiPriority w:val="0"/>
    <w:pPr>
      <w:ind w:firstLine="420" w:firstLineChars="200"/>
    </w:pPr>
    <w:rPr>
      <w:szCs w:val="21"/>
    </w:rPr>
  </w:style>
  <w:style w:type="character" w:customStyle="1" w:styleId="111">
    <w:name w:val="15"/>
    <w:autoRedefine/>
    <w:qFormat/>
    <w:uiPriority w:val="0"/>
    <w:rPr>
      <w:rFonts w:hint="default" w:ascii="Calibri" w:hAnsi="Calibri" w:cs="Calibri"/>
    </w:rPr>
  </w:style>
  <w:style w:type="paragraph" w:customStyle="1" w:styleId="112">
    <w:name w:val="修订2"/>
    <w:autoRedefine/>
    <w:hidden/>
    <w:unhideWhenUsed/>
    <w:qFormat/>
    <w:uiPriority w:val="99"/>
    <w:rPr>
      <w:rFonts w:ascii="Calibri" w:hAnsi="Calibri" w:eastAsia="宋体" w:cs="Times New Roman"/>
      <w:kern w:val="2"/>
      <w:sz w:val="21"/>
      <w:szCs w:val="22"/>
      <w:lang w:val="en-US" w:eastAsia="zh-CN" w:bidi="ar-SA"/>
    </w:rPr>
  </w:style>
  <w:style w:type="paragraph" w:customStyle="1" w:styleId="113">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14">
    <w:name w:val="List Paragraph2"/>
    <w:basedOn w:val="1"/>
    <w:autoRedefine/>
    <w:qFormat/>
    <w:uiPriority w:val="0"/>
    <w:pPr>
      <w:ind w:firstLine="420" w:firstLineChars="200"/>
    </w:pPr>
    <w:rPr>
      <w:szCs w:val="21"/>
    </w:rPr>
  </w:style>
  <w:style w:type="character" w:customStyle="1" w:styleId="115">
    <w:name w:val="普通(网站) Char"/>
    <w:basedOn w:val="20"/>
    <w:link w:val="15"/>
    <w:autoRedefine/>
    <w:qFormat/>
    <w:uiPriority w:val="99"/>
    <w:rPr>
      <w:rFonts w:ascii="宋体" w:hAnsi="宋体" w:cs="宋体"/>
      <w:sz w:val="24"/>
      <w:szCs w:val="24"/>
    </w:rPr>
  </w:style>
  <w:style w:type="paragraph" w:customStyle="1" w:styleId="116">
    <w:name w:val="Table Paragraph"/>
    <w:basedOn w:val="1"/>
    <w:qFormat/>
    <w:uiPriority w:val="1"/>
    <w:rPr>
      <w:rFonts w:ascii="宋体" w:hAnsi="宋体" w:cs="宋体"/>
      <w:lang w:val="zh-CN" w:bidi="zh-CN"/>
    </w:rPr>
  </w:style>
  <w:style w:type="paragraph" w:customStyle="1" w:styleId="117">
    <w:name w:val="修订4"/>
    <w:hidden/>
    <w:unhideWhenUsed/>
    <w:qFormat/>
    <w:uiPriority w:val="99"/>
    <w:rPr>
      <w:rFonts w:ascii="Calibri" w:hAnsi="Calibri" w:eastAsia="宋体" w:cs="Times New Roman"/>
      <w:kern w:val="2"/>
      <w:sz w:val="21"/>
      <w:szCs w:val="22"/>
      <w:lang w:val="en-US" w:eastAsia="zh-CN" w:bidi="ar-SA"/>
    </w:rPr>
  </w:style>
  <w:style w:type="paragraph" w:customStyle="1" w:styleId="118">
    <w:name w:val="_Style 5"/>
    <w:basedOn w:val="1"/>
    <w:next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4A29-DBF2-4BCC-BCAC-90930640DF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8116</Words>
  <Characters>9129</Characters>
  <Lines>81</Lines>
  <Paragraphs>23</Paragraphs>
  <TotalTime>19</TotalTime>
  <ScaleCrop>false</ScaleCrop>
  <LinksUpToDate>false</LinksUpToDate>
  <CharactersWithSpaces>9153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2025-06-20T09:49:00Z</dcterms:created>
  <dc:creator>dreamsummit</dc:creator>
  <cp:lastModifiedBy>H e y ！</cp:lastModifiedBy>
  <cp:lastPrinted>2021-09-14T01:56:00Z</cp:lastPrinted>
  <dcterms:modified xsi:type="dcterms:W3CDTF">2025-06-25T10:03:21Z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EC2FD5010C2640DA940E69F56FF85A61_13</vt:lpwstr>
  </property>
  <property fmtid="{D5CDD505-2E9C-101B-9397-08002B2CF9AE}" pid="4" name="KSOTemplateDocerSaveRecord">
    <vt:lpwstr>eyJoZGlkIjoiZjY3YzY5MzAyNjVjZjgyYmZhNzY3NjFiOWFkNThiZmIiLCJ1c2VySWQiOiIzMDUxNzk0NzEifQ==</vt:lpwstr>
  </property>
</Properties>
</file>