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C41F1">
      <w:pPr>
        <w:pStyle w:val="17"/>
        <w:spacing w:before="164"/>
        <w:ind w:firstLine="420" w:firstLineChars="200"/>
        <w:jc w:val="left"/>
        <w:rPr>
          <w:rFonts w:hint="eastAsia" w:ascii="宋体" w:hAnsi="宋体" w:eastAsia="宋体" w:cs="宋体"/>
          <w:color w:val="000000"/>
          <w:kern w:val="2"/>
          <w:sz w:val="21"/>
          <w:szCs w:val="21"/>
          <w:lang w:val="en-US" w:eastAsia="zh-CN" w:bidi="ar-SA"/>
        </w:rPr>
      </w:pPr>
      <w:r>
        <w:rPr>
          <w:rFonts w:hint="eastAsia"/>
          <w:bCs/>
          <w:szCs w:val="21"/>
          <w:lang w:eastAsia="zh-CN"/>
        </w:rPr>
        <w:t>清远市技师学院2025年机电工程系耗材采购</w:t>
      </w:r>
      <w:r>
        <w:rPr>
          <w:rFonts w:hint="eastAsia" w:ascii="宋体" w:hAnsi="宋体" w:eastAsia="宋体" w:cs="宋体"/>
          <w:color w:val="000000"/>
          <w:kern w:val="2"/>
          <w:sz w:val="21"/>
          <w:szCs w:val="21"/>
          <w:lang w:val="en-US" w:eastAsia="zh-CN" w:bidi="ar-SA"/>
        </w:rPr>
        <w:t>，现向社会公开调研及供应商征集：</w:t>
      </w:r>
    </w:p>
    <w:p w14:paraId="455BA7A7">
      <w:pPr>
        <w:pStyle w:val="17"/>
        <w:spacing w:before="164"/>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1、欢迎各潜在供应商提供报价表等。</w:t>
      </w:r>
      <w:r>
        <w:rPr>
          <w:rFonts w:hint="eastAsia" w:ascii="宋体" w:hAnsi="宋体" w:eastAsia="宋体" w:cs="宋体"/>
          <w:color w:val="000000"/>
          <w:kern w:val="2"/>
          <w:sz w:val="21"/>
          <w:szCs w:val="21"/>
          <w:lang w:val="en-US" w:eastAsia="zh-CN" w:bidi="ar-SA"/>
        </w:rPr>
        <w:br w:type="textWrapping"/>
      </w:r>
      <w:r>
        <w:rPr>
          <w:rFonts w:hint="eastAsia" w:ascii="宋体" w:hAnsi="宋体" w:eastAsia="宋体" w:cs="宋体"/>
          <w:color w:val="000000"/>
          <w:kern w:val="2"/>
          <w:sz w:val="21"/>
          <w:szCs w:val="21"/>
          <w:lang w:val="en-US" w:eastAsia="zh-CN" w:bidi="ar-SA"/>
        </w:rPr>
        <w:t>2、请按照附件格式要求提供相关资料。</w:t>
      </w:r>
      <w:r>
        <w:rPr>
          <w:rFonts w:hint="eastAsia" w:ascii="宋体" w:hAnsi="宋体" w:eastAsia="宋体" w:cs="宋体"/>
          <w:color w:val="000000"/>
          <w:kern w:val="2"/>
          <w:sz w:val="21"/>
          <w:szCs w:val="21"/>
          <w:lang w:val="en-US" w:eastAsia="zh-CN" w:bidi="ar-SA"/>
        </w:rPr>
        <w:br w:type="textWrapping"/>
      </w:r>
      <w:r>
        <w:rPr>
          <w:rFonts w:hint="eastAsia" w:ascii="宋体" w:hAnsi="宋体" w:eastAsia="宋体" w:cs="宋体"/>
          <w:color w:val="000000"/>
          <w:kern w:val="2"/>
          <w:sz w:val="21"/>
          <w:szCs w:val="21"/>
          <w:lang w:val="en-US" w:eastAsia="zh-CN" w:bidi="ar-SA"/>
        </w:rPr>
        <w:t>3、本次调研仅作为提供采购方参考的依据，参与本次调研并不代表取得订单。</w:t>
      </w:r>
    </w:p>
    <w:p w14:paraId="00FAA66C">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4、基本要求；</w:t>
      </w:r>
    </w:p>
    <w:tbl>
      <w:tblPr>
        <w:tblStyle w:val="9"/>
        <w:tblW w:w="80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059"/>
        <w:gridCol w:w="3645"/>
        <w:gridCol w:w="1356"/>
      </w:tblGrid>
      <w:tr w14:paraId="0FD0BD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jc w:val="center"/>
        </w:trPr>
        <w:tc>
          <w:tcPr>
            <w:tcW w:w="3059" w:type="dxa"/>
            <w:vMerge w:val="restart"/>
            <w:tcBorders>
              <w:top w:val="single" w:color="000000" w:sz="4" w:space="0"/>
              <w:left w:val="single" w:color="000000" w:sz="4" w:space="0"/>
              <w:bottom w:val="single" w:color="000000" w:sz="4" w:space="0"/>
              <w:right w:val="single" w:color="000000" w:sz="4" w:space="0"/>
            </w:tcBorders>
            <w:vAlign w:val="center"/>
          </w:tcPr>
          <w:p w14:paraId="2F6AEA3D">
            <w:pPr>
              <w:pStyle w:val="17"/>
              <w:spacing w:before="164"/>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项目名称</w:t>
            </w:r>
          </w:p>
        </w:tc>
        <w:tc>
          <w:tcPr>
            <w:tcW w:w="3645" w:type="dxa"/>
            <w:vMerge w:val="restart"/>
            <w:tcBorders>
              <w:top w:val="single" w:color="000000" w:sz="4" w:space="0"/>
              <w:left w:val="single" w:color="000000" w:sz="4" w:space="0"/>
              <w:bottom w:val="single" w:color="000000" w:sz="4" w:space="0"/>
              <w:right w:val="single" w:color="000000" w:sz="4" w:space="0"/>
            </w:tcBorders>
            <w:vAlign w:val="center"/>
          </w:tcPr>
          <w:p w14:paraId="3811030C">
            <w:pPr>
              <w:pStyle w:val="17"/>
              <w:spacing w:before="164"/>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项目特征描述</w:t>
            </w:r>
          </w:p>
        </w:tc>
        <w:tc>
          <w:tcPr>
            <w:tcW w:w="1356" w:type="dxa"/>
            <w:vMerge w:val="restart"/>
            <w:tcBorders>
              <w:top w:val="single" w:color="000000" w:sz="4" w:space="0"/>
              <w:left w:val="single" w:color="000000" w:sz="4" w:space="0"/>
              <w:bottom w:val="single" w:color="000000" w:sz="4" w:space="0"/>
              <w:right w:val="single" w:color="000000" w:sz="4" w:space="0"/>
            </w:tcBorders>
            <w:vAlign w:val="center"/>
          </w:tcPr>
          <w:p w14:paraId="5296C82E">
            <w:pPr>
              <w:pStyle w:val="17"/>
              <w:spacing w:line="182" w:lineRule="auto"/>
              <w:ind w:right="21"/>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计量单位</w:t>
            </w:r>
          </w:p>
        </w:tc>
      </w:tr>
      <w:tr w14:paraId="61D81A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3059" w:type="dxa"/>
            <w:vMerge w:val="continue"/>
            <w:tcBorders>
              <w:top w:val="single" w:color="000000" w:sz="4" w:space="0"/>
              <w:left w:val="single" w:color="000000" w:sz="4" w:space="0"/>
              <w:bottom w:val="single" w:color="000000" w:sz="4" w:space="0"/>
              <w:right w:val="single" w:color="000000" w:sz="4" w:space="0"/>
            </w:tcBorders>
          </w:tcPr>
          <w:p w14:paraId="42E930F0">
            <w:pPr>
              <w:rPr>
                <w:rFonts w:hint="eastAsia" w:ascii="宋体" w:hAnsi="宋体" w:eastAsia="宋体" w:cs="宋体"/>
                <w:color w:val="000000"/>
                <w:kern w:val="2"/>
                <w:sz w:val="21"/>
                <w:szCs w:val="21"/>
                <w:lang w:val="en-US" w:eastAsia="zh-CN" w:bidi="ar-SA"/>
              </w:rPr>
            </w:pPr>
          </w:p>
        </w:tc>
        <w:tc>
          <w:tcPr>
            <w:tcW w:w="3645" w:type="dxa"/>
            <w:vMerge w:val="continue"/>
            <w:tcBorders>
              <w:top w:val="single" w:color="000000" w:sz="4" w:space="0"/>
              <w:left w:val="single" w:color="000000" w:sz="4" w:space="0"/>
              <w:bottom w:val="single" w:color="000000" w:sz="4" w:space="0"/>
              <w:right w:val="single" w:color="000000" w:sz="4" w:space="0"/>
            </w:tcBorders>
          </w:tcPr>
          <w:p w14:paraId="540B9B14">
            <w:pPr>
              <w:rPr>
                <w:rFonts w:hint="eastAsia" w:ascii="宋体" w:hAnsi="宋体" w:eastAsia="宋体" w:cs="宋体"/>
                <w:color w:val="000000"/>
                <w:kern w:val="2"/>
                <w:sz w:val="21"/>
                <w:szCs w:val="21"/>
                <w:lang w:val="en-US" w:eastAsia="zh-CN" w:bidi="ar-SA"/>
              </w:rPr>
            </w:pPr>
          </w:p>
        </w:tc>
        <w:tc>
          <w:tcPr>
            <w:tcW w:w="1356" w:type="dxa"/>
            <w:vMerge w:val="continue"/>
            <w:tcBorders>
              <w:top w:val="single" w:color="000000" w:sz="4" w:space="0"/>
              <w:left w:val="single" w:color="000000" w:sz="4" w:space="0"/>
              <w:bottom w:val="single" w:color="000000" w:sz="4" w:space="0"/>
              <w:right w:val="single" w:color="000000" w:sz="4" w:space="0"/>
            </w:tcBorders>
          </w:tcPr>
          <w:p w14:paraId="48C870B5">
            <w:pPr>
              <w:rPr>
                <w:rFonts w:hint="eastAsia" w:ascii="宋体" w:hAnsi="宋体" w:eastAsia="宋体" w:cs="宋体"/>
                <w:color w:val="000000"/>
                <w:kern w:val="2"/>
                <w:sz w:val="21"/>
                <w:szCs w:val="21"/>
                <w:lang w:val="en-US" w:eastAsia="zh-CN" w:bidi="ar-SA"/>
              </w:rPr>
            </w:pPr>
          </w:p>
        </w:tc>
      </w:tr>
      <w:tr w14:paraId="3B1CA6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jc w:val="center"/>
        </w:trPr>
        <w:tc>
          <w:tcPr>
            <w:tcW w:w="3059" w:type="dxa"/>
            <w:vMerge w:val="continue"/>
            <w:tcBorders>
              <w:top w:val="single" w:color="000000" w:sz="4" w:space="0"/>
              <w:left w:val="single" w:color="000000" w:sz="4" w:space="0"/>
              <w:bottom w:val="single" w:color="000000" w:sz="4" w:space="0"/>
              <w:right w:val="single" w:color="000000" w:sz="4" w:space="0"/>
            </w:tcBorders>
          </w:tcPr>
          <w:p w14:paraId="6192640E">
            <w:pPr>
              <w:rPr>
                <w:rFonts w:hint="eastAsia" w:ascii="宋体" w:hAnsi="宋体" w:eastAsia="宋体" w:cs="宋体"/>
                <w:color w:val="000000"/>
                <w:kern w:val="2"/>
                <w:sz w:val="21"/>
                <w:szCs w:val="21"/>
                <w:lang w:val="en-US" w:eastAsia="zh-CN" w:bidi="ar-SA"/>
              </w:rPr>
            </w:pPr>
          </w:p>
        </w:tc>
        <w:tc>
          <w:tcPr>
            <w:tcW w:w="3645" w:type="dxa"/>
            <w:vMerge w:val="continue"/>
            <w:tcBorders>
              <w:top w:val="single" w:color="000000" w:sz="4" w:space="0"/>
              <w:left w:val="single" w:color="000000" w:sz="4" w:space="0"/>
              <w:bottom w:val="single" w:color="000000" w:sz="4" w:space="0"/>
              <w:right w:val="single" w:color="000000" w:sz="4" w:space="0"/>
            </w:tcBorders>
          </w:tcPr>
          <w:p w14:paraId="5DAFBE32">
            <w:pPr>
              <w:rPr>
                <w:rFonts w:hint="eastAsia" w:ascii="宋体" w:hAnsi="宋体" w:eastAsia="宋体" w:cs="宋体"/>
                <w:color w:val="000000"/>
                <w:kern w:val="2"/>
                <w:sz w:val="21"/>
                <w:szCs w:val="21"/>
                <w:lang w:val="en-US" w:eastAsia="zh-CN" w:bidi="ar-SA"/>
              </w:rPr>
            </w:pPr>
          </w:p>
        </w:tc>
        <w:tc>
          <w:tcPr>
            <w:tcW w:w="1356" w:type="dxa"/>
            <w:vMerge w:val="continue"/>
            <w:tcBorders>
              <w:top w:val="single" w:color="000000" w:sz="4" w:space="0"/>
              <w:left w:val="single" w:color="000000" w:sz="4" w:space="0"/>
              <w:bottom w:val="single" w:color="000000" w:sz="4" w:space="0"/>
              <w:right w:val="single" w:color="000000" w:sz="4" w:space="0"/>
            </w:tcBorders>
          </w:tcPr>
          <w:p w14:paraId="6FC930E5">
            <w:pPr>
              <w:rPr>
                <w:rFonts w:hint="eastAsia" w:ascii="宋体" w:hAnsi="宋体" w:eastAsia="宋体" w:cs="宋体"/>
                <w:color w:val="000000"/>
                <w:kern w:val="2"/>
                <w:sz w:val="21"/>
                <w:szCs w:val="21"/>
                <w:lang w:val="en-US" w:eastAsia="zh-CN" w:bidi="ar-SA"/>
              </w:rPr>
            </w:pPr>
          </w:p>
        </w:tc>
      </w:tr>
      <w:tr w14:paraId="4D5EEE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9" w:hRule="atLeast"/>
          <w:jc w:val="center"/>
        </w:trPr>
        <w:tc>
          <w:tcPr>
            <w:tcW w:w="3059" w:type="dxa"/>
            <w:tcBorders>
              <w:top w:val="single" w:color="000000" w:sz="4" w:space="0"/>
              <w:left w:val="single" w:color="000000" w:sz="4" w:space="0"/>
              <w:right w:val="single" w:color="000000" w:sz="4" w:space="0"/>
            </w:tcBorders>
            <w:vAlign w:val="center"/>
          </w:tcPr>
          <w:p w14:paraId="54E14E58">
            <w:pPr>
              <w:pStyle w:val="17"/>
              <w:spacing w:before="158"/>
              <w:ind w:left="37"/>
              <w:jc w:val="center"/>
              <w:rPr>
                <w:rFonts w:hint="eastAsia" w:ascii="宋体" w:hAnsi="宋体" w:eastAsia="宋体" w:cs="宋体"/>
                <w:color w:val="000000"/>
                <w:kern w:val="2"/>
                <w:sz w:val="21"/>
                <w:szCs w:val="21"/>
                <w:lang w:val="en-US" w:eastAsia="zh-CN" w:bidi="ar-SA"/>
              </w:rPr>
            </w:pPr>
            <w:bookmarkStart w:id="1" w:name="_GoBack"/>
            <w:r>
              <w:rPr>
                <w:rFonts w:hint="eastAsia"/>
                <w:bCs/>
                <w:szCs w:val="21"/>
                <w:lang w:eastAsia="zh-CN"/>
              </w:rPr>
              <w:t>清远市技师学院2025年机电工程系耗材采购</w:t>
            </w:r>
            <w:bookmarkEnd w:id="1"/>
          </w:p>
        </w:tc>
        <w:tc>
          <w:tcPr>
            <w:tcW w:w="3645" w:type="dxa"/>
            <w:tcBorders>
              <w:top w:val="single" w:color="000000" w:sz="4" w:space="0"/>
              <w:left w:val="single" w:color="000000" w:sz="4" w:space="0"/>
              <w:right w:val="single" w:color="000000" w:sz="4" w:space="0"/>
            </w:tcBorders>
            <w:vAlign w:val="center"/>
          </w:tcPr>
          <w:p w14:paraId="353C0133">
            <w:pPr>
              <w:pStyle w:val="17"/>
              <w:spacing w:before="117" w:line="182" w:lineRule="auto"/>
              <w:ind w:left="36" w:right="9"/>
              <w:jc w:val="center"/>
              <w:rPr>
                <w:rFonts w:hint="eastAsia"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清远市技师学院2025年机电工程系耗材采购</w:t>
            </w:r>
          </w:p>
        </w:tc>
        <w:tc>
          <w:tcPr>
            <w:tcW w:w="1356" w:type="dxa"/>
            <w:tcBorders>
              <w:top w:val="single" w:color="000000" w:sz="4" w:space="0"/>
              <w:left w:val="single" w:color="000000" w:sz="4" w:space="0"/>
              <w:right w:val="single" w:color="000000" w:sz="4" w:space="0"/>
            </w:tcBorders>
            <w:vAlign w:val="center"/>
          </w:tcPr>
          <w:p w14:paraId="57E386EE">
            <w:pPr>
              <w:pStyle w:val="17"/>
              <w:spacing w:before="158"/>
              <w:ind w:left="156" w:right="128"/>
              <w:jc w:val="center"/>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一项</w:t>
            </w:r>
          </w:p>
        </w:tc>
      </w:tr>
    </w:tbl>
    <w:p w14:paraId="1D7B7487">
      <w:pPr>
        <w:rPr>
          <w:rFonts w:hint="eastAsia"/>
        </w:rPr>
      </w:pPr>
    </w:p>
    <w:p w14:paraId="4151DD38">
      <w:pPr>
        <w:pStyle w:val="5"/>
        <w:numPr>
          <w:ilvl w:val="0"/>
          <w:numId w:val="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采购内容</w:t>
      </w:r>
    </w:p>
    <w:tbl>
      <w:tblPr>
        <w:tblStyle w:val="9"/>
        <w:tblW w:w="8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7"/>
        <w:gridCol w:w="3067"/>
        <w:gridCol w:w="816"/>
        <w:gridCol w:w="734"/>
      </w:tblGrid>
      <w:tr w14:paraId="2945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4"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2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货物名称</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F1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8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14:paraId="7095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7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0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EAC6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E0F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D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钢直尺</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9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A66D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518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5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DT9205A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3384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6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791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2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B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ABL 2REM24015H</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7CFD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CC7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7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C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9925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D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30B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8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3号</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FAC9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3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DA1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C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9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56A7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D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F2E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3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D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9V</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7DCF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3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1D5D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3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26"/>
                <w:rFonts w:hint="eastAsia" w:ascii="宋体" w:hAnsi="宋体" w:eastAsia="宋体" w:cs="宋体"/>
                <w:sz w:val="21"/>
                <w:szCs w:val="21"/>
                <w:lang w:val="en-US" w:eastAsia="zh-CN" w:bidi="ar"/>
              </w:rPr>
              <w:t>TaJima</w:t>
            </w:r>
            <w:r>
              <w:rPr>
                <w:rStyle w:val="27"/>
                <w:rFonts w:hint="eastAsia" w:ascii="宋体" w:hAnsi="宋体" w:eastAsia="宋体" w:cs="宋体"/>
                <w:sz w:val="21"/>
                <w:szCs w:val="21"/>
                <w:lang w:val="en-US" w:eastAsia="zh-CN" w:bidi="ar"/>
              </w:rPr>
              <w:t>、</w:t>
            </w:r>
            <w:r>
              <w:rPr>
                <w:rStyle w:val="26"/>
                <w:rFonts w:hint="eastAsia" w:ascii="宋体" w:hAnsi="宋体" w:eastAsia="宋体" w:cs="宋体"/>
                <w:sz w:val="21"/>
                <w:szCs w:val="21"/>
                <w:lang w:val="en-US" w:eastAsia="zh-CN" w:bidi="ar"/>
              </w:rPr>
              <w:t>5M</w:t>
            </w:r>
            <w:r>
              <w:rPr>
                <w:rStyle w:val="27"/>
                <w:rFonts w:hint="eastAsia" w:ascii="宋体" w:hAnsi="宋体" w:eastAsia="宋体" w:cs="宋体"/>
                <w:sz w:val="21"/>
                <w:szCs w:val="21"/>
                <w:lang w:val="en-US" w:eastAsia="zh-CN" w:bidi="ar"/>
              </w:rPr>
              <w:t>）</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B856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A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E56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E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120mm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05A6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6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D2C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1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6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55F0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8C3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1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5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1-100mm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C4E7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D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4FB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0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飞利浦键盘鼠标套装有线USB办公台式电脑笔记本外接打字轻薄通用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SPT-6234（标准版-套装-黑色）</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7B12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4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83A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测试香蕉插头线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C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668D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D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3101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PS-2座PS2连接器S端子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F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DIN-902 9芯</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093F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23C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PLC编程电缆数据连接线USB-SC11-FX</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D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USBSC-11-FX</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FCD5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4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D25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三菱PLC编程器锂电池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E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ER6C（AA）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1DD7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9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4AC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nil"/>
              <w:right w:val="single" w:color="000000" w:sz="4" w:space="0"/>
            </w:tcBorders>
            <w:shd w:val="clear" w:color="auto" w:fill="auto"/>
            <w:vAlign w:val="center"/>
          </w:tcPr>
          <w:p w14:paraId="4D13A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三菱PLC专用电池</w:t>
            </w:r>
          </w:p>
        </w:tc>
        <w:tc>
          <w:tcPr>
            <w:tcW w:w="3067" w:type="dxa"/>
            <w:tcBorders>
              <w:top w:val="single" w:color="000000" w:sz="4" w:space="0"/>
              <w:left w:val="single" w:color="000000" w:sz="4" w:space="0"/>
              <w:bottom w:val="nil"/>
              <w:right w:val="single" w:color="000000" w:sz="4" w:space="0"/>
            </w:tcBorders>
            <w:shd w:val="clear" w:color="auto" w:fill="auto"/>
            <w:vAlign w:val="center"/>
          </w:tcPr>
          <w:p w14:paraId="4F45F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maxellER6C </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1733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1DBA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F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5号电池+充电器</w:t>
            </w:r>
          </w:p>
        </w:tc>
        <w:tc>
          <w:tcPr>
            <w:tcW w:w="3067" w:type="dxa"/>
            <w:tcBorders>
              <w:top w:val="single" w:color="000000" w:sz="4" w:space="0"/>
              <w:left w:val="single" w:color="000000" w:sz="4" w:space="0"/>
              <w:bottom w:val="single" w:color="auto" w:sz="4" w:space="0"/>
              <w:right w:val="single" w:color="000000" w:sz="4" w:space="0"/>
            </w:tcBorders>
            <w:shd w:val="clear" w:color="auto" w:fill="auto"/>
            <w:vAlign w:val="center"/>
          </w:tcPr>
          <w:p w14:paraId="220B6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16" w:type="dxa"/>
            <w:tcBorders>
              <w:top w:val="nil"/>
              <w:left w:val="single" w:color="000000" w:sz="4" w:space="0"/>
              <w:bottom w:val="single" w:color="auto" w:sz="4" w:space="0"/>
              <w:right w:val="single" w:color="000000" w:sz="4" w:space="0"/>
            </w:tcBorders>
            <w:shd w:val="clear" w:color="auto" w:fill="auto"/>
            <w:vAlign w:val="center"/>
          </w:tcPr>
          <w:p w14:paraId="1893D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5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5D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翻页笔</w:t>
            </w:r>
          </w:p>
        </w:tc>
        <w:tc>
          <w:tcPr>
            <w:tcW w:w="3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27FC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16" w:type="dxa"/>
            <w:tcBorders>
              <w:top w:val="single" w:color="auto" w:sz="4" w:space="0"/>
              <w:left w:val="single" w:color="000000" w:sz="4" w:space="0"/>
              <w:bottom w:val="single" w:color="000000" w:sz="4" w:space="0"/>
              <w:right w:val="single" w:color="000000" w:sz="4" w:space="0"/>
            </w:tcBorders>
            <w:shd w:val="clear" w:color="auto" w:fill="auto"/>
            <w:vAlign w:val="center"/>
          </w:tcPr>
          <w:p w14:paraId="04A28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29BD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C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E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S2钢 61合1</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C7F4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0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E62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键鼠套装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1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057F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6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14:paraId="04A5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1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90D7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D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AAA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形周转箱物料盒</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7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24号箱 蓝色</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9EA3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C8F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3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9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盒装 彩虹荣耀黑球头特长款9件套+送助力杆</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0344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D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0F4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B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30*30,2m一根</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852E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B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1DC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导轨U型</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铝国标0.8(实厚0.7mm)1米4.2孔</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38BB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4C4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5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明纬开关电源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5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lrs-50-12</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D89F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EF3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储物袋</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B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深蓝色</w:t>
            </w:r>
            <w:r>
              <w:rPr>
                <w:rStyle w:val="28"/>
                <w:rFonts w:hint="eastAsia" w:ascii="宋体" w:hAnsi="宋体" w:eastAsia="宋体" w:cs="宋体"/>
                <w:sz w:val="21"/>
                <w:szCs w:val="21"/>
                <w:lang w:val="en-US" w:eastAsia="zh-CN" w:bidi="ar"/>
              </w:rPr>
              <w:t>54</w:t>
            </w:r>
            <w:r>
              <w:rPr>
                <w:rStyle w:val="29"/>
                <w:rFonts w:hint="eastAsia" w:ascii="宋体" w:hAnsi="宋体" w:eastAsia="宋体" w:cs="宋体"/>
                <w:sz w:val="21"/>
                <w:szCs w:val="21"/>
                <w:lang w:val="en-US" w:eastAsia="zh-CN" w:bidi="ar"/>
              </w:rPr>
              <w:t>格</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E86F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6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5F74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9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明纬NDR-120-24V 5A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F0A1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7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E9A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3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日星电气导轨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0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R.star铝导轨 2条装</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61EE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0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BE5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7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正泰中间继电器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D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薄型 2Z(D)DC24V+底座</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915E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9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14:paraId="1524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E/UK固定件</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1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固定件（100片/包）</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13C7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8B2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F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红色UK2.5B铜件（100片/盒）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6F35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4AB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B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黄色UK2.5B铜件（100片/盒）</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4582C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EFF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8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蓝色UK2.5B铜件（100片/盒）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718D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F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F35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2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3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黑色UK2.5B铜件（100片/盒）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13B9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133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3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7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UK5-HESI保险端子 铜件 50片/盒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A304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54C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4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保险丝管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0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5x20MM 玻璃保险管包 10种各5只（1包）</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CA15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2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92D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B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导轨式接线端子（接地端子 ）</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B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USLKG2.5接地端子 铜件 50片/盒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58BB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4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3DD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C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UK2.5B接线端子排中心连接条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4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FBI10-6（圆柱）连接条</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B34E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6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CC7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UK2.5B接线端子排中心连接条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E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FBI10-6连接条</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4AAA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8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A0F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nil"/>
              <w:left w:val="single" w:color="000000" w:sz="4" w:space="0"/>
              <w:bottom w:val="single" w:color="000000" w:sz="4" w:space="0"/>
              <w:right w:val="single" w:color="000000" w:sz="4" w:space="0"/>
            </w:tcBorders>
            <w:shd w:val="clear" w:color="auto" w:fill="auto"/>
            <w:vAlign w:val="center"/>
          </w:tcPr>
          <w:p w14:paraId="57F19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接线端子排挡板挡片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D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D-2.5B挡板</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2E2D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r>
      <w:tr w14:paraId="5CBF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B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不锈钢角码90度直角固定器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3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20*20*16/2mm厚（10个）送螺丝</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A5CA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6720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9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不锈钢角码90度直角固定器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6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25*25*16/2mm厚（10个）送螺丝</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28EE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9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35A7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不锈钢角码90度直角固定器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6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30*30*16/2mm厚（10个）送螺丝</w:t>
            </w:r>
          </w:p>
        </w:tc>
        <w:tc>
          <w:tcPr>
            <w:tcW w:w="816" w:type="dxa"/>
            <w:tcBorders>
              <w:top w:val="nil"/>
              <w:left w:val="single" w:color="000000" w:sz="4" w:space="0"/>
              <w:bottom w:val="single" w:color="auto" w:sz="4" w:space="0"/>
              <w:right w:val="single" w:color="000000" w:sz="4" w:space="0"/>
            </w:tcBorders>
            <w:shd w:val="clear" w:color="auto" w:fill="auto"/>
            <w:vAlign w:val="center"/>
          </w:tcPr>
          <w:p w14:paraId="10922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6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4E03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4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不锈钢角码90度直角固定器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40*40*16/2mm厚（10个）送螺丝</w:t>
            </w:r>
          </w:p>
        </w:tc>
        <w:tc>
          <w:tcPr>
            <w:tcW w:w="816" w:type="dxa"/>
            <w:tcBorders>
              <w:top w:val="single" w:color="auto" w:sz="4" w:space="0"/>
              <w:left w:val="single" w:color="000000" w:sz="4" w:space="0"/>
              <w:bottom w:val="single" w:color="000000" w:sz="4" w:space="0"/>
              <w:right w:val="single" w:color="000000" w:sz="4" w:space="0"/>
            </w:tcBorders>
            <w:shd w:val="clear" w:color="auto" w:fill="auto"/>
            <w:vAlign w:val="center"/>
          </w:tcPr>
          <w:p w14:paraId="232C1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D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4562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9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不锈钢角码90度直角固定器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1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23*23*30/1mm厚（10个）送螺丝</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FD8B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7B52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D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不锈钢角码90度直角固定器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2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方直38*60/1.2mm厚（10个）送螺丝</w:t>
            </w:r>
          </w:p>
        </w:tc>
        <w:tc>
          <w:tcPr>
            <w:tcW w:w="816" w:type="dxa"/>
            <w:tcBorders>
              <w:top w:val="nil"/>
              <w:left w:val="single" w:color="000000" w:sz="4" w:space="0"/>
              <w:bottom w:val="single" w:color="auto" w:sz="4" w:space="0"/>
              <w:right w:val="single" w:color="000000" w:sz="4" w:space="0"/>
            </w:tcBorders>
            <w:shd w:val="clear" w:color="auto" w:fill="auto"/>
            <w:vAlign w:val="center"/>
          </w:tcPr>
          <w:p w14:paraId="229A9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auto" w:sz="4" w:space="0"/>
              <w:right w:val="single" w:color="000000" w:sz="4" w:space="0"/>
            </w:tcBorders>
            <w:shd w:val="clear" w:color="auto" w:fill="auto"/>
            <w:vAlign w:val="center"/>
          </w:tcPr>
          <w:p w14:paraId="171CE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4BCC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伸缩杆升降器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A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行程150MM【伸缩长度15公分】24V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20MM/秒 500N【50KG</w:t>
            </w:r>
          </w:p>
        </w:tc>
        <w:tc>
          <w:tcPr>
            <w:tcW w:w="816" w:type="dxa"/>
            <w:tcBorders>
              <w:top w:val="single" w:color="auto" w:sz="4" w:space="0"/>
              <w:left w:val="single" w:color="000000" w:sz="4" w:space="0"/>
              <w:bottom w:val="single" w:color="000000" w:sz="4" w:space="0"/>
              <w:right w:val="single" w:color="000000" w:sz="4" w:space="0"/>
            </w:tcBorders>
            <w:shd w:val="clear" w:color="auto" w:fill="auto"/>
            <w:vAlign w:val="center"/>
          </w:tcPr>
          <w:p w14:paraId="335E2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14:paraId="52AA8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657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C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伸缩杆升降器（配套电源）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有线控制器+电源(不含推杆电机</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E7B3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4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250C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直线导轨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4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MGN9导轨 </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5571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A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D23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6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导轨滑块</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MGN9C 标准块</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C95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D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14:paraId="0758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0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滑台气缸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MXQ16-125</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61F2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556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三夹爪气缸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A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MHSH3-32D</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F1BB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0629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4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亚德客气缸气动调速阀调节流阀接头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B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ASL4M3A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F948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8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14:paraId="248B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亚德客气缸气动调速阀调节流阀接头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PSL4M5A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A39E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2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57F3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3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亚德客气动快速快插弯接头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PL4-M5</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8E94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5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33AC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亚德客气动螺纹直通快插接头</w:t>
            </w:r>
          </w:p>
        </w:tc>
        <w:tc>
          <w:tcPr>
            <w:tcW w:w="3067" w:type="dxa"/>
            <w:tcBorders>
              <w:top w:val="nil"/>
              <w:left w:val="nil"/>
              <w:bottom w:val="single" w:color="000000" w:sz="4" w:space="0"/>
              <w:right w:val="single" w:color="000000" w:sz="4" w:space="0"/>
            </w:tcBorders>
            <w:shd w:val="clear" w:color="auto" w:fill="auto"/>
            <w:vAlign w:val="center"/>
          </w:tcPr>
          <w:p w14:paraId="1A9A3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APC4-M5</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AFC0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7009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6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亚德客气动螺纹直通快插接头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C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APC6-02</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93E2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14:paraId="4878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2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亚德客气动螺纹直通快插接头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C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APC6-03</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8D85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14:paraId="0D60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D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亚德客气动螺纹直通快插接头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8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APC8-03</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94D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1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14:paraId="52F0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6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WD-40除锈剂</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6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400ml双支装</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F18C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2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2C8F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1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黄油喷剂</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5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保赐利机械润滑油耐高温液体黄油喷剂轴承齿轮自喷手喷油脂自喷式喷雾</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1CFD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E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3CC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8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自攻螺丝钉</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F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佰瑞特304不锈钢沉头自攻螺丝钉十字平头自攻螺钉加长木钉子干壁钉GB846 M3*20【100粒】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DDA4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373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2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自攻螺丝钉</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0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佰瑞特304不锈钢沉头自攻螺丝钉十字平头自攻螺钉加长木钉子干壁钉GB846 M3*25【100粒】</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6E1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7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95F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3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自攻螺丝钉</w:t>
            </w:r>
          </w:p>
        </w:tc>
        <w:tc>
          <w:tcPr>
            <w:tcW w:w="306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8CF4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佰瑞特304不锈钢沉头自攻螺丝钉十字平头自攻螺钉加长木钉子干壁钉GB846 M3*30【100粒】</w:t>
            </w:r>
          </w:p>
        </w:tc>
        <w:tc>
          <w:tcPr>
            <w:tcW w:w="816" w:type="dxa"/>
            <w:tcBorders>
              <w:top w:val="nil"/>
              <w:left w:val="single" w:color="000000" w:sz="4" w:space="0"/>
              <w:bottom w:val="single" w:color="auto" w:sz="4" w:space="0"/>
              <w:right w:val="single" w:color="000000" w:sz="4" w:space="0"/>
            </w:tcBorders>
            <w:shd w:val="clear" w:color="auto" w:fill="auto"/>
            <w:vAlign w:val="center"/>
          </w:tcPr>
          <w:p w14:paraId="4E844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6D1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C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自攻螺丝钉</w:t>
            </w:r>
          </w:p>
        </w:tc>
        <w:tc>
          <w:tcPr>
            <w:tcW w:w="306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8EAE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佰瑞特304不锈钢沉头自攻螺丝钉十字平头自攻螺钉加长木钉子干壁钉GB846 M35*35【100粒】</w:t>
            </w:r>
          </w:p>
        </w:tc>
        <w:tc>
          <w:tcPr>
            <w:tcW w:w="8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7E3A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F2F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D4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套筒加长接杆</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D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1/2大飞 5寸接杆</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FF1E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D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42E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6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套筒加长接杆</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E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1/4大飞 6寸接杆</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3632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F88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D2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机床LED工作灯</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0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强磁底座24伏12瓦/杆长30+送2.5米延长线</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41B0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8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2C9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0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小马达</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B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36-3530减速直流电机行星大扭力正反转24伏短款微型调速小马达（85转/分钟，电机+支架+调速+电源套件）</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E043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6B9B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E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8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施耐德E9漏电保护</w:t>
            </w:r>
            <w:r>
              <w:rPr>
                <w:rStyle w:val="27"/>
                <w:rFonts w:hint="eastAsia" w:ascii="宋体" w:hAnsi="宋体" w:eastAsia="宋体" w:cs="宋体"/>
                <w:sz w:val="21"/>
                <w:szCs w:val="21"/>
                <w:lang w:val="en-US" w:eastAsia="zh-CN" w:bidi="ar"/>
              </w:rPr>
              <w:t>2P-16A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2FFD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004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5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6C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施耐德空气开关1P-10A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6B88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A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14:paraId="671D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F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声光报警器</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 声光报警器 ND16-22FS 24V断续闪光蜂鸣器 AD16-22SM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C826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0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7CC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ABCD3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盘头十字螺丝</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1725C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M4×120</w:t>
            </w:r>
          </w:p>
        </w:tc>
        <w:tc>
          <w:tcPr>
            <w:tcW w:w="816" w:type="dxa"/>
            <w:tcBorders>
              <w:top w:val="nil"/>
              <w:left w:val="single" w:color="000000" w:sz="4" w:space="0"/>
              <w:bottom w:val="single" w:color="auto" w:sz="4" w:space="0"/>
              <w:right w:val="single" w:color="000000" w:sz="4" w:space="0"/>
            </w:tcBorders>
            <w:shd w:val="clear" w:color="auto" w:fill="auto"/>
            <w:vAlign w:val="center"/>
          </w:tcPr>
          <w:p w14:paraId="0FB19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C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699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B67CA7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沉头十字螺丝</w:t>
            </w:r>
          </w:p>
        </w:tc>
        <w:tc>
          <w:tcPr>
            <w:tcW w:w="3067" w:type="dxa"/>
            <w:tcBorders>
              <w:top w:val="single" w:color="000000" w:sz="4" w:space="0"/>
              <w:left w:val="single" w:color="000000" w:sz="4" w:space="0"/>
              <w:bottom w:val="single" w:color="000000" w:sz="4" w:space="0"/>
              <w:right w:val="single" w:color="auto" w:sz="4" w:space="0"/>
            </w:tcBorders>
            <w:shd w:val="clear" w:color="auto" w:fill="FFFFFF"/>
            <w:vAlign w:val="bottom"/>
          </w:tcPr>
          <w:p w14:paraId="72D01BD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M3.5×10</w:t>
            </w:r>
          </w:p>
        </w:tc>
        <w:tc>
          <w:tcPr>
            <w:tcW w:w="816" w:type="dxa"/>
            <w:tcBorders>
              <w:top w:val="single" w:color="auto" w:sz="4" w:space="0"/>
              <w:left w:val="single" w:color="auto" w:sz="4" w:space="0"/>
              <w:bottom w:val="single" w:color="000000" w:sz="4" w:space="0"/>
              <w:right w:val="single" w:color="000000" w:sz="4" w:space="0"/>
            </w:tcBorders>
            <w:shd w:val="clear" w:color="auto" w:fill="auto"/>
            <w:vAlign w:val="center"/>
          </w:tcPr>
          <w:p w14:paraId="473CB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0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46D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9BB05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盘头十字螺丝</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620709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M4×30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9158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3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48B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D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外六角螺母</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6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AE89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5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857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8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螺口灯座</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D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e27</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45CF4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6D7A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4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卡扣灯座</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0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b22</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6D0E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9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42D1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D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螺口LED灯泡</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0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6DE7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7EC2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F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卡口LED灯泡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0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B74F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C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BCF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两位双联开关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8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220V/10A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EE11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B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00D4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1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一位双联开关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4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220V/10A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431C6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471A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一开多控（中途开关）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D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220V/10A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420D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17FC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E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4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A01B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2963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04AB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盘头十字螺丝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7510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M4×120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3969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4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644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9B4B5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沉头十字螺丝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4213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M3.5×10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46F4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C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BB2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4EE7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盘头十字螺丝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DD1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M4×30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C751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F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4D0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7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外六角螺母</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2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F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nil"/>
              <w:left w:val="single" w:color="000000" w:sz="4" w:space="0"/>
              <w:bottom w:val="single" w:color="000000" w:sz="4" w:space="0"/>
              <w:right w:val="single" w:color="000000" w:sz="4" w:space="0"/>
            </w:tcBorders>
            <w:shd w:val="clear" w:color="auto" w:fill="auto"/>
            <w:vAlign w:val="center"/>
          </w:tcPr>
          <w:p w14:paraId="36EF6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1D9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螺口灯座</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0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e27</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CE4E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6A59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7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卡扣灯座</w:t>
            </w:r>
          </w:p>
        </w:tc>
        <w:tc>
          <w:tcPr>
            <w:tcW w:w="306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F40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b22</w:t>
            </w:r>
          </w:p>
        </w:tc>
        <w:tc>
          <w:tcPr>
            <w:tcW w:w="816" w:type="dxa"/>
            <w:tcBorders>
              <w:top w:val="nil"/>
              <w:left w:val="single" w:color="000000" w:sz="4" w:space="0"/>
              <w:bottom w:val="single" w:color="auto" w:sz="4" w:space="0"/>
              <w:right w:val="single" w:color="000000" w:sz="4" w:space="0"/>
            </w:tcBorders>
            <w:shd w:val="clear" w:color="auto" w:fill="auto"/>
            <w:vAlign w:val="center"/>
          </w:tcPr>
          <w:p w14:paraId="0B605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8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2FAE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9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螺口LED灯泡</w:t>
            </w:r>
          </w:p>
        </w:tc>
        <w:tc>
          <w:tcPr>
            <w:tcW w:w="3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16C55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w:t>
            </w:r>
          </w:p>
        </w:tc>
        <w:tc>
          <w:tcPr>
            <w:tcW w:w="816" w:type="dxa"/>
            <w:tcBorders>
              <w:top w:val="single" w:color="auto" w:sz="4" w:space="0"/>
              <w:left w:val="single" w:color="000000" w:sz="4" w:space="0"/>
              <w:bottom w:val="single" w:color="000000" w:sz="4" w:space="0"/>
              <w:right w:val="single" w:color="000000" w:sz="4" w:space="0"/>
            </w:tcBorders>
            <w:shd w:val="clear" w:color="auto" w:fill="auto"/>
            <w:vAlign w:val="center"/>
          </w:tcPr>
          <w:p w14:paraId="5B114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D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05BE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A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卡口LED灯泡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2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A370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E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2E26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两位双联开关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220V/10A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9654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D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394C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B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一位双联开关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B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220V/10A</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EEFC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E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8F3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6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一开多控（中途开关）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8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220V/10A</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44E70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5C57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3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1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5*100</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073F2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6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0B4C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熔断器底座</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w:t>
            </w:r>
          </w:p>
        </w:tc>
        <w:tc>
          <w:tcPr>
            <w:tcW w:w="816" w:type="dxa"/>
            <w:tcBorders>
              <w:top w:val="nil"/>
              <w:left w:val="nil"/>
              <w:bottom w:val="single" w:color="000000" w:sz="4" w:space="0"/>
              <w:right w:val="single" w:color="000000" w:sz="4" w:space="0"/>
            </w:tcBorders>
            <w:shd w:val="clear" w:color="auto" w:fill="auto"/>
            <w:vAlign w:val="center"/>
          </w:tcPr>
          <w:p w14:paraId="48908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3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FDE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B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正泰行程开关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YBLX（K1-311) AC380V 0.8A DC220v30w</w:t>
            </w:r>
          </w:p>
        </w:tc>
        <w:tc>
          <w:tcPr>
            <w:tcW w:w="816" w:type="dxa"/>
            <w:tcBorders>
              <w:top w:val="nil"/>
              <w:left w:val="nil"/>
              <w:bottom w:val="single" w:color="000000" w:sz="4" w:space="0"/>
              <w:right w:val="single" w:color="000000" w:sz="4" w:space="0"/>
            </w:tcBorders>
            <w:shd w:val="clear" w:color="auto" w:fill="auto"/>
            <w:vAlign w:val="center"/>
          </w:tcPr>
          <w:p w14:paraId="41BDD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B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67A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C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鹰之印环保磁性一字批</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4*75MM 160MM</w:t>
            </w:r>
          </w:p>
        </w:tc>
        <w:tc>
          <w:tcPr>
            <w:tcW w:w="816" w:type="dxa"/>
            <w:tcBorders>
              <w:top w:val="nil"/>
              <w:left w:val="nil"/>
              <w:bottom w:val="single" w:color="000000" w:sz="4" w:space="0"/>
              <w:right w:val="single" w:color="000000" w:sz="4" w:space="0"/>
            </w:tcBorders>
            <w:shd w:val="clear" w:color="auto" w:fill="auto"/>
            <w:vAlign w:val="center"/>
          </w:tcPr>
          <w:p w14:paraId="2E0B8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7FF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按钮导轨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E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开孔22mm</w:t>
            </w:r>
          </w:p>
        </w:tc>
        <w:tc>
          <w:tcPr>
            <w:tcW w:w="816" w:type="dxa"/>
            <w:tcBorders>
              <w:top w:val="nil"/>
              <w:left w:val="nil"/>
              <w:bottom w:val="single" w:color="000000" w:sz="4" w:space="0"/>
              <w:right w:val="single" w:color="000000" w:sz="4" w:space="0"/>
            </w:tcBorders>
            <w:shd w:val="clear" w:color="auto" w:fill="auto"/>
            <w:vAlign w:val="center"/>
          </w:tcPr>
          <w:p w14:paraId="6E15F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990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德力西热继电器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7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JR36-20 10-16A</w:t>
            </w:r>
          </w:p>
        </w:tc>
        <w:tc>
          <w:tcPr>
            <w:tcW w:w="816" w:type="dxa"/>
            <w:tcBorders>
              <w:top w:val="nil"/>
              <w:left w:val="nil"/>
              <w:bottom w:val="single" w:color="000000" w:sz="4" w:space="0"/>
              <w:right w:val="single" w:color="000000" w:sz="4" w:space="0"/>
            </w:tcBorders>
            <w:shd w:val="clear" w:color="auto" w:fill="auto"/>
            <w:vAlign w:val="center"/>
          </w:tcPr>
          <w:p w14:paraId="7DAE0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B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E56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6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pvc配线槽</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8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30mm*30mm每根两米、白色</w:t>
            </w:r>
          </w:p>
        </w:tc>
        <w:tc>
          <w:tcPr>
            <w:tcW w:w="816" w:type="dxa"/>
            <w:tcBorders>
              <w:top w:val="nil"/>
              <w:left w:val="nil"/>
              <w:bottom w:val="single" w:color="000000" w:sz="4" w:space="0"/>
              <w:right w:val="single" w:color="000000" w:sz="4" w:space="0"/>
            </w:tcBorders>
            <w:shd w:val="clear" w:color="auto" w:fill="auto"/>
            <w:vAlign w:val="center"/>
          </w:tcPr>
          <w:p w14:paraId="1898A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8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7AE5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F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尼龙塑料扎带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3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宽1.9mm长120mm</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74B9B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3167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4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C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标准35mm</w:t>
            </w:r>
          </w:p>
        </w:tc>
        <w:tc>
          <w:tcPr>
            <w:tcW w:w="816" w:type="dxa"/>
            <w:tcBorders>
              <w:top w:val="nil"/>
              <w:left w:val="nil"/>
              <w:bottom w:val="single" w:color="auto" w:sz="4" w:space="0"/>
              <w:right w:val="single" w:color="000000" w:sz="4" w:space="0"/>
            </w:tcBorders>
            <w:shd w:val="clear" w:color="auto" w:fill="auto"/>
            <w:noWrap/>
            <w:vAlign w:val="center"/>
          </w:tcPr>
          <w:p w14:paraId="46379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5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0DDA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控制变压器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9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BK-200 110V36V24V6V</w:t>
            </w:r>
          </w:p>
        </w:tc>
        <w:tc>
          <w:tcPr>
            <w:tcW w:w="816" w:type="dxa"/>
            <w:tcBorders>
              <w:top w:val="single" w:color="auto" w:sz="4" w:space="0"/>
              <w:left w:val="nil"/>
              <w:bottom w:val="single" w:color="000000" w:sz="4" w:space="0"/>
              <w:right w:val="single" w:color="000000" w:sz="4" w:space="0"/>
            </w:tcBorders>
            <w:shd w:val="clear" w:color="auto" w:fill="auto"/>
            <w:noWrap/>
            <w:vAlign w:val="center"/>
          </w:tcPr>
          <w:p w14:paraId="42ECD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8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B2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D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CJX-12/380V</w:t>
            </w:r>
          </w:p>
        </w:tc>
        <w:tc>
          <w:tcPr>
            <w:tcW w:w="816" w:type="dxa"/>
            <w:tcBorders>
              <w:top w:val="nil"/>
              <w:left w:val="nil"/>
              <w:bottom w:val="single" w:color="000000" w:sz="4" w:space="0"/>
              <w:right w:val="single" w:color="000000" w:sz="4" w:space="0"/>
            </w:tcBorders>
            <w:shd w:val="clear" w:color="auto" w:fill="auto"/>
            <w:vAlign w:val="center"/>
          </w:tcPr>
          <w:p w14:paraId="61B6C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3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6DB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A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中间继电器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CDZ9-54PL(14脚)带底座</w:t>
            </w:r>
          </w:p>
        </w:tc>
        <w:tc>
          <w:tcPr>
            <w:tcW w:w="816" w:type="dxa"/>
            <w:tcBorders>
              <w:top w:val="nil"/>
              <w:left w:val="nil"/>
              <w:bottom w:val="single" w:color="000000" w:sz="4" w:space="0"/>
              <w:right w:val="single" w:color="000000" w:sz="4" w:space="0"/>
            </w:tcBorders>
            <w:shd w:val="clear" w:color="auto" w:fill="auto"/>
            <w:vAlign w:val="center"/>
          </w:tcPr>
          <w:p w14:paraId="561BE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01D0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PVC警示地板胶带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3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20mm宽33米长</w:t>
            </w:r>
          </w:p>
        </w:tc>
        <w:tc>
          <w:tcPr>
            <w:tcW w:w="816" w:type="dxa"/>
            <w:tcBorders>
              <w:top w:val="nil"/>
              <w:left w:val="nil"/>
              <w:bottom w:val="single" w:color="000000" w:sz="4" w:space="0"/>
              <w:right w:val="single" w:color="000000" w:sz="4" w:space="0"/>
            </w:tcBorders>
            <w:shd w:val="clear" w:color="auto" w:fill="auto"/>
            <w:vAlign w:val="center"/>
          </w:tcPr>
          <w:p w14:paraId="1501B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A0B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6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高压绝缘垫</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A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1米1米1MM</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0D5FD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A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D93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单股铜芯导线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3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w:t>
            </w:r>
            <w:r>
              <w:rPr>
                <w:rStyle w:val="30"/>
                <w:rFonts w:hint="eastAsia" w:ascii="宋体" w:hAnsi="宋体" w:eastAsia="宋体" w:cs="宋体"/>
                <w:sz w:val="21"/>
                <w:szCs w:val="21"/>
                <w:lang w:val="en-US" w:eastAsia="zh-CN" w:bidi="ar"/>
              </w:rPr>
              <w:t>2</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891A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卷（100米）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F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896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B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熔断器底座</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D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60B4B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2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6543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正泰行程开关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E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YBLX（K1-311) AC380V 0.8A DC220v30w</w:t>
            </w:r>
          </w:p>
        </w:tc>
        <w:tc>
          <w:tcPr>
            <w:tcW w:w="816" w:type="dxa"/>
            <w:tcBorders>
              <w:top w:val="nil"/>
              <w:left w:val="nil"/>
              <w:bottom w:val="single" w:color="000000" w:sz="4" w:space="0"/>
              <w:right w:val="single" w:color="000000" w:sz="4" w:space="0"/>
            </w:tcBorders>
            <w:shd w:val="clear" w:color="auto" w:fill="auto"/>
            <w:vAlign w:val="center"/>
          </w:tcPr>
          <w:p w14:paraId="7BF60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C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70D2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鹰之印环保磁性十字批</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1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4*75MM 160MM</w:t>
            </w:r>
          </w:p>
        </w:tc>
        <w:tc>
          <w:tcPr>
            <w:tcW w:w="816" w:type="dxa"/>
            <w:tcBorders>
              <w:top w:val="nil"/>
              <w:left w:val="nil"/>
              <w:bottom w:val="single" w:color="000000" w:sz="4" w:space="0"/>
              <w:right w:val="single" w:color="000000" w:sz="4" w:space="0"/>
            </w:tcBorders>
            <w:shd w:val="clear" w:color="auto" w:fill="auto"/>
            <w:vAlign w:val="center"/>
          </w:tcPr>
          <w:p w14:paraId="4D770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4E4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鹰之印环保磁性一字批</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B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4*75MM 160MM</w:t>
            </w:r>
          </w:p>
        </w:tc>
        <w:tc>
          <w:tcPr>
            <w:tcW w:w="816" w:type="dxa"/>
            <w:tcBorders>
              <w:top w:val="nil"/>
              <w:left w:val="nil"/>
              <w:bottom w:val="single" w:color="000000" w:sz="4" w:space="0"/>
              <w:right w:val="single" w:color="000000" w:sz="4" w:space="0"/>
            </w:tcBorders>
            <w:shd w:val="clear" w:color="auto" w:fill="auto"/>
            <w:vAlign w:val="center"/>
          </w:tcPr>
          <w:p w14:paraId="012E9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2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3F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9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圆头方垫片二组合螺丝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6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M3.5*6*7</w:t>
            </w:r>
          </w:p>
        </w:tc>
        <w:tc>
          <w:tcPr>
            <w:tcW w:w="816" w:type="dxa"/>
            <w:tcBorders>
              <w:top w:val="nil"/>
              <w:left w:val="nil"/>
              <w:bottom w:val="single" w:color="000000" w:sz="4" w:space="0"/>
              <w:right w:val="single" w:color="000000" w:sz="4" w:space="0"/>
            </w:tcBorders>
            <w:shd w:val="clear" w:color="auto" w:fill="auto"/>
            <w:vAlign w:val="center"/>
          </w:tcPr>
          <w:p w14:paraId="0703F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32DC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德力西断路器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7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DZ47sLE C10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6D65B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872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A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按钮导轨支架</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0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开孔22mm</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2B6A5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C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D30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4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德力西热继电器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JR36-20 10-16A</w:t>
            </w:r>
          </w:p>
        </w:tc>
        <w:tc>
          <w:tcPr>
            <w:tcW w:w="816" w:type="dxa"/>
            <w:tcBorders>
              <w:top w:val="nil"/>
              <w:left w:val="nil"/>
              <w:bottom w:val="single" w:color="000000" w:sz="4" w:space="0"/>
              <w:right w:val="single" w:color="000000" w:sz="4" w:space="0"/>
            </w:tcBorders>
            <w:shd w:val="clear" w:color="auto" w:fill="auto"/>
            <w:vAlign w:val="center"/>
          </w:tcPr>
          <w:p w14:paraId="3105D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F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8D3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3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pvc配线槽</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D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30mm*30mm每根两米、白色</w:t>
            </w:r>
          </w:p>
        </w:tc>
        <w:tc>
          <w:tcPr>
            <w:tcW w:w="816" w:type="dxa"/>
            <w:tcBorders>
              <w:top w:val="nil"/>
              <w:left w:val="nil"/>
              <w:bottom w:val="single" w:color="000000" w:sz="4" w:space="0"/>
              <w:right w:val="single" w:color="000000" w:sz="4" w:space="0"/>
            </w:tcBorders>
            <w:shd w:val="clear" w:color="auto" w:fill="auto"/>
            <w:vAlign w:val="center"/>
          </w:tcPr>
          <w:p w14:paraId="01DA6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04C6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尼龙塑料扎带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B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宽1.9mm长120mm</w:t>
            </w:r>
          </w:p>
        </w:tc>
        <w:tc>
          <w:tcPr>
            <w:tcW w:w="816" w:type="dxa"/>
            <w:tcBorders>
              <w:top w:val="nil"/>
              <w:left w:val="nil"/>
              <w:bottom w:val="single" w:color="auto" w:sz="4" w:space="0"/>
              <w:right w:val="single" w:color="000000" w:sz="4" w:space="0"/>
            </w:tcBorders>
            <w:shd w:val="clear" w:color="auto" w:fill="auto"/>
            <w:vAlign w:val="center"/>
          </w:tcPr>
          <w:p w14:paraId="05448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A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5EC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5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8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标准35mm</w:t>
            </w:r>
          </w:p>
        </w:tc>
        <w:tc>
          <w:tcPr>
            <w:tcW w:w="816" w:type="dxa"/>
            <w:tcBorders>
              <w:top w:val="single" w:color="auto" w:sz="4" w:space="0"/>
              <w:left w:val="nil"/>
              <w:bottom w:val="single" w:color="000000" w:sz="4" w:space="0"/>
              <w:right w:val="single" w:color="000000" w:sz="4" w:space="0"/>
            </w:tcBorders>
            <w:shd w:val="clear" w:color="auto" w:fill="auto"/>
            <w:vAlign w:val="center"/>
          </w:tcPr>
          <w:p w14:paraId="23F63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121D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nil"/>
              <w:left w:val="nil"/>
              <w:bottom w:val="single" w:color="000000" w:sz="4" w:space="0"/>
              <w:right w:val="single" w:color="000000" w:sz="4" w:space="0"/>
            </w:tcBorders>
            <w:shd w:val="clear" w:color="auto" w:fill="auto"/>
            <w:vAlign w:val="center"/>
          </w:tcPr>
          <w:p w14:paraId="6A17E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南孚电池</w:t>
            </w:r>
          </w:p>
        </w:tc>
        <w:tc>
          <w:tcPr>
            <w:tcW w:w="3067" w:type="dxa"/>
            <w:tcBorders>
              <w:top w:val="nil"/>
              <w:left w:val="nil"/>
              <w:bottom w:val="single" w:color="000000" w:sz="4" w:space="0"/>
              <w:right w:val="single" w:color="000000" w:sz="4" w:space="0"/>
            </w:tcBorders>
            <w:shd w:val="clear" w:color="auto" w:fill="auto"/>
            <w:vAlign w:val="center"/>
          </w:tcPr>
          <w:p w14:paraId="14216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w:t>
            </w:r>
          </w:p>
        </w:tc>
        <w:tc>
          <w:tcPr>
            <w:tcW w:w="816" w:type="dxa"/>
            <w:tcBorders>
              <w:top w:val="nil"/>
              <w:left w:val="nil"/>
              <w:bottom w:val="single" w:color="000000" w:sz="4" w:space="0"/>
              <w:right w:val="single" w:color="000000" w:sz="4" w:space="0"/>
            </w:tcBorders>
            <w:shd w:val="clear" w:color="auto" w:fill="auto"/>
            <w:vAlign w:val="center"/>
          </w:tcPr>
          <w:p w14:paraId="24889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E25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3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B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UK-3N灰色</w:t>
            </w:r>
          </w:p>
        </w:tc>
        <w:tc>
          <w:tcPr>
            <w:tcW w:w="816" w:type="dxa"/>
            <w:tcBorders>
              <w:top w:val="nil"/>
              <w:left w:val="nil"/>
              <w:bottom w:val="single" w:color="000000" w:sz="4" w:space="0"/>
              <w:right w:val="single" w:color="000000" w:sz="4" w:space="0"/>
            </w:tcBorders>
            <w:shd w:val="clear" w:color="auto" w:fill="auto"/>
            <w:vAlign w:val="center"/>
          </w:tcPr>
          <w:p w14:paraId="196BF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D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C7E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4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端子固定板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1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E/UK-3</w:t>
            </w:r>
          </w:p>
        </w:tc>
        <w:tc>
          <w:tcPr>
            <w:tcW w:w="816" w:type="dxa"/>
            <w:tcBorders>
              <w:top w:val="nil"/>
              <w:left w:val="nil"/>
              <w:bottom w:val="single" w:color="000000" w:sz="4" w:space="0"/>
              <w:right w:val="single" w:color="000000" w:sz="4" w:space="0"/>
            </w:tcBorders>
            <w:shd w:val="clear" w:color="auto" w:fill="auto"/>
            <w:vAlign w:val="center"/>
          </w:tcPr>
          <w:p w14:paraId="2BBDE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B51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D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端子隔离板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F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D-UK3/10</w:t>
            </w:r>
          </w:p>
        </w:tc>
        <w:tc>
          <w:tcPr>
            <w:tcW w:w="816" w:type="dxa"/>
            <w:tcBorders>
              <w:top w:val="nil"/>
              <w:left w:val="nil"/>
              <w:bottom w:val="single" w:color="000000" w:sz="4" w:space="0"/>
              <w:right w:val="single" w:color="000000" w:sz="4" w:space="0"/>
            </w:tcBorders>
            <w:shd w:val="clear" w:color="auto" w:fill="auto"/>
            <w:vAlign w:val="center"/>
          </w:tcPr>
          <w:p w14:paraId="65518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046D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端子短接片                     </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3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FBI10-10</w:t>
            </w:r>
          </w:p>
        </w:tc>
        <w:tc>
          <w:tcPr>
            <w:tcW w:w="816" w:type="dxa"/>
            <w:tcBorders>
              <w:top w:val="nil"/>
              <w:left w:val="nil"/>
              <w:bottom w:val="single" w:color="000000" w:sz="4" w:space="0"/>
              <w:right w:val="single" w:color="000000" w:sz="4" w:space="0"/>
            </w:tcBorders>
            <w:shd w:val="clear" w:color="auto" w:fill="auto"/>
            <w:vAlign w:val="center"/>
          </w:tcPr>
          <w:p w14:paraId="6B18A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5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14:paraId="246F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D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端子式熔断器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B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UK5-HESI带保险丝2A</w:t>
            </w:r>
          </w:p>
        </w:tc>
        <w:tc>
          <w:tcPr>
            <w:tcW w:w="816" w:type="dxa"/>
            <w:tcBorders>
              <w:top w:val="nil"/>
              <w:left w:val="nil"/>
              <w:bottom w:val="single" w:color="000000" w:sz="4" w:space="0"/>
              <w:right w:val="single" w:color="000000" w:sz="4" w:space="0"/>
            </w:tcBorders>
            <w:shd w:val="clear" w:color="auto" w:fill="auto"/>
            <w:vAlign w:val="center"/>
          </w:tcPr>
          <w:p w14:paraId="57DFA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6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359C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B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C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NXBLE-63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漏电-3P+N63A</w:t>
            </w:r>
          </w:p>
        </w:tc>
        <w:tc>
          <w:tcPr>
            <w:tcW w:w="816" w:type="dxa"/>
            <w:tcBorders>
              <w:top w:val="nil"/>
              <w:left w:val="nil"/>
              <w:bottom w:val="single" w:color="000000" w:sz="4" w:space="0"/>
              <w:right w:val="single" w:color="000000" w:sz="4" w:space="0"/>
            </w:tcBorders>
            <w:shd w:val="clear" w:color="auto" w:fill="auto"/>
            <w:vAlign w:val="center"/>
          </w:tcPr>
          <w:p w14:paraId="52F37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B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6ECC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F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C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NXBLE-63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漏电-1P3A</w:t>
            </w:r>
          </w:p>
        </w:tc>
        <w:tc>
          <w:tcPr>
            <w:tcW w:w="816" w:type="dxa"/>
            <w:tcBorders>
              <w:top w:val="nil"/>
              <w:left w:val="nil"/>
              <w:bottom w:val="single" w:color="000000" w:sz="4" w:space="0"/>
              <w:right w:val="single" w:color="000000" w:sz="4" w:space="0"/>
            </w:tcBorders>
            <w:shd w:val="clear" w:color="auto" w:fill="FFFFFF"/>
            <w:vAlign w:val="center"/>
          </w:tcPr>
          <w:p w14:paraId="56800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2A1F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网线测试仪</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E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WJ4511A</w:t>
            </w:r>
          </w:p>
        </w:tc>
        <w:tc>
          <w:tcPr>
            <w:tcW w:w="816" w:type="dxa"/>
            <w:tcBorders>
              <w:top w:val="nil"/>
              <w:left w:val="nil"/>
              <w:bottom w:val="single" w:color="000000" w:sz="4" w:space="0"/>
              <w:right w:val="single" w:color="000000" w:sz="4" w:space="0"/>
            </w:tcBorders>
            <w:shd w:val="clear" w:color="auto" w:fill="FFFFFF"/>
            <w:vAlign w:val="center"/>
          </w:tcPr>
          <w:p w14:paraId="4EA63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3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338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2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4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超六类非屏蔽水晶头</w:t>
            </w:r>
          </w:p>
        </w:tc>
        <w:tc>
          <w:tcPr>
            <w:tcW w:w="816" w:type="dxa"/>
            <w:tcBorders>
              <w:top w:val="nil"/>
              <w:left w:val="nil"/>
              <w:bottom w:val="single" w:color="000000" w:sz="4" w:space="0"/>
              <w:right w:val="single" w:color="000000" w:sz="4" w:space="0"/>
            </w:tcBorders>
            <w:shd w:val="clear" w:color="auto" w:fill="FFFFFF"/>
            <w:vAlign w:val="center"/>
          </w:tcPr>
          <w:p w14:paraId="6556B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0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70A9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伍达室内超五类8芯 0.5无氧铜包铝网线</w:t>
            </w:r>
          </w:p>
        </w:tc>
        <w:tc>
          <w:tcPr>
            <w:tcW w:w="816" w:type="dxa"/>
            <w:tcBorders>
              <w:top w:val="single" w:color="000000" w:sz="4" w:space="0"/>
              <w:left w:val="nil"/>
              <w:bottom w:val="single" w:color="auto" w:sz="4" w:space="0"/>
              <w:right w:val="single" w:color="000000" w:sz="4" w:space="0"/>
            </w:tcBorders>
            <w:shd w:val="clear" w:color="auto" w:fill="auto"/>
            <w:vAlign w:val="center"/>
          </w:tcPr>
          <w:p w14:paraId="23072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A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2ADF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5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绿联HDMI高清线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7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w:t>
            </w:r>
          </w:p>
        </w:tc>
        <w:tc>
          <w:tcPr>
            <w:tcW w:w="816" w:type="dxa"/>
            <w:tcBorders>
              <w:top w:val="single" w:color="auto" w:sz="4" w:space="0"/>
              <w:left w:val="nil"/>
              <w:bottom w:val="single" w:color="000000" w:sz="4" w:space="0"/>
              <w:right w:val="single" w:color="000000" w:sz="4" w:space="0"/>
            </w:tcBorders>
            <w:shd w:val="clear" w:color="auto" w:fill="FFFFFF"/>
            <w:vAlign w:val="center"/>
          </w:tcPr>
          <w:p w14:paraId="4FF3B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0A7F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战舰款内六角1-YQQ-Q01</w:t>
            </w:r>
          </w:p>
        </w:tc>
        <w:tc>
          <w:tcPr>
            <w:tcW w:w="816" w:type="dxa"/>
            <w:tcBorders>
              <w:top w:val="nil"/>
              <w:left w:val="nil"/>
              <w:bottom w:val="single" w:color="000000" w:sz="4" w:space="0"/>
              <w:right w:val="single" w:color="000000" w:sz="4" w:space="0"/>
            </w:tcBorders>
            <w:shd w:val="clear" w:color="auto" w:fill="auto"/>
            <w:vAlign w:val="center"/>
          </w:tcPr>
          <w:p w14:paraId="5A688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14:paraId="48F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三联件</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油水分离器AFC2000/BFC2000</w:t>
            </w:r>
          </w:p>
        </w:tc>
        <w:tc>
          <w:tcPr>
            <w:tcW w:w="816" w:type="dxa"/>
            <w:tcBorders>
              <w:top w:val="nil"/>
              <w:left w:val="nil"/>
              <w:bottom w:val="single" w:color="000000" w:sz="4" w:space="0"/>
              <w:right w:val="single" w:color="000000" w:sz="4" w:space="0"/>
            </w:tcBorders>
            <w:shd w:val="clear" w:color="auto" w:fill="auto"/>
            <w:vAlign w:val="center"/>
          </w:tcPr>
          <w:p w14:paraId="11F43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E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7BF0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B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气管快换接头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PC接头</w:t>
            </w:r>
          </w:p>
        </w:tc>
        <w:tc>
          <w:tcPr>
            <w:tcW w:w="816" w:type="dxa"/>
            <w:tcBorders>
              <w:top w:val="nil"/>
              <w:left w:val="nil"/>
              <w:bottom w:val="single" w:color="000000" w:sz="4" w:space="0"/>
              <w:right w:val="single" w:color="000000" w:sz="4" w:space="0"/>
            </w:tcBorders>
            <w:shd w:val="clear" w:color="auto" w:fill="auto"/>
            <w:vAlign w:val="center"/>
          </w:tcPr>
          <w:p w14:paraId="65CE5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53A2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6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气管快换接头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A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PC接头</w:t>
            </w:r>
          </w:p>
        </w:tc>
        <w:tc>
          <w:tcPr>
            <w:tcW w:w="816" w:type="dxa"/>
            <w:tcBorders>
              <w:top w:val="nil"/>
              <w:left w:val="nil"/>
              <w:bottom w:val="single" w:color="000000" w:sz="4" w:space="0"/>
              <w:right w:val="single" w:color="000000" w:sz="4" w:space="0"/>
            </w:tcBorders>
            <w:shd w:val="clear" w:color="auto" w:fill="auto"/>
            <w:vAlign w:val="center"/>
          </w:tcPr>
          <w:p w14:paraId="3DF8A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D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1111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快换接头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9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手滑开关</w:t>
            </w:r>
          </w:p>
        </w:tc>
        <w:tc>
          <w:tcPr>
            <w:tcW w:w="816" w:type="dxa"/>
            <w:tcBorders>
              <w:top w:val="nil"/>
              <w:left w:val="nil"/>
              <w:bottom w:val="single" w:color="000000" w:sz="4" w:space="0"/>
              <w:right w:val="single" w:color="000000" w:sz="4" w:space="0"/>
            </w:tcBorders>
            <w:shd w:val="clear" w:color="auto" w:fill="auto"/>
            <w:vAlign w:val="center"/>
          </w:tcPr>
          <w:p w14:paraId="0F320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A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9B1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磁铁 </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直径6mmx厚度1mm 性能N52</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1B9C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14:paraId="5536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7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角铁</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2020(带螺丝螺母1套)</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A424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D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r>
      <w:tr w14:paraId="6841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8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保险丝管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D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2A-5*20 保险管</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15AD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7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14:paraId="7D72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书皮</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8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【升级加厚</w:t>
            </w:r>
            <w:r>
              <w:rPr>
                <w:rStyle w:val="31"/>
                <w:rFonts w:hint="eastAsia" w:ascii="宋体" w:hAnsi="宋体" w:eastAsia="宋体" w:cs="宋体"/>
                <w:sz w:val="21"/>
                <w:szCs w:val="21"/>
                <w:lang w:val="en-US" w:eastAsia="zh-CN" w:bidi="ar"/>
              </w:rPr>
              <w:t>/</w:t>
            </w:r>
            <w:r>
              <w:rPr>
                <w:rStyle w:val="32"/>
                <w:rFonts w:hint="eastAsia" w:ascii="宋体" w:hAnsi="宋体" w:eastAsia="宋体" w:cs="宋体"/>
                <w:sz w:val="21"/>
                <w:szCs w:val="21"/>
                <w:lang w:val="en-US" w:eastAsia="zh-CN" w:bidi="ar"/>
              </w:rPr>
              <w:t>可夹</w:t>
            </w:r>
            <w:r>
              <w:rPr>
                <w:rStyle w:val="31"/>
                <w:rFonts w:hint="eastAsia" w:ascii="宋体" w:hAnsi="宋体" w:eastAsia="宋体" w:cs="宋体"/>
                <w:sz w:val="21"/>
                <w:szCs w:val="21"/>
                <w:lang w:val="en-US" w:eastAsia="zh-CN" w:bidi="ar"/>
              </w:rPr>
              <w:t>60</w:t>
            </w:r>
            <w:r>
              <w:rPr>
                <w:rStyle w:val="32"/>
                <w:rFonts w:hint="eastAsia" w:ascii="宋体" w:hAnsi="宋体" w:eastAsia="宋体" w:cs="宋体"/>
                <w:sz w:val="21"/>
                <w:szCs w:val="21"/>
                <w:lang w:val="en-US" w:eastAsia="zh-CN" w:bidi="ar"/>
              </w:rPr>
              <w:t>页】水滴杆</w:t>
            </w:r>
            <w:r>
              <w:rPr>
                <w:rStyle w:val="31"/>
                <w:rFonts w:hint="eastAsia" w:ascii="宋体" w:hAnsi="宋体" w:eastAsia="宋体" w:cs="宋体"/>
                <w:sz w:val="21"/>
                <w:szCs w:val="21"/>
                <w:lang w:val="en-US" w:eastAsia="zh-CN" w:bidi="ar"/>
              </w:rPr>
              <w:t>-</w:t>
            </w:r>
            <w:r>
              <w:rPr>
                <w:rStyle w:val="32"/>
                <w:rFonts w:hint="eastAsia" w:ascii="宋体" w:hAnsi="宋体" w:eastAsia="宋体" w:cs="宋体"/>
                <w:sz w:val="21"/>
                <w:szCs w:val="21"/>
                <w:lang w:val="en-US" w:eastAsia="zh-CN" w:bidi="ar"/>
              </w:rPr>
              <w:t>莫兰迪</w:t>
            </w:r>
            <w:r>
              <w:rPr>
                <w:rStyle w:val="31"/>
                <w:rFonts w:hint="eastAsia" w:ascii="宋体" w:hAnsi="宋体" w:eastAsia="宋体" w:cs="宋体"/>
                <w:sz w:val="21"/>
                <w:szCs w:val="21"/>
                <w:lang w:val="en-US" w:eastAsia="zh-CN" w:bidi="ar"/>
              </w:rPr>
              <w:t>/</w:t>
            </w:r>
            <w:r>
              <w:rPr>
                <w:rStyle w:val="32"/>
                <w:rFonts w:hint="eastAsia" w:ascii="宋体" w:hAnsi="宋体" w:eastAsia="宋体" w:cs="宋体"/>
                <w:sz w:val="21"/>
                <w:szCs w:val="21"/>
                <w:lang w:val="en-US" w:eastAsia="zh-CN" w:bidi="ar"/>
              </w:rPr>
              <w:t>共</w:t>
            </w:r>
            <w:r>
              <w:rPr>
                <w:rStyle w:val="31"/>
                <w:rFonts w:hint="eastAsia" w:ascii="宋体" w:hAnsi="宋体" w:eastAsia="宋体" w:cs="宋体"/>
                <w:sz w:val="21"/>
                <w:szCs w:val="21"/>
                <w:lang w:val="en-US" w:eastAsia="zh-CN" w:bidi="ar"/>
              </w:rPr>
              <w:t>20</w:t>
            </w:r>
            <w:r>
              <w:rPr>
                <w:rStyle w:val="32"/>
                <w:rFonts w:hint="eastAsia" w:ascii="宋体" w:hAnsi="宋体" w:eastAsia="宋体" w:cs="宋体"/>
                <w:sz w:val="21"/>
                <w:szCs w:val="21"/>
                <w:lang w:val="en-US" w:eastAsia="zh-CN" w:bidi="ar"/>
              </w:rPr>
              <w:t>个</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7B5E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14:paraId="3BDB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电磁阀消音器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E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1分-尖头消声器（2个装）</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20215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4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14:paraId="665D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6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节流阀`</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6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调节阀 SL6-M5</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5DC7B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14:paraId="6541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E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开口扳手</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12件开口6-32</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34DC5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E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4CE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E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硕方线号机</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1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tp80</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74A1A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D1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世达SATA剥线钳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万用剥线钳91108</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45765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418C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凳子</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B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30B4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E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1C0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得力白板笔</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9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w:t>
            </w:r>
          </w:p>
        </w:tc>
        <w:tc>
          <w:tcPr>
            <w:tcW w:w="816" w:type="dxa"/>
            <w:tcBorders>
              <w:top w:val="nil"/>
              <w:left w:val="single" w:color="000000" w:sz="4" w:space="0"/>
              <w:bottom w:val="single" w:color="000000" w:sz="4" w:space="0"/>
              <w:right w:val="single" w:color="000000" w:sz="4" w:space="0"/>
            </w:tcBorders>
            <w:shd w:val="clear" w:color="auto" w:fill="auto"/>
            <w:vAlign w:val="center"/>
          </w:tcPr>
          <w:p w14:paraId="1599F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E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00F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得力白板笔</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w:t>
            </w:r>
          </w:p>
        </w:tc>
        <w:tc>
          <w:tcPr>
            <w:tcW w:w="816" w:type="dxa"/>
            <w:tcBorders>
              <w:top w:val="single" w:color="000000" w:sz="4" w:space="0"/>
              <w:left w:val="nil"/>
              <w:bottom w:val="single" w:color="000000" w:sz="4" w:space="0"/>
              <w:right w:val="single" w:color="000000" w:sz="4" w:space="0"/>
            </w:tcBorders>
            <w:shd w:val="clear" w:color="auto" w:fill="auto"/>
            <w:vAlign w:val="center"/>
          </w:tcPr>
          <w:p w14:paraId="0DFD5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C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A05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得力白板笔</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w:t>
            </w:r>
          </w:p>
        </w:tc>
        <w:tc>
          <w:tcPr>
            <w:tcW w:w="816" w:type="dxa"/>
            <w:tcBorders>
              <w:top w:val="nil"/>
              <w:left w:val="nil"/>
              <w:bottom w:val="single" w:color="000000" w:sz="4" w:space="0"/>
              <w:right w:val="single" w:color="000000" w:sz="4" w:space="0"/>
            </w:tcBorders>
            <w:shd w:val="clear" w:color="auto" w:fill="auto"/>
            <w:vAlign w:val="center"/>
          </w:tcPr>
          <w:p w14:paraId="6F4ED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FD9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施耐德电机保护开关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A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GV2-ME04 C</w:t>
            </w:r>
          </w:p>
        </w:tc>
        <w:tc>
          <w:tcPr>
            <w:tcW w:w="816" w:type="dxa"/>
            <w:tcBorders>
              <w:top w:val="nil"/>
              <w:left w:val="nil"/>
              <w:bottom w:val="single" w:color="000000" w:sz="4" w:space="0"/>
              <w:right w:val="single" w:color="000000" w:sz="4" w:space="0"/>
            </w:tcBorders>
            <w:shd w:val="clear" w:color="auto" w:fill="auto"/>
            <w:vAlign w:val="center"/>
          </w:tcPr>
          <w:p w14:paraId="37E81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9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4D8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硕方号码管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0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0.75mm</w:t>
            </w:r>
          </w:p>
        </w:tc>
        <w:tc>
          <w:tcPr>
            <w:tcW w:w="816" w:type="dxa"/>
            <w:tcBorders>
              <w:top w:val="nil"/>
              <w:left w:val="nil"/>
              <w:bottom w:val="single" w:color="000000" w:sz="4" w:space="0"/>
              <w:right w:val="single" w:color="000000" w:sz="4" w:space="0"/>
            </w:tcBorders>
            <w:shd w:val="clear" w:color="auto" w:fill="auto"/>
            <w:noWrap/>
            <w:vAlign w:val="center"/>
          </w:tcPr>
          <w:p w14:paraId="4AA23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7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9F1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硕方号码管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F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w:t>
            </w:r>
          </w:p>
        </w:tc>
        <w:tc>
          <w:tcPr>
            <w:tcW w:w="816" w:type="dxa"/>
            <w:tcBorders>
              <w:top w:val="nil"/>
              <w:left w:val="nil"/>
              <w:bottom w:val="single" w:color="000000" w:sz="4" w:space="0"/>
              <w:right w:val="single" w:color="000000" w:sz="4" w:space="0"/>
            </w:tcBorders>
            <w:shd w:val="clear" w:color="auto" w:fill="auto"/>
            <w:vAlign w:val="center"/>
          </w:tcPr>
          <w:p w14:paraId="508D9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660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pilz安全继电器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PNOZ X3 24 VDC</w:t>
            </w:r>
          </w:p>
        </w:tc>
        <w:tc>
          <w:tcPr>
            <w:tcW w:w="816" w:type="dxa"/>
            <w:tcBorders>
              <w:top w:val="nil"/>
              <w:left w:val="nil"/>
              <w:bottom w:val="single" w:color="000000" w:sz="4" w:space="0"/>
              <w:right w:val="single" w:color="000000" w:sz="4" w:space="0"/>
            </w:tcBorders>
            <w:shd w:val="clear" w:color="auto" w:fill="auto"/>
            <w:vAlign w:val="center"/>
          </w:tcPr>
          <w:p w14:paraId="6FDA9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E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EDA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4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细蓝线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3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H01V-K0.5</w:t>
            </w:r>
          </w:p>
        </w:tc>
        <w:tc>
          <w:tcPr>
            <w:tcW w:w="816" w:type="dxa"/>
            <w:tcBorders>
              <w:top w:val="nil"/>
              <w:left w:val="nil"/>
              <w:bottom w:val="single" w:color="000000" w:sz="4" w:space="0"/>
              <w:right w:val="single" w:color="000000" w:sz="4" w:space="0"/>
            </w:tcBorders>
            <w:shd w:val="clear" w:color="auto" w:fill="auto"/>
            <w:vAlign w:val="center"/>
          </w:tcPr>
          <w:p w14:paraId="1DC7F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0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8AD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F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6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H05V-K1.0</w:t>
            </w:r>
          </w:p>
        </w:tc>
        <w:tc>
          <w:tcPr>
            <w:tcW w:w="816" w:type="dxa"/>
            <w:tcBorders>
              <w:top w:val="nil"/>
              <w:left w:val="nil"/>
              <w:bottom w:val="single" w:color="000000" w:sz="4" w:space="0"/>
              <w:right w:val="single" w:color="000000" w:sz="4" w:space="0"/>
            </w:tcBorders>
            <w:shd w:val="clear" w:color="auto" w:fill="auto"/>
            <w:vAlign w:val="center"/>
          </w:tcPr>
          <w:p w14:paraId="7092A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2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CA3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褐线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B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H05V-K1.0</w:t>
            </w:r>
          </w:p>
        </w:tc>
        <w:tc>
          <w:tcPr>
            <w:tcW w:w="816" w:type="dxa"/>
            <w:tcBorders>
              <w:top w:val="nil"/>
              <w:left w:val="nil"/>
              <w:bottom w:val="single" w:color="000000" w:sz="4" w:space="0"/>
              <w:right w:val="single" w:color="000000" w:sz="4" w:space="0"/>
            </w:tcBorders>
            <w:shd w:val="clear" w:color="auto" w:fill="auto"/>
            <w:vAlign w:val="center"/>
          </w:tcPr>
          <w:p w14:paraId="47490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9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003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3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H05V-K1.0</w:t>
            </w:r>
          </w:p>
        </w:tc>
        <w:tc>
          <w:tcPr>
            <w:tcW w:w="816" w:type="dxa"/>
            <w:tcBorders>
              <w:top w:val="nil"/>
              <w:left w:val="nil"/>
              <w:bottom w:val="single" w:color="auto" w:sz="4" w:space="0"/>
              <w:right w:val="single" w:color="000000" w:sz="4" w:space="0"/>
            </w:tcBorders>
            <w:shd w:val="clear" w:color="auto" w:fill="auto"/>
            <w:vAlign w:val="center"/>
          </w:tcPr>
          <w:p w14:paraId="5AD0E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1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392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7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 2m</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9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40*35</w:t>
            </w:r>
          </w:p>
        </w:tc>
        <w:tc>
          <w:tcPr>
            <w:tcW w:w="816" w:type="dxa"/>
            <w:tcBorders>
              <w:top w:val="single" w:color="auto" w:sz="4" w:space="0"/>
              <w:left w:val="nil"/>
              <w:bottom w:val="single" w:color="000000" w:sz="4" w:space="0"/>
              <w:right w:val="single" w:color="000000" w:sz="4" w:space="0"/>
            </w:tcBorders>
            <w:shd w:val="clear" w:color="auto" w:fill="auto"/>
            <w:vAlign w:val="center"/>
          </w:tcPr>
          <w:p w14:paraId="67B6F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2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319E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2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工业走线槽</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1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30*25</w:t>
            </w:r>
          </w:p>
        </w:tc>
        <w:tc>
          <w:tcPr>
            <w:tcW w:w="816" w:type="dxa"/>
            <w:tcBorders>
              <w:top w:val="nil"/>
              <w:left w:val="nil"/>
              <w:bottom w:val="single" w:color="000000" w:sz="4" w:space="0"/>
              <w:right w:val="single" w:color="000000" w:sz="4" w:space="0"/>
            </w:tcBorders>
            <w:shd w:val="clear" w:color="auto" w:fill="auto"/>
            <w:vAlign w:val="center"/>
          </w:tcPr>
          <w:p w14:paraId="16C9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2米/根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F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FAD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5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2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RJ45</w:t>
            </w:r>
          </w:p>
        </w:tc>
        <w:tc>
          <w:tcPr>
            <w:tcW w:w="816" w:type="dxa"/>
            <w:tcBorders>
              <w:top w:val="nil"/>
              <w:left w:val="nil"/>
              <w:bottom w:val="single" w:color="000000" w:sz="4" w:space="0"/>
              <w:right w:val="single" w:color="000000" w:sz="4" w:space="0"/>
            </w:tcBorders>
            <w:shd w:val="clear" w:color="auto" w:fill="auto"/>
            <w:vAlign w:val="center"/>
          </w:tcPr>
          <w:p w14:paraId="0BC2C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C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A6B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8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夹条装订机</w:t>
            </w:r>
          </w:p>
        </w:tc>
        <w:tc>
          <w:tcPr>
            <w:tcW w:w="3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9D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得力（deli）3873 </w:t>
            </w:r>
          </w:p>
        </w:tc>
        <w:tc>
          <w:tcPr>
            <w:tcW w:w="816" w:type="dxa"/>
            <w:tcBorders>
              <w:top w:val="nil"/>
              <w:left w:val="nil"/>
              <w:bottom w:val="single" w:color="000000" w:sz="4" w:space="0"/>
              <w:right w:val="single" w:color="000000" w:sz="4" w:space="0"/>
            </w:tcBorders>
            <w:shd w:val="clear" w:color="auto" w:fill="auto"/>
            <w:vAlign w:val="center"/>
          </w:tcPr>
          <w:p w14:paraId="2D466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6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84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5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无线驱动放大器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7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大行T11</w:t>
            </w:r>
          </w:p>
        </w:tc>
        <w:tc>
          <w:tcPr>
            <w:tcW w:w="816" w:type="dxa"/>
            <w:tcBorders>
              <w:top w:val="nil"/>
              <w:left w:val="nil"/>
              <w:bottom w:val="single" w:color="000000" w:sz="4" w:space="0"/>
              <w:right w:val="single" w:color="000000" w:sz="4" w:space="0"/>
            </w:tcBorders>
            <w:shd w:val="clear" w:color="auto" w:fill="auto"/>
            <w:vAlign w:val="center"/>
          </w:tcPr>
          <w:p w14:paraId="74AB6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E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354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B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闪存驱动器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C8B0">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1"/>
                <w:szCs w:val="21"/>
                <w:u w:val="none"/>
                <w:lang w:val="en-US" w:eastAsia="zh-CN" w:bidi="ar"/>
              </w:rPr>
              <w:t>ThinkPlus联想128GB</w:t>
            </w:r>
          </w:p>
        </w:tc>
        <w:tc>
          <w:tcPr>
            <w:tcW w:w="816" w:type="dxa"/>
            <w:tcBorders>
              <w:top w:val="nil"/>
              <w:left w:val="nil"/>
              <w:bottom w:val="single" w:color="000000" w:sz="4" w:space="0"/>
              <w:right w:val="single" w:color="000000" w:sz="4" w:space="0"/>
            </w:tcBorders>
            <w:shd w:val="clear" w:color="auto" w:fill="auto"/>
            <w:vAlign w:val="center"/>
          </w:tcPr>
          <w:p w14:paraId="3ACDF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4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C75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微型迷你小轴承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1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8*16*4</w:t>
            </w:r>
          </w:p>
        </w:tc>
        <w:tc>
          <w:tcPr>
            <w:tcW w:w="816" w:type="dxa"/>
            <w:tcBorders>
              <w:top w:val="nil"/>
              <w:left w:val="nil"/>
              <w:bottom w:val="single" w:color="000000" w:sz="4" w:space="0"/>
              <w:right w:val="single" w:color="000000" w:sz="4" w:space="0"/>
            </w:tcBorders>
            <w:shd w:val="clear" w:color="auto" w:fill="auto"/>
            <w:vAlign w:val="center"/>
          </w:tcPr>
          <w:p w14:paraId="6FBE3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E70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D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磁性传感器卡扣</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3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FMQS10</w:t>
            </w:r>
          </w:p>
        </w:tc>
        <w:tc>
          <w:tcPr>
            <w:tcW w:w="816" w:type="dxa"/>
            <w:tcBorders>
              <w:top w:val="nil"/>
              <w:left w:val="nil"/>
              <w:bottom w:val="single" w:color="000000" w:sz="4" w:space="0"/>
              <w:right w:val="single" w:color="000000" w:sz="4" w:space="0"/>
            </w:tcBorders>
            <w:shd w:val="clear" w:color="auto" w:fill="auto"/>
            <w:vAlign w:val="center"/>
          </w:tcPr>
          <w:p w14:paraId="18274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7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2E56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1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磁性传感器卡扣</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FMQS16</w:t>
            </w:r>
          </w:p>
        </w:tc>
        <w:tc>
          <w:tcPr>
            <w:tcW w:w="816" w:type="dxa"/>
            <w:tcBorders>
              <w:top w:val="nil"/>
              <w:left w:val="nil"/>
              <w:bottom w:val="single" w:color="000000" w:sz="4" w:space="0"/>
              <w:right w:val="single" w:color="000000" w:sz="4" w:space="0"/>
            </w:tcBorders>
            <w:shd w:val="clear" w:color="auto" w:fill="auto"/>
            <w:vAlign w:val="center"/>
          </w:tcPr>
          <w:p w14:paraId="08988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7F73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7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CMSG-020</w:t>
            </w:r>
          </w:p>
        </w:tc>
        <w:tc>
          <w:tcPr>
            <w:tcW w:w="816" w:type="dxa"/>
            <w:tcBorders>
              <w:top w:val="nil"/>
              <w:left w:val="nil"/>
              <w:bottom w:val="single" w:color="000000" w:sz="4" w:space="0"/>
              <w:right w:val="single" w:color="000000" w:sz="4" w:space="0"/>
            </w:tcBorders>
            <w:shd w:val="clear" w:color="auto" w:fill="auto"/>
            <w:vAlign w:val="center"/>
          </w:tcPr>
          <w:p w14:paraId="3344F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2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0B4D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传感器一字螺丝刀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F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w:t>
            </w:r>
          </w:p>
        </w:tc>
        <w:tc>
          <w:tcPr>
            <w:tcW w:w="816" w:type="dxa"/>
            <w:tcBorders>
              <w:top w:val="nil"/>
              <w:left w:val="nil"/>
              <w:bottom w:val="single" w:color="000000" w:sz="4" w:space="0"/>
              <w:right w:val="single" w:color="000000" w:sz="4" w:space="0"/>
            </w:tcBorders>
            <w:shd w:val="clear" w:color="auto" w:fill="auto"/>
            <w:vAlign w:val="center"/>
          </w:tcPr>
          <w:p w14:paraId="7215A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1EDD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5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w:t>
            </w:r>
          </w:p>
        </w:tc>
        <w:tc>
          <w:tcPr>
            <w:tcW w:w="816" w:type="dxa"/>
            <w:tcBorders>
              <w:top w:val="nil"/>
              <w:left w:val="nil"/>
              <w:bottom w:val="single" w:color="000000" w:sz="4" w:space="0"/>
              <w:right w:val="single" w:color="000000" w:sz="4" w:space="0"/>
            </w:tcBorders>
            <w:shd w:val="clear" w:color="auto" w:fill="auto"/>
            <w:vAlign w:val="center"/>
          </w:tcPr>
          <w:p w14:paraId="3AD2B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5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D72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5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4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w:t>
            </w:r>
          </w:p>
        </w:tc>
        <w:tc>
          <w:tcPr>
            <w:tcW w:w="816" w:type="dxa"/>
            <w:tcBorders>
              <w:top w:val="nil"/>
              <w:left w:val="nil"/>
              <w:bottom w:val="single" w:color="000000" w:sz="4" w:space="0"/>
              <w:right w:val="single" w:color="000000" w:sz="4" w:space="0"/>
            </w:tcBorders>
            <w:shd w:val="clear" w:color="auto" w:fill="auto"/>
            <w:vAlign w:val="center"/>
          </w:tcPr>
          <w:p w14:paraId="5BFE4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922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9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4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816" w:type="dxa"/>
            <w:tcBorders>
              <w:top w:val="nil"/>
              <w:left w:val="nil"/>
              <w:bottom w:val="single" w:color="000000" w:sz="4" w:space="0"/>
              <w:right w:val="single" w:color="000000" w:sz="4" w:space="0"/>
            </w:tcBorders>
            <w:shd w:val="clear" w:color="auto" w:fill="auto"/>
            <w:vAlign w:val="center"/>
          </w:tcPr>
          <w:p w14:paraId="1DA70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A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C65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PU气管软管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F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3BA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0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PU气管软管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4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4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6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03D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B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PU气管软管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4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2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91C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PU气管软管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D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D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E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5C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D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气动密封生料带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B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C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699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6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电磁阀底座垫片汇流板胶垫橡胶密封圈</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F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4V110垫片＋螺丝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4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5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0B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方型螺母</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4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M3*10*10*2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4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7C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多股铜线软线端子电线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F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1.5平方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7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1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243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C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南孚电池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2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9V（方块）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8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r>
      <w:tr w14:paraId="48D0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2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直流电机同步带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9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HTD 156-3M-6宽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4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98A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7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交流电机同步带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HTD 216-3M-6宽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0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AFA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5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步进电机同步带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1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HTD 237-3M-6宽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5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2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55C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D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德力西电气电笔电工专用高亮彩光测电笔</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CDB-02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3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7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CF6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4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史丹利螺丝批4件套</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STHT65157-8-HC</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A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302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德力西电气水口钳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3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A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1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9F6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汉邦多功能鸭嘴式剥线钳</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8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2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362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绿林铁皮剪工业用剪（航空剪）</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10寸</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135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9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色标传感器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9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BS-401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E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2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51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A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E3-NA11 M6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2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787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对射光电传感器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5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SZ-T61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2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2C1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SZ-D61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6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7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ABC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5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电感传感器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F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BD5-S3-Q17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A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415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霍尔传感器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D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M12 NJK-5002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2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8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784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A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A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LJC12A3-A-Z/BX</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D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C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C43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4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欧姆龙中间继电器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A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MY3N-J 5A</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9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E1C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B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E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明纬S-50-24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8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2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2E9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8F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多功能剥线钳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86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不锈钢多功能</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B0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7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3F2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2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防滑十字强磁圈电动螺丝刀批头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7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得力（6支）</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1C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0E7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9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工业级一字十字螺丝刀</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F0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4-8寸各一把（一字）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67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9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11C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9D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工业级一字十字螺丝刀套装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0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4-8寸各一把（十字）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F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E7A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AC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透明储物箱</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2E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C2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F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3D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A2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导热硅胶膏固化硅脂</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1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100克</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1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6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B5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电风扇润滑油 机械电机转轴防锈剂</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FD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润滑油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07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6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BD2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1B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冰箱冰柜压缩机启动器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38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两脚12欧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BD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F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BD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55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冰箱冰柜压缩机启动器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81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两脚15欧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D2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9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B1E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F7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冰箱冰柜压缩机启动器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9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三脚12欧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02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4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398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69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冰箱冰柜压缩机启动器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1E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三脚15欧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97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D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CF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D0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电饭煲锅豆浆机JQC-3F T73 YC3F继电器12V</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4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10A 四脚/五脚</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CC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C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7B3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B8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5号电池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8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1.5V</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AA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6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645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电磁炉常用维修元件包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09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按键+IGBT功率管+全桥+保险丝+热敏电阻</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4B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8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6EB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CD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江科大STM32开发板套件</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新版STM32开发板套件（江科大同款同步B站教学）</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F4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5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531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8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江科大STM32开发板套件</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E6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入门实验套件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64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8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9DA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8C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69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IN4148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5F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5E22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29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驻极体话筒</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B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9.7*6.7MM</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44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C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061E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7E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轻触开关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13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4脚</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7A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8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4D2C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D3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微调电位器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5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2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29B4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C9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微调电位器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2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9C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F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17D7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C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微调电位器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9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6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7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5DAF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4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微调电位器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48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B5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2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7F86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2A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电烙铁</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2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60W内热 刀头</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E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D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528B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A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烙铁头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8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E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7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6CE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C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标签纸</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0E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29mm*20mm</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1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C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0961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03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无铅焊锡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0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0.8mm(500克）</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0E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6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049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2B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6F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3mm红</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02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B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4D81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集成稳压电路</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F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LM317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C1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EAC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29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南孚电池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7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E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7E9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0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南孚电池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20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6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6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620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B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双飞燕键盘鼠标套装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2E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飞时代笔记本台式电脑家办公打字专用【无线套装】遂空灰+送鼠标垫</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4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5CD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2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储物箱</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C6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超值三个装【银灰特大号】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B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2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D1B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B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劳保鞋</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D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43一双，44两双，45一双</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17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A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53A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6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德力西电气万用表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28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DEM21万用表【送螺丝刀】</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DE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0C9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C2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小米 路由器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43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小米 路由器4A 千兆版</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7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55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1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2E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白色</w:t>
            </w:r>
            <w:r>
              <w:rPr>
                <w:rStyle w:val="33"/>
                <w:rFonts w:hint="eastAsia" w:ascii="宋体" w:hAnsi="宋体" w:eastAsia="宋体" w:cs="宋体"/>
                <w:sz w:val="21"/>
                <w:szCs w:val="21"/>
                <w:lang w:val="en-US" w:eastAsia="zh-CN" w:bidi="ar"/>
              </w:rPr>
              <w:t>0.75</w:t>
            </w:r>
            <w:r>
              <w:rPr>
                <w:rStyle w:val="34"/>
                <w:rFonts w:hint="eastAsia" w:ascii="宋体" w:hAnsi="宋体" w:eastAsia="宋体" w:cs="宋体"/>
                <w:sz w:val="21"/>
                <w:szCs w:val="21"/>
                <w:lang w:val="en-US" w:eastAsia="zh-CN" w:bidi="ar"/>
              </w:rPr>
              <w:t>平方</w:t>
            </w:r>
            <w:r>
              <w:rPr>
                <w:rStyle w:val="33"/>
                <w:rFonts w:hint="eastAsia" w:ascii="宋体" w:hAnsi="宋体" w:eastAsia="宋体" w:cs="宋体"/>
                <w:sz w:val="21"/>
                <w:szCs w:val="21"/>
                <w:lang w:val="en-US" w:eastAsia="zh-CN" w:bidi="ar"/>
              </w:rPr>
              <w:t xml:space="preserve">mm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EE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100米/捆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2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6D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F1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7号电池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D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南孚</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E4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10粒/排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A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C4F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1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5号电池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63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南孚</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3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10粒/排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5F6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BF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步进驱动器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84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DM430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E7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5BE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49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GP超霸9V电池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4F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GP超霸9V电池</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2E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9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1FB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ED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SSD</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E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SATA3.0接口 A400系列 960G 读速高达500MB/s</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45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D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B3F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8B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游标卡尺</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12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得力金属高精数显卡尺高清大屏电子卡尺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A9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5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B1D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B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PLC转换模块</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67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D-SUB公头50芯</w:t>
            </w:r>
            <w:r>
              <w:rPr>
                <w:rStyle w:val="35"/>
                <w:rFonts w:hint="eastAsia" w:ascii="宋体" w:hAnsi="宋体" w:eastAsia="宋体" w:cs="宋体"/>
                <w:sz w:val="21"/>
                <w:szCs w:val="21"/>
                <w:lang w:val="en-US" w:eastAsia="zh-CN" w:bidi="ar"/>
              </w:rPr>
              <w:t>接</w:t>
            </w:r>
            <w:r>
              <w:rPr>
                <w:rStyle w:val="36"/>
                <w:rFonts w:hint="eastAsia" w:ascii="宋体" w:hAnsi="宋体" w:eastAsia="宋体" w:cs="宋体"/>
                <w:sz w:val="21"/>
                <w:szCs w:val="21"/>
                <w:lang w:val="en-US" w:eastAsia="zh-CN" w:bidi="ar"/>
              </w:rPr>
              <w:t>线端子排，直插式</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D9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A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67F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B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PLC传感器端子台排</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2C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16路 弹簧款 牛角（S086B-2）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4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D2A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47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传感器连接线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F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TX210-2D-448-2米 配16路</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08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1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81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06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颜色识别传感器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58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BS-401+光纤+镜头</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FC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AF2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8A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不锈钢内六角螺丝螺母垫片大全套装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10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304杯头内六角24格大盒套装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95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14:paraId="3BDD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5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不锈钢内六角螺丝螺母垫片大全套装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54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304圆头内六角24格大盒套装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39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2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14:paraId="2B89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ED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不锈钢内六角螺丝螺母垫片大全套装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E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304沉头内六角24格大盒套装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C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r w14:paraId="39AE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B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空压机开关皮垫自动压力开关垫</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4B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立式开关皮垫</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2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F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383D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28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空压机压力开关泄压阀卸荷阀皮垫密封垫启动器外壳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4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立式开关外壳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60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14:paraId="0607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9C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空压机气泵配件出气口气动宝塔球阀巴马推拉阀放气阀</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20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快拧接头8-2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D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r>
      <w:tr w14:paraId="3742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8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电工工作服</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9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长衣长裤、175*4、180*5、185*1，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2F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2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5B2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2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按钮开关盒</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08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5孔</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8A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B7C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1D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磁吸小白板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3E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60*90CM</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A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8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F06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9A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白板笔</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B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红、黑、蓝各2盒</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4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14:paraId="0B38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5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扎带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B1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黑色4*200，每包500根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05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C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2AA5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7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断丝取出器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7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断丝取出器【27件套】+20弯杆</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EA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2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0BD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0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27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304M3-M5含垫片套装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6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20BB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3C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AB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304内六角M6套装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2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F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8D0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4E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C0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M6 [304不锈钢-100只]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B3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3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07C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69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9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M4[304材质-200只]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E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6E2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E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万用表笔线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9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标准款表笔 80cm长</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0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C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14:paraId="070E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C5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万用表电池</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A0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9V电池X5粒</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74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0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5D1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1B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发那科保险丝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F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原装进口大</w:t>
            </w:r>
            <w:r>
              <w:rPr>
                <w:rStyle w:val="27"/>
                <w:rFonts w:hint="eastAsia" w:ascii="宋体" w:hAnsi="宋体" w:eastAsia="宋体" w:cs="宋体"/>
                <w:sz w:val="21"/>
                <w:szCs w:val="21"/>
                <w:lang w:val="en-US" w:eastAsia="zh-CN" w:bidi="ar"/>
              </w:rPr>
              <w:t>1A LM7Y</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D0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C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2A97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F7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圆珠笔弹簧</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89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镀锌0.4*4*20mm10个 笔压簧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D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F2D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4D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公牛排插（5m）</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3C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B403U-331874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B5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A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431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DB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三脚裸尾电源线三芯带插头（2m）</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8E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0.75平方10A250V插头【黑色】 2200W内适用</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86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B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3106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70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vga切换器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91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【4进1出】配1.5米DC供电线</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6A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5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0AD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C8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分格零件盒</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E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17号高15格</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0D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9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D8B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82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6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84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0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0D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5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85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M3*8，304不锈钢，50个一包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AB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4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2C5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4A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B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M3*10，304不锈钢，50个一包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2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1C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33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F7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M3*16，304不锈钢，50个一包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A0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43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B4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F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M3*20，304不锈钢，50个一包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7A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3D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6A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C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M3*25，304不锈钢，50个一包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2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81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43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E1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M3*35，304不锈钢，50个一包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8F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41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C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39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4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3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4D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4F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3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M4*8，304不锈钢，50个一包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B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6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52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1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E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M4*10，304不锈钢，50个一包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C7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02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53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50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M4*16，304不锈钢，50个一包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52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B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A6C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5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F1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M4*20，304不锈钢，50个一包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86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A2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3E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15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M4*25，304不锈钢，50个一包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24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6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4BF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23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10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M4*35，304不锈钢，50个一包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D7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E8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73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4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0A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8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CE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84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A1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M5*10，304不锈钢，50个一包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CD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E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93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AB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2A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M5*16，304不锈钢，50个一包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9D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10E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A0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5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M5*20，304不锈钢，50个一包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E6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9D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81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A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M5*25，304不锈钢，50个一包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60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0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75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D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2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M5*35，304不锈钢，50个一包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50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C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69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30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A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M6*25，304不锈钢，50个一包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52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AC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AE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沉头螺丝</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D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M5*10，304不锈钢，50个一包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9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5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18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AF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德力西电气套筒组</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A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德力西电气加强款志病6件套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3F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E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EC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3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保养擦机布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9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10斤装</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BA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8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C9F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49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内六角扳手套装</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0E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盒装 彩虹荣耀黑球头特长款9件套+送助力杆</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F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9DB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89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0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项目一</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B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B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6C1C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E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E3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项目二</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FD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7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52A8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36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3A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项目三图三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40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9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25F8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CB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7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项目三图四</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82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8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1E5A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73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98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项目四</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0D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E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1B0A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09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D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项目五</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F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3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4EAA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A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E0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项目六</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ED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E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62A5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98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0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A0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6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647E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CF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E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项目八</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6F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0FEF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FD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PCB板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3A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项目九</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1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E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111F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F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电解电容</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58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10uF</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C5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6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02A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FE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电解电容</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E4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9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4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6835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F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B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1N4148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4A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14:paraId="4DD3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DD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A6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9013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D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B68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39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04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7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3CE8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F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FE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55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0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959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6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8A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4D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6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FE9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B0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EE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ED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A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909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69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轻触按钮开关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B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6*6*5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B1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154F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A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共阴数码管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C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0.65英寸 5161AS</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58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7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1AB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8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电解电容</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0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470uF/36V</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B0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742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B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电解电容</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FD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100uF/25V</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D9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7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6A77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6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1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φ3-红光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F8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49EF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40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53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9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7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108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FD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03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79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7054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9D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电位器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38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D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217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1A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C0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2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4873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B5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2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4K7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8B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8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17A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C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DC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4C1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F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φ3-绿光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F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49D7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11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D0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φ3-黄光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76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3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EF3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84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BD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φ3-红光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A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7486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4D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3脚 2档 1P2T拨动开关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97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ss12D00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B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B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79E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46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圆片电容器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24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E7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196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20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圆片电容器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60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3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0786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78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C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59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F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4296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8F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E0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E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6E83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A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E6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FF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942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8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59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φ3-黄光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9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6A76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5B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49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F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E6A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47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电解电容</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7A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10uF</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E9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E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9B1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FA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圆片电容器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9A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1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D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94A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圆片电容器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00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BF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F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F86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1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E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12MΩ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9C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4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459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8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0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3MΩ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05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A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4F4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C0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05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74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2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8BE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2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4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62kΩ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08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C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40E9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1A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2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85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0363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CE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BF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3kΩ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6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3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7B53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2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5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D1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7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8E4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D7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3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2D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151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04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0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5011AS</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2E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7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42A5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3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圆片电容器</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4D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D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3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31B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E6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DE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φ3-绿光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EE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6CA4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49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BF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φ3-黄光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13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177F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4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C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φ3-红光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1A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0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0DFC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E8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C0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470Ω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19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6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0E2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05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电解电容</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25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50V  1μF</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67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5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2DD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D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E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φ3-绿光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09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6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24E9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A6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D0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φ3-黄光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B3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A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5534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发光二极管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46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φ3-红光</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D5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C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2B43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B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5E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6C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22DB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BE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41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7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7AC1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A7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电阻</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F5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24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4F6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E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焊锡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26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0.8mm无铅500g</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95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CC2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5C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烙铁头</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1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30W外热尖头</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F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B17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D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水口钳</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CD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高碳钢水口钳（4寸）</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CB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88F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D0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万能板</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DC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r>
              <w:rPr>
                <w:rStyle w:val="30"/>
                <w:rFonts w:hint="eastAsia" w:ascii="宋体" w:hAnsi="宋体" w:eastAsia="宋体" w:cs="宋体"/>
                <w:sz w:val="21"/>
                <w:szCs w:val="21"/>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3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7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503C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BE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电工用绝缘胶布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314C">
            <w:pPr>
              <w:jc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BC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D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E6A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7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台式机健盘</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11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USB接口</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bl>
    <w:p w14:paraId="69F7B40E">
      <w:pPr>
        <w:pStyle w:val="5"/>
        <w:numPr>
          <w:ilvl w:val="0"/>
          <w:numId w:val="0"/>
        </w:numPr>
        <w:tabs>
          <w:tab w:val="left" w:pos="540"/>
        </w:tabs>
        <w:adjustRightInd w:val="0"/>
        <w:snapToGrid w:val="0"/>
        <w:spacing w:line="360" w:lineRule="auto"/>
        <w:ind w:leftChars="0"/>
        <w:rPr>
          <w:rFonts w:hAnsi="宋体" w:cs="宋体"/>
          <w:b/>
          <w:bCs/>
          <w:color w:val="000000" w:themeColor="text1"/>
          <w:sz w:val="21"/>
          <w14:textFill>
            <w14:solidFill>
              <w14:schemeClr w14:val="tx1"/>
            </w14:solidFill>
          </w14:textFill>
        </w:rPr>
      </w:pPr>
    </w:p>
    <w:p w14:paraId="78DD3CA5">
      <w:pPr>
        <w:pStyle w:val="5"/>
        <w:numPr>
          <w:ilvl w:val="0"/>
          <w:numId w:val="3"/>
        </w:numPr>
        <w:tabs>
          <w:tab w:val="left" w:pos="540"/>
        </w:tabs>
        <w:adjustRightInd w:val="0"/>
        <w:snapToGrid w:val="0"/>
        <w:spacing w:line="360" w:lineRule="auto"/>
        <w:contextualSpacing/>
        <w:jc w:val="left"/>
        <w:rPr>
          <w:rFonts w:asciiTheme="minorEastAsia" w:hAnsiTheme="minorEastAsia" w:eastAsiaTheme="minorEastAsia"/>
          <w:b/>
          <w:sz w:val="21"/>
        </w:rPr>
      </w:pPr>
      <w:bookmarkStart w:id="0" w:name="_Hlk79156287"/>
      <w:r>
        <w:rPr>
          <w:rFonts w:hint="eastAsia" w:asciiTheme="minorEastAsia" w:hAnsiTheme="minorEastAsia" w:eastAsiaTheme="minorEastAsia"/>
          <w:b/>
          <w:sz w:val="21"/>
        </w:rPr>
        <w:t>商务要求</w:t>
      </w:r>
      <w:bookmarkEnd w:id="0"/>
      <w:r>
        <w:rPr>
          <w:rFonts w:hint="eastAsia" w:asciiTheme="minorEastAsia" w:hAnsiTheme="minorEastAsia" w:eastAsiaTheme="minorEastAsia"/>
          <w:b/>
          <w:sz w:val="21"/>
        </w:rPr>
        <w:t>：</w:t>
      </w:r>
    </w:p>
    <w:p w14:paraId="35030668">
      <w:pPr>
        <w:pStyle w:val="5"/>
        <w:numPr>
          <w:ilvl w:val="0"/>
          <w:numId w:val="4"/>
        </w:numPr>
        <w:tabs>
          <w:tab w:val="left" w:pos="540"/>
        </w:tabs>
        <w:adjustRightInd w:val="0"/>
        <w:snapToGrid w:val="0"/>
        <w:spacing w:line="360" w:lineRule="auto"/>
        <w:contextualSpacing/>
        <w:rPr>
          <w:rFonts w:asciiTheme="minorEastAsia" w:hAnsiTheme="minorEastAsia" w:eastAsiaTheme="minorEastAsia"/>
          <w:sz w:val="21"/>
        </w:rPr>
      </w:pPr>
      <w:r>
        <w:rPr>
          <w:rFonts w:hint="eastAsia" w:asciiTheme="minorEastAsia" w:hAnsiTheme="minorEastAsia" w:eastAsiaTheme="minorEastAsia"/>
          <w:b/>
          <w:sz w:val="21"/>
        </w:rPr>
        <w:t>质保期及售后服务要求</w:t>
      </w:r>
    </w:p>
    <w:p w14:paraId="7C65EE93">
      <w:pPr>
        <w:pStyle w:val="5"/>
        <w:numPr>
          <w:ilvl w:val="0"/>
          <w:numId w:val="5"/>
        </w:numPr>
        <w:tabs>
          <w:tab w:val="left" w:pos="2340"/>
        </w:tabs>
        <w:adjustRightInd w:val="0"/>
        <w:snapToGrid w:val="0"/>
        <w:spacing w:line="360" w:lineRule="auto"/>
        <w:contextualSpacing/>
        <w:rPr>
          <w:rFonts w:asciiTheme="minorEastAsia" w:hAnsiTheme="minorEastAsia" w:eastAsiaTheme="minorEastAsia"/>
          <w:sz w:val="21"/>
        </w:rPr>
      </w:pPr>
      <w:r>
        <w:rPr>
          <w:rFonts w:hint="eastAsia" w:asciiTheme="minorEastAsia" w:hAnsiTheme="minorEastAsia" w:eastAsiaTheme="minorEastAsia"/>
          <w:sz w:val="21"/>
        </w:rPr>
        <w:t>质量保证期（简称“质保期”）为 一 年，质保期内成交人对所供货物实行包修、包换、包退、包维护保养。</w:t>
      </w:r>
    </w:p>
    <w:p w14:paraId="19066981">
      <w:pPr>
        <w:numPr>
          <w:ilvl w:val="0"/>
          <w:numId w:val="5"/>
        </w:numPr>
        <w:autoSpaceDE w:val="0"/>
        <w:autoSpaceDN w:val="0"/>
        <w:adjustRightInd w:val="0"/>
        <w:snapToGrid w:val="0"/>
        <w:spacing w:line="360" w:lineRule="auto"/>
        <w:contextualSpacing/>
        <w:rPr>
          <w:rFonts w:cs="宋体" w:asciiTheme="minorEastAsia" w:hAnsiTheme="minorEastAsia"/>
          <w:szCs w:val="21"/>
        </w:rPr>
      </w:pPr>
      <w:r>
        <w:rPr>
          <w:rFonts w:hint="eastAsia" w:cs="宋体" w:asciiTheme="minorEastAsia" w:hAnsiTheme="minorEastAsia"/>
          <w:szCs w:val="21"/>
        </w:rPr>
        <w:t>质保期内，如设备或零部件因非人为因素出现故障而造成短期停用时，则质保期和免费维修期相应顺延。如停用时间累计超过60天则质保期重新计算。</w:t>
      </w:r>
    </w:p>
    <w:p w14:paraId="20F0E8BD">
      <w:pPr>
        <w:numPr>
          <w:ilvl w:val="0"/>
          <w:numId w:val="5"/>
        </w:numPr>
        <w:autoSpaceDE w:val="0"/>
        <w:autoSpaceDN w:val="0"/>
        <w:adjustRightInd w:val="0"/>
        <w:snapToGrid w:val="0"/>
        <w:spacing w:line="360" w:lineRule="auto"/>
        <w:contextualSpacing/>
        <w:rPr>
          <w:rFonts w:cs="宋体" w:asciiTheme="minorEastAsia" w:hAnsiTheme="minorEastAsia"/>
          <w:szCs w:val="21"/>
        </w:rPr>
      </w:pPr>
      <w:r>
        <w:rPr>
          <w:rFonts w:hint="eastAsia" w:cs="宋体" w:asciiTheme="minorEastAsia" w:hAnsiTheme="minorEastAsia"/>
          <w:szCs w:val="21"/>
        </w:rPr>
        <w:t>对采购人的服务通知，成交人在接报后1小时内响应，4小时内到达现场，48小时内处理完毕。若在48小时内仍未能有效解决，成交人须免费提供同档次的设备予采购人临时使用。</w:t>
      </w:r>
    </w:p>
    <w:p w14:paraId="58FCB789">
      <w:pPr>
        <w:pStyle w:val="5"/>
        <w:numPr>
          <w:ilvl w:val="0"/>
          <w:numId w:val="4"/>
        </w:numPr>
        <w:tabs>
          <w:tab w:val="left" w:pos="540"/>
        </w:tabs>
        <w:adjustRightInd w:val="0"/>
        <w:snapToGrid w:val="0"/>
        <w:spacing w:line="360" w:lineRule="auto"/>
        <w:contextualSpacing/>
        <w:rPr>
          <w:rFonts w:asciiTheme="minorEastAsia" w:hAnsiTheme="minorEastAsia" w:eastAsiaTheme="minorEastAsia"/>
          <w:b/>
          <w:sz w:val="21"/>
        </w:rPr>
      </w:pPr>
      <w:r>
        <w:rPr>
          <w:rFonts w:hint="eastAsia" w:asciiTheme="minorEastAsia" w:hAnsiTheme="minorEastAsia" w:eastAsiaTheme="minorEastAsia"/>
          <w:b/>
          <w:sz w:val="21"/>
        </w:rPr>
        <w:t>包装、保险及发运、保管要求</w:t>
      </w:r>
    </w:p>
    <w:p w14:paraId="34A7C506">
      <w:pPr>
        <w:numPr>
          <w:ilvl w:val="0"/>
          <w:numId w:val="6"/>
        </w:numPr>
        <w:adjustRightInd w:val="0"/>
        <w:snapToGrid w:val="0"/>
        <w:spacing w:line="360" w:lineRule="auto"/>
        <w:contextualSpacing/>
        <w:rPr>
          <w:rFonts w:asciiTheme="minorEastAsia" w:hAnsiTheme="minorEastAsia"/>
          <w:szCs w:val="21"/>
        </w:rPr>
      </w:pPr>
      <w:r>
        <w:rPr>
          <w:rFonts w:hint="eastAsia" w:asciiTheme="minorEastAsia" w:hAnsiTheme="minorEastAsia"/>
          <w:szCs w:val="21"/>
        </w:rPr>
        <w:t>设备材料的包装必须是制造商原厂包装，其包装均应有良好的防湿、防锈、防潮、防雨、防腐及防碰撞的措施。凡由于包装不良造成的损失和由此产生的费用均由供应商承担。</w:t>
      </w:r>
    </w:p>
    <w:p w14:paraId="0FF79A60">
      <w:pPr>
        <w:numPr>
          <w:ilvl w:val="0"/>
          <w:numId w:val="6"/>
        </w:numPr>
        <w:adjustRightInd w:val="0"/>
        <w:snapToGrid w:val="0"/>
        <w:spacing w:line="360" w:lineRule="auto"/>
        <w:contextualSpacing/>
        <w:rPr>
          <w:rFonts w:asciiTheme="minorEastAsia" w:hAnsiTheme="minorEastAsia"/>
          <w:szCs w:val="21"/>
        </w:rPr>
      </w:pPr>
      <w:r>
        <w:rPr>
          <w:rFonts w:hint="eastAsia" w:asciiTheme="minorEastAsia" w:hAnsiTheme="minorEastAsia"/>
          <w:szCs w:val="21"/>
        </w:rPr>
        <w:t>成交人负责将设备材料货到现场过程中的全部运输，包括装卸车、货物现场的搬运。</w:t>
      </w:r>
    </w:p>
    <w:p w14:paraId="6DE3DB82">
      <w:pPr>
        <w:numPr>
          <w:ilvl w:val="0"/>
          <w:numId w:val="6"/>
        </w:numPr>
        <w:adjustRightInd w:val="0"/>
        <w:snapToGrid w:val="0"/>
        <w:spacing w:line="360" w:lineRule="auto"/>
        <w:contextualSpacing/>
        <w:rPr>
          <w:rFonts w:asciiTheme="minorEastAsia" w:hAnsiTheme="minorEastAsia"/>
          <w:szCs w:val="21"/>
        </w:rPr>
      </w:pPr>
      <w:r>
        <w:rPr>
          <w:rFonts w:hint="eastAsia" w:asciiTheme="minorEastAsia" w:hAnsiTheme="minorEastAsia"/>
          <w:szCs w:val="21"/>
        </w:rPr>
        <w:t>各种设备必须提供装箱清单，按装箱清单验收货物。</w:t>
      </w:r>
    </w:p>
    <w:p w14:paraId="0F200AA2">
      <w:pPr>
        <w:numPr>
          <w:ilvl w:val="0"/>
          <w:numId w:val="6"/>
        </w:numPr>
        <w:adjustRightInd w:val="0"/>
        <w:snapToGrid w:val="0"/>
        <w:spacing w:line="360" w:lineRule="auto"/>
        <w:contextualSpacing/>
        <w:rPr>
          <w:rFonts w:asciiTheme="minorEastAsia" w:hAnsiTheme="minorEastAsia"/>
          <w:szCs w:val="21"/>
        </w:rPr>
      </w:pPr>
      <w:r>
        <w:rPr>
          <w:rFonts w:hint="eastAsia" w:asciiTheme="minorEastAsia" w:hAnsiTheme="minorEastAsia"/>
          <w:szCs w:val="21"/>
        </w:rPr>
        <w:t>货物在现场的保管由成交人负责，直至项目安装、验收完毕。</w:t>
      </w:r>
    </w:p>
    <w:p w14:paraId="129AE9B8">
      <w:pPr>
        <w:numPr>
          <w:ilvl w:val="0"/>
          <w:numId w:val="6"/>
        </w:numPr>
        <w:adjustRightInd w:val="0"/>
        <w:snapToGrid w:val="0"/>
        <w:spacing w:line="360" w:lineRule="auto"/>
        <w:contextualSpacing/>
        <w:rPr>
          <w:rFonts w:asciiTheme="minorEastAsia" w:hAnsiTheme="minorEastAsia"/>
          <w:szCs w:val="21"/>
        </w:rPr>
      </w:pPr>
      <w:r>
        <w:rPr>
          <w:rFonts w:hint="eastAsia" w:asciiTheme="minorEastAsia" w:hAnsiTheme="minorEastAsia"/>
          <w:szCs w:val="21"/>
        </w:rPr>
        <w:t>货物在系统安装调试验收合格前的保险由成交人负责，成交人负责其派出的现场服务人员人身意外保险。</w:t>
      </w:r>
    </w:p>
    <w:p w14:paraId="25F49732">
      <w:pPr>
        <w:numPr>
          <w:ilvl w:val="0"/>
          <w:numId w:val="6"/>
        </w:numPr>
        <w:adjustRightInd w:val="0"/>
        <w:snapToGrid w:val="0"/>
        <w:spacing w:line="360" w:lineRule="auto"/>
        <w:contextualSpacing/>
        <w:rPr>
          <w:rFonts w:asciiTheme="minorEastAsia" w:hAnsiTheme="minorEastAsia"/>
          <w:szCs w:val="21"/>
        </w:rPr>
      </w:pPr>
      <w:r>
        <w:rPr>
          <w:rFonts w:hint="eastAsia" w:asciiTheme="minorEastAsia" w:hAnsiTheme="minorEastAsia"/>
          <w:szCs w:val="21"/>
        </w:rPr>
        <w:t>设备至采购人指定的使用现场的包装、保险及发运等环节和费用均由成交人负责。</w:t>
      </w:r>
    </w:p>
    <w:p w14:paraId="7C7E8121">
      <w:pPr>
        <w:pStyle w:val="5"/>
        <w:numPr>
          <w:ilvl w:val="0"/>
          <w:numId w:val="4"/>
        </w:numPr>
        <w:tabs>
          <w:tab w:val="left" w:pos="540"/>
        </w:tabs>
        <w:adjustRightInd w:val="0"/>
        <w:snapToGrid w:val="0"/>
        <w:spacing w:line="360" w:lineRule="auto"/>
        <w:contextualSpacing/>
        <w:rPr>
          <w:rFonts w:asciiTheme="minorEastAsia" w:hAnsiTheme="minorEastAsia" w:eastAsiaTheme="minorEastAsia"/>
          <w:b/>
          <w:sz w:val="21"/>
        </w:rPr>
      </w:pPr>
      <w:r>
        <w:rPr>
          <w:rFonts w:hint="eastAsia" w:asciiTheme="minorEastAsia" w:hAnsiTheme="minorEastAsia" w:eastAsiaTheme="minorEastAsia"/>
          <w:b/>
          <w:sz w:val="21"/>
        </w:rPr>
        <w:t>安装、调试与验收</w:t>
      </w:r>
    </w:p>
    <w:p w14:paraId="6A901DC4">
      <w:pPr>
        <w:pStyle w:val="5"/>
        <w:numPr>
          <w:ilvl w:val="0"/>
          <w:numId w:val="7"/>
        </w:numPr>
        <w:tabs>
          <w:tab w:val="left" w:pos="540"/>
        </w:tabs>
        <w:adjustRightInd w:val="0"/>
        <w:snapToGrid w:val="0"/>
        <w:spacing w:line="360" w:lineRule="auto"/>
        <w:contextualSpacing/>
        <w:rPr>
          <w:rFonts w:asciiTheme="minorEastAsia" w:hAnsiTheme="minorEastAsia" w:eastAsiaTheme="minorEastAsia"/>
          <w:sz w:val="21"/>
        </w:rPr>
      </w:pPr>
      <w:r>
        <w:rPr>
          <w:rFonts w:hint="eastAsia" w:asciiTheme="minorEastAsia" w:hAnsiTheme="minorEastAsia" w:eastAsiaTheme="minorEastAsia"/>
          <w:sz w:val="21"/>
        </w:rPr>
        <w:t>成交人必须依照采购文件的要求和响应文件的承诺，将设备、系统安装并调试至正常运行的最佳状态。</w:t>
      </w:r>
    </w:p>
    <w:p w14:paraId="2193B78B">
      <w:pPr>
        <w:pStyle w:val="5"/>
        <w:numPr>
          <w:ilvl w:val="0"/>
          <w:numId w:val="7"/>
        </w:numPr>
        <w:tabs>
          <w:tab w:val="left" w:pos="540"/>
        </w:tabs>
        <w:adjustRightInd w:val="0"/>
        <w:snapToGrid w:val="0"/>
        <w:spacing w:line="360" w:lineRule="auto"/>
        <w:contextualSpacing/>
        <w:rPr>
          <w:rFonts w:asciiTheme="minorEastAsia" w:hAnsiTheme="minorEastAsia" w:eastAsiaTheme="minorEastAsia"/>
          <w:sz w:val="21"/>
        </w:rPr>
      </w:pPr>
      <w:r>
        <w:rPr>
          <w:rFonts w:hint="eastAsia" w:asciiTheme="minorEastAsia" w:hAnsiTheme="minorEastAsia" w:eastAsiaTheme="minor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1004540E">
      <w:pPr>
        <w:numPr>
          <w:ilvl w:val="0"/>
          <w:numId w:val="7"/>
        </w:numPr>
        <w:tabs>
          <w:tab w:val="left" w:pos="900"/>
        </w:tabs>
        <w:autoSpaceDE w:val="0"/>
        <w:autoSpaceDN w:val="0"/>
        <w:adjustRightInd w:val="0"/>
        <w:snapToGrid w:val="0"/>
        <w:spacing w:line="360" w:lineRule="auto"/>
        <w:contextualSpacing/>
        <w:rPr>
          <w:rFonts w:cs="宋体" w:asciiTheme="minorEastAsia" w:hAnsiTheme="minorEastAsia"/>
          <w:szCs w:val="21"/>
        </w:rPr>
      </w:pPr>
      <w:r>
        <w:rPr>
          <w:rFonts w:hint="eastAsia" w:cs="宋体" w:asciiTheme="minorEastAsia" w:hAnsiTheme="minorEastAsia"/>
          <w:szCs w:val="21"/>
        </w:rPr>
        <w:t>货物为原厂商未启封全新包装，具出厂合格证，序列号、包装箱号与出厂批号一致，并可追索查阅。所有随设备的附件必须齐全。</w:t>
      </w:r>
    </w:p>
    <w:p w14:paraId="7A0AB99D">
      <w:pPr>
        <w:numPr>
          <w:ilvl w:val="0"/>
          <w:numId w:val="7"/>
        </w:numPr>
        <w:tabs>
          <w:tab w:val="left" w:pos="900"/>
        </w:tabs>
        <w:autoSpaceDE w:val="0"/>
        <w:autoSpaceDN w:val="0"/>
        <w:adjustRightInd w:val="0"/>
        <w:snapToGrid w:val="0"/>
        <w:spacing w:line="360" w:lineRule="auto"/>
        <w:contextualSpacing/>
        <w:rPr>
          <w:rFonts w:cs="宋体" w:asciiTheme="minorEastAsia" w:hAnsiTheme="minorEastAsia"/>
          <w:szCs w:val="21"/>
        </w:rPr>
      </w:pPr>
      <w:r>
        <w:rPr>
          <w:rFonts w:hint="eastAsia" w:cs="宋体" w:asciiTheme="minorEastAsia" w:hAnsiTheme="minorEastAsia"/>
          <w:szCs w:val="21"/>
        </w:rPr>
        <w:t>成交人应将关键主机设备的用户手册、保修手册、有关单证资料及配备件、随机工具等交付给采购人，使用操作及安全须知等重要资料应附有中文说明。</w:t>
      </w:r>
    </w:p>
    <w:p w14:paraId="6AAC88A8">
      <w:pPr>
        <w:numPr>
          <w:ilvl w:val="0"/>
          <w:numId w:val="7"/>
        </w:numPr>
        <w:tabs>
          <w:tab w:val="left" w:pos="900"/>
        </w:tabs>
        <w:autoSpaceDE w:val="0"/>
        <w:autoSpaceDN w:val="0"/>
        <w:adjustRightInd w:val="0"/>
        <w:snapToGrid w:val="0"/>
        <w:spacing w:line="360" w:lineRule="auto"/>
        <w:contextualSpacing/>
        <w:rPr>
          <w:rFonts w:cs="宋体" w:asciiTheme="minorEastAsia" w:hAnsiTheme="minorEastAsia"/>
          <w:szCs w:val="21"/>
        </w:rPr>
      </w:pPr>
      <w:r>
        <w:rPr>
          <w:rFonts w:hint="eastAsia" w:cs="宋体" w:asciiTheme="minorEastAsia" w:hAnsiTheme="minor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5B37321E">
      <w:pPr>
        <w:pStyle w:val="21"/>
        <w:numPr>
          <w:ilvl w:val="0"/>
          <w:numId w:val="0"/>
        </w:numPr>
        <w:spacing w:line="360" w:lineRule="auto"/>
        <w:rPr>
          <w:rFonts w:hint="eastAsia" w:ascii="宋体" w:hAnsi="宋体" w:cs="宋体"/>
          <w:bCs/>
          <w:color w:val="000000"/>
          <w:szCs w:val="21"/>
        </w:rPr>
      </w:pPr>
    </w:p>
    <w:p w14:paraId="225C7FF4">
      <w:pPr>
        <w:rPr>
          <w:rFonts w:hint="eastAsia"/>
        </w:rPr>
      </w:pPr>
      <w:r>
        <w:rPr>
          <w:rFonts w:hint="eastAsia"/>
        </w:rPr>
        <w:br w:type="page"/>
      </w:r>
    </w:p>
    <w:p w14:paraId="618C6024">
      <w:pPr>
        <w:rPr>
          <w:rFonts w:hint="eastAsia"/>
        </w:rPr>
      </w:pPr>
    </w:p>
    <w:p w14:paraId="0B115270">
      <w:r>
        <w:rPr>
          <w:rFonts w:hint="eastAsia"/>
        </w:rPr>
        <w:t>附件：</w:t>
      </w:r>
    </w:p>
    <w:p w14:paraId="489F43FD"/>
    <w:p w14:paraId="4E119DA7"/>
    <w:p w14:paraId="646A6DA4"/>
    <w:p w14:paraId="03D1A3CA"/>
    <w:p w14:paraId="0374F128"/>
    <w:p w14:paraId="2D443CA2"/>
    <w:p w14:paraId="57D46A69"/>
    <w:p w14:paraId="2DA023F4">
      <w:pPr>
        <w:jc w:val="center"/>
        <w:rPr>
          <w:rFonts w:ascii="仿宋" w:hAnsi="仿宋" w:eastAsia="仿宋"/>
          <w:b/>
          <w:bCs/>
          <w:sz w:val="96"/>
          <w:szCs w:val="144"/>
        </w:rPr>
      </w:pPr>
      <w:r>
        <w:rPr>
          <w:rFonts w:hint="eastAsia" w:ascii="仿宋" w:hAnsi="仿宋" w:eastAsia="仿宋"/>
          <w:b/>
          <w:bCs/>
          <w:sz w:val="96"/>
          <w:szCs w:val="144"/>
        </w:rPr>
        <w:t>调研资料</w:t>
      </w:r>
    </w:p>
    <w:p w14:paraId="10206205">
      <w:pPr>
        <w:jc w:val="center"/>
        <w:rPr>
          <w:rFonts w:ascii="仿宋" w:hAnsi="仿宋" w:eastAsia="仿宋"/>
          <w:b/>
          <w:bCs/>
          <w:sz w:val="56"/>
          <w:szCs w:val="72"/>
        </w:rPr>
      </w:pPr>
    </w:p>
    <w:p w14:paraId="4B54F4EF">
      <w:pPr>
        <w:jc w:val="center"/>
        <w:rPr>
          <w:rFonts w:ascii="仿宋" w:hAnsi="仿宋" w:eastAsia="仿宋"/>
          <w:b/>
          <w:bCs/>
          <w:sz w:val="56"/>
          <w:szCs w:val="72"/>
        </w:rPr>
      </w:pPr>
    </w:p>
    <w:p w14:paraId="2AB8E1A7">
      <w:pPr>
        <w:jc w:val="center"/>
        <w:rPr>
          <w:rFonts w:ascii="仿宋" w:hAnsi="仿宋" w:eastAsia="仿宋"/>
          <w:b/>
          <w:bCs/>
          <w:sz w:val="56"/>
          <w:szCs w:val="72"/>
        </w:rPr>
      </w:pPr>
    </w:p>
    <w:p w14:paraId="1363A0E9">
      <w:pPr>
        <w:jc w:val="center"/>
        <w:rPr>
          <w:rFonts w:ascii="仿宋" w:hAnsi="仿宋" w:eastAsia="仿宋"/>
          <w:b/>
          <w:bCs/>
          <w:sz w:val="56"/>
          <w:szCs w:val="72"/>
        </w:rPr>
      </w:pPr>
    </w:p>
    <w:p w14:paraId="4B7A9F7A">
      <w:pPr>
        <w:jc w:val="center"/>
        <w:rPr>
          <w:rFonts w:ascii="仿宋" w:hAnsi="仿宋" w:eastAsia="仿宋"/>
          <w:b/>
          <w:bCs/>
          <w:sz w:val="56"/>
          <w:szCs w:val="72"/>
        </w:rPr>
      </w:pPr>
    </w:p>
    <w:p w14:paraId="3A9D79CA">
      <w:pPr>
        <w:jc w:val="center"/>
        <w:rPr>
          <w:rFonts w:ascii="仿宋" w:hAnsi="仿宋" w:eastAsia="仿宋"/>
          <w:b/>
          <w:bCs/>
          <w:sz w:val="56"/>
          <w:szCs w:val="72"/>
        </w:rPr>
      </w:pPr>
    </w:p>
    <w:p w14:paraId="356B055D">
      <w:pPr>
        <w:jc w:val="center"/>
        <w:rPr>
          <w:rFonts w:ascii="仿宋" w:hAnsi="仿宋" w:eastAsia="仿宋"/>
          <w:b/>
          <w:bCs/>
          <w:sz w:val="56"/>
          <w:szCs w:val="72"/>
        </w:rPr>
      </w:pPr>
    </w:p>
    <w:p w14:paraId="465BD83D">
      <w:pPr>
        <w:ind w:left="420" w:leftChars="200"/>
        <w:jc w:val="left"/>
        <w:rPr>
          <w:rFonts w:ascii="仿宋" w:hAnsi="仿宋" w:eastAsia="仿宋"/>
          <w:b/>
          <w:bCs/>
          <w:sz w:val="32"/>
          <w:szCs w:val="36"/>
        </w:rPr>
      </w:pPr>
      <w:r>
        <w:rPr>
          <w:rFonts w:hint="eastAsia" w:ascii="仿宋" w:hAnsi="仿宋" w:eastAsia="仿宋"/>
          <w:b/>
          <w:bCs/>
          <w:sz w:val="32"/>
          <w:szCs w:val="36"/>
        </w:rPr>
        <w:t>单位名称（加盖公章）：</w:t>
      </w:r>
    </w:p>
    <w:p w14:paraId="7DC45EF5">
      <w:pPr>
        <w:ind w:left="420" w:leftChars="200"/>
        <w:jc w:val="left"/>
        <w:rPr>
          <w:rFonts w:ascii="仿宋" w:hAnsi="仿宋" w:eastAsia="仿宋"/>
          <w:b/>
          <w:bCs/>
          <w:sz w:val="32"/>
          <w:szCs w:val="36"/>
        </w:rPr>
      </w:pPr>
      <w:r>
        <w:rPr>
          <w:rFonts w:hint="eastAsia" w:ascii="仿宋" w:hAnsi="仿宋" w:eastAsia="仿宋"/>
          <w:b/>
          <w:bCs/>
          <w:sz w:val="32"/>
          <w:szCs w:val="36"/>
        </w:rPr>
        <w:t>地址：</w:t>
      </w:r>
    </w:p>
    <w:p w14:paraId="08800E20">
      <w:pPr>
        <w:ind w:left="420" w:leftChars="200"/>
        <w:jc w:val="left"/>
        <w:rPr>
          <w:rFonts w:ascii="仿宋" w:hAnsi="仿宋" w:eastAsia="仿宋"/>
          <w:b/>
          <w:bCs/>
          <w:sz w:val="32"/>
          <w:szCs w:val="36"/>
        </w:rPr>
      </w:pPr>
      <w:r>
        <w:rPr>
          <w:rFonts w:hint="eastAsia" w:ascii="仿宋" w:hAnsi="仿宋" w:eastAsia="仿宋"/>
          <w:b/>
          <w:bCs/>
          <w:sz w:val="32"/>
          <w:szCs w:val="36"/>
        </w:rPr>
        <w:t>日期：</w:t>
      </w:r>
    </w:p>
    <w:p w14:paraId="19169F54">
      <w:pPr>
        <w:ind w:left="420" w:leftChars="200"/>
        <w:jc w:val="left"/>
        <w:rPr>
          <w:rFonts w:ascii="仿宋" w:hAnsi="仿宋" w:eastAsia="仿宋"/>
          <w:b/>
          <w:bCs/>
          <w:sz w:val="32"/>
          <w:szCs w:val="36"/>
        </w:rPr>
      </w:pPr>
    </w:p>
    <w:p w14:paraId="11446AC4">
      <w:pPr>
        <w:ind w:left="420" w:leftChars="200"/>
        <w:jc w:val="left"/>
        <w:rPr>
          <w:rFonts w:ascii="仿宋" w:hAnsi="仿宋" w:eastAsia="仿宋"/>
          <w:b/>
          <w:bCs/>
          <w:sz w:val="32"/>
          <w:szCs w:val="36"/>
        </w:rPr>
      </w:pPr>
    </w:p>
    <w:p w14:paraId="745A43CB">
      <w:pPr>
        <w:ind w:left="420" w:leftChars="200"/>
        <w:jc w:val="left"/>
        <w:rPr>
          <w:rFonts w:ascii="仿宋" w:hAnsi="仿宋" w:eastAsia="仿宋"/>
          <w:b/>
          <w:bCs/>
          <w:sz w:val="32"/>
          <w:szCs w:val="36"/>
        </w:rPr>
      </w:pPr>
    </w:p>
    <w:p w14:paraId="1F044D9E">
      <w:pPr>
        <w:pStyle w:val="18"/>
        <w:numPr>
          <w:ilvl w:val="0"/>
          <w:numId w:val="8"/>
        </w:numPr>
        <w:ind w:firstLineChars="0"/>
        <w:jc w:val="center"/>
        <w:rPr>
          <w:rFonts w:ascii="仿宋" w:hAnsi="仿宋" w:eastAsia="仿宋"/>
          <w:b/>
          <w:bCs/>
          <w:color w:val="FF0000"/>
          <w:sz w:val="32"/>
          <w:szCs w:val="36"/>
        </w:rPr>
      </w:pPr>
      <w:r>
        <w:rPr>
          <w:rFonts w:hint="eastAsia" w:ascii="仿宋" w:hAnsi="仿宋" w:eastAsia="仿宋"/>
          <w:b/>
          <w:bCs/>
          <w:color w:val="FF0000"/>
          <w:sz w:val="32"/>
          <w:szCs w:val="36"/>
        </w:rPr>
        <w:t>营业执照副本（含公司介绍）</w:t>
      </w:r>
    </w:p>
    <w:p w14:paraId="18677A3F">
      <w:pPr>
        <w:pStyle w:val="18"/>
        <w:numPr>
          <w:ilvl w:val="0"/>
          <w:numId w:val="8"/>
        </w:numPr>
        <w:ind w:firstLineChars="0"/>
        <w:jc w:val="center"/>
        <w:rPr>
          <w:rFonts w:ascii="仿宋" w:hAnsi="仿宋" w:eastAsia="仿宋"/>
          <w:b/>
          <w:bCs/>
          <w:color w:val="FF0000"/>
          <w:sz w:val="32"/>
          <w:szCs w:val="36"/>
        </w:rPr>
      </w:pPr>
      <w:r>
        <w:rPr>
          <w:rFonts w:hint="eastAsia" w:ascii="仿宋" w:hAnsi="仿宋" w:eastAsia="仿宋"/>
          <w:b/>
          <w:bCs/>
          <w:color w:val="FF0000"/>
          <w:sz w:val="32"/>
          <w:szCs w:val="36"/>
          <w:lang w:val="en-US" w:eastAsia="zh-CN"/>
        </w:rPr>
        <w:t>报价附件</w:t>
      </w:r>
      <w:r>
        <w:rPr>
          <w:rFonts w:hint="eastAsia" w:ascii="仿宋" w:hAnsi="仿宋" w:eastAsia="仿宋"/>
          <w:b/>
          <w:bCs/>
          <w:color w:val="FF0000"/>
          <w:sz w:val="32"/>
          <w:szCs w:val="36"/>
        </w:rPr>
        <w:t>（在此处插入）</w:t>
      </w:r>
    </w:p>
    <w:p w14:paraId="21B6A08E">
      <w:pPr>
        <w:widowControl/>
        <w:jc w:val="left"/>
        <w:rPr>
          <w:rFonts w:ascii="仿宋" w:hAnsi="仿宋" w:eastAsia="仿宋"/>
          <w:b/>
          <w:bCs/>
          <w:sz w:val="32"/>
          <w:szCs w:val="36"/>
        </w:rPr>
      </w:pPr>
      <w:r>
        <w:rPr>
          <w:rFonts w:ascii="仿宋" w:hAnsi="仿宋" w:eastAsia="仿宋"/>
          <w:b/>
          <w:bCs/>
          <w:sz w:val="32"/>
          <w:szCs w:val="36"/>
        </w:rPr>
        <w:br w:type="page"/>
      </w:r>
    </w:p>
    <w:p w14:paraId="1082648D">
      <w:pPr>
        <w:ind w:left="420" w:leftChars="200"/>
        <w:jc w:val="center"/>
        <w:rPr>
          <w:rFonts w:ascii="仿宋" w:hAnsi="仿宋" w:eastAsia="仿宋"/>
          <w:b/>
          <w:bCs/>
          <w:sz w:val="32"/>
          <w:szCs w:val="36"/>
        </w:rPr>
      </w:pPr>
      <w:r>
        <w:rPr>
          <w:rFonts w:ascii="仿宋" w:hAnsi="仿宋" w:eastAsia="仿宋"/>
          <w:b/>
          <w:bCs/>
          <w:sz w:val="32"/>
          <w:szCs w:val="36"/>
        </w:rPr>
        <w:t>2.</w:t>
      </w:r>
      <w:r>
        <w:rPr>
          <w:rFonts w:hint="eastAsia" w:ascii="仿宋" w:hAnsi="仿宋" w:eastAsia="仿宋"/>
          <w:b/>
          <w:bCs/>
          <w:sz w:val="32"/>
          <w:szCs w:val="36"/>
        </w:rPr>
        <w:t>报价单</w:t>
      </w:r>
    </w:p>
    <w:p w14:paraId="5D4536C0">
      <w:pPr>
        <w:ind w:left="420" w:leftChars="200"/>
        <w:jc w:val="center"/>
        <w:rPr>
          <w:rFonts w:ascii="仿宋" w:hAnsi="仿宋" w:eastAsia="仿宋"/>
          <w:b/>
          <w:bCs/>
          <w:sz w:val="32"/>
          <w:szCs w:val="36"/>
        </w:rPr>
      </w:pPr>
    </w:p>
    <w:tbl>
      <w:tblPr>
        <w:tblStyle w:val="9"/>
        <w:tblW w:w="514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238"/>
        <w:gridCol w:w="1184"/>
        <w:gridCol w:w="2426"/>
        <w:gridCol w:w="1918"/>
      </w:tblGrid>
      <w:tr w14:paraId="2B181B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1846" w:type="pct"/>
            <w:tcBorders>
              <w:tl2br w:val="nil"/>
              <w:tr2bl w:val="nil"/>
            </w:tcBorders>
            <w:vAlign w:val="center"/>
          </w:tcPr>
          <w:p w14:paraId="23378473">
            <w:pPr>
              <w:jc w:val="center"/>
              <w:rPr>
                <w:rFonts w:ascii="宋体" w:hAnsi="宋体"/>
                <w:b/>
                <w:bCs/>
                <w:szCs w:val="21"/>
              </w:rPr>
            </w:pPr>
            <w:r>
              <w:rPr>
                <w:rFonts w:hint="eastAsia" w:ascii="宋体" w:hAnsi="宋体"/>
                <w:b/>
                <w:bCs/>
                <w:szCs w:val="21"/>
              </w:rPr>
              <w:t>工程内容</w:t>
            </w:r>
          </w:p>
        </w:tc>
        <w:tc>
          <w:tcPr>
            <w:tcW w:w="675" w:type="pct"/>
            <w:tcBorders>
              <w:tl2br w:val="nil"/>
              <w:tr2bl w:val="nil"/>
            </w:tcBorders>
            <w:vAlign w:val="center"/>
          </w:tcPr>
          <w:p w14:paraId="480B931F">
            <w:pPr>
              <w:jc w:val="center"/>
              <w:rPr>
                <w:rFonts w:ascii="宋体" w:hAnsi="宋体"/>
                <w:b/>
                <w:bCs/>
                <w:szCs w:val="21"/>
              </w:rPr>
            </w:pPr>
            <w:r>
              <w:rPr>
                <w:rFonts w:hint="eastAsia" w:ascii="宋体" w:hAnsi="宋体"/>
                <w:b/>
                <w:bCs/>
                <w:szCs w:val="21"/>
              </w:rPr>
              <w:t>数量</w:t>
            </w:r>
          </w:p>
        </w:tc>
        <w:tc>
          <w:tcPr>
            <w:tcW w:w="1383" w:type="pct"/>
            <w:tcBorders>
              <w:tl2br w:val="nil"/>
              <w:tr2bl w:val="nil"/>
            </w:tcBorders>
            <w:vAlign w:val="center"/>
          </w:tcPr>
          <w:p w14:paraId="055CA22F">
            <w:pPr>
              <w:jc w:val="center"/>
              <w:rPr>
                <w:rFonts w:ascii="宋体" w:hAnsi="宋体"/>
                <w:b/>
                <w:bCs/>
                <w:szCs w:val="21"/>
              </w:rPr>
            </w:pPr>
            <w:r>
              <w:rPr>
                <w:rFonts w:hint="eastAsia" w:ascii="宋体" w:hAnsi="宋体"/>
                <w:b/>
                <w:bCs/>
                <w:szCs w:val="21"/>
              </w:rPr>
              <w:t>报价</w:t>
            </w:r>
          </w:p>
          <w:p w14:paraId="30DE5662">
            <w:pPr>
              <w:jc w:val="center"/>
              <w:rPr>
                <w:rFonts w:ascii="宋体" w:hAnsi="宋体"/>
                <w:b/>
                <w:bCs/>
                <w:szCs w:val="21"/>
              </w:rPr>
            </w:pPr>
            <w:r>
              <w:rPr>
                <w:rFonts w:hint="eastAsia" w:ascii="宋体" w:hAnsi="宋体"/>
                <w:b/>
                <w:bCs/>
                <w:szCs w:val="21"/>
              </w:rPr>
              <w:t>（人民币 元）</w:t>
            </w:r>
          </w:p>
        </w:tc>
        <w:tc>
          <w:tcPr>
            <w:tcW w:w="1093" w:type="pct"/>
            <w:tcBorders>
              <w:tl2br w:val="nil"/>
              <w:tr2bl w:val="nil"/>
            </w:tcBorders>
            <w:vAlign w:val="center"/>
          </w:tcPr>
          <w:p w14:paraId="4E77421A">
            <w:pPr>
              <w:jc w:val="center"/>
              <w:rPr>
                <w:rFonts w:ascii="宋体" w:hAnsi="宋体"/>
                <w:b/>
                <w:bCs/>
                <w:szCs w:val="21"/>
              </w:rPr>
            </w:pPr>
            <w:r>
              <w:rPr>
                <w:rFonts w:hint="eastAsia" w:ascii="宋体" w:hAnsi="宋体"/>
                <w:b/>
                <w:bCs/>
                <w:szCs w:val="21"/>
              </w:rPr>
              <w:t>备注</w:t>
            </w:r>
          </w:p>
        </w:tc>
      </w:tr>
      <w:tr w14:paraId="0CFD2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1846" w:type="pct"/>
            <w:tcBorders>
              <w:tl2br w:val="nil"/>
              <w:tr2bl w:val="nil"/>
            </w:tcBorders>
            <w:vAlign w:val="center"/>
          </w:tcPr>
          <w:p w14:paraId="205F7F41">
            <w:pPr>
              <w:jc w:val="center"/>
              <w:rPr>
                <w:rFonts w:hint="eastAsia" w:ascii="宋体" w:hAnsi="宋体" w:eastAsia="宋体"/>
                <w:szCs w:val="21"/>
                <w:lang w:eastAsia="zh-CN"/>
              </w:rPr>
            </w:pPr>
            <w:r>
              <w:rPr>
                <w:rFonts w:hint="eastAsia" w:ascii="宋体" w:hAnsi="宋体" w:eastAsia="宋体"/>
                <w:bCs/>
                <w:szCs w:val="21"/>
                <w:lang w:eastAsia="zh-CN"/>
              </w:rPr>
              <w:t>清远市技师学院2025年机电工程系耗材采购</w:t>
            </w:r>
          </w:p>
        </w:tc>
        <w:tc>
          <w:tcPr>
            <w:tcW w:w="675" w:type="pct"/>
            <w:tcBorders>
              <w:tl2br w:val="nil"/>
              <w:tr2bl w:val="nil"/>
            </w:tcBorders>
            <w:vAlign w:val="center"/>
          </w:tcPr>
          <w:p w14:paraId="03C259E4">
            <w:pPr>
              <w:jc w:val="center"/>
              <w:rPr>
                <w:rFonts w:hint="eastAsia" w:ascii="宋体" w:hAnsi="宋体" w:eastAsiaTheme="minorEastAsia"/>
                <w:szCs w:val="21"/>
                <w:lang w:eastAsia="zh-CN"/>
              </w:rPr>
            </w:pPr>
            <w:r>
              <w:rPr>
                <w:rFonts w:hint="eastAsia" w:ascii="宋体" w:hAnsi="宋体"/>
                <w:szCs w:val="21"/>
              </w:rPr>
              <w:t>1</w:t>
            </w:r>
            <w:r>
              <w:rPr>
                <w:rFonts w:hint="eastAsia" w:ascii="宋体" w:hAnsi="宋体"/>
                <w:szCs w:val="21"/>
                <w:lang w:val="en-US" w:eastAsia="zh-CN"/>
              </w:rPr>
              <w:t>批</w:t>
            </w:r>
          </w:p>
        </w:tc>
        <w:tc>
          <w:tcPr>
            <w:tcW w:w="1383" w:type="pct"/>
            <w:tcBorders>
              <w:tl2br w:val="nil"/>
              <w:tr2bl w:val="nil"/>
            </w:tcBorders>
            <w:vAlign w:val="center"/>
          </w:tcPr>
          <w:p w14:paraId="6BFA065D">
            <w:pPr>
              <w:jc w:val="center"/>
              <w:rPr>
                <w:rFonts w:ascii="宋体" w:hAnsi="宋体"/>
                <w:b/>
                <w:bCs/>
                <w:szCs w:val="21"/>
              </w:rPr>
            </w:pPr>
          </w:p>
        </w:tc>
        <w:tc>
          <w:tcPr>
            <w:tcW w:w="1093" w:type="pct"/>
            <w:tcBorders>
              <w:tl2br w:val="nil"/>
              <w:tr2bl w:val="nil"/>
            </w:tcBorders>
            <w:vAlign w:val="center"/>
          </w:tcPr>
          <w:p w14:paraId="674C5A82">
            <w:pPr>
              <w:jc w:val="center"/>
              <w:rPr>
                <w:rFonts w:ascii="宋体" w:hAnsi="宋体"/>
                <w:szCs w:val="21"/>
              </w:rPr>
            </w:pPr>
          </w:p>
        </w:tc>
      </w:tr>
    </w:tbl>
    <w:p w14:paraId="6DA863EE">
      <w:pPr>
        <w:rPr>
          <w:rFonts w:ascii="仿宋" w:hAnsi="仿宋" w:eastAsia="仿宋"/>
          <w:b/>
          <w:bCs/>
          <w:sz w:val="32"/>
          <w:szCs w:val="36"/>
        </w:rPr>
      </w:pPr>
    </w:p>
    <w:p w14:paraId="0A868232">
      <w:pPr>
        <w:rPr>
          <w:rFonts w:ascii="仿宋" w:hAnsi="仿宋" w:eastAsia="仿宋"/>
          <w:b/>
          <w:bCs/>
          <w:sz w:val="32"/>
          <w:szCs w:val="36"/>
        </w:rPr>
      </w:pPr>
      <w:r>
        <w:rPr>
          <w:rFonts w:hint="eastAsia" w:ascii="仿宋" w:hAnsi="仿宋" w:eastAsia="仿宋"/>
          <w:b/>
          <w:bCs/>
          <w:sz w:val="32"/>
          <w:szCs w:val="36"/>
        </w:rPr>
        <w:t>附：产品说明书（如有）、售后服务说明。</w:t>
      </w:r>
    </w:p>
    <w:p w14:paraId="26689DBE">
      <w:pPr>
        <w:rPr>
          <w:rFonts w:ascii="仿宋" w:hAnsi="仿宋" w:eastAsia="仿宋"/>
          <w:b/>
          <w:bCs/>
          <w:sz w:val="32"/>
          <w:szCs w:val="36"/>
        </w:rPr>
      </w:pPr>
    </w:p>
    <w:p w14:paraId="5D842EEF">
      <w:pPr>
        <w:rPr>
          <w:rFonts w:ascii="仿宋" w:hAnsi="仿宋" w:eastAsia="仿宋"/>
          <w:b/>
          <w:bCs/>
          <w:sz w:val="32"/>
          <w:szCs w:val="36"/>
        </w:rPr>
      </w:pPr>
    </w:p>
    <w:p w14:paraId="0595C011">
      <w:pPr>
        <w:spacing w:line="500" w:lineRule="exact"/>
        <w:rPr>
          <w:rFonts w:ascii="宋体" w:hAnsi="宋体"/>
          <w:sz w:val="24"/>
          <w:u w:val="single"/>
        </w:rPr>
      </w:pPr>
      <w:r>
        <w:rPr>
          <w:rFonts w:hint="eastAsia" w:ascii="Times New Roman" w:hAnsi="Times New Roman"/>
          <w:spacing w:val="4"/>
          <w:sz w:val="24"/>
        </w:rPr>
        <w:t>供应商名称（</w:t>
      </w:r>
      <w:r>
        <w:rPr>
          <w:rFonts w:hint="eastAsia" w:ascii="宋体" w:hAnsi="宋体"/>
          <w:sz w:val="24"/>
        </w:rPr>
        <w:t>单位盖</w:t>
      </w:r>
      <w:r>
        <w:rPr>
          <w:rFonts w:hint="eastAsia" w:ascii="Times New Roman" w:hAnsi="Times New Roman"/>
          <w:spacing w:val="4"/>
          <w:sz w:val="24"/>
        </w:rPr>
        <w:t>公章）：</w:t>
      </w:r>
    </w:p>
    <w:p w14:paraId="34FEF15A">
      <w:pPr>
        <w:spacing w:line="520" w:lineRule="exact"/>
        <w:rPr>
          <w:rFonts w:ascii="宋体" w:hAnsi="Times New Roman"/>
          <w:sz w:val="24"/>
        </w:rPr>
      </w:pPr>
      <w:r>
        <w:rPr>
          <w:rFonts w:hint="eastAsia" w:ascii="宋体" w:hAnsi="Times New Roman"/>
          <w:sz w:val="24"/>
        </w:rPr>
        <w:t>联系人：</w:t>
      </w:r>
    </w:p>
    <w:p w14:paraId="11363CC8">
      <w:pPr>
        <w:spacing w:line="520" w:lineRule="exact"/>
        <w:rPr>
          <w:rFonts w:ascii="Times New Roman" w:hAnsi="Times New Roman"/>
          <w:spacing w:val="4"/>
          <w:sz w:val="24"/>
        </w:rPr>
      </w:pPr>
      <w:r>
        <w:rPr>
          <w:rFonts w:hint="eastAsia" w:ascii="宋体" w:hAnsi="Times New Roman"/>
          <w:sz w:val="24"/>
        </w:rPr>
        <w:t>电话：</w:t>
      </w:r>
    </w:p>
    <w:p w14:paraId="3CF6BBCE">
      <w:pPr>
        <w:spacing w:line="520" w:lineRule="exact"/>
        <w:rPr>
          <w:rFonts w:ascii="Times New Roman" w:hAnsi="Times New Roman"/>
          <w:spacing w:val="4"/>
          <w:sz w:val="24"/>
        </w:rPr>
      </w:pPr>
      <w:r>
        <w:rPr>
          <w:rFonts w:hint="eastAsia" w:ascii="Times New Roman" w:hAnsi="Times New Roman"/>
          <w:spacing w:val="4"/>
          <w:sz w:val="24"/>
        </w:rPr>
        <w:t>日期：</w:t>
      </w:r>
    </w:p>
    <w:p w14:paraId="32BCAA16">
      <w:pPr>
        <w:rPr>
          <w:rFonts w:ascii="仿宋" w:hAnsi="仿宋" w:eastAsia="仿宋"/>
          <w:b/>
          <w:bCs/>
          <w:sz w:val="32"/>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214781"/>
    </w:sdtPr>
    <w:sdtContent>
      <w:p w14:paraId="4BA2FA20">
        <w:pPr>
          <w:pStyle w:val="6"/>
          <w:jc w:val="center"/>
        </w:pPr>
        <w:r>
          <w:fldChar w:fldCharType="begin"/>
        </w:r>
        <w:r>
          <w:instrText xml:space="preserve">PAGE   \* MERGEFORMAT</w:instrText>
        </w:r>
        <w:r>
          <w:fldChar w:fldCharType="separate"/>
        </w:r>
        <w:r>
          <w:rPr>
            <w:lang w:val="zh-CN"/>
          </w:rPr>
          <w:t>1</w:t>
        </w:r>
        <w:r>
          <w:fldChar w:fldCharType="end"/>
        </w:r>
      </w:p>
    </w:sdtContent>
  </w:sdt>
  <w:p w14:paraId="009FFCB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AC778E"/>
    <w:multiLevelType w:val="multilevel"/>
    <w:tmpl w:val="25AC778E"/>
    <w:lvl w:ilvl="0" w:tentative="0">
      <w:start w:val="1"/>
      <w:numFmt w:val="chineseCountingThousand"/>
      <w:lvlText w:val="%1、"/>
      <w:lvlJc w:val="left"/>
      <w:pPr>
        <w:tabs>
          <w:tab w:val="left" w:pos="703"/>
        </w:tabs>
        <w:ind w:left="453" w:hanging="170"/>
      </w:pPr>
      <w:rPr>
        <w:rFonts w:hint="default"/>
        <w:b/>
        <w:shd w:val="clear" w:color="auto" w:fil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68F6DF3F"/>
    <w:multiLevelType w:val="multilevel"/>
    <w:tmpl w:val="68F6DF3F"/>
    <w:lvl w:ilvl="0" w:tentative="0">
      <w:start w:val="1"/>
      <w:numFmt w:val="chineseCountingThousand"/>
      <w:pStyle w:val="2"/>
      <w:lvlText w:val="%1、 "/>
      <w:lvlJc w:val="left"/>
      <w:pPr>
        <w:ind w:left="0" w:firstLine="0"/>
      </w:pPr>
      <w:rPr>
        <w:rFonts w:hint="eastAsia"/>
      </w:rPr>
    </w:lvl>
    <w:lvl w:ilvl="1" w:tentative="0">
      <w:start w:val="1"/>
      <w:numFmt w:val="decimal"/>
      <w:isLgl/>
      <w:lvlText w:val="%1.%2 "/>
      <w:lvlJc w:val="left"/>
      <w:pPr>
        <w:ind w:left="0" w:firstLine="0"/>
      </w:pPr>
      <w:rPr>
        <w:rFonts w:hint="eastAsia"/>
      </w:rPr>
    </w:lvl>
    <w:lvl w:ilvl="2" w:tentative="0">
      <w:start w:val="1"/>
      <w:numFmt w:val="decimal"/>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isLgl/>
      <w:lvlText w:val="%1.%2.%3.%4.%5.%6 "/>
      <w:lvlJc w:val="left"/>
      <w:pPr>
        <w:ind w:left="0" w:firstLine="0"/>
      </w:pPr>
      <w:rPr>
        <w:rFonts w:hint="eastAsia"/>
      </w:rPr>
    </w:lvl>
    <w:lvl w:ilvl="6" w:tentative="0">
      <w:start w:val="1"/>
      <w:numFmt w:val="decimal"/>
      <w:isLgl/>
      <w:lvlText w:val="%1.%2.%3.%4.%5.%6.%7 "/>
      <w:lvlJc w:val="left"/>
      <w:pPr>
        <w:ind w:left="0" w:firstLine="0"/>
      </w:pPr>
      <w:rPr>
        <w:rFonts w:hint="eastAsia"/>
      </w:rPr>
    </w:lvl>
    <w:lvl w:ilvl="7" w:tentative="0">
      <w:start w:val="1"/>
      <w:numFmt w:val="decimal"/>
      <w:isLgl/>
      <w:lvlText w:val="%1.%2.%3.%4.%5.%6.%7.%8 "/>
      <w:lvlJc w:val="left"/>
      <w:pPr>
        <w:ind w:left="0" w:firstLine="0"/>
      </w:pPr>
      <w:rPr>
        <w:rFonts w:hint="eastAsia"/>
      </w:rPr>
    </w:lvl>
    <w:lvl w:ilvl="8" w:tentative="0">
      <w:start w:val="1"/>
      <w:numFmt w:val="decimal"/>
      <w:isLgl/>
      <w:lvlText w:val="%1.%2.%3.%4.%5.%6.%7.%8.%9 "/>
      <w:lvlJc w:val="left"/>
      <w:pPr>
        <w:ind w:left="0" w:firstLine="0"/>
      </w:pPr>
      <w:rPr>
        <w:rFonts w:hint="eastAsia"/>
      </w:rPr>
    </w:lvl>
  </w:abstractNum>
  <w:abstractNum w:abstractNumId="6">
    <w:nsid w:val="72AE5F84"/>
    <w:multiLevelType w:val="multilevel"/>
    <w:tmpl w:val="72AE5F84"/>
    <w:lvl w:ilvl="0" w:tentative="0">
      <w:start w:val="1"/>
      <w:numFmt w:val="chineseCountingThousand"/>
      <w:lvlText w:val="(%1)"/>
      <w:lvlJc w:val="left"/>
      <w:pPr>
        <w:ind w:left="286"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7">
    <w:nsid w:val="752725D8"/>
    <w:multiLevelType w:val="multilevel"/>
    <w:tmpl w:val="752725D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zgwYjg4ZGI4NmMxNzE4ZjY2ZGEzYzA3Yjk5NDEifQ=="/>
  </w:docVars>
  <w:rsids>
    <w:rsidRoot w:val="00065B0A"/>
    <w:rsid w:val="00021065"/>
    <w:rsid w:val="0006210E"/>
    <w:rsid w:val="00065B0A"/>
    <w:rsid w:val="000A254B"/>
    <w:rsid w:val="000F0D51"/>
    <w:rsid w:val="001B604C"/>
    <w:rsid w:val="00225CE9"/>
    <w:rsid w:val="00246F71"/>
    <w:rsid w:val="0028250C"/>
    <w:rsid w:val="002E715D"/>
    <w:rsid w:val="003047BF"/>
    <w:rsid w:val="00362CE2"/>
    <w:rsid w:val="004C6DCD"/>
    <w:rsid w:val="00530F40"/>
    <w:rsid w:val="005B71A3"/>
    <w:rsid w:val="005B7AAC"/>
    <w:rsid w:val="006144C8"/>
    <w:rsid w:val="006404B0"/>
    <w:rsid w:val="0074245D"/>
    <w:rsid w:val="00762D74"/>
    <w:rsid w:val="007C7285"/>
    <w:rsid w:val="008B439E"/>
    <w:rsid w:val="009171D6"/>
    <w:rsid w:val="009563D4"/>
    <w:rsid w:val="00993CC1"/>
    <w:rsid w:val="009C2083"/>
    <w:rsid w:val="00A11A29"/>
    <w:rsid w:val="00A230D2"/>
    <w:rsid w:val="00A45D5B"/>
    <w:rsid w:val="00A4620E"/>
    <w:rsid w:val="00AC014A"/>
    <w:rsid w:val="00AC78EF"/>
    <w:rsid w:val="00AD6D82"/>
    <w:rsid w:val="00B16EB7"/>
    <w:rsid w:val="00B66E46"/>
    <w:rsid w:val="00BA5EC1"/>
    <w:rsid w:val="00CA5395"/>
    <w:rsid w:val="00CD6295"/>
    <w:rsid w:val="00CD7737"/>
    <w:rsid w:val="00D245B7"/>
    <w:rsid w:val="00D51A9C"/>
    <w:rsid w:val="00DA469C"/>
    <w:rsid w:val="00DF5A4D"/>
    <w:rsid w:val="00E13919"/>
    <w:rsid w:val="00E23287"/>
    <w:rsid w:val="00E85ED0"/>
    <w:rsid w:val="00F700C4"/>
    <w:rsid w:val="00FD5A17"/>
    <w:rsid w:val="00FD5FAD"/>
    <w:rsid w:val="00FF5D95"/>
    <w:rsid w:val="049B4811"/>
    <w:rsid w:val="06737EC9"/>
    <w:rsid w:val="097879F1"/>
    <w:rsid w:val="0EE20572"/>
    <w:rsid w:val="145F4EAD"/>
    <w:rsid w:val="255B4BFB"/>
    <w:rsid w:val="30791540"/>
    <w:rsid w:val="3FA42E7B"/>
    <w:rsid w:val="40F66284"/>
    <w:rsid w:val="47606E82"/>
    <w:rsid w:val="47D22B5F"/>
    <w:rsid w:val="4BCE0F5F"/>
    <w:rsid w:val="511B4AD6"/>
    <w:rsid w:val="54091816"/>
    <w:rsid w:val="5A1A64C1"/>
    <w:rsid w:val="5CE94E6C"/>
    <w:rsid w:val="62E42C38"/>
    <w:rsid w:val="62ED6024"/>
    <w:rsid w:val="63F47EEA"/>
    <w:rsid w:val="689843F1"/>
    <w:rsid w:val="73C360F5"/>
    <w:rsid w:val="7E36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numPr>
        <w:ilvl w:val="0"/>
        <w:numId w:val="1"/>
      </w:numPr>
      <w:spacing w:before="480" w:after="360"/>
      <w:ind w:left="525" w:leftChars="100" w:right="100" w:rightChars="100"/>
      <w:jc w:val="left"/>
      <w:outlineLvl w:val="0"/>
    </w:pPr>
    <w:rPr>
      <w:rFonts w:ascii="等线" w:hAnsi="等线" w:eastAsia="黑体"/>
      <w:b/>
      <w:bCs/>
      <w:kern w:val="44"/>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0"/>
    <w:pPr>
      <w:jc w:val="left"/>
    </w:pPr>
    <w:rPr>
      <w:rFonts w:ascii="Times New Roman" w:hAnsi="Times New Roman" w:eastAsia="宋体" w:cs="Times New Roman"/>
      <w:kern w:val="0"/>
      <w:sz w:val="20"/>
      <w:szCs w:val="24"/>
      <w:lang w:val="zh-CN"/>
    </w:rPr>
  </w:style>
  <w:style w:type="paragraph" w:styleId="4">
    <w:name w:val="Body Text"/>
    <w:basedOn w:val="1"/>
    <w:next w:val="1"/>
    <w:autoRedefine/>
    <w:qFormat/>
    <w:uiPriority w:val="0"/>
    <w:pPr>
      <w:adjustRightInd w:val="0"/>
      <w:spacing w:after="120" w:line="360" w:lineRule="atLeast"/>
      <w:textAlignment w:val="baseline"/>
    </w:pPr>
    <w:rPr>
      <w:rFonts w:ascii="Times New Roman" w:hAnsi="Times New Roman"/>
      <w:kern w:val="0"/>
      <w:sz w:val="20"/>
    </w:rPr>
  </w:style>
  <w:style w:type="paragraph" w:styleId="5">
    <w:name w:val="Plain Text"/>
    <w:basedOn w:val="1"/>
    <w:link w:val="20"/>
    <w:autoRedefine/>
    <w:qFormat/>
    <w:uiPriority w:val="0"/>
    <w:rPr>
      <w:rFonts w:ascii="宋体" w:hAnsi="Courier New" w:eastAsia="宋体" w:cs="Times New Roman"/>
      <w:kern w:val="0"/>
      <w:sz w:val="20"/>
      <w:szCs w:val="21"/>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autoRedefine/>
    <w:unhideWhenUsed/>
    <w:qFormat/>
    <w:uiPriority w:val="0"/>
    <w:rPr>
      <w:sz w:val="21"/>
      <w:szCs w:val="21"/>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批注文字 字符"/>
    <w:basedOn w:val="11"/>
    <w:autoRedefine/>
    <w:semiHidden/>
    <w:qFormat/>
    <w:uiPriority w:val="99"/>
  </w:style>
  <w:style w:type="character" w:customStyle="1" w:styleId="16">
    <w:name w:val="批注文字 字符1"/>
    <w:link w:val="3"/>
    <w:autoRedefine/>
    <w:qFormat/>
    <w:uiPriority w:val="0"/>
    <w:rPr>
      <w:rFonts w:ascii="Times New Roman" w:hAnsi="Times New Roman" w:eastAsia="宋体" w:cs="Times New Roman"/>
      <w:kern w:val="0"/>
      <w:sz w:val="20"/>
      <w:szCs w:val="24"/>
      <w:lang w:val="zh-CN" w:eastAsia="zh-CN"/>
    </w:rPr>
  </w:style>
  <w:style w:type="paragraph" w:customStyle="1" w:styleId="17">
    <w:name w:val="Table Paragraph"/>
    <w:basedOn w:val="1"/>
    <w:autoRedefine/>
    <w:qFormat/>
    <w:uiPriority w:val="1"/>
    <w:rPr>
      <w:rFonts w:ascii="宋体" w:hAnsi="宋体" w:eastAsia="宋体" w:cs="宋体"/>
    </w:rPr>
  </w:style>
  <w:style w:type="paragraph" w:styleId="18">
    <w:name w:val="List Paragraph"/>
    <w:basedOn w:val="1"/>
    <w:autoRedefine/>
    <w:qFormat/>
    <w:uiPriority w:val="99"/>
    <w:pPr>
      <w:ind w:firstLine="420" w:firstLineChars="200"/>
    </w:pPr>
  </w:style>
  <w:style w:type="table" w:customStyle="1" w:styleId="19">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0">
    <w:name w:val="纯文本 字符"/>
    <w:basedOn w:val="11"/>
    <w:link w:val="5"/>
    <w:autoRedefine/>
    <w:qFormat/>
    <w:uiPriority w:val="0"/>
    <w:rPr>
      <w:rFonts w:ascii="宋体" w:hAnsi="Courier New" w:eastAsia="宋体" w:cs="Times New Roman"/>
      <w:szCs w:val="21"/>
    </w:rPr>
  </w:style>
  <w:style w:type="paragraph" w:customStyle="1" w:styleId="21">
    <w:name w:val="列表段落1"/>
    <w:basedOn w:val="1"/>
    <w:autoRedefine/>
    <w:qFormat/>
    <w:uiPriority w:val="0"/>
    <w:pPr>
      <w:ind w:firstLine="420"/>
    </w:pPr>
    <w:rPr>
      <w:szCs w:val="22"/>
    </w:rPr>
  </w:style>
  <w:style w:type="character" w:customStyle="1" w:styleId="22">
    <w:name w:val="font11"/>
    <w:basedOn w:val="11"/>
    <w:autoRedefine/>
    <w:qFormat/>
    <w:uiPriority w:val="0"/>
    <w:rPr>
      <w:rFonts w:hint="eastAsia" w:ascii="宋体" w:hAnsi="宋体" w:eastAsia="宋体" w:cs="宋体"/>
      <w:color w:val="000000"/>
      <w:sz w:val="20"/>
      <w:szCs w:val="20"/>
      <w:u w:val="none"/>
    </w:rPr>
  </w:style>
  <w:style w:type="character" w:customStyle="1" w:styleId="23">
    <w:name w:val="font21"/>
    <w:basedOn w:val="11"/>
    <w:autoRedefine/>
    <w:qFormat/>
    <w:uiPriority w:val="0"/>
    <w:rPr>
      <w:rFonts w:hint="default" w:ascii="Arial" w:hAnsi="Arial" w:cs="Arial"/>
      <w:color w:val="000000"/>
      <w:sz w:val="20"/>
      <w:szCs w:val="20"/>
      <w:u w:val="none"/>
    </w:rPr>
  </w:style>
  <w:style w:type="character" w:customStyle="1" w:styleId="24">
    <w:name w:val="font112"/>
    <w:basedOn w:val="11"/>
    <w:qFormat/>
    <w:uiPriority w:val="0"/>
    <w:rPr>
      <w:rFonts w:hint="default" w:ascii="PingFangSC-Medium" w:hAnsi="PingFangSC-Medium" w:eastAsia="PingFangSC-Medium" w:cs="PingFangSC-Medium"/>
      <w:color w:val="000000"/>
      <w:sz w:val="18"/>
      <w:szCs w:val="18"/>
      <w:u w:val="none"/>
    </w:rPr>
  </w:style>
  <w:style w:type="paragraph" w:customStyle="1" w:styleId="25">
    <w:name w:val="纯文本1"/>
    <w:basedOn w:val="1"/>
    <w:qFormat/>
    <w:uiPriority w:val="0"/>
    <w:rPr>
      <w:rFonts w:ascii="宋体" w:hAnsi="Courier New" w:eastAsia="宋体" w:cs="Times New Roman"/>
      <w:kern w:val="0"/>
      <w:sz w:val="20"/>
      <w:szCs w:val="21"/>
    </w:rPr>
  </w:style>
  <w:style w:type="character" w:customStyle="1" w:styleId="26">
    <w:name w:val="font141"/>
    <w:basedOn w:val="11"/>
    <w:qFormat/>
    <w:uiPriority w:val="0"/>
    <w:rPr>
      <w:rFonts w:ascii="Calibri" w:hAnsi="Calibri" w:cs="Calibri"/>
      <w:color w:val="000000"/>
      <w:sz w:val="20"/>
      <w:szCs w:val="20"/>
      <w:u w:val="none"/>
    </w:rPr>
  </w:style>
  <w:style w:type="character" w:customStyle="1" w:styleId="27">
    <w:name w:val="font12"/>
    <w:basedOn w:val="11"/>
    <w:qFormat/>
    <w:uiPriority w:val="0"/>
    <w:rPr>
      <w:rFonts w:hint="eastAsia" w:ascii="宋体" w:hAnsi="宋体" w:eastAsia="宋体" w:cs="宋体"/>
      <w:color w:val="000000"/>
      <w:sz w:val="20"/>
      <w:szCs w:val="20"/>
      <w:u w:val="none"/>
    </w:rPr>
  </w:style>
  <w:style w:type="character" w:customStyle="1" w:styleId="28">
    <w:name w:val="font151"/>
    <w:basedOn w:val="11"/>
    <w:qFormat/>
    <w:uiPriority w:val="0"/>
    <w:rPr>
      <w:rFonts w:ascii="PingFangSC-Medium" w:hAnsi="PingFangSC-Medium" w:eastAsia="PingFangSC-Medium" w:cs="PingFangSC-Medium"/>
      <w:color w:val="000000"/>
      <w:sz w:val="21"/>
      <w:szCs w:val="21"/>
      <w:u w:val="none"/>
    </w:rPr>
  </w:style>
  <w:style w:type="character" w:customStyle="1" w:styleId="29">
    <w:name w:val="font161"/>
    <w:basedOn w:val="11"/>
    <w:qFormat/>
    <w:uiPriority w:val="0"/>
    <w:rPr>
      <w:rFonts w:hint="eastAsia" w:ascii="宋体" w:hAnsi="宋体" w:eastAsia="宋体" w:cs="宋体"/>
      <w:color w:val="000000"/>
      <w:sz w:val="21"/>
      <w:szCs w:val="21"/>
      <w:u w:val="none"/>
    </w:rPr>
  </w:style>
  <w:style w:type="character" w:customStyle="1" w:styleId="30">
    <w:name w:val="font171"/>
    <w:basedOn w:val="11"/>
    <w:qFormat/>
    <w:uiPriority w:val="0"/>
    <w:rPr>
      <w:rFonts w:hint="eastAsia" w:ascii="宋体" w:hAnsi="宋体" w:eastAsia="宋体" w:cs="宋体"/>
      <w:color w:val="000000"/>
      <w:sz w:val="18"/>
      <w:szCs w:val="18"/>
      <w:u w:val="none"/>
      <w:vertAlign w:val="superscript"/>
    </w:rPr>
  </w:style>
  <w:style w:type="character" w:customStyle="1" w:styleId="31">
    <w:name w:val="font181"/>
    <w:basedOn w:val="11"/>
    <w:qFormat/>
    <w:uiPriority w:val="0"/>
    <w:rPr>
      <w:rFonts w:hint="default" w:ascii="Arial" w:hAnsi="Arial" w:cs="Arial"/>
      <w:color w:val="000000"/>
      <w:sz w:val="14"/>
      <w:szCs w:val="14"/>
      <w:u w:val="none"/>
    </w:rPr>
  </w:style>
  <w:style w:type="character" w:customStyle="1" w:styleId="32">
    <w:name w:val="font71"/>
    <w:basedOn w:val="11"/>
    <w:qFormat/>
    <w:uiPriority w:val="0"/>
    <w:rPr>
      <w:rFonts w:hint="eastAsia" w:ascii="微软雅黑" w:hAnsi="微软雅黑" w:eastAsia="微软雅黑" w:cs="微软雅黑"/>
      <w:color w:val="000000"/>
      <w:sz w:val="14"/>
      <w:szCs w:val="14"/>
      <w:u w:val="none"/>
    </w:rPr>
  </w:style>
  <w:style w:type="character" w:customStyle="1" w:styleId="33">
    <w:name w:val="font191"/>
    <w:basedOn w:val="11"/>
    <w:qFormat/>
    <w:uiPriority w:val="0"/>
    <w:rPr>
      <w:rFonts w:hint="default" w:ascii="Times New Roman" w:hAnsi="Times New Roman" w:cs="Times New Roman"/>
      <w:color w:val="000000"/>
      <w:sz w:val="22"/>
      <w:szCs w:val="22"/>
      <w:u w:val="none"/>
    </w:rPr>
  </w:style>
  <w:style w:type="character" w:customStyle="1" w:styleId="34">
    <w:name w:val="font81"/>
    <w:basedOn w:val="11"/>
    <w:qFormat/>
    <w:uiPriority w:val="0"/>
    <w:rPr>
      <w:rFonts w:hint="eastAsia" w:ascii="宋体" w:hAnsi="宋体" w:eastAsia="宋体" w:cs="宋体"/>
      <w:color w:val="000000"/>
      <w:sz w:val="22"/>
      <w:szCs w:val="22"/>
      <w:u w:val="none"/>
    </w:rPr>
  </w:style>
  <w:style w:type="character" w:customStyle="1" w:styleId="35">
    <w:name w:val="font201"/>
    <w:basedOn w:val="11"/>
    <w:qFormat/>
    <w:uiPriority w:val="0"/>
    <w:rPr>
      <w:rFonts w:ascii="MS Gothic" w:hAnsi="MS Gothic" w:eastAsia="MS Gothic" w:cs="MS Gothic"/>
      <w:color w:val="000000"/>
      <w:sz w:val="18"/>
      <w:szCs w:val="18"/>
      <w:u w:val="none"/>
    </w:rPr>
  </w:style>
  <w:style w:type="character" w:customStyle="1" w:styleId="36">
    <w:name w:val="font212"/>
    <w:basedOn w:val="11"/>
    <w:uiPriority w:val="0"/>
    <w:rPr>
      <w:rFonts w:ascii="Microsoft JhengHei" w:hAnsi="Microsoft JhengHei" w:eastAsia="Microsoft JhengHei" w:cs="Microsoft JhengHe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4062</Words>
  <Characters>5297</Characters>
  <Lines>7</Lines>
  <Paragraphs>2</Paragraphs>
  <TotalTime>1</TotalTime>
  <ScaleCrop>false</ScaleCrop>
  <LinksUpToDate>false</LinksUpToDate>
  <CharactersWithSpaces>5410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2019-12-05T09:31:00Z</dcterms:created>
  <dc:creator>妮</dc:creator>
  <cp:lastModifiedBy>ASUS</cp:lastModifiedBy>
  <dcterms:modified xsi:type="dcterms:W3CDTF">2025-01-19T02:43:44Z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5E20C306A8164C50B40BEA657556C14C_13</vt:lpwstr>
  </property>
  <property fmtid="{D5CDD505-2E9C-101B-9397-08002B2CF9AE}" pid="4" name="KSOTemplateDocerSaveRecord">
    <vt:lpwstr>eyJoZGlkIjoiMGU0Zjc4NTkwNmQwZjAyMTYxMTM2ZjJiMTI0OGZjZmMifQ==</vt:lpwstr>
  </property>
</Properties>
</file>