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F96" w:rsidRDefault="00C10F96">
      <w:pPr>
        <w:snapToGrid w:val="0"/>
        <w:spacing w:beforeLines="50" w:before="156"/>
        <w:jc w:val="center"/>
        <w:rPr>
          <w:rFonts w:ascii="宋体" w:eastAsia="宋体" w:hAnsi="宋体" w:cs="宋体"/>
          <w:b/>
          <w:color w:val="000000" w:themeColor="text1"/>
          <w:sz w:val="84"/>
          <w:szCs w:val="84"/>
        </w:rPr>
      </w:pPr>
    </w:p>
    <w:p w:rsidR="00C10F96" w:rsidRDefault="00C10F96">
      <w:pPr>
        <w:snapToGrid w:val="0"/>
        <w:spacing w:beforeLines="50" w:before="156"/>
        <w:jc w:val="center"/>
        <w:rPr>
          <w:rFonts w:ascii="宋体" w:eastAsia="宋体" w:hAnsi="宋体" w:cs="宋体"/>
          <w:b/>
          <w:color w:val="000000" w:themeColor="text1"/>
          <w:sz w:val="84"/>
          <w:szCs w:val="84"/>
        </w:rPr>
      </w:pPr>
    </w:p>
    <w:p w:rsidR="00C10F96" w:rsidRDefault="00A91873">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rsidR="00C10F96" w:rsidRDefault="00C10F96">
      <w:pPr>
        <w:spacing w:line="360" w:lineRule="auto"/>
        <w:jc w:val="center"/>
        <w:rPr>
          <w:rFonts w:ascii="宋体" w:eastAsia="宋体" w:hAnsi="宋体" w:cs="宋体"/>
          <w:b/>
          <w:bCs/>
          <w:color w:val="000000" w:themeColor="text1"/>
          <w:sz w:val="24"/>
          <w:szCs w:val="24"/>
        </w:rPr>
      </w:pPr>
    </w:p>
    <w:p w:rsidR="00C10F96" w:rsidRDefault="00C10F96">
      <w:pPr>
        <w:spacing w:line="360" w:lineRule="auto"/>
        <w:rPr>
          <w:rFonts w:ascii="宋体" w:eastAsia="宋体" w:hAnsi="宋体" w:cs="宋体"/>
          <w:color w:val="000000" w:themeColor="text1"/>
          <w:sz w:val="30"/>
          <w:szCs w:val="30"/>
        </w:rPr>
      </w:pPr>
    </w:p>
    <w:p w:rsidR="00C10F96" w:rsidRDefault="00C10F96">
      <w:pPr>
        <w:spacing w:line="360" w:lineRule="auto"/>
        <w:rPr>
          <w:rFonts w:ascii="宋体" w:eastAsia="宋体" w:hAnsi="宋体" w:cs="宋体"/>
          <w:color w:val="000000" w:themeColor="text1"/>
          <w:sz w:val="30"/>
          <w:szCs w:val="30"/>
        </w:rPr>
      </w:pPr>
    </w:p>
    <w:p w:rsidR="00C10F96" w:rsidRDefault="00C10F96">
      <w:pPr>
        <w:spacing w:line="360" w:lineRule="auto"/>
        <w:rPr>
          <w:rFonts w:ascii="宋体" w:eastAsia="宋体" w:hAnsi="宋体" w:cs="宋体"/>
          <w:color w:val="000000" w:themeColor="text1"/>
          <w:sz w:val="30"/>
          <w:szCs w:val="30"/>
        </w:rPr>
      </w:pPr>
    </w:p>
    <w:p w:rsidR="00C10F96" w:rsidRDefault="00C10F96">
      <w:pPr>
        <w:spacing w:line="360" w:lineRule="auto"/>
        <w:rPr>
          <w:rFonts w:ascii="宋体" w:eastAsia="宋体" w:hAnsi="宋体" w:cs="宋体"/>
          <w:color w:val="000000" w:themeColor="text1"/>
          <w:sz w:val="30"/>
          <w:szCs w:val="30"/>
        </w:rPr>
      </w:pPr>
    </w:p>
    <w:p w:rsidR="00C10F96" w:rsidRDefault="00A91873">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rsidR="00C10F96" w:rsidRDefault="00A91873">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proofErr w:type="gramStart"/>
      <w:r>
        <w:rPr>
          <w:rFonts w:ascii="宋体" w:eastAsia="宋体" w:hAnsi="宋体" w:cs="宋体" w:hint="eastAsia"/>
          <w:b/>
          <w:bCs/>
          <w:color w:val="000000" w:themeColor="text1"/>
          <w:sz w:val="28"/>
          <w:szCs w:val="32"/>
          <w:u w:val="single"/>
        </w:rPr>
        <w:t>阜</w:t>
      </w:r>
      <w:proofErr w:type="gramEnd"/>
      <w:r>
        <w:rPr>
          <w:rFonts w:ascii="宋体" w:eastAsia="宋体" w:hAnsi="宋体" w:cs="宋体" w:hint="eastAsia"/>
          <w:b/>
          <w:bCs/>
          <w:color w:val="000000" w:themeColor="text1"/>
          <w:sz w:val="28"/>
          <w:szCs w:val="32"/>
          <w:u w:val="single"/>
        </w:rPr>
        <w:t>沙医院关于采购宣传栏的项目</w:t>
      </w:r>
    </w:p>
    <w:p w:rsidR="00C10F96" w:rsidRDefault="00C10F96">
      <w:pPr>
        <w:snapToGrid w:val="0"/>
        <w:spacing w:beforeLines="50" w:before="156" w:afterLines="50" w:after="156" w:line="360" w:lineRule="auto"/>
        <w:jc w:val="center"/>
        <w:rPr>
          <w:rFonts w:ascii="宋体" w:eastAsia="宋体" w:hAnsi="宋体" w:cs="宋体"/>
          <w:color w:val="000000" w:themeColor="text1"/>
          <w:sz w:val="30"/>
          <w:szCs w:val="30"/>
        </w:rPr>
      </w:pPr>
    </w:p>
    <w:p w:rsidR="00C10F96" w:rsidRDefault="00C10F96">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rsidR="00C10F96" w:rsidRDefault="00C10F96">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rsidR="00C10F96" w:rsidRDefault="00A91873">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中山市</w:t>
      </w:r>
      <w:proofErr w:type="gramStart"/>
      <w:r>
        <w:rPr>
          <w:rFonts w:ascii="宋体" w:eastAsia="宋体" w:hAnsi="宋体" w:cs="宋体" w:hint="eastAsia"/>
          <w:b/>
          <w:bCs/>
          <w:color w:val="000000" w:themeColor="text1"/>
          <w:sz w:val="28"/>
          <w:szCs w:val="32"/>
        </w:rPr>
        <w:t>阜</w:t>
      </w:r>
      <w:proofErr w:type="gramEnd"/>
      <w:r>
        <w:rPr>
          <w:rFonts w:ascii="宋体" w:eastAsia="宋体" w:hAnsi="宋体" w:cs="宋体" w:hint="eastAsia"/>
          <w:b/>
          <w:bCs/>
          <w:color w:val="000000" w:themeColor="text1"/>
          <w:sz w:val="28"/>
          <w:szCs w:val="32"/>
        </w:rPr>
        <w:t>沙医院</w:t>
      </w:r>
    </w:p>
    <w:p w:rsidR="00C10F96" w:rsidRDefault="00A91873">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采联国际招标采购集团有限公司</w:t>
      </w:r>
    </w:p>
    <w:p w:rsidR="00C10F96" w:rsidRDefault="00A91873">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二〇二四年六月</w:t>
      </w:r>
    </w:p>
    <w:p w:rsidR="00C10F96" w:rsidRDefault="00A91873">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rsidR="00C10F96" w:rsidRDefault="00A91873">
      <w:pPr>
        <w:pStyle w:val="af"/>
        <w:spacing w:before="0" w:after="0"/>
        <w:rPr>
          <w:rFonts w:ascii="宋体" w:hAnsi="宋体" w:cs="宋体"/>
          <w:color w:val="000000" w:themeColor="text1"/>
        </w:rPr>
      </w:pPr>
      <w:r>
        <w:rPr>
          <w:rFonts w:ascii="宋体" w:hAnsi="宋体" w:cs="宋体" w:hint="eastAsia"/>
          <w:color w:val="000000" w:themeColor="text1"/>
        </w:rPr>
        <w:lastRenderedPageBreak/>
        <w:t>第一章</w:t>
      </w:r>
      <w:r>
        <w:rPr>
          <w:rFonts w:ascii="宋体" w:hAnsi="宋体" w:cs="宋体" w:hint="eastAsia"/>
          <w:color w:val="000000" w:themeColor="text1"/>
        </w:rPr>
        <w:t xml:space="preserve"> </w:t>
      </w:r>
      <w:r>
        <w:rPr>
          <w:rFonts w:ascii="宋体" w:hAnsi="宋体" w:cs="宋体" w:hint="eastAsia"/>
          <w:color w:val="000000" w:themeColor="text1"/>
        </w:rPr>
        <w:t>竞价须知</w:t>
      </w:r>
    </w:p>
    <w:p w:rsidR="00C10F96" w:rsidRDefault="00A91873" w:rsidP="00666994">
      <w:pPr>
        <w:pStyle w:val="a"/>
        <w:numPr>
          <w:ilvl w:val="0"/>
          <w:numId w:val="3"/>
        </w:numPr>
      </w:pPr>
      <w:r>
        <w:rPr>
          <w:rFonts w:hint="eastAsia"/>
        </w:rPr>
        <w:t>本项目通过</w:t>
      </w:r>
      <w:proofErr w:type="gramStart"/>
      <w:r>
        <w:rPr>
          <w:rFonts w:hint="eastAsia"/>
        </w:rPr>
        <w:t>云采链线上</w:t>
      </w:r>
      <w:proofErr w:type="gramEnd"/>
      <w:r>
        <w:rPr>
          <w:rFonts w:hint="eastAsia"/>
        </w:rPr>
        <w:t>采购一体化平台（</w:t>
      </w:r>
      <w:r>
        <w:rPr>
          <w:rFonts w:hint="eastAsia"/>
        </w:rPr>
        <w:t>www.choicelink.cn</w:t>
      </w:r>
      <w:r>
        <w:rPr>
          <w:rFonts w:hint="eastAsia"/>
        </w:rPr>
        <w:t>）进行竞价，参与竞价的供应商必须登录平台进行注册，注册成功后方可参与项目竞价。</w:t>
      </w:r>
    </w:p>
    <w:p w:rsidR="00C10F96" w:rsidRDefault="00A91873" w:rsidP="00666994">
      <w:pPr>
        <w:pStyle w:val="a"/>
        <w:numPr>
          <w:ilvl w:val="0"/>
          <w:numId w:val="3"/>
        </w:numPr>
      </w:pPr>
      <w:r>
        <w:rPr>
          <w:rFonts w:hint="eastAsia"/>
        </w:rPr>
        <w:t>语言要求</w:t>
      </w:r>
    </w:p>
    <w:p w:rsidR="00C10F96" w:rsidRDefault="00A91873">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C10F96" w:rsidRDefault="00A91873" w:rsidP="00666994">
      <w:pPr>
        <w:pStyle w:val="a"/>
        <w:numPr>
          <w:ilvl w:val="0"/>
          <w:numId w:val="3"/>
        </w:numPr>
      </w:pPr>
      <w:r>
        <w:rPr>
          <w:rFonts w:hint="eastAsia"/>
        </w:rPr>
        <w:t>在</w:t>
      </w:r>
      <w:proofErr w:type="gramStart"/>
      <w:r>
        <w:rPr>
          <w:rFonts w:hint="eastAsia"/>
        </w:rPr>
        <w:t>云采</w:t>
      </w:r>
      <w:proofErr w:type="gramEnd"/>
      <w:r>
        <w:rPr>
          <w:rFonts w:hint="eastAsia"/>
        </w:rPr>
        <w:t>链平台参与项目竞价后放弃成交资格超过三次（含三次）的供应商</w:t>
      </w:r>
      <w:proofErr w:type="gramStart"/>
      <w:r>
        <w:rPr>
          <w:rFonts w:hint="eastAsia"/>
        </w:rPr>
        <w:t>连同该</w:t>
      </w:r>
      <w:proofErr w:type="gramEnd"/>
      <w:r>
        <w:rPr>
          <w:rFonts w:hint="eastAsia"/>
        </w:rPr>
        <w:t>供应商同一法人名下所有公司将被列入平台黑名单，永久不得参与平台的项目竞价。</w:t>
      </w:r>
    </w:p>
    <w:p w:rsidR="00C10F96" w:rsidRDefault="00A91873" w:rsidP="00666994">
      <w:pPr>
        <w:pStyle w:val="a"/>
        <w:numPr>
          <w:ilvl w:val="0"/>
          <w:numId w:val="3"/>
        </w:numPr>
      </w:pPr>
      <w:r>
        <w:rPr>
          <w:rFonts w:hint="eastAsia"/>
        </w:rPr>
        <w:t>竞价须知</w:t>
      </w:r>
    </w:p>
    <w:p w:rsidR="00C10F96" w:rsidRDefault="00A91873" w:rsidP="00666994">
      <w:pPr>
        <w:pStyle w:val="a"/>
        <w:numPr>
          <w:ilvl w:val="0"/>
          <w:numId w:val="4"/>
        </w:numPr>
      </w:pPr>
      <w:r>
        <w:rPr>
          <w:rStyle w:val="af3"/>
          <w:rFonts w:ascii="宋体" w:eastAsia="宋体" w:hAnsi="宋体" w:cs="宋体" w:hint="eastAsia"/>
          <w:bCs w:val="0"/>
          <w:color w:val="000000" w:themeColor="text1"/>
        </w:rPr>
        <w:t>竞价说明</w:t>
      </w:r>
    </w:p>
    <w:p w:rsidR="00C10F96" w:rsidRDefault="00A91873" w:rsidP="00666994">
      <w:pPr>
        <w:pStyle w:val="a"/>
        <w:numPr>
          <w:ilvl w:val="0"/>
          <w:numId w:val="5"/>
        </w:numPr>
      </w:pPr>
      <w:r>
        <w:rPr>
          <w:rFonts w:hint="eastAsia"/>
        </w:rPr>
        <w:t>参与竞价的供应商应承担所有与准备和参加竞价有关的费用，不</w:t>
      </w:r>
      <w:r>
        <w:rPr>
          <w:rFonts w:hint="eastAsia"/>
          <w:lang w:eastAsia="zh-TW"/>
        </w:rPr>
        <w:t>论</w:t>
      </w:r>
      <w:r>
        <w:rPr>
          <w:rFonts w:hint="eastAsia"/>
        </w:rPr>
        <w:t>竞价</w:t>
      </w:r>
      <w:r>
        <w:rPr>
          <w:rFonts w:hint="eastAsia"/>
          <w:lang w:eastAsia="zh-TW"/>
        </w:rPr>
        <w:t>的结果如何</w:t>
      </w:r>
      <w:r>
        <w:rPr>
          <w:rFonts w:hint="eastAsia"/>
        </w:rPr>
        <w:t>，采购</w:t>
      </w:r>
      <w:r>
        <w:rPr>
          <w:rFonts w:hint="eastAsia"/>
          <w:lang w:eastAsia="zh-TW"/>
        </w:rPr>
        <w:t>人</w:t>
      </w:r>
      <w:r>
        <w:rPr>
          <w:rFonts w:hint="eastAsia"/>
        </w:rPr>
        <w:t>和</w:t>
      </w:r>
      <w:r>
        <w:rPr>
          <w:rFonts w:hint="eastAsia"/>
          <w:lang w:eastAsia="zh-TW"/>
        </w:rPr>
        <w:t>代理机构均无义务和责任承担这些费用</w:t>
      </w:r>
      <w:r>
        <w:rPr>
          <w:rFonts w:hint="eastAsia"/>
        </w:rPr>
        <w:t>。</w:t>
      </w:r>
    </w:p>
    <w:p w:rsidR="00C10F96" w:rsidRDefault="00A91873" w:rsidP="00666994">
      <w:pPr>
        <w:pStyle w:val="a"/>
        <w:numPr>
          <w:ilvl w:val="0"/>
          <w:numId w:val="5"/>
        </w:numPr>
      </w:pPr>
      <w:r>
        <w:rPr>
          <w:rFonts w:hint="eastAsia"/>
        </w:rPr>
        <w:t>参与竞价的供应商必须按竞价附件的格式填写，不得随意增加或删除表格内容。除单价、金额或项目要求填写的内容外，不得擅自改动竞价附件内容，否则将有可能影响成交结果，不推荐为成交候选人。</w:t>
      </w:r>
    </w:p>
    <w:p w:rsidR="00C10F96" w:rsidRDefault="00A91873" w:rsidP="00666994">
      <w:pPr>
        <w:pStyle w:val="a"/>
        <w:numPr>
          <w:ilvl w:val="0"/>
          <w:numId w:val="5"/>
        </w:numPr>
      </w:pPr>
      <w:r>
        <w:rPr>
          <w:rFonts w:hint="eastAsia"/>
        </w:rPr>
        <w:t>参与竞价的</w:t>
      </w:r>
      <w:r>
        <w:rPr>
          <w:rFonts w:hint="eastAsia"/>
          <w:lang w:val="zh-CN"/>
        </w:rPr>
        <w:t>供应商需对用户需求书的所有条款进行整体响应，用户需求书条款若有一条负偏离或不响应，</w:t>
      </w:r>
      <w:r>
        <w:rPr>
          <w:rFonts w:hint="eastAsia"/>
          <w:bCs/>
        </w:rPr>
        <w:t>不推荐为成交候选人</w:t>
      </w:r>
      <w:r>
        <w:rPr>
          <w:rFonts w:hint="eastAsia"/>
          <w:lang w:val="zh-CN"/>
        </w:rPr>
        <w:t>。</w:t>
      </w:r>
    </w:p>
    <w:p w:rsidR="00C10F96" w:rsidRDefault="00A91873" w:rsidP="00666994">
      <w:pPr>
        <w:pStyle w:val="a"/>
        <w:numPr>
          <w:ilvl w:val="0"/>
          <w:numId w:val="5"/>
        </w:numPr>
      </w:pPr>
      <w:r>
        <w:rPr>
          <w:rFonts w:hint="eastAsia"/>
        </w:rPr>
        <w:t>若成交供应商自身原因无法完成本项目，则采购人有权利保留追究责任。</w:t>
      </w:r>
    </w:p>
    <w:p w:rsidR="00C10F96" w:rsidRDefault="00A91873" w:rsidP="00666994">
      <w:pPr>
        <w:pStyle w:val="a"/>
        <w:numPr>
          <w:ilvl w:val="0"/>
          <w:numId w:val="5"/>
        </w:numPr>
      </w:pPr>
      <w:r>
        <w:rPr>
          <w:rFonts w:hint="eastAsia"/>
        </w:rPr>
        <w:t>成交供应商因自身原因被取消成交资格，采购人可重新启动采购或按竞价公告规定顺延推选符合要求的供应商作为成交供应商。</w:t>
      </w:r>
    </w:p>
    <w:p w:rsidR="00C10F96" w:rsidRDefault="00A91873" w:rsidP="00666994">
      <w:pPr>
        <w:pStyle w:val="a"/>
        <w:numPr>
          <w:ilvl w:val="0"/>
          <w:numId w:val="5"/>
        </w:numPr>
      </w:pPr>
      <w:r>
        <w:rPr>
          <w:rFonts w:hint="eastAsia"/>
        </w:rPr>
        <w:t>若本项目竞价采购失败，采购人将重新采购</w:t>
      </w:r>
      <w:r>
        <w:rPr>
          <w:rFonts w:hint="eastAsia"/>
        </w:rPr>
        <w:t>，届时采购人有权根据项目具体情况，决定重新采购项目的采购方式。</w:t>
      </w:r>
    </w:p>
    <w:p w:rsidR="00C10F96" w:rsidRDefault="00A91873" w:rsidP="00666994">
      <w:pPr>
        <w:pStyle w:val="a"/>
        <w:numPr>
          <w:ilvl w:val="0"/>
          <w:numId w:val="5"/>
        </w:numPr>
      </w:pPr>
      <w:r>
        <w:rPr>
          <w:rFonts w:hint="eastAsia"/>
        </w:rPr>
        <w:t>成交供应商若无正当理由恶意放弃成交资格，采购人有权将拒绝其参加本项目重新组织的竞价采购活动。</w:t>
      </w:r>
    </w:p>
    <w:p w:rsidR="00C10F96" w:rsidRDefault="00A91873" w:rsidP="00666994">
      <w:pPr>
        <w:pStyle w:val="a"/>
        <w:numPr>
          <w:ilvl w:val="0"/>
          <w:numId w:val="5"/>
        </w:numPr>
      </w:pPr>
      <w:r>
        <w:rPr>
          <w:rFonts w:hint="eastAsia"/>
        </w:rPr>
        <w:t>如采购人或代理机构在审核或复核</w:t>
      </w:r>
      <w:r>
        <w:rPr>
          <w:rFonts w:hint="eastAsia"/>
          <w:szCs w:val="21"/>
        </w:rPr>
        <w:t>参与竞价的</w:t>
      </w:r>
      <w:r>
        <w:rPr>
          <w:rFonts w:hint="eastAsia"/>
        </w:rPr>
        <w:t>供应商所提交的竞价资料时，供应商须无条件配合；期间若发现存在弄虚作假或相关的失信记录或违反国家法律法规等相关的不良情形，采购人可取消其成交资格并保留追究责任的权力。</w:t>
      </w:r>
    </w:p>
    <w:p w:rsidR="00C10F96" w:rsidRDefault="00A91873" w:rsidP="00666994">
      <w:pPr>
        <w:pStyle w:val="a"/>
        <w:numPr>
          <w:ilvl w:val="0"/>
          <w:numId w:val="5"/>
        </w:numPr>
      </w:pPr>
      <w:r>
        <w:rPr>
          <w:rFonts w:hint="eastAsia"/>
        </w:rPr>
        <w:t>参与竞价的</w:t>
      </w:r>
      <w:r>
        <w:rPr>
          <w:rFonts w:hint="eastAsia"/>
          <w:lang w:eastAsia="zh-TW"/>
        </w:rPr>
        <w:t>供应商向我司咨询的有关项目事项，一切以</w:t>
      </w:r>
      <w:r>
        <w:rPr>
          <w:rFonts w:hint="eastAsia"/>
        </w:rPr>
        <w:t>竞价文件</w:t>
      </w:r>
      <w:r>
        <w:rPr>
          <w:rFonts w:hint="eastAsia"/>
          <w:lang w:eastAsia="zh-TW"/>
        </w:rPr>
        <w:t>规定</w:t>
      </w:r>
      <w:r>
        <w:rPr>
          <w:rFonts w:hint="eastAsia"/>
        </w:rPr>
        <w:t>和竞价公告规定以及</w:t>
      </w:r>
      <w:r>
        <w:rPr>
          <w:rFonts w:hint="eastAsia"/>
          <w:lang w:eastAsia="zh-TW"/>
        </w:rPr>
        <w:t>本公司</w:t>
      </w:r>
      <w:r>
        <w:rPr>
          <w:rFonts w:hint="eastAsia"/>
        </w:rPr>
        <w:t>的</w:t>
      </w:r>
      <w:r>
        <w:rPr>
          <w:rFonts w:hint="eastAsia"/>
          <w:lang w:eastAsia="zh-TW"/>
        </w:rPr>
        <w:t>书面答复为准，其他一切形式均为个人意见，不代表本公司的意见</w:t>
      </w:r>
      <w:r>
        <w:rPr>
          <w:rFonts w:hint="eastAsia"/>
        </w:rPr>
        <w:t>。</w:t>
      </w:r>
    </w:p>
    <w:p w:rsidR="00C10F96" w:rsidRDefault="00A91873" w:rsidP="00666994">
      <w:pPr>
        <w:pStyle w:val="a"/>
        <w:numPr>
          <w:ilvl w:val="0"/>
          <w:numId w:val="5"/>
        </w:numPr>
      </w:pPr>
      <w:r>
        <w:rPr>
          <w:rFonts w:hint="eastAsia"/>
        </w:rPr>
        <w:t>参与竞价的供应商应认真阅读</w:t>
      </w:r>
      <w:r>
        <w:rPr>
          <w:rFonts w:hint="eastAsia"/>
          <w:lang w:eastAsia="zh-TW"/>
        </w:rPr>
        <w:t>、并充分理解</w:t>
      </w:r>
      <w:r>
        <w:rPr>
          <w:rFonts w:hint="eastAsia"/>
        </w:rPr>
        <w:t>竞价</w:t>
      </w:r>
      <w:r>
        <w:rPr>
          <w:rFonts w:hint="eastAsia"/>
          <w:lang w:eastAsia="zh-TW"/>
        </w:rPr>
        <w:t>文件的全部内容（包括所有的补充、修改内容重要事项、格式、条款</w:t>
      </w:r>
      <w:r>
        <w:rPr>
          <w:rFonts w:hint="eastAsia"/>
        </w:rPr>
        <w:t>、服务要求</w:t>
      </w:r>
      <w:r>
        <w:rPr>
          <w:rFonts w:hint="eastAsia"/>
          <w:lang w:eastAsia="zh-TW"/>
        </w:rPr>
        <w:t>和技术规范、参数及要求等）。</w:t>
      </w:r>
      <w:r>
        <w:rPr>
          <w:rFonts w:hint="eastAsia"/>
        </w:rPr>
        <w:t>供应商</w:t>
      </w:r>
      <w:r>
        <w:rPr>
          <w:rFonts w:hint="eastAsia"/>
          <w:lang w:eastAsia="zh-TW"/>
        </w:rPr>
        <w:t>没有按照</w:t>
      </w:r>
      <w:r>
        <w:rPr>
          <w:rFonts w:hint="eastAsia"/>
        </w:rPr>
        <w:t>竞价</w:t>
      </w:r>
      <w:r>
        <w:rPr>
          <w:rFonts w:hint="eastAsia"/>
          <w:lang w:eastAsia="zh-TW"/>
        </w:rPr>
        <w:t>文件要求提交全部资料，或者</w:t>
      </w:r>
      <w:r>
        <w:rPr>
          <w:rFonts w:hint="eastAsia"/>
        </w:rPr>
        <w:t>参与竞价所上传的</w:t>
      </w:r>
      <w:r>
        <w:rPr>
          <w:rFonts w:hint="eastAsia"/>
          <w:lang w:eastAsia="zh-TW"/>
        </w:rPr>
        <w:t>文件没有对</w:t>
      </w:r>
      <w:r>
        <w:rPr>
          <w:rFonts w:hint="eastAsia"/>
        </w:rPr>
        <w:t>竞价</w:t>
      </w:r>
      <w:r>
        <w:rPr>
          <w:rFonts w:hint="eastAsia"/>
          <w:lang w:eastAsia="zh-TW"/>
        </w:rPr>
        <w:t>文件在各方面都</w:t>
      </w:r>
      <w:proofErr w:type="gramStart"/>
      <w:r>
        <w:rPr>
          <w:rFonts w:hint="eastAsia"/>
          <w:lang w:eastAsia="zh-TW"/>
        </w:rPr>
        <w:t>作出</w:t>
      </w:r>
      <w:proofErr w:type="gramEnd"/>
      <w:r>
        <w:rPr>
          <w:rFonts w:hint="eastAsia"/>
          <w:lang w:eastAsia="zh-TW"/>
        </w:rPr>
        <w:t>实质性响应是</w:t>
      </w:r>
      <w:r>
        <w:rPr>
          <w:rFonts w:hint="eastAsia"/>
        </w:rPr>
        <w:t>供应商</w:t>
      </w:r>
      <w:r>
        <w:rPr>
          <w:rFonts w:hint="eastAsia"/>
          <w:lang w:eastAsia="zh-TW"/>
        </w:rPr>
        <w:t>的风险，有可能导致其</w:t>
      </w:r>
      <w:r>
        <w:rPr>
          <w:rFonts w:hint="eastAsia"/>
        </w:rPr>
        <w:t>竞价</w:t>
      </w:r>
      <w:r>
        <w:rPr>
          <w:rFonts w:hint="eastAsia"/>
          <w:lang w:eastAsia="zh-TW"/>
        </w:rPr>
        <w:t>被拒绝，</w:t>
      </w:r>
      <w:r>
        <w:rPr>
          <w:rFonts w:hint="eastAsia"/>
        </w:rPr>
        <w:t>或被认定为无效竞价。</w:t>
      </w:r>
    </w:p>
    <w:p w:rsidR="00C10F96" w:rsidRDefault="00A91873" w:rsidP="00666994">
      <w:pPr>
        <w:pStyle w:val="a"/>
        <w:numPr>
          <w:ilvl w:val="0"/>
          <w:numId w:val="5"/>
        </w:numPr>
      </w:pPr>
      <w:r>
        <w:rPr>
          <w:rFonts w:hint="eastAsia"/>
        </w:rPr>
        <w:t>采购人有权拒绝接受任何不合格的货物或服务，由此产生的费用及相关后果均</w:t>
      </w:r>
      <w:proofErr w:type="gramStart"/>
      <w:r>
        <w:rPr>
          <w:rFonts w:hint="eastAsia"/>
        </w:rPr>
        <w:t>由成交</w:t>
      </w:r>
      <w:proofErr w:type="gramEnd"/>
      <w:r>
        <w:rPr>
          <w:rFonts w:hint="eastAsia"/>
        </w:rPr>
        <w:t>供应商自行承担。</w:t>
      </w:r>
    </w:p>
    <w:p w:rsidR="00C10F96" w:rsidRDefault="00A91873" w:rsidP="00666994">
      <w:pPr>
        <w:pStyle w:val="a"/>
        <w:numPr>
          <w:ilvl w:val="0"/>
          <w:numId w:val="5"/>
        </w:numPr>
      </w:pPr>
      <w:r>
        <w:rPr>
          <w:rFonts w:hint="eastAsia"/>
        </w:rPr>
        <w:t>供应商认为竞价结果损害其权益的，应按照</w:t>
      </w:r>
      <w:proofErr w:type="gramStart"/>
      <w:r>
        <w:rPr>
          <w:rFonts w:hint="eastAsia"/>
        </w:rPr>
        <w:t>云采</w:t>
      </w:r>
      <w:proofErr w:type="gramEnd"/>
      <w:r>
        <w:rPr>
          <w:rFonts w:hint="eastAsia"/>
        </w:rPr>
        <w:t>链平台相关指引在规定的时间内向采购人或代理机构提交书面质疑，不提交的视为无异议，逾期提交将不予受理。</w:t>
      </w:r>
    </w:p>
    <w:p w:rsidR="00C10F96" w:rsidRDefault="00A91873" w:rsidP="00666994">
      <w:pPr>
        <w:pStyle w:val="a"/>
        <w:numPr>
          <w:ilvl w:val="0"/>
          <w:numId w:val="5"/>
        </w:numPr>
      </w:pPr>
      <w:r>
        <w:rPr>
          <w:rFonts w:hint="eastAsia"/>
        </w:rPr>
        <w:t>本竞价公告和竞价文件的解释权归</w:t>
      </w:r>
      <w:r>
        <w:rPr>
          <w:rFonts w:hint="eastAsia"/>
          <w:lang w:eastAsia="zh-TW"/>
        </w:rPr>
        <w:t>“云采链</w:t>
      </w:r>
      <w:r>
        <w:rPr>
          <w:rFonts w:hint="eastAsia"/>
        </w:rPr>
        <w:t>线上采购一体化平台</w:t>
      </w:r>
      <w:r>
        <w:rPr>
          <w:rFonts w:hint="eastAsia"/>
          <w:lang w:eastAsia="zh-TW"/>
        </w:rPr>
        <w:t>”所有。</w:t>
      </w:r>
    </w:p>
    <w:p w:rsidR="00C10F96" w:rsidRDefault="00A91873" w:rsidP="00666994">
      <w:pPr>
        <w:pStyle w:val="a"/>
        <w:numPr>
          <w:ilvl w:val="0"/>
          <w:numId w:val="4"/>
        </w:numPr>
      </w:pPr>
      <w:r>
        <w:rPr>
          <w:rFonts w:hint="eastAsia"/>
        </w:rPr>
        <w:t>竞价文件的澄清或修改</w:t>
      </w:r>
    </w:p>
    <w:p w:rsidR="00C10F96" w:rsidRDefault="00A91873" w:rsidP="00666994">
      <w:pPr>
        <w:pStyle w:val="a"/>
        <w:numPr>
          <w:ilvl w:val="0"/>
          <w:numId w:val="6"/>
        </w:numPr>
      </w:pPr>
      <w:r>
        <w:rPr>
          <w:rFonts w:hint="eastAsia"/>
        </w:rPr>
        <w:t>采购人或者采购代理机构可以对已发出的竞价文件进行必要的澄清或者修改。澄清或者修改的内容将在</w:t>
      </w:r>
      <w:proofErr w:type="gramStart"/>
      <w:r>
        <w:rPr>
          <w:rFonts w:hint="eastAsia"/>
        </w:rPr>
        <w:t>云采</w:t>
      </w:r>
      <w:proofErr w:type="gramEnd"/>
      <w:r>
        <w:rPr>
          <w:rFonts w:hint="eastAsia"/>
        </w:rPr>
        <w:t>链平台上发布澄清（更正</w:t>
      </w:r>
      <w:r>
        <w:rPr>
          <w:rFonts w:hint="eastAsia"/>
        </w:rPr>
        <w:t>/</w:t>
      </w:r>
      <w:r>
        <w:rPr>
          <w:rFonts w:hint="eastAsia"/>
        </w:rPr>
        <w:t>变更）公告。</w:t>
      </w:r>
    </w:p>
    <w:p w:rsidR="00C10F96" w:rsidRDefault="00A91873" w:rsidP="00666994">
      <w:pPr>
        <w:pStyle w:val="a"/>
        <w:numPr>
          <w:ilvl w:val="0"/>
          <w:numId w:val="6"/>
        </w:numPr>
      </w:pPr>
      <w:r>
        <w:rPr>
          <w:rFonts w:hint="eastAsia"/>
        </w:rPr>
        <w:t>无论澄清或者修改的内容是否影响竞价，平台将以短信形式通知所有的报名供应商；报名供应商应按要求履行相应的义务；</w:t>
      </w:r>
      <w:r>
        <w:rPr>
          <w:rFonts w:hint="eastAsia"/>
          <w:szCs w:val="21"/>
        </w:rPr>
        <w:t>如报名</w:t>
      </w:r>
      <w:r>
        <w:rPr>
          <w:rFonts w:hint="eastAsia"/>
          <w:szCs w:val="21"/>
          <w:lang w:eastAsia="zh-TW"/>
        </w:rPr>
        <w:t>截止时间</w:t>
      </w:r>
      <w:r>
        <w:rPr>
          <w:rFonts w:hint="eastAsia"/>
          <w:szCs w:val="21"/>
        </w:rPr>
        <w:t>少于一个工作日的，</w:t>
      </w:r>
      <w:r>
        <w:rPr>
          <w:rFonts w:hint="eastAsia"/>
        </w:rPr>
        <w:t>采购人或</w:t>
      </w:r>
      <w:r>
        <w:rPr>
          <w:rFonts w:hint="eastAsia"/>
        </w:rPr>
        <w:t>者采购代理机构应当相应顺延报名的截止时间。</w:t>
      </w:r>
    </w:p>
    <w:p w:rsidR="00C10F96" w:rsidRDefault="00A91873" w:rsidP="00666994">
      <w:pPr>
        <w:pStyle w:val="a"/>
        <w:numPr>
          <w:ilvl w:val="0"/>
          <w:numId w:val="6"/>
        </w:numPr>
      </w:pPr>
      <w:r>
        <w:rPr>
          <w:rFonts w:hint="eastAsia"/>
        </w:rPr>
        <w:t>采购人或者采购代理机构发出的澄清或修改（更正</w:t>
      </w:r>
      <w:r>
        <w:rPr>
          <w:rFonts w:hint="eastAsia"/>
        </w:rPr>
        <w:t>/</w:t>
      </w:r>
      <w:r>
        <w:rPr>
          <w:rFonts w:hint="eastAsia"/>
        </w:rPr>
        <w:t>变更）的内容为竞价文件的组成部分，并对供应商具有约束力。</w:t>
      </w:r>
    </w:p>
    <w:p w:rsidR="00C10F96" w:rsidRDefault="00A91873" w:rsidP="00666994">
      <w:pPr>
        <w:pStyle w:val="a"/>
        <w:numPr>
          <w:ilvl w:val="0"/>
          <w:numId w:val="4"/>
        </w:numPr>
        <w:rPr>
          <w:rStyle w:val="af3"/>
          <w:rFonts w:ascii="宋体" w:eastAsia="宋体" w:hAnsi="宋体" w:cs="宋体"/>
          <w:bCs w:val="0"/>
        </w:rPr>
      </w:pPr>
      <w:r>
        <w:rPr>
          <w:rStyle w:val="af3"/>
          <w:rFonts w:ascii="宋体" w:eastAsia="宋体" w:hAnsi="宋体" w:cs="宋体" w:hint="eastAsia"/>
          <w:bCs w:val="0"/>
        </w:rPr>
        <w:t>报名要求</w:t>
      </w:r>
      <w:r>
        <w:rPr>
          <w:rStyle w:val="af3"/>
          <w:rFonts w:ascii="宋体" w:eastAsia="宋体" w:hAnsi="宋体" w:cs="宋体" w:hint="eastAsia"/>
        </w:rPr>
        <w:t>（参与竞价的供应商资质要求</w:t>
      </w:r>
      <w:r>
        <w:rPr>
          <w:rStyle w:val="af3"/>
          <w:rFonts w:ascii="宋体" w:eastAsia="宋体" w:hAnsi="宋体" w:cs="宋体" w:hint="eastAsia"/>
        </w:rPr>
        <w:t xml:space="preserve">: </w:t>
      </w:r>
      <w:r>
        <w:rPr>
          <w:rStyle w:val="af3"/>
          <w:rFonts w:ascii="宋体" w:eastAsia="宋体" w:hAnsi="宋体" w:cs="宋体" w:hint="eastAsia"/>
        </w:rPr>
        <w:t>报名时需要提供以下</w:t>
      </w:r>
      <w:r>
        <w:rPr>
          <w:rStyle w:val="af3"/>
          <w:rFonts w:ascii="宋体" w:eastAsia="宋体" w:hAnsi="宋体" w:cs="宋体" w:hint="eastAsia"/>
          <w:bCs w:val="0"/>
          <w:u w:val="single"/>
        </w:rPr>
        <w:t>盖章</w:t>
      </w:r>
      <w:r>
        <w:rPr>
          <w:rStyle w:val="af3"/>
          <w:rFonts w:ascii="宋体" w:eastAsia="宋体" w:hAnsi="宋体" w:cs="宋体" w:hint="eastAsia"/>
        </w:rPr>
        <w:t>资料，并对上传的报名文件资料承担责任）</w:t>
      </w:r>
    </w:p>
    <w:p w:rsidR="00C10F96" w:rsidRDefault="00A91873" w:rsidP="00666994">
      <w:pPr>
        <w:pStyle w:val="a"/>
        <w:numPr>
          <w:ilvl w:val="0"/>
          <w:numId w:val="7"/>
        </w:numPr>
      </w:pPr>
      <w:r>
        <w:rPr>
          <w:rFonts w:hint="eastAsia"/>
        </w:rPr>
        <w:t>提供在中华人民共和国境内注册的法人或其他组织的营业执照或事业单位法人证书或社会团体法人登记证书复印件；如国家另有规定的，则从其规定；</w:t>
      </w:r>
    </w:p>
    <w:p w:rsidR="00C10F96" w:rsidRDefault="00A91873" w:rsidP="00666994">
      <w:pPr>
        <w:pStyle w:val="a"/>
        <w:numPr>
          <w:ilvl w:val="0"/>
          <w:numId w:val="7"/>
        </w:numPr>
      </w:pPr>
      <w:r>
        <w:rPr>
          <w:rFonts w:hint="eastAsia"/>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w:t>
      </w:r>
      <w:proofErr w:type="gramStart"/>
      <w:r>
        <w:rPr>
          <w:rFonts w:hint="eastAsia"/>
        </w:rPr>
        <w:t>他供应</w:t>
      </w:r>
      <w:proofErr w:type="gramEnd"/>
      <w:r>
        <w:rPr>
          <w:rFonts w:hint="eastAsia"/>
        </w:rPr>
        <w:t>商之间不存在直接控股、管理关系；（提供《供应商资格声明函》，格式见附件）；</w:t>
      </w:r>
    </w:p>
    <w:p w:rsidR="00C10F96" w:rsidRDefault="00A91873" w:rsidP="00666994">
      <w:pPr>
        <w:pStyle w:val="a"/>
        <w:numPr>
          <w:ilvl w:val="0"/>
          <w:numId w:val="7"/>
        </w:numPr>
        <w:rPr>
          <w:szCs w:val="20"/>
        </w:rPr>
      </w:pPr>
      <w:r>
        <w:rPr>
          <w:rFonts w:hint="eastAsia"/>
        </w:rPr>
        <w:t>供应</w:t>
      </w:r>
      <w:proofErr w:type="gramStart"/>
      <w:r>
        <w:rPr>
          <w:rFonts w:hint="eastAsia"/>
        </w:rPr>
        <w:t>商完全响应</w:t>
      </w:r>
      <w:proofErr w:type="gramEnd"/>
      <w:r>
        <w:rPr>
          <w:rFonts w:hint="eastAsia"/>
        </w:rPr>
        <w:t>本项目用户需求的条款、内容及要求的，提供用户需求书响应声明函即可，格式详见附件；</w:t>
      </w:r>
    </w:p>
    <w:p w:rsidR="00C10F96" w:rsidRDefault="00A91873" w:rsidP="00666994">
      <w:pPr>
        <w:pStyle w:val="a"/>
        <w:numPr>
          <w:ilvl w:val="0"/>
          <w:numId w:val="4"/>
        </w:numPr>
        <w:rPr>
          <w:rStyle w:val="af3"/>
          <w:rFonts w:ascii="宋体" w:eastAsia="宋体" w:hAnsi="宋体" w:cs="宋体"/>
          <w:bCs w:val="0"/>
          <w:color w:val="000000" w:themeColor="text1"/>
        </w:rPr>
      </w:pPr>
      <w:r>
        <w:rPr>
          <w:rStyle w:val="af3"/>
          <w:rFonts w:ascii="宋体" w:eastAsia="宋体" w:hAnsi="宋体" w:cs="宋体" w:hint="eastAsia"/>
          <w:bCs w:val="0"/>
          <w:color w:val="000000" w:themeColor="text1"/>
        </w:rPr>
        <w:t>报价要求</w:t>
      </w:r>
      <w:r>
        <w:rPr>
          <w:rStyle w:val="af3"/>
          <w:rFonts w:ascii="宋体" w:eastAsia="宋体" w:hAnsi="宋体" w:cs="宋体" w:hint="eastAsia"/>
          <w:color w:val="000000" w:themeColor="text1"/>
          <w:szCs w:val="21"/>
        </w:rPr>
        <w:t>（报价时需要提供以下</w:t>
      </w:r>
      <w:r>
        <w:rPr>
          <w:rStyle w:val="af3"/>
          <w:rFonts w:ascii="宋体" w:eastAsia="宋体" w:hAnsi="宋体" w:cs="宋体" w:hint="eastAsia"/>
          <w:color w:val="000000" w:themeColor="text1"/>
          <w:szCs w:val="21"/>
          <w:u w:val="double"/>
        </w:rPr>
        <w:t>盖章</w:t>
      </w:r>
      <w:r>
        <w:rPr>
          <w:rStyle w:val="af3"/>
          <w:rFonts w:ascii="宋体" w:eastAsia="宋体" w:hAnsi="宋体" w:cs="宋体" w:hint="eastAsia"/>
          <w:color w:val="000000" w:themeColor="text1"/>
          <w:szCs w:val="21"/>
        </w:rPr>
        <w:t>资料，</w:t>
      </w:r>
      <w:r>
        <w:rPr>
          <w:rFonts w:hint="eastAsia"/>
        </w:rPr>
        <w:t>并对上传的竞价文件资料承担责任</w:t>
      </w:r>
      <w:r>
        <w:rPr>
          <w:rStyle w:val="af3"/>
          <w:rFonts w:ascii="宋体" w:eastAsia="宋体" w:hAnsi="宋体" w:cs="宋体" w:hint="eastAsia"/>
          <w:color w:val="000000" w:themeColor="text1"/>
          <w:szCs w:val="21"/>
        </w:rPr>
        <w:t>）</w:t>
      </w:r>
    </w:p>
    <w:p w:rsidR="00C10F96" w:rsidRDefault="00A91873" w:rsidP="00666994">
      <w:pPr>
        <w:pStyle w:val="a"/>
        <w:numPr>
          <w:ilvl w:val="0"/>
          <w:numId w:val="8"/>
        </w:numPr>
      </w:pPr>
      <w:r>
        <w:rPr>
          <w:rFonts w:hint="eastAsia"/>
        </w:rPr>
        <w:t>通过报名供应商应根据本公告要求，在规定的竞价时间内对采购项目进行报价，同时按本公告要求完整</w:t>
      </w:r>
      <w:r>
        <w:rPr>
          <w:rFonts w:hint="eastAsia"/>
          <w:lang w:eastAsia="zh-TW"/>
        </w:rPr>
        <w:t>、真实、准确地</w:t>
      </w:r>
      <w:r>
        <w:rPr>
          <w:rFonts w:hint="eastAsia"/>
        </w:rPr>
        <w:t>填写并上</w:t>
      </w:r>
      <w:proofErr w:type="gramStart"/>
      <w:r>
        <w:rPr>
          <w:rFonts w:hint="eastAsia"/>
        </w:rPr>
        <w:t>传相应</w:t>
      </w:r>
      <w:proofErr w:type="gramEnd"/>
      <w:r>
        <w:rPr>
          <w:rFonts w:hint="eastAsia"/>
        </w:rPr>
        <w:t>报价附件</w:t>
      </w:r>
      <w:r>
        <w:rPr>
          <w:rFonts w:hint="eastAsia"/>
          <w:bCs/>
        </w:rPr>
        <w:t>（</w:t>
      </w:r>
      <w:r>
        <w:rPr>
          <w:rFonts w:hint="eastAsia"/>
          <w:lang w:bidi="ar"/>
        </w:rPr>
        <w:t>上传</w:t>
      </w:r>
      <w:r>
        <w:rPr>
          <w:rFonts w:hint="eastAsia"/>
          <w:bCs/>
          <w:shd w:val="clear" w:color="auto" w:fill="FFFFFF"/>
          <w:lang w:bidi="ar"/>
        </w:rPr>
        <w:t>报价表）。</w:t>
      </w:r>
    </w:p>
    <w:p w:rsidR="00C10F96" w:rsidRDefault="00A91873" w:rsidP="00666994">
      <w:pPr>
        <w:pStyle w:val="a"/>
        <w:numPr>
          <w:ilvl w:val="0"/>
          <w:numId w:val="8"/>
        </w:numPr>
      </w:pPr>
      <w:r>
        <w:rPr>
          <w:rFonts w:hint="eastAsia"/>
        </w:rPr>
        <w:t>公告中的报价次数指报价期间供应商可进行的最多报价次数。如报价次数为</w:t>
      </w:r>
      <w:r>
        <w:rPr>
          <w:rFonts w:hint="eastAsia"/>
        </w:rPr>
        <w:t>2</w:t>
      </w:r>
      <w:r>
        <w:rPr>
          <w:rFonts w:hint="eastAsia"/>
        </w:rPr>
        <w:t>次，指供应商最多可进行</w:t>
      </w:r>
      <w:r>
        <w:rPr>
          <w:rFonts w:hint="eastAsia"/>
        </w:rPr>
        <w:t>2</w:t>
      </w:r>
      <w:r>
        <w:rPr>
          <w:rFonts w:hint="eastAsia"/>
        </w:rPr>
        <w:t>次报价。如供应商只进行</w:t>
      </w:r>
      <w:r>
        <w:rPr>
          <w:rFonts w:hint="eastAsia"/>
        </w:rPr>
        <w:t>1</w:t>
      </w:r>
      <w:r>
        <w:rPr>
          <w:rFonts w:hint="eastAsia"/>
        </w:rPr>
        <w:t>次报价，则以此次报价为准；如供应商因报价有误或其他原因需重新进行第</w:t>
      </w:r>
      <w:r>
        <w:rPr>
          <w:rFonts w:hint="eastAsia"/>
        </w:rPr>
        <w:t>2</w:t>
      </w:r>
      <w:r>
        <w:rPr>
          <w:rFonts w:hint="eastAsia"/>
        </w:rPr>
        <w:t>次报价，则以第</w:t>
      </w:r>
      <w:r>
        <w:rPr>
          <w:rFonts w:hint="eastAsia"/>
        </w:rPr>
        <w:t>2</w:t>
      </w:r>
      <w:r>
        <w:rPr>
          <w:rFonts w:hint="eastAsia"/>
        </w:rPr>
        <w:t>次报价为准，以此类推。</w:t>
      </w:r>
    </w:p>
    <w:p w:rsidR="00C10F96" w:rsidRDefault="00A91873" w:rsidP="00666994">
      <w:pPr>
        <w:pStyle w:val="a"/>
        <w:numPr>
          <w:ilvl w:val="0"/>
          <w:numId w:val="4"/>
        </w:numPr>
        <w:rPr>
          <w:rStyle w:val="af3"/>
          <w:rFonts w:ascii="宋体" w:eastAsia="宋体" w:hAnsi="宋体" w:cs="宋体"/>
          <w:bCs w:val="0"/>
          <w:color w:val="000000" w:themeColor="text1"/>
        </w:rPr>
      </w:pPr>
      <w:r>
        <w:rPr>
          <w:rStyle w:val="af3"/>
          <w:rFonts w:ascii="宋体" w:eastAsia="宋体" w:hAnsi="宋体" w:cs="宋体" w:hint="eastAsia"/>
          <w:bCs w:val="0"/>
          <w:color w:val="000000" w:themeColor="text1"/>
        </w:rPr>
        <w:t>确定成交候选人</w:t>
      </w:r>
    </w:p>
    <w:p w:rsidR="00C10F96" w:rsidRDefault="00A91873" w:rsidP="00666994">
      <w:pPr>
        <w:pStyle w:val="a"/>
        <w:numPr>
          <w:ilvl w:val="0"/>
          <w:numId w:val="9"/>
        </w:numPr>
      </w:pPr>
      <w:r>
        <w:rPr>
          <w:rFonts w:hint="eastAsia"/>
        </w:rPr>
        <w:t>本项目以最低价成交的方式确定成交供应商。报价时间截止后，系统按报价（经价格核准后的价格）由低到</w:t>
      </w:r>
      <w:r>
        <w:rPr>
          <w:rFonts w:hint="eastAsia"/>
        </w:rPr>
        <w:t>高顺序排列，报价最低的为第一成交候选人，报价相同的，按报价时间在前的为第一成交候选人；报价次低的为第二成交候选人，以此类推。</w:t>
      </w:r>
    </w:p>
    <w:p w:rsidR="00C10F96" w:rsidRDefault="00A91873" w:rsidP="00666994">
      <w:pPr>
        <w:pStyle w:val="a"/>
        <w:numPr>
          <w:ilvl w:val="0"/>
          <w:numId w:val="4"/>
        </w:numPr>
      </w:pPr>
      <w:r>
        <w:rPr>
          <w:rFonts w:hint="eastAsia"/>
        </w:rPr>
        <w:t>无效报价</w:t>
      </w:r>
    </w:p>
    <w:p w:rsidR="00C10F96" w:rsidRDefault="00A91873" w:rsidP="00666994">
      <w:pPr>
        <w:pStyle w:val="a"/>
        <w:numPr>
          <w:ilvl w:val="0"/>
          <w:numId w:val="10"/>
        </w:numPr>
        <w:rPr>
          <w:szCs w:val="21"/>
        </w:rPr>
      </w:pPr>
      <w:r>
        <w:rPr>
          <w:rFonts w:hint="eastAsia"/>
          <w:szCs w:val="21"/>
        </w:rPr>
        <w:t>参与竞价的</w:t>
      </w:r>
      <w:r>
        <w:rPr>
          <w:rFonts w:hint="eastAsia"/>
        </w:rPr>
        <w:t>供应商报价超过最高限价或低于最低限价或超过项目对应产品单项最高限价的视为无效报价。</w:t>
      </w:r>
    </w:p>
    <w:p w:rsidR="00C10F96" w:rsidRDefault="00A91873" w:rsidP="00666994">
      <w:pPr>
        <w:pStyle w:val="a"/>
        <w:numPr>
          <w:ilvl w:val="0"/>
          <w:numId w:val="10"/>
        </w:numPr>
      </w:pPr>
      <w:r>
        <w:rPr>
          <w:rFonts w:hint="eastAsia"/>
        </w:rPr>
        <w:t>参与竞价的供应商须提供本项目要求的资质文件，如果不按公告规定或竞价文件要求等相关规定提供符合要求的资质文件，将被视为无效报价。</w:t>
      </w:r>
    </w:p>
    <w:p w:rsidR="00C10F96" w:rsidRDefault="00A91873" w:rsidP="00666994">
      <w:pPr>
        <w:pStyle w:val="a"/>
        <w:numPr>
          <w:ilvl w:val="0"/>
          <w:numId w:val="10"/>
        </w:numPr>
      </w:pPr>
      <w:r>
        <w:rPr>
          <w:rFonts w:hint="eastAsia"/>
        </w:rPr>
        <w:t>参与竞价的供应商须对本项目采购内容进行整体报价，任何只对其中一部分内容进行的报价都被视为无效报价。</w:t>
      </w:r>
    </w:p>
    <w:p w:rsidR="00C10F96" w:rsidRDefault="00A91873" w:rsidP="00666994">
      <w:pPr>
        <w:pStyle w:val="a"/>
        <w:numPr>
          <w:ilvl w:val="0"/>
          <w:numId w:val="10"/>
        </w:numPr>
        <w:rPr>
          <w:szCs w:val="21"/>
        </w:rPr>
      </w:pPr>
      <w:r>
        <w:rPr>
          <w:rFonts w:hint="eastAsia"/>
        </w:rPr>
        <w:t>报价表以及有报价供应商落款的报价文件必须加盖报价供应商公章，否则视为无效报价。</w:t>
      </w:r>
    </w:p>
    <w:p w:rsidR="00C10F96" w:rsidRDefault="00A91873">
      <w:pPr>
        <w:pStyle w:val="ae"/>
        <w:numPr>
          <w:ilvl w:val="0"/>
          <w:numId w:val="10"/>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C10F96" w:rsidRDefault="00A91873">
      <w:pPr>
        <w:pStyle w:val="ae"/>
        <w:numPr>
          <w:ilvl w:val="0"/>
          <w:numId w:val="10"/>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rsidR="00C10F96" w:rsidRDefault="00A91873">
      <w:pPr>
        <w:pStyle w:val="ae"/>
        <w:numPr>
          <w:ilvl w:val="0"/>
          <w:numId w:val="10"/>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rsidR="00C10F96" w:rsidRDefault="00A91873" w:rsidP="00666994">
      <w:pPr>
        <w:pStyle w:val="a"/>
        <w:numPr>
          <w:ilvl w:val="0"/>
          <w:numId w:val="11"/>
        </w:numPr>
      </w:pPr>
      <w:r>
        <w:rPr>
          <w:rFonts w:hint="eastAsia"/>
        </w:rPr>
        <w:t>存在单位负责人为同一人或存在控股、管理</w:t>
      </w:r>
      <w:r>
        <w:rPr>
          <w:rFonts w:hint="eastAsia"/>
        </w:rPr>
        <w:t>关系的不同单位参与同一竞价项目；</w:t>
      </w:r>
    </w:p>
    <w:p w:rsidR="00C10F96" w:rsidRDefault="00A91873" w:rsidP="00666994">
      <w:pPr>
        <w:pStyle w:val="a"/>
        <w:numPr>
          <w:ilvl w:val="0"/>
          <w:numId w:val="11"/>
        </w:numPr>
      </w:pPr>
      <w:r>
        <w:rPr>
          <w:rFonts w:hint="eastAsia"/>
        </w:rPr>
        <w:t>不同供应商的响应文件由同一单位或者个人编制；</w:t>
      </w:r>
    </w:p>
    <w:p w:rsidR="00C10F96" w:rsidRDefault="00A91873" w:rsidP="00666994">
      <w:pPr>
        <w:pStyle w:val="a"/>
        <w:numPr>
          <w:ilvl w:val="0"/>
          <w:numId w:val="11"/>
        </w:numPr>
      </w:pPr>
      <w:r>
        <w:rPr>
          <w:rFonts w:hint="eastAsia"/>
        </w:rPr>
        <w:t>不同供应商委托同一单位或者个人办理竞价事宜；</w:t>
      </w:r>
    </w:p>
    <w:p w:rsidR="00C10F96" w:rsidRDefault="00A91873" w:rsidP="00666994">
      <w:pPr>
        <w:pStyle w:val="a"/>
        <w:numPr>
          <w:ilvl w:val="0"/>
          <w:numId w:val="11"/>
        </w:numPr>
      </w:pPr>
      <w:r>
        <w:rPr>
          <w:rFonts w:hint="eastAsia"/>
        </w:rPr>
        <w:t>不同供应商使用同一</w:t>
      </w:r>
      <w:r>
        <w:rPr>
          <w:rFonts w:hint="eastAsia"/>
        </w:rPr>
        <w:t>IP</w:t>
      </w:r>
      <w:r>
        <w:rPr>
          <w:rFonts w:hint="eastAsia"/>
        </w:rPr>
        <w:t>地址参与竞价；</w:t>
      </w:r>
    </w:p>
    <w:p w:rsidR="00C10F96" w:rsidRDefault="00A91873" w:rsidP="00666994">
      <w:pPr>
        <w:pStyle w:val="a"/>
        <w:numPr>
          <w:ilvl w:val="0"/>
          <w:numId w:val="11"/>
        </w:numPr>
      </w:pPr>
      <w:r>
        <w:rPr>
          <w:rFonts w:hint="eastAsia"/>
        </w:rPr>
        <w:t>不同供应商的响应文件载明的项目管理成员或者联系人员为同一人；</w:t>
      </w:r>
    </w:p>
    <w:p w:rsidR="00C10F96" w:rsidRDefault="00A91873" w:rsidP="00666994">
      <w:pPr>
        <w:pStyle w:val="a"/>
        <w:numPr>
          <w:ilvl w:val="0"/>
          <w:numId w:val="11"/>
        </w:numPr>
      </w:pPr>
      <w:r>
        <w:rPr>
          <w:rFonts w:hint="eastAsia"/>
        </w:rPr>
        <w:t>不同供应商的响应文件异常一致或者报价呈规律性差异；</w:t>
      </w:r>
    </w:p>
    <w:p w:rsidR="00C10F96" w:rsidRDefault="00A91873" w:rsidP="00666994">
      <w:pPr>
        <w:pStyle w:val="a"/>
        <w:numPr>
          <w:ilvl w:val="0"/>
          <w:numId w:val="11"/>
        </w:numPr>
      </w:pPr>
      <w:r>
        <w:rPr>
          <w:rFonts w:hint="eastAsia"/>
        </w:rPr>
        <w:t>不同供应商的响应文件相互混淆；</w:t>
      </w:r>
    </w:p>
    <w:p w:rsidR="00C10F96" w:rsidRDefault="00A91873" w:rsidP="00666994">
      <w:pPr>
        <w:pStyle w:val="a"/>
        <w:numPr>
          <w:ilvl w:val="0"/>
          <w:numId w:val="11"/>
        </w:numPr>
      </w:pPr>
      <w:r>
        <w:rPr>
          <w:rFonts w:hint="eastAsia"/>
        </w:rPr>
        <w:t>不同供应商的平台使用费从同一单位或者个人的账户转出。</w:t>
      </w:r>
    </w:p>
    <w:p w:rsidR="00C10F96" w:rsidRDefault="00A91873" w:rsidP="00666994">
      <w:pPr>
        <w:pStyle w:val="a"/>
        <w:numPr>
          <w:ilvl w:val="0"/>
          <w:numId w:val="4"/>
        </w:numPr>
      </w:pPr>
      <w:r>
        <w:rPr>
          <w:rFonts w:hint="eastAsia"/>
        </w:rPr>
        <w:t>竞价活动失败</w:t>
      </w:r>
    </w:p>
    <w:p w:rsidR="00C10F96" w:rsidRDefault="00A91873">
      <w:pPr>
        <w:pStyle w:val="ae"/>
        <w:shd w:val="clear" w:color="auto" w:fill="FFFFFF"/>
        <w:spacing w:before="0" w:beforeAutospacing="0" w:after="210" w:afterAutospacing="0" w:line="315" w:lineRule="atLeast"/>
        <w:ind w:left="840" w:hanging="420"/>
        <w:rPr>
          <w:rFonts w:cs="Helvetica"/>
          <w:sz w:val="21"/>
          <w:szCs w:val="21"/>
        </w:rPr>
      </w:pPr>
      <w:r>
        <w:rPr>
          <w:rFonts w:hint="eastAsia"/>
          <w:sz w:val="21"/>
          <w:szCs w:val="21"/>
          <w:shd w:val="clear" w:color="auto" w:fill="FFFFFF"/>
        </w:rPr>
        <w:t>1.</w:t>
      </w:r>
      <w:r>
        <w:rPr>
          <w:rFonts w:hint="eastAsia"/>
          <w:sz w:val="21"/>
          <w:szCs w:val="21"/>
          <w:shd w:val="clear" w:color="auto" w:fill="FFFFFF"/>
        </w:rPr>
        <w:t>出现影响采购公正的违法、违规行为的。</w:t>
      </w:r>
    </w:p>
    <w:p w:rsidR="00C10F96" w:rsidRDefault="00A91873">
      <w:pPr>
        <w:pStyle w:val="ae"/>
        <w:shd w:val="clear" w:color="auto" w:fill="FFFFFF"/>
        <w:spacing w:before="0" w:beforeAutospacing="0" w:after="210" w:afterAutospacing="0" w:line="315" w:lineRule="atLeast"/>
        <w:ind w:left="840" w:hanging="420"/>
        <w:rPr>
          <w:rFonts w:cs="Helvetica"/>
          <w:sz w:val="21"/>
          <w:szCs w:val="21"/>
        </w:rPr>
      </w:pPr>
      <w:r>
        <w:rPr>
          <w:rFonts w:hint="eastAsia"/>
          <w:sz w:val="21"/>
          <w:szCs w:val="21"/>
          <w:shd w:val="clear" w:color="auto" w:fill="FFFFFF"/>
        </w:rPr>
        <w:t>2.</w:t>
      </w:r>
      <w:r>
        <w:rPr>
          <w:rFonts w:hint="eastAsia"/>
          <w:sz w:val="21"/>
          <w:szCs w:val="21"/>
          <w:shd w:val="clear" w:color="auto" w:fill="FFFFFF"/>
        </w:rPr>
        <w:t>因重大变故，采购任务取消的。</w:t>
      </w:r>
    </w:p>
    <w:p w:rsidR="00C10F96" w:rsidRDefault="00A91873">
      <w:pPr>
        <w:pStyle w:val="ae"/>
        <w:shd w:val="clear" w:color="auto" w:fill="FFFFFF"/>
        <w:spacing w:before="0" w:beforeAutospacing="0" w:after="210" w:afterAutospacing="0" w:line="315" w:lineRule="atLeast"/>
        <w:ind w:left="840" w:hanging="420"/>
        <w:rPr>
          <w:rFonts w:cs="Helvetica"/>
          <w:sz w:val="21"/>
          <w:szCs w:val="21"/>
        </w:rPr>
      </w:pPr>
      <w:r>
        <w:rPr>
          <w:rFonts w:hint="eastAsia"/>
          <w:sz w:val="21"/>
          <w:szCs w:val="21"/>
          <w:shd w:val="clear" w:color="auto" w:fill="FFFFFF"/>
        </w:rPr>
        <w:t>3.</w:t>
      </w:r>
      <w:r>
        <w:rPr>
          <w:rFonts w:hint="eastAsia"/>
          <w:sz w:val="21"/>
          <w:szCs w:val="21"/>
          <w:shd w:val="clear" w:color="auto" w:fill="FFFFFF"/>
        </w:rPr>
        <w:t>无符合供应商报价。</w:t>
      </w:r>
    </w:p>
    <w:p w:rsidR="00C10F96" w:rsidRDefault="00A91873" w:rsidP="00666994">
      <w:pPr>
        <w:pStyle w:val="a"/>
        <w:numPr>
          <w:ilvl w:val="0"/>
          <w:numId w:val="4"/>
        </w:numPr>
      </w:pPr>
      <w:r>
        <w:rPr>
          <w:rFonts w:hint="eastAsia"/>
        </w:rPr>
        <w:t>使用费</w:t>
      </w:r>
    </w:p>
    <w:p w:rsidR="001F65AF" w:rsidRDefault="00A91873" w:rsidP="001F65AF">
      <w:pPr>
        <w:spacing w:line="375" w:lineRule="auto"/>
        <w:ind w:left="840" w:hanging="420"/>
        <w:rPr>
          <w:rFonts w:ascii="宋体" w:eastAsia="宋体" w:hAnsi="宋体" w:hint="eastAsia"/>
        </w:rPr>
      </w:pPr>
      <w:r>
        <w:rPr>
          <w:rFonts w:ascii="宋体" w:eastAsia="宋体" w:hAnsi="宋体" w:cs="宋体"/>
          <w:color w:val="000000"/>
          <w:szCs w:val="21"/>
        </w:rPr>
        <w:t>1</w:t>
      </w:r>
      <w:r>
        <w:rPr>
          <w:rFonts w:ascii="宋体" w:eastAsia="宋体" w:hAnsi="宋体" w:cs="宋体"/>
          <w:color w:val="000000"/>
          <w:szCs w:val="21"/>
        </w:rPr>
        <w:t>．成交供应商须向平台服务商</w:t>
      </w:r>
      <w:proofErr w:type="gramStart"/>
      <w:r>
        <w:rPr>
          <w:rFonts w:ascii="宋体" w:eastAsia="宋体" w:hAnsi="宋体" w:cs="宋体"/>
          <w:color w:val="000000"/>
          <w:szCs w:val="21"/>
        </w:rPr>
        <w:t>云采链线上</w:t>
      </w:r>
      <w:proofErr w:type="gramEnd"/>
      <w:r>
        <w:rPr>
          <w:rFonts w:ascii="宋体" w:eastAsia="宋体" w:hAnsi="宋体" w:cs="宋体"/>
          <w:color w:val="000000"/>
          <w:szCs w:val="21"/>
        </w:rPr>
        <w:t>采购一体化平台缴纳平台使用费，金额为成交金额的</w:t>
      </w:r>
      <w:r>
        <w:rPr>
          <w:rFonts w:ascii="宋体" w:eastAsia="宋体" w:hAnsi="宋体" w:cs="宋体"/>
          <w:color w:val="000000"/>
          <w:szCs w:val="21"/>
        </w:rPr>
        <w:t>1%</w:t>
      </w:r>
      <w:r>
        <w:rPr>
          <w:rFonts w:ascii="宋体" w:eastAsia="宋体" w:hAnsi="宋体" w:cs="宋体"/>
          <w:color w:val="000000"/>
          <w:szCs w:val="21"/>
        </w:rPr>
        <w:t>（四舍五入取整数）。</w:t>
      </w:r>
    </w:p>
    <w:p w:rsidR="001F65AF" w:rsidRDefault="00A91873" w:rsidP="001F65AF">
      <w:pPr>
        <w:spacing w:line="375" w:lineRule="auto"/>
        <w:ind w:left="840" w:hanging="420"/>
        <w:rPr>
          <w:rFonts w:ascii="宋体" w:eastAsia="宋体" w:hAnsi="宋体" w:hint="eastAsia"/>
        </w:rPr>
      </w:pPr>
      <w:r>
        <w:rPr>
          <w:rFonts w:hint="eastAsia"/>
        </w:rPr>
        <w:t>成交</w:t>
      </w:r>
      <w:proofErr w:type="gramStart"/>
      <w:r>
        <w:rPr>
          <w:rFonts w:hint="eastAsia"/>
        </w:rPr>
        <w:t>供应商无正当</w:t>
      </w:r>
      <w:proofErr w:type="gramEnd"/>
      <w:r>
        <w:rPr>
          <w:rFonts w:hint="eastAsia"/>
        </w:rPr>
        <w:t>理由放弃成交资格的必须按竞价公告等相关规定缴纳相应的平台使用费。</w:t>
      </w:r>
    </w:p>
    <w:p w:rsidR="00C10F96" w:rsidRPr="001F65AF" w:rsidRDefault="00A91873" w:rsidP="001F65AF">
      <w:pPr>
        <w:spacing w:line="375" w:lineRule="auto"/>
        <w:ind w:left="840" w:hanging="420"/>
        <w:rPr>
          <w:rFonts w:ascii="宋体" w:eastAsia="宋体" w:hAnsi="宋体"/>
        </w:rPr>
      </w:pPr>
      <w:r>
        <w:rPr>
          <w:rFonts w:hint="eastAsia"/>
        </w:rPr>
        <w:t>如确实因不可抗力放弃成交资格的，应在不可抗力发生后三个工作日内予以通知采购代理机构并提供相关的证明；如逾期，采购代理机构不予退还平台使用费。</w:t>
      </w:r>
    </w:p>
    <w:p w:rsidR="00C10F96" w:rsidRDefault="00A91873" w:rsidP="00666994">
      <w:pPr>
        <w:pStyle w:val="a"/>
        <w:numPr>
          <w:ilvl w:val="0"/>
          <w:numId w:val="3"/>
        </w:numPr>
      </w:pPr>
      <w:r>
        <w:rPr>
          <w:rFonts w:hint="eastAsia"/>
        </w:rPr>
        <w:t>联系方式</w:t>
      </w:r>
    </w:p>
    <w:p w:rsidR="00C10F96" w:rsidRDefault="00A91873">
      <w:pPr>
        <w:pStyle w:val="ae"/>
        <w:spacing w:before="0" w:beforeAutospacing="0" w:after="0" w:afterAutospacing="0" w:line="360" w:lineRule="auto"/>
        <w:ind w:left="420"/>
        <w:rPr>
          <w:color w:val="000000" w:themeColor="text1"/>
        </w:rPr>
      </w:pPr>
      <w:proofErr w:type="gramStart"/>
      <w:r>
        <w:rPr>
          <w:rFonts w:hint="eastAsia"/>
          <w:color w:val="000000" w:themeColor="text1"/>
          <w:sz w:val="21"/>
          <w:szCs w:val="21"/>
        </w:rPr>
        <w:t>扫码关注微信公众号</w:t>
      </w:r>
      <w:proofErr w:type="gramEnd"/>
      <w:r>
        <w:rPr>
          <w:rFonts w:hint="eastAsia"/>
          <w:color w:val="000000" w:themeColor="text1"/>
          <w:sz w:val="21"/>
          <w:szCs w:val="21"/>
        </w:rPr>
        <w:t>“</w:t>
      </w:r>
      <w:proofErr w:type="gramStart"/>
      <w:r>
        <w:rPr>
          <w:rFonts w:hint="eastAsia"/>
          <w:color w:val="000000" w:themeColor="text1"/>
          <w:sz w:val="21"/>
          <w:szCs w:val="21"/>
        </w:rPr>
        <w:t>云采</w:t>
      </w:r>
      <w:proofErr w:type="gramEnd"/>
      <w:r>
        <w:rPr>
          <w:rFonts w:hint="eastAsia"/>
          <w:color w:val="000000" w:themeColor="text1"/>
          <w:sz w:val="21"/>
          <w:szCs w:val="21"/>
        </w:rPr>
        <w:t>链互联服务平台”，即可在线咨询相关事项。</w:t>
      </w:r>
    </w:p>
    <w:p w:rsidR="00C10F96" w:rsidRDefault="00A91873" w:rsidP="00666994">
      <w:pPr>
        <w:ind w:left="420"/>
      </w:pPr>
      <w:r>
        <w:rPr>
          <w:rFonts w:hint="eastAsia"/>
          <w:noProof/>
        </w:rPr>
        <w:drawing>
          <wp:inline distT="0" distB="0" distL="0" distR="0" wp14:anchorId="716FEAA6" wp14:editId="6D89CE6C">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C10F96" w:rsidRDefault="00A91873">
      <w:pPr>
        <w:rPr>
          <w:rFonts w:ascii="宋体" w:eastAsia="宋体" w:hAnsi="宋体" w:cs="宋体"/>
          <w:color w:val="000000" w:themeColor="text1"/>
        </w:rPr>
      </w:pPr>
      <w:r>
        <w:rPr>
          <w:rFonts w:ascii="宋体" w:eastAsia="宋体" w:hAnsi="宋体" w:cs="宋体" w:hint="eastAsia"/>
          <w:color w:val="000000" w:themeColor="text1"/>
        </w:rPr>
        <w:br w:type="page"/>
      </w:r>
    </w:p>
    <w:p w:rsidR="00C10F96" w:rsidRDefault="00A91873">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t>第二章</w:t>
      </w:r>
      <w:r>
        <w:rPr>
          <w:rFonts w:ascii="宋体" w:eastAsia="宋体" w:hAnsi="宋体" w:cs="宋体" w:hint="eastAsia"/>
          <w:b/>
          <w:bCs/>
          <w:color w:val="000000" w:themeColor="text1"/>
          <w:sz w:val="32"/>
          <w:szCs w:val="32"/>
        </w:rPr>
        <w:t xml:space="preserve"> </w:t>
      </w:r>
      <w:r>
        <w:rPr>
          <w:rFonts w:ascii="宋体" w:eastAsia="宋体" w:hAnsi="宋体" w:cs="宋体" w:hint="eastAsia"/>
          <w:b/>
          <w:bCs/>
          <w:color w:val="000000" w:themeColor="text1"/>
          <w:sz w:val="32"/>
          <w:szCs w:val="32"/>
        </w:rPr>
        <w:t>用户需求书</w:t>
      </w:r>
    </w:p>
    <w:p w:rsidR="00C10F96" w:rsidRDefault="00A91873">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rsidR="00C10F96" w:rsidRDefault="00A91873">
      <w:pPr>
        <w:numPr>
          <w:ilvl w:val="0"/>
          <w:numId w:val="12"/>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响应供应商须对本项目进行整体响应，任何只对其中一部分进行的响应都被视为无效响应。</w:t>
      </w:r>
      <w:r>
        <w:rPr>
          <w:rFonts w:ascii="宋体" w:eastAsia="宋体" w:hAnsi="宋体" w:cs="宋体" w:hint="eastAsia"/>
          <w:b/>
          <w:bCs/>
          <w:color w:val="000000" w:themeColor="text1"/>
        </w:rPr>
        <w:t xml:space="preserve"> </w:t>
      </w:r>
    </w:p>
    <w:p w:rsidR="00C10F96" w:rsidRDefault="00A91873">
      <w:pPr>
        <w:pStyle w:val="a9"/>
        <w:numPr>
          <w:ilvl w:val="0"/>
          <w:numId w:val="13"/>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r>
        <w:rPr>
          <w:rFonts w:hAnsi="宋体" w:cs="宋体" w:hint="eastAsia"/>
          <w:b/>
          <w:bCs/>
          <w:color w:val="000000" w:themeColor="text1"/>
          <w:sz w:val="21"/>
        </w:rPr>
        <w:t xml:space="preserve"> </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64"/>
        <w:gridCol w:w="969"/>
        <w:gridCol w:w="2970"/>
        <w:gridCol w:w="2016"/>
      </w:tblGrid>
      <w:tr w:rsidR="00C10F96">
        <w:trPr>
          <w:trHeight w:val="737"/>
          <w:jc w:val="center"/>
        </w:trPr>
        <w:tc>
          <w:tcPr>
            <w:tcW w:w="1504" w:type="pct"/>
            <w:tcBorders>
              <w:top w:val="single" w:sz="12" w:space="0" w:color="auto"/>
              <w:bottom w:val="single" w:sz="2" w:space="0" w:color="auto"/>
            </w:tcBorders>
            <w:shd w:val="clear" w:color="auto" w:fill="EEECE1"/>
            <w:vAlign w:val="center"/>
          </w:tcPr>
          <w:p w:rsidR="00C10F96" w:rsidRDefault="00A91873">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569" w:type="pct"/>
            <w:tcBorders>
              <w:top w:val="single" w:sz="12" w:space="0" w:color="auto"/>
              <w:bottom w:val="single" w:sz="2" w:space="0" w:color="auto"/>
            </w:tcBorders>
            <w:shd w:val="clear" w:color="auto" w:fill="EEECE1"/>
            <w:vAlign w:val="center"/>
          </w:tcPr>
          <w:p w:rsidR="00C10F96" w:rsidRDefault="00A91873">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数量</w:t>
            </w:r>
          </w:p>
        </w:tc>
        <w:tc>
          <w:tcPr>
            <w:tcW w:w="1742" w:type="pct"/>
            <w:tcBorders>
              <w:top w:val="single" w:sz="12" w:space="0" w:color="auto"/>
              <w:bottom w:val="single" w:sz="2" w:space="0" w:color="auto"/>
            </w:tcBorders>
            <w:shd w:val="clear" w:color="auto" w:fill="EEECE1"/>
            <w:vAlign w:val="center"/>
          </w:tcPr>
          <w:p w:rsidR="00C10F96" w:rsidRDefault="00A91873">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rPr>
              <w:t>交货期</w:t>
            </w:r>
          </w:p>
        </w:tc>
        <w:tc>
          <w:tcPr>
            <w:tcW w:w="1183" w:type="pct"/>
            <w:tcBorders>
              <w:top w:val="single" w:sz="12" w:space="0" w:color="auto"/>
              <w:bottom w:val="single" w:sz="2" w:space="0" w:color="auto"/>
            </w:tcBorders>
            <w:shd w:val="clear" w:color="auto" w:fill="EEECE1"/>
            <w:vAlign w:val="center"/>
          </w:tcPr>
          <w:p w:rsidR="00C10F96" w:rsidRDefault="00A91873">
            <w:pPr>
              <w:spacing w:line="360" w:lineRule="auto"/>
              <w:jc w:val="center"/>
              <w:rPr>
                <w:rFonts w:ascii="宋体" w:eastAsia="宋体" w:hAnsi="宋体" w:cs="宋体"/>
                <w:color w:val="000000" w:themeColor="text1"/>
                <w:szCs w:val="21"/>
              </w:rPr>
            </w:pPr>
            <w:r>
              <w:rPr>
                <w:rFonts w:ascii="宋体" w:eastAsia="宋体" w:hAnsi="宋体" w:cs="宋体" w:hint="eastAsia"/>
                <w:b/>
                <w:color w:val="000000" w:themeColor="text1"/>
              </w:rPr>
              <w:t>最高限价（含税）</w:t>
            </w:r>
          </w:p>
        </w:tc>
      </w:tr>
      <w:tr w:rsidR="00C10F96">
        <w:trPr>
          <w:trHeight w:val="737"/>
          <w:jc w:val="center"/>
        </w:trPr>
        <w:tc>
          <w:tcPr>
            <w:tcW w:w="1504" w:type="pct"/>
            <w:tcBorders>
              <w:top w:val="single" w:sz="2" w:space="0" w:color="auto"/>
              <w:bottom w:val="single" w:sz="2" w:space="0" w:color="auto"/>
            </w:tcBorders>
            <w:vAlign w:val="center"/>
          </w:tcPr>
          <w:p w:rsidR="00C10F96" w:rsidRDefault="00A91873">
            <w:pPr>
              <w:spacing w:line="360" w:lineRule="auto"/>
              <w:jc w:val="center"/>
              <w:rPr>
                <w:rFonts w:ascii="宋体" w:eastAsia="宋体" w:hAnsi="宋体"/>
                <w:szCs w:val="21"/>
              </w:rPr>
            </w:pPr>
            <w:proofErr w:type="gramStart"/>
            <w:r>
              <w:rPr>
                <w:rFonts w:ascii="宋体" w:eastAsia="宋体" w:hAnsi="宋体" w:hint="eastAsia"/>
                <w:szCs w:val="21"/>
              </w:rPr>
              <w:t>阜</w:t>
            </w:r>
            <w:proofErr w:type="gramEnd"/>
            <w:r>
              <w:rPr>
                <w:rFonts w:ascii="宋体" w:eastAsia="宋体" w:hAnsi="宋体" w:hint="eastAsia"/>
                <w:szCs w:val="21"/>
              </w:rPr>
              <w:t>沙医院关于采购宣传栏的项目</w:t>
            </w:r>
          </w:p>
        </w:tc>
        <w:tc>
          <w:tcPr>
            <w:tcW w:w="569" w:type="pct"/>
            <w:tcBorders>
              <w:top w:val="single" w:sz="2" w:space="0" w:color="auto"/>
              <w:bottom w:val="single" w:sz="2" w:space="0" w:color="auto"/>
            </w:tcBorders>
            <w:vAlign w:val="center"/>
          </w:tcPr>
          <w:p w:rsidR="00C10F96" w:rsidRDefault="00A91873">
            <w:pPr>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hint="eastAsia"/>
                <w:szCs w:val="21"/>
              </w:rPr>
              <w:t>批</w:t>
            </w:r>
          </w:p>
        </w:tc>
        <w:tc>
          <w:tcPr>
            <w:tcW w:w="1742" w:type="pct"/>
            <w:tcBorders>
              <w:top w:val="single" w:sz="2" w:space="0" w:color="auto"/>
              <w:bottom w:val="single" w:sz="2" w:space="0" w:color="auto"/>
            </w:tcBorders>
            <w:vAlign w:val="center"/>
          </w:tcPr>
          <w:p w:rsidR="00C10F96" w:rsidRDefault="00A91873">
            <w:pPr>
              <w:spacing w:line="360" w:lineRule="auto"/>
              <w:jc w:val="center"/>
              <w:rPr>
                <w:rFonts w:ascii="宋体" w:eastAsia="宋体" w:hAnsi="宋体"/>
                <w:szCs w:val="21"/>
              </w:rPr>
            </w:pPr>
            <w:r>
              <w:rPr>
                <w:rFonts w:ascii="宋体" w:eastAsia="宋体" w:hAnsi="宋体" w:hint="eastAsia"/>
                <w:szCs w:val="21"/>
              </w:rPr>
              <w:t>签订合同后</w:t>
            </w:r>
            <w:r>
              <w:rPr>
                <w:rFonts w:ascii="宋体" w:eastAsia="宋体" w:hAnsi="宋体" w:hint="eastAsia"/>
                <w:szCs w:val="21"/>
              </w:rPr>
              <w:t>7</w:t>
            </w:r>
            <w:r>
              <w:rPr>
                <w:rFonts w:ascii="宋体" w:eastAsia="宋体" w:hAnsi="宋体" w:hint="eastAsia"/>
                <w:szCs w:val="21"/>
              </w:rPr>
              <w:t>天。</w:t>
            </w:r>
          </w:p>
        </w:tc>
        <w:tc>
          <w:tcPr>
            <w:tcW w:w="1183" w:type="pct"/>
            <w:tcBorders>
              <w:top w:val="single" w:sz="2" w:space="0" w:color="auto"/>
              <w:bottom w:val="single" w:sz="2" w:space="0" w:color="auto"/>
            </w:tcBorders>
            <w:vAlign w:val="center"/>
          </w:tcPr>
          <w:p w:rsidR="00C10F96" w:rsidRDefault="00A91873">
            <w:pPr>
              <w:spacing w:line="360" w:lineRule="auto"/>
              <w:jc w:val="center"/>
              <w:rPr>
                <w:rFonts w:ascii="宋体" w:eastAsia="宋体" w:hAnsi="宋体"/>
                <w:szCs w:val="21"/>
              </w:rPr>
            </w:pPr>
            <w:r>
              <w:rPr>
                <w:rFonts w:ascii="宋体" w:eastAsia="宋体" w:hAnsi="宋体" w:hint="eastAsia"/>
                <w:szCs w:val="21"/>
              </w:rPr>
              <w:t>人民币</w:t>
            </w:r>
            <w:r>
              <w:rPr>
                <w:rFonts w:ascii="宋体" w:eastAsia="宋体" w:hAnsi="宋体"/>
                <w:szCs w:val="21"/>
              </w:rPr>
              <w:t>33192</w:t>
            </w:r>
            <w:r>
              <w:rPr>
                <w:rFonts w:ascii="宋体" w:eastAsia="宋体" w:hAnsi="宋体" w:hint="eastAsia"/>
                <w:szCs w:val="21"/>
              </w:rPr>
              <w:t>元</w:t>
            </w:r>
          </w:p>
        </w:tc>
      </w:tr>
    </w:tbl>
    <w:p w:rsidR="00C10F96" w:rsidRDefault="00A91873">
      <w:pPr>
        <w:pStyle w:val="a9"/>
        <w:numPr>
          <w:ilvl w:val="0"/>
          <w:numId w:val="13"/>
        </w:numPr>
        <w:tabs>
          <w:tab w:val="left" w:pos="540"/>
        </w:tabs>
        <w:adjustRightInd w:val="0"/>
        <w:snapToGrid w:val="0"/>
        <w:spacing w:line="360" w:lineRule="auto"/>
        <w:rPr>
          <w:rFonts w:hAnsi="宋体" w:cs="宋体"/>
          <w:b/>
          <w:color w:val="000000" w:themeColor="text1"/>
          <w:sz w:val="21"/>
        </w:rPr>
      </w:pPr>
      <w:r>
        <w:rPr>
          <w:rFonts w:hAnsi="宋体" w:cs="宋体" w:hint="eastAsia"/>
          <w:b/>
          <w:color w:val="000000" w:themeColor="text1"/>
          <w:sz w:val="21"/>
        </w:rPr>
        <w:t>项目概况</w:t>
      </w:r>
    </w:p>
    <w:p w:rsidR="00C10F96" w:rsidRDefault="00A91873">
      <w:pPr>
        <w:pStyle w:val="a9"/>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为了加强党建工作，核心价值观以及医德医风建设的宣传和教育，拟制作党建宣传栏，核心价值观宣传栏以及医德宣传栏以及党员活动室窗贴。</w:t>
      </w:r>
    </w:p>
    <w:p w:rsidR="00C10F96" w:rsidRDefault="00A91873">
      <w:pPr>
        <w:pStyle w:val="a9"/>
        <w:numPr>
          <w:ilvl w:val="0"/>
          <w:numId w:val="13"/>
        </w:numPr>
        <w:tabs>
          <w:tab w:val="left" w:pos="540"/>
        </w:tabs>
        <w:adjustRightInd w:val="0"/>
        <w:snapToGrid w:val="0"/>
        <w:spacing w:line="360" w:lineRule="auto"/>
        <w:rPr>
          <w:rFonts w:hAnsi="宋体" w:cs="宋体"/>
          <w:b/>
          <w:color w:val="000000" w:themeColor="text1"/>
          <w:sz w:val="21"/>
        </w:rPr>
      </w:pPr>
      <w:r>
        <w:rPr>
          <w:rFonts w:hAnsi="宋体" w:cs="宋体" w:hint="eastAsia"/>
          <w:b/>
          <w:color w:val="000000" w:themeColor="text1"/>
          <w:sz w:val="21"/>
        </w:rPr>
        <w:t>采购内容</w:t>
      </w:r>
    </w:p>
    <w:tbl>
      <w:tblPr>
        <w:tblStyle w:val="af2"/>
        <w:tblW w:w="10844" w:type="dxa"/>
        <w:jc w:val="center"/>
        <w:tblLook w:val="04A0" w:firstRow="1" w:lastRow="0" w:firstColumn="1" w:lastColumn="0" w:noHBand="0" w:noVBand="1"/>
      </w:tblPr>
      <w:tblGrid>
        <w:gridCol w:w="709"/>
        <w:gridCol w:w="1507"/>
        <w:gridCol w:w="1835"/>
        <w:gridCol w:w="4603"/>
        <w:gridCol w:w="1095"/>
        <w:gridCol w:w="1095"/>
      </w:tblGrid>
      <w:tr w:rsidR="00C10F96">
        <w:trPr>
          <w:trHeight w:val="633"/>
          <w:jc w:val="center"/>
        </w:trPr>
        <w:tc>
          <w:tcPr>
            <w:tcW w:w="709"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b/>
              </w:rPr>
            </w:pPr>
            <w:r>
              <w:rPr>
                <w:rFonts w:ascii="宋体" w:eastAsia="宋体" w:hAnsi="宋体" w:hint="eastAsia"/>
                <w:b/>
              </w:rPr>
              <w:t>序号</w:t>
            </w:r>
          </w:p>
        </w:tc>
        <w:tc>
          <w:tcPr>
            <w:tcW w:w="1507"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b/>
              </w:rPr>
            </w:pPr>
            <w:r>
              <w:rPr>
                <w:rFonts w:ascii="宋体" w:eastAsia="宋体" w:hAnsi="宋体" w:hint="eastAsia"/>
                <w:b/>
              </w:rPr>
              <w:t>项目名称</w:t>
            </w:r>
          </w:p>
        </w:tc>
        <w:tc>
          <w:tcPr>
            <w:tcW w:w="1835"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b/>
              </w:rPr>
            </w:pPr>
            <w:r>
              <w:rPr>
                <w:rFonts w:ascii="宋体" w:eastAsia="宋体" w:hAnsi="宋体" w:hint="eastAsia"/>
                <w:b/>
              </w:rPr>
              <w:t>尺寸</w:t>
            </w:r>
          </w:p>
        </w:tc>
        <w:tc>
          <w:tcPr>
            <w:tcW w:w="4603"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b/>
              </w:rPr>
            </w:pPr>
            <w:r>
              <w:rPr>
                <w:rFonts w:ascii="宋体" w:eastAsia="宋体" w:hAnsi="宋体" w:hint="eastAsia"/>
                <w:b/>
              </w:rPr>
              <w:t>材质要求</w:t>
            </w:r>
          </w:p>
        </w:tc>
        <w:tc>
          <w:tcPr>
            <w:tcW w:w="1095"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b/>
              </w:rPr>
            </w:pPr>
            <w:r>
              <w:rPr>
                <w:rFonts w:ascii="宋体" w:eastAsia="宋体" w:hAnsi="宋体" w:hint="eastAsia"/>
                <w:b/>
              </w:rPr>
              <w:t>数量</w:t>
            </w:r>
          </w:p>
        </w:tc>
        <w:tc>
          <w:tcPr>
            <w:tcW w:w="1095"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b/>
              </w:rPr>
            </w:pPr>
            <w:r>
              <w:rPr>
                <w:rFonts w:ascii="宋体" w:eastAsia="宋体" w:hAnsi="宋体" w:hint="eastAsia"/>
                <w:b/>
              </w:rPr>
              <w:t>单价限价（元）</w:t>
            </w:r>
          </w:p>
        </w:tc>
      </w:tr>
      <w:tr w:rsidR="00C10F96">
        <w:trPr>
          <w:trHeight w:val="1373"/>
          <w:jc w:val="center"/>
        </w:trPr>
        <w:tc>
          <w:tcPr>
            <w:tcW w:w="709"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rPr>
              <w:t>1</w:t>
            </w:r>
          </w:p>
        </w:tc>
        <w:tc>
          <w:tcPr>
            <w:tcW w:w="1507"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宣传栏</w:t>
            </w:r>
          </w:p>
        </w:tc>
        <w:tc>
          <w:tcPr>
            <w:tcW w:w="1835"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6400*3000MM</w:t>
            </w:r>
          </w:p>
        </w:tc>
        <w:tc>
          <w:tcPr>
            <w:tcW w:w="4603"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国标镀锌板</w:t>
            </w:r>
            <w:r>
              <w:rPr>
                <w:rFonts w:ascii="宋体" w:eastAsia="宋体" w:hAnsi="宋体" w:hint="eastAsia"/>
              </w:rPr>
              <w:t>1.2</w:t>
            </w:r>
            <w:r>
              <w:rPr>
                <w:rFonts w:ascii="宋体" w:eastAsia="宋体" w:hAnsi="宋体" w:hint="eastAsia"/>
              </w:rPr>
              <w:t>厚板材激光切割，外表颜色静电喷塑，数控高精度切割下料，高技术围边，焊接</w:t>
            </w:r>
            <w:r>
              <w:rPr>
                <w:rFonts w:ascii="宋体" w:eastAsia="宋体" w:hAnsi="宋体" w:hint="eastAsia"/>
              </w:rPr>
              <w:t>/</w:t>
            </w:r>
            <w:r>
              <w:rPr>
                <w:rFonts w:ascii="宋体" w:eastAsia="宋体" w:hAnsi="宋体" w:hint="eastAsia"/>
              </w:rPr>
              <w:t>打磨</w:t>
            </w:r>
            <w:r>
              <w:rPr>
                <w:rFonts w:ascii="宋体" w:eastAsia="宋体" w:hAnsi="宋体" w:hint="eastAsia"/>
              </w:rPr>
              <w:t>/</w:t>
            </w:r>
            <w:r>
              <w:rPr>
                <w:rFonts w:ascii="宋体" w:eastAsia="宋体" w:hAnsi="宋体" w:hint="eastAsia"/>
              </w:rPr>
              <w:t>喷砂，以及内容喷画。</w:t>
            </w:r>
          </w:p>
        </w:tc>
        <w:tc>
          <w:tcPr>
            <w:tcW w:w="1095"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1</w:t>
            </w:r>
            <w:r>
              <w:rPr>
                <w:rFonts w:ascii="宋体" w:eastAsia="宋体" w:hAnsi="宋体" w:hint="eastAsia"/>
              </w:rPr>
              <w:t>套</w:t>
            </w:r>
          </w:p>
        </w:tc>
        <w:tc>
          <w:tcPr>
            <w:tcW w:w="1095"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12150</w:t>
            </w:r>
          </w:p>
        </w:tc>
      </w:tr>
      <w:tr w:rsidR="00C10F96">
        <w:trPr>
          <w:trHeight w:val="1365"/>
          <w:jc w:val="center"/>
        </w:trPr>
        <w:tc>
          <w:tcPr>
            <w:tcW w:w="709"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rPr>
              <w:t>2</w:t>
            </w:r>
          </w:p>
        </w:tc>
        <w:tc>
          <w:tcPr>
            <w:tcW w:w="1507"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核心价值观小品</w:t>
            </w:r>
          </w:p>
        </w:tc>
        <w:tc>
          <w:tcPr>
            <w:tcW w:w="1835"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4500*2000M</w:t>
            </w:r>
          </w:p>
          <w:p w:rsidR="00C10F96" w:rsidRDefault="00A91873">
            <w:pPr>
              <w:jc w:val="center"/>
              <w:rPr>
                <w:rFonts w:ascii="宋体" w:eastAsia="宋体" w:hAnsi="宋体"/>
              </w:rPr>
            </w:pPr>
            <w:r>
              <w:rPr>
                <w:rFonts w:ascii="宋体" w:eastAsia="宋体" w:hAnsi="宋体" w:hint="eastAsia"/>
              </w:rPr>
              <w:t>文字</w:t>
            </w:r>
            <w:r>
              <w:rPr>
                <w:rFonts w:ascii="宋体" w:eastAsia="宋体" w:hAnsi="宋体" w:hint="eastAsia"/>
              </w:rPr>
              <w:t>PVC/</w:t>
            </w:r>
            <w:r>
              <w:rPr>
                <w:rFonts w:ascii="宋体" w:eastAsia="宋体" w:hAnsi="宋体" w:hint="eastAsia"/>
              </w:rPr>
              <w:t>单面看</w:t>
            </w:r>
          </w:p>
        </w:tc>
        <w:tc>
          <w:tcPr>
            <w:tcW w:w="4603"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国标镀锌板</w:t>
            </w:r>
            <w:r>
              <w:rPr>
                <w:rFonts w:ascii="宋体" w:eastAsia="宋体" w:hAnsi="宋体" w:hint="eastAsia"/>
              </w:rPr>
              <w:t>1.2</w:t>
            </w:r>
            <w:r>
              <w:rPr>
                <w:rFonts w:ascii="宋体" w:eastAsia="宋体" w:hAnsi="宋体" w:hint="eastAsia"/>
              </w:rPr>
              <w:t>厚板材激光切割，外表颜色静电喷塑，数控高精度切割下料，高技术围边，焊接</w:t>
            </w:r>
            <w:r>
              <w:rPr>
                <w:rFonts w:ascii="宋体" w:eastAsia="宋体" w:hAnsi="宋体" w:hint="eastAsia"/>
              </w:rPr>
              <w:t>/</w:t>
            </w:r>
            <w:r>
              <w:rPr>
                <w:rFonts w:ascii="宋体" w:eastAsia="宋体" w:hAnsi="宋体" w:hint="eastAsia"/>
              </w:rPr>
              <w:t>打磨</w:t>
            </w:r>
            <w:r>
              <w:rPr>
                <w:rFonts w:ascii="宋体" w:eastAsia="宋体" w:hAnsi="宋体" w:hint="eastAsia"/>
              </w:rPr>
              <w:t>/</w:t>
            </w:r>
            <w:r>
              <w:rPr>
                <w:rFonts w:ascii="宋体" w:eastAsia="宋体" w:hAnsi="宋体" w:hint="eastAsia"/>
              </w:rPr>
              <w:t>喷砂。</w:t>
            </w:r>
          </w:p>
        </w:tc>
        <w:tc>
          <w:tcPr>
            <w:tcW w:w="1095"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1</w:t>
            </w:r>
            <w:r>
              <w:rPr>
                <w:rFonts w:ascii="宋体" w:eastAsia="宋体" w:hAnsi="宋体" w:hint="eastAsia"/>
              </w:rPr>
              <w:t>套</w:t>
            </w:r>
          </w:p>
        </w:tc>
        <w:tc>
          <w:tcPr>
            <w:tcW w:w="1095"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9720</w:t>
            </w:r>
          </w:p>
        </w:tc>
      </w:tr>
      <w:tr w:rsidR="00C10F96">
        <w:trPr>
          <w:trHeight w:val="1377"/>
          <w:jc w:val="center"/>
        </w:trPr>
        <w:tc>
          <w:tcPr>
            <w:tcW w:w="709"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rPr>
              <w:t>3</w:t>
            </w:r>
          </w:p>
        </w:tc>
        <w:tc>
          <w:tcPr>
            <w:tcW w:w="1507"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医德小品</w:t>
            </w:r>
          </w:p>
        </w:tc>
        <w:tc>
          <w:tcPr>
            <w:tcW w:w="1835"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3700*2700MM</w:t>
            </w:r>
          </w:p>
          <w:p w:rsidR="00C10F96" w:rsidRDefault="00A91873">
            <w:pPr>
              <w:jc w:val="center"/>
              <w:rPr>
                <w:rFonts w:ascii="宋体" w:eastAsia="宋体" w:hAnsi="宋体"/>
              </w:rPr>
            </w:pPr>
            <w:r>
              <w:rPr>
                <w:rFonts w:ascii="宋体" w:eastAsia="宋体" w:hAnsi="宋体" w:hint="eastAsia"/>
              </w:rPr>
              <w:t>文字</w:t>
            </w:r>
            <w:r>
              <w:rPr>
                <w:rFonts w:ascii="宋体" w:eastAsia="宋体" w:hAnsi="宋体" w:hint="eastAsia"/>
              </w:rPr>
              <w:t>PVC/</w:t>
            </w:r>
            <w:r>
              <w:rPr>
                <w:rFonts w:ascii="宋体" w:eastAsia="宋体" w:hAnsi="宋体" w:hint="eastAsia"/>
              </w:rPr>
              <w:t>单</w:t>
            </w:r>
          </w:p>
          <w:p w:rsidR="00C10F96" w:rsidRDefault="00A91873">
            <w:pPr>
              <w:jc w:val="center"/>
              <w:rPr>
                <w:rFonts w:ascii="宋体" w:eastAsia="宋体" w:hAnsi="宋体"/>
              </w:rPr>
            </w:pPr>
            <w:r>
              <w:rPr>
                <w:rFonts w:ascii="宋体" w:eastAsia="宋体" w:hAnsi="宋体" w:hint="eastAsia"/>
              </w:rPr>
              <w:t>面看</w:t>
            </w:r>
          </w:p>
        </w:tc>
        <w:tc>
          <w:tcPr>
            <w:tcW w:w="4603"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国标镀锌板</w:t>
            </w:r>
            <w:r>
              <w:rPr>
                <w:rFonts w:ascii="宋体" w:eastAsia="宋体" w:hAnsi="宋体" w:hint="eastAsia"/>
              </w:rPr>
              <w:t>1.2</w:t>
            </w:r>
            <w:r>
              <w:rPr>
                <w:rFonts w:ascii="宋体" w:eastAsia="宋体" w:hAnsi="宋体" w:hint="eastAsia"/>
              </w:rPr>
              <w:t>厚板材激光切割，外表颜色静电喷塑，数控高精度切割下料，高技术围边，焊接</w:t>
            </w:r>
            <w:r>
              <w:rPr>
                <w:rFonts w:ascii="宋体" w:eastAsia="宋体" w:hAnsi="宋体" w:hint="eastAsia"/>
              </w:rPr>
              <w:t>/</w:t>
            </w:r>
            <w:r>
              <w:rPr>
                <w:rFonts w:ascii="宋体" w:eastAsia="宋体" w:hAnsi="宋体" w:hint="eastAsia"/>
              </w:rPr>
              <w:t>打磨</w:t>
            </w:r>
            <w:r>
              <w:rPr>
                <w:rFonts w:ascii="宋体" w:eastAsia="宋体" w:hAnsi="宋体" w:hint="eastAsia"/>
              </w:rPr>
              <w:t>/</w:t>
            </w:r>
            <w:r>
              <w:rPr>
                <w:rFonts w:ascii="宋体" w:eastAsia="宋体" w:hAnsi="宋体" w:hint="eastAsia"/>
              </w:rPr>
              <w:t>喷砂。</w:t>
            </w:r>
          </w:p>
        </w:tc>
        <w:tc>
          <w:tcPr>
            <w:tcW w:w="1095"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1</w:t>
            </w:r>
            <w:r>
              <w:rPr>
                <w:rFonts w:ascii="宋体" w:eastAsia="宋体" w:hAnsi="宋体" w:hint="eastAsia"/>
              </w:rPr>
              <w:t>套</w:t>
            </w:r>
          </w:p>
        </w:tc>
        <w:tc>
          <w:tcPr>
            <w:tcW w:w="1095"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9900</w:t>
            </w:r>
          </w:p>
        </w:tc>
      </w:tr>
      <w:tr w:rsidR="00C10F96">
        <w:trPr>
          <w:trHeight w:val="643"/>
          <w:jc w:val="center"/>
        </w:trPr>
        <w:tc>
          <w:tcPr>
            <w:tcW w:w="709"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rPr>
              <w:t>4</w:t>
            </w:r>
          </w:p>
        </w:tc>
        <w:tc>
          <w:tcPr>
            <w:tcW w:w="1507"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党员</w:t>
            </w:r>
            <w:proofErr w:type="gramStart"/>
            <w:r>
              <w:rPr>
                <w:rFonts w:ascii="宋体" w:eastAsia="宋体" w:hAnsi="宋体" w:hint="eastAsia"/>
              </w:rPr>
              <w:t>活动室窗贴</w:t>
            </w:r>
            <w:proofErr w:type="gramEnd"/>
          </w:p>
        </w:tc>
        <w:tc>
          <w:tcPr>
            <w:tcW w:w="1835"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3870*1880MM</w:t>
            </w:r>
          </w:p>
        </w:tc>
        <w:tc>
          <w:tcPr>
            <w:tcW w:w="4603"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加厚喷画</w:t>
            </w:r>
          </w:p>
        </w:tc>
        <w:tc>
          <w:tcPr>
            <w:tcW w:w="1095"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2</w:t>
            </w:r>
            <w:r>
              <w:rPr>
                <w:rFonts w:ascii="宋体" w:eastAsia="宋体" w:hAnsi="宋体" w:hint="eastAsia"/>
              </w:rPr>
              <w:t>套</w:t>
            </w:r>
          </w:p>
        </w:tc>
        <w:tc>
          <w:tcPr>
            <w:tcW w:w="1095" w:type="dxa"/>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711</w:t>
            </w:r>
          </w:p>
        </w:tc>
      </w:tr>
      <w:tr w:rsidR="00C10F96">
        <w:trPr>
          <w:trHeight w:val="643"/>
          <w:jc w:val="center"/>
        </w:trPr>
        <w:tc>
          <w:tcPr>
            <w:tcW w:w="10844" w:type="dxa"/>
            <w:gridSpan w:val="6"/>
            <w:tcBorders>
              <w:top w:val="single" w:sz="4" w:space="0" w:color="auto"/>
              <w:left w:val="single" w:sz="4" w:space="0" w:color="auto"/>
              <w:bottom w:val="single" w:sz="4" w:space="0" w:color="auto"/>
              <w:right w:val="single" w:sz="4" w:space="0" w:color="auto"/>
            </w:tcBorders>
            <w:vAlign w:val="center"/>
          </w:tcPr>
          <w:p w:rsidR="00C10F96" w:rsidRDefault="00A91873">
            <w:pPr>
              <w:jc w:val="center"/>
              <w:rPr>
                <w:rFonts w:ascii="宋体" w:eastAsia="宋体" w:hAnsi="宋体"/>
              </w:rPr>
            </w:pPr>
            <w:r>
              <w:rPr>
                <w:rFonts w:ascii="宋体" w:eastAsia="宋体" w:hAnsi="宋体" w:hint="eastAsia"/>
              </w:rPr>
              <w:t>注：报价含税、含送货上门安装、设计</w:t>
            </w:r>
          </w:p>
        </w:tc>
      </w:tr>
    </w:tbl>
    <w:p w:rsidR="00C10F96" w:rsidRDefault="00A91873">
      <w:pPr>
        <w:pStyle w:val="a9"/>
        <w:numPr>
          <w:ilvl w:val="0"/>
          <w:numId w:val="13"/>
        </w:numPr>
        <w:tabs>
          <w:tab w:val="left" w:pos="540"/>
        </w:tabs>
        <w:adjustRightInd w:val="0"/>
        <w:snapToGrid w:val="0"/>
        <w:spacing w:line="360" w:lineRule="auto"/>
        <w:rPr>
          <w:rFonts w:hAnsi="宋体" w:cs="宋体"/>
          <w:b/>
          <w:color w:val="000000" w:themeColor="text1"/>
          <w:sz w:val="21"/>
        </w:rPr>
      </w:pPr>
      <w:r>
        <w:rPr>
          <w:rFonts w:hAnsi="宋体" w:hint="eastAsia"/>
          <w:b/>
          <w:color w:val="000000"/>
          <w:sz w:val="21"/>
        </w:rPr>
        <w:t>设计与安装</w:t>
      </w:r>
    </w:p>
    <w:p w:rsidR="00C10F96" w:rsidRDefault="00A91873">
      <w:pPr>
        <w:widowControl/>
        <w:spacing w:line="360" w:lineRule="auto"/>
        <w:jc w:val="left"/>
        <w:rPr>
          <w:rFonts w:ascii="宋体" w:eastAsia="宋体" w:hAnsi="宋体" w:cs="华文楷体"/>
          <w:b/>
        </w:rPr>
      </w:pPr>
      <w:r>
        <w:rPr>
          <w:rFonts w:ascii="宋体" w:eastAsia="宋体" w:hAnsi="宋体" w:hint="eastAsia"/>
          <w:color w:val="000000"/>
        </w:rPr>
        <w:t>（一）成交供应商必须依照竞价文件的要求和响应文件的承诺，按照采购方的要求进行量尺、复尺、造型设计、排版、制作、送货、安装及维护。</w:t>
      </w:r>
    </w:p>
    <w:p w:rsidR="00C10F96" w:rsidRDefault="00A91873">
      <w:pPr>
        <w:widowControl/>
        <w:spacing w:line="360" w:lineRule="auto"/>
        <w:jc w:val="left"/>
        <w:rPr>
          <w:rFonts w:ascii="宋体" w:eastAsia="宋体" w:hAnsi="宋体" w:cs="宋体"/>
          <w:color w:val="000000"/>
        </w:rPr>
      </w:pPr>
      <w:r>
        <w:rPr>
          <w:rFonts w:ascii="宋体" w:eastAsia="宋体" w:hAnsi="宋体" w:hint="eastAsia"/>
          <w:color w:val="000000"/>
        </w:rPr>
        <w:t>（二）合同设备安装</w:t>
      </w:r>
    </w:p>
    <w:p w:rsidR="00C10F96" w:rsidRDefault="00A91873">
      <w:pPr>
        <w:widowControl/>
        <w:spacing w:line="360" w:lineRule="auto"/>
        <w:jc w:val="left"/>
        <w:rPr>
          <w:rFonts w:ascii="宋体" w:eastAsia="宋体" w:hAnsi="宋体" w:cs="华文楷体"/>
          <w:b/>
        </w:rPr>
      </w:pPr>
      <w:r>
        <w:rPr>
          <w:rFonts w:ascii="宋体" w:eastAsia="宋体" w:hAnsi="宋体" w:hint="eastAsia"/>
          <w:color w:val="000000"/>
        </w:rPr>
        <w:t>1.</w:t>
      </w:r>
      <w:r>
        <w:rPr>
          <w:rFonts w:ascii="宋体" w:eastAsia="宋体" w:hAnsi="宋体" w:hint="eastAsia"/>
          <w:color w:val="000000"/>
        </w:rPr>
        <w:t>成交供应商负责合同商品的造型设计、排版、制作、安装，一切费用</w:t>
      </w:r>
      <w:proofErr w:type="gramStart"/>
      <w:r>
        <w:rPr>
          <w:rFonts w:ascii="宋体" w:eastAsia="宋体" w:hAnsi="宋体" w:hint="eastAsia"/>
          <w:color w:val="000000"/>
        </w:rPr>
        <w:t>由成交</w:t>
      </w:r>
      <w:proofErr w:type="gramEnd"/>
      <w:r>
        <w:rPr>
          <w:rFonts w:ascii="宋体" w:eastAsia="宋体" w:hAnsi="宋体" w:hint="eastAsia"/>
          <w:color w:val="000000"/>
        </w:rPr>
        <w:t>供应商负责。</w:t>
      </w:r>
    </w:p>
    <w:p w:rsidR="00C10F96" w:rsidRDefault="00A91873">
      <w:pPr>
        <w:widowControl/>
        <w:spacing w:line="360" w:lineRule="auto"/>
        <w:jc w:val="left"/>
        <w:rPr>
          <w:rFonts w:ascii="宋体" w:eastAsia="宋体" w:hAnsi="宋体" w:cs="华文楷体"/>
          <w:b/>
        </w:rPr>
      </w:pPr>
      <w:r>
        <w:rPr>
          <w:rFonts w:ascii="宋体" w:eastAsia="宋体" w:hAnsi="宋体" w:hint="eastAsia"/>
          <w:color w:val="000000"/>
        </w:rPr>
        <w:t>2.</w:t>
      </w:r>
      <w:r>
        <w:rPr>
          <w:rFonts w:ascii="宋体" w:eastAsia="宋体" w:hAnsi="宋体" w:hint="eastAsia"/>
          <w:color w:val="000000"/>
        </w:rPr>
        <w:t>成交供应商安装时须对各安装场地内的其他设备、设施有良好保护措施（安装时必须要影响现场其它设施的要与采购方协商解决）。</w:t>
      </w:r>
    </w:p>
    <w:p w:rsidR="00C10F96" w:rsidRDefault="00A91873" w:rsidP="00666994">
      <w:pPr>
        <w:pStyle w:val="a"/>
        <w:rPr>
          <w:rFonts w:cs="华文楷体"/>
        </w:rPr>
      </w:pPr>
      <w:r>
        <w:rPr>
          <w:rFonts w:hint="eastAsia"/>
        </w:rPr>
        <w:t>质保期及售后服务要求</w:t>
      </w:r>
    </w:p>
    <w:p w:rsidR="00C10F96" w:rsidRDefault="00A91873">
      <w:pPr>
        <w:widowControl/>
        <w:spacing w:line="360" w:lineRule="auto"/>
        <w:jc w:val="left"/>
        <w:rPr>
          <w:rFonts w:ascii="宋体" w:eastAsia="宋体" w:hAnsi="宋体" w:cs="华文楷体"/>
          <w:b/>
        </w:rPr>
      </w:pPr>
      <w:r>
        <w:rPr>
          <w:rFonts w:ascii="宋体" w:eastAsia="宋体" w:hAnsi="宋体" w:hint="eastAsia"/>
          <w:color w:val="000000"/>
        </w:rPr>
        <w:t>质量保证期（简称“质保期”）为</w:t>
      </w:r>
      <w:r>
        <w:rPr>
          <w:rFonts w:ascii="宋体" w:eastAsia="宋体" w:hAnsi="宋体" w:hint="eastAsia"/>
          <w:color w:val="000000"/>
          <w:u w:val="single"/>
        </w:rPr>
        <w:t>1</w:t>
      </w:r>
      <w:r>
        <w:rPr>
          <w:rFonts w:ascii="宋体" w:eastAsia="宋体" w:hAnsi="宋体" w:hint="eastAsia"/>
          <w:color w:val="000000"/>
        </w:rPr>
        <w:t>年，质保期自货物最终验收合格之日起算，质保期内成交供应商对所供货物实行包修、包换、</w:t>
      </w:r>
      <w:proofErr w:type="gramStart"/>
      <w:r>
        <w:rPr>
          <w:rFonts w:ascii="宋体" w:eastAsia="宋体" w:hAnsi="宋体" w:hint="eastAsia"/>
          <w:color w:val="000000"/>
        </w:rPr>
        <w:t>包维护</w:t>
      </w:r>
      <w:proofErr w:type="gramEnd"/>
      <w:r>
        <w:rPr>
          <w:rFonts w:ascii="宋体" w:eastAsia="宋体" w:hAnsi="宋体" w:hint="eastAsia"/>
          <w:color w:val="000000"/>
        </w:rPr>
        <w:t>保养。</w:t>
      </w:r>
    </w:p>
    <w:p w:rsidR="00C10F96" w:rsidRDefault="00A91873" w:rsidP="00666994">
      <w:pPr>
        <w:pStyle w:val="a"/>
        <w:rPr>
          <w:rFonts w:cs="华文楷体"/>
        </w:rPr>
      </w:pPr>
      <w:r>
        <w:rPr>
          <w:rFonts w:hint="eastAsia"/>
        </w:rPr>
        <w:t>交付验收标准依次序对照适用标准</w:t>
      </w:r>
    </w:p>
    <w:p w:rsidR="00C10F96" w:rsidRDefault="00A91873">
      <w:pPr>
        <w:widowControl/>
        <w:spacing w:line="360" w:lineRule="auto"/>
        <w:jc w:val="left"/>
        <w:rPr>
          <w:rFonts w:ascii="宋体" w:eastAsia="宋体" w:hAnsi="宋体" w:cs="华文楷体"/>
          <w:b/>
        </w:rPr>
      </w:pPr>
      <w:r>
        <w:rPr>
          <w:rFonts w:ascii="宋体" w:eastAsia="宋体" w:hAnsi="宋体" w:hint="eastAsia"/>
          <w:color w:val="000000"/>
        </w:rPr>
        <w:t>（一）符合中华人民共和国国家安全质量标准、环保标准或行业标准；</w:t>
      </w:r>
    </w:p>
    <w:p w:rsidR="00C10F96" w:rsidRDefault="00A91873">
      <w:pPr>
        <w:widowControl/>
        <w:spacing w:line="360" w:lineRule="auto"/>
        <w:jc w:val="left"/>
        <w:rPr>
          <w:rFonts w:ascii="宋体" w:eastAsia="宋体" w:hAnsi="宋体" w:cs="华文楷体"/>
          <w:b/>
        </w:rPr>
      </w:pPr>
      <w:r>
        <w:rPr>
          <w:rFonts w:ascii="宋体" w:eastAsia="宋体" w:hAnsi="宋体" w:hint="eastAsia"/>
          <w:color w:val="000000"/>
        </w:rPr>
        <w:t>（二）要严格按采购方的参数及各项要求。</w:t>
      </w:r>
    </w:p>
    <w:p w:rsidR="00C10F96" w:rsidRDefault="00A91873" w:rsidP="00666994">
      <w:pPr>
        <w:pStyle w:val="a"/>
        <w:rPr>
          <w:rFonts w:cs="华文楷体"/>
        </w:rPr>
      </w:pPr>
      <w:r>
        <w:rPr>
          <w:rFonts w:hint="eastAsia"/>
        </w:rPr>
        <w:t>合同设备验收</w:t>
      </w:r>
    </w:p>
    <w:p w:rsidR="00C10F96" w:rsidRDefault="00A91873">
      <w:pPr>
        <w:widowControl/>
        <w:spacing w:line="360" w:lineRule="auto"/>
        <w:jc w:val="left"/>
        <w:rPr>
          <w:rFonts w:ascii="宋体" w:eastAsia="宋体" w:hAnsi="宋体" w:cs="华文楷体"/>
          <w:b/>
        </w:rPr>
      </w:pPr>
      <w:r>
        <w:rPr>
          <w:rFonts w:ascii="宋体" w:eastAsia="宋体" w:hAnsi="宋体" w:hint="eastAsia"/>
          <w:color w:val="000000"/>
        </w:rPr>
        <w:t>（一）全部合同货物设计、制作、安装完毕，且采购人收到验收申请后进行验收。</w:t>
      </w:r>
    </w:p>
    <w:p w:rsidR="00C10F96" w:rsidRDefault="00A91873">
      <w:pPr>
        <w:widowControl/>
        <w:spacing w:line="360" w:lineRule="auto"/>
        <w:jc w:val="left"/>
        <w:rPr>
          <w:rFonts w:ascii="宋体" w:eastAsia="宋体" w:hAnsi="宋体" w:cs="华文楷体"/>
          <w:b/>
        </w:rPr>
      </w:pPr>
      <w:r>
        <w:rPr>
          <w:rFonts w:ascii="宋体" w:eastAsia="宋体" w:hAnsi="宋体" w:hint="eastAsia"/>
          <w:color w:val="000000"/>
        </w:rPr>
        <w:t>（二）设备验收在采购人和成交供应</w:t>
      </w:r>
      <w:proofErr w:type="gramStart"/>
      <w:r>
        <w:rPr>
          <w:rFonts w:ascii="宋体" w:eastAsia="宋体" w:hAnsi="宋体" w:hint="eastAsia"/>
          <w:color w:val="000000"/>
        </w:rPr>
        <w:t>商双方</w:t>
      </w:r>
      <w:proofErr w:type="gramEnd"/>
      <w:r>
        <w:rPr>
          <w:rFonts w:ascii="宋体" w:eastAsia="宋体" w:hAnsi="宋体" w:hint="eastAsia"/>
          <w:color w:val="000000"/>
        </w:rPr>
        <w:t>共同参与下按国家有关规定、规范、本合同约定标准进行验收；</w:t>
      </w:r>
    </w:p>
    <w:p w:rsidR="00C10F96" w:rsidRDefault="00A91873">
      <w:pPr>
        <w:widowControl/>
        <w:spacing w:line="360" w:lineRule="auto"/>
        <w:jc w:val="left"/>
        <w:rPr>
          <w:rFonts w:ascii="宋体" w:eastAsia="宋体" w:hAnsi="宋体" w:cs="华文楷体"/>
          <w:b/>
        </w:rPr>
      </w:pPr>
      <w:r>
        <w:rPr>
          <w:rFonts w:ascii="宋体" w:eastAsia="宋体" w:hAnsi="宋体" w:hint="eastAsia"/>
          <w:color w:val="000000"/>
        </w:rPr>
        <w:t>（三）如质量验收合格，双方签署质量验收报告。</w:t>
      </w:r>
    </w:p>
    <w:p w:rsidR="00C10F96" w:rsidRDefault="00A91873">
      <w:pPr>
        <w:widowControl/>
        <w:spacing w:line="360" w:lineRule="auto"/>
        <w:jc w:val="left"/>
        <w:rPr>
          <w:rFonts w:ascii="宋体" w:eastAsia="宋体" w:hAnsi="宋体" w:cs="华文楷体"/>
          <w:b/>
        </w:rPr>
      </w:pPr>
      <w:r>
        <w:rPr>
          <w:rFonts w:ascii="宋体" w:eastAsia="宋体" w:hAnsi="宋体" w:hint="eastAsia"/>
          <w:color w:val="000000"/>
        </w:rPr>
        <w:t>（四）成交供应商保</w:t>
      </w:r>
      <w:r>
        <w:rPr>
          <w:rFonts w:ascii="宋体" w:eastAsia="宋体" w:hAnsi="宋体" w:hint="eastAsia"/>
          <w:color w:val="000000"/>
        </w:rPr>
        <w:t>证合同项下提供的设备不侵犯任何第三方的专利、商标或版权。否则，成交供应商须承担对第三方的专利或版权的侵权责任并承担因此而发生的所有费用。</w:t>
      </w:r>
    </w:p>
    <w:p w:rsidR="00C10F96" w:rsidRDefault="00A91873" w:rsidP="00666994">
      <w:pPr>
        <w:pStyle w:val="a"/>
      </w:pPr>
      <w:r>
        <w:rPr>
          <w:rFonts w:hint="eastAsia"/>
        </w:rPr>
        <w:t>付款方式</w:t>
      </w:r>
    </w:p>
    <w:p w:rsidR="00C10F96" w:rsidRDefault="00A91873">
      <w:pPr>
        <w:numPr>
          <w:ilvl w:val="0"/>
          <w:numId w:val="14"/>
        </w:numPr>
        <w:snapToGrid w:val="0"/>
        <w:spacing w:line="360" w:lineRule="auto"/>
        <w:rPr>
          <w:rFonts w:ascii="宋体" w:eastAsia="宋体" w:hAnsi="宋体" w:cs="宋体"/>
          <w:bCs/>
          <w:szCs w:val="21"/>
        </w:rPr>
      </w:pPr>
      <w:r>
        <w:rPr>
          <w:rFonts w:ascii="宋体" w:eastAsia="宋体" w:hAnsi="宋体" w:cs="宋体" w:hint="eastAsia"/>
          <w:bCs/>
          <w:szCs w:val="21"/>
        </w:rPr>
        <w:t>付款方式：验收合格后付款。</w:t>
      </w:r>
    </w:p>
    <w:p w:rsidR="00C10F96" w:rsidRDefault="00A91873">
      <w:pPr>
        <w:numPr>
          <w:ilvl w:val="0"/>
          <w:numId w:val="14"/>
        </w:numPr>
        <w:snapToGrid w:val="0"/>
        <w:spacing w:line="360" w:lineRule="auto"/>
        <w:rPr>
          <w:rFonts w:ascii="宋体" w:eastAsia="宋体" w:hAnsi="宋体" w:cs="宋体"/>
          <w:bCs/>
          <w:szCs w:val="21"/>
        </w:rPr>
      </w:pPr>
      <w:r>
        <w:rPr>
          <w:rFonts w:ascii="宋体" w:eastAsia="宋体" w:hAnsi="宋体" w:cs="宋体" w:hint="eastAsia"/>
          <w:bCs/>
          <w:szCs w:val="21"/>
        </w:rPr>
        <w:t>成交供应</w:t>
      </w:r>
      <w:proofErr w:type="gramStart"/>
      <w:r>
        <w:rPr>
          <w:rFonts w:ascii="宋体" w:eastAsia="宋体" w:hAnsi="宋体" w:cs="宋体" w:hint="eastAsia"/>
          <w:bCs/>
          <w:szCs w:val="21"/>
        </w:rPr>
        <w:t>商凭以下</w:t>
      </w:r>
      <w:proofErr w:type="gramEnd"/>
      <w:r>
        <w:rPr>
          <w:rFonts w:ascii="宋体" w:eastAsia="宋体" w:hAnsi="宋体" w:cs="宋体" w:hint="eastAsia"/>
          <w:bCs/>
          <w:szCs w:val="21"/>
        </w:rPr>
        <w:t>有效文件与采购人结算：</w:t>
      </w:r>
    </w:p>
    <w:p w:rsidR="00C10F96" w:rsidRDefault="00A91873">
      <w:pPr>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）合同；</w:t>
      </w:r>
    </w:p>
    <w:p w:rsidR="00C10F96" w:rsidRDefault="00A91873">
      <w:pPr>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）成交供应商开具的正式发票；</w:t>
      </w:r>
    </w:p>
    <w:p w:rsidR="00C10F96" w:rsidRDefault="00A91873">
      <w:pPr>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3</w:t>
      </w:r>
      <w:r>
        <w:rPr>
          <w:rFonts w:ascii="宋体" w:eastAsia="宋体" w:hAnsi="宋体" w:cs="宋体" w:hint="eastAsia"/>
          <w:bCs/>
          <w:szCs w:val="21"/>
        </w:rPr>
        <w:t>）成交通知书。</w:t>
      </w:r>
      <w:r>
        <w:rPr>
          <w:rFonts w:ascii="宋体" w:eastAsia="宋体" w:hAnsi="宋体" w:cs="宋体" w:hint="eastAsia"/>
          <w:bCs/>
          <w:szCs w:val="21"/>
        </w:rPr>
        <w:tab/>
      </w:r>
    </w:p>
    <w:p w:rsidR="00666994" w:rsidRDefault="00EC3F7B" w:rsidP="00666994">
      <w:pPr>
        <w:pStyle w:val="a"/>
        <w:rPr>
          <w:rFonts w:hint="eastAsia"/>
        </w:rPr>
      </w:pPr>
      <w:r>
        <w:rPr>
          <w:rFonts w:hint="eastAsia"/>
        </w:rPr>
        <w:t>参考图片</w:t>
      </w:r>
      <w:bookmarkStart w:id="0" w:name="_GoBack"/>
      <w:bookmarkEnd w:id="0"/>
    </w:p>
    <w:p w:rsidR="00666994" w:rsidRDefault="00666994" w:rsidP="00666994">
      <w:r>
        <w:rPr>
          <w:rFonts w:hint="eastAsia"/>
        </w:rPr>
        <w:t>详见附件《</w:t>
      </w:r>
      <w:r w:rsidRPr="00666994">
        <w:rPr>
          <w:rFonts w:hint="eastAsia"/>
        </w:rPr>
        <w:t>参考样式</w:t>
      </w:r>
      <w:r>
        <w:rPr>
          <w:rFonts w:hint="eastAsia"/>
        </w:rPr>
        <w:t>》。</w:t>
      </w:r>
    </w:p>
    <w:p w:rsidR="00666994" w:rsidRDefault="00666994" w:rsidP="00666994">
      <w:pPr>
        <w:snapToGrid w:val="0"/>
        <w:spacing w:line="360" w:lineRule="auto"/>
        <w:rPr>
          <w:rFonts w:ascii="宋体" w:eastAsia="宋体" w:hAnsi="宋体" w:cs="宋体"/>
          <w:bCs/>
          <w:szCs w:val="21"/>
        </w:rPr>
      </w:pPr>
    </w:p>
    <w:p w:rsidR="00C10F96" w:rsidRDefault="00C10F96">
      <w:pPr>
        <w:widowControl/>
        <w:jc w:val="left"/>
        <w:rPr>
          <w:rFonts w:ascii="宋体" w:eastAsia="宋体" w:hAnsi="宋体" w:cs="宋体"/>
          <w:b/>
          <w:bCs/>
          <w:color w:val="000000" w:themeColor="text1"/>
          <w:sz w:val="32"/>
          <w:szCs w:val="32"/>
          <w:lang w:val="zh-CN"/>
        </w:rPr>
      </w:pPr>
    </w:p>
    <w:p w:rsidR="00C10F96" w:rsidRDefault="00A91873">
      <w:pPr>
        <w:widowControl/>
        <w:jc w:val="left"/>
        <w:rPr>
          <w:rFonts w:ascii="宋体" w:eastAsia="宋体" w:hAnsi="宋体" w:cs="宋体"/>
          <w:b/>
          <w:bCs/>
          <w:color w:val="000000" w:themeColor="text1"/>
          <w:sz w:val="32"/>
          <w:szCs w:val="32"/>
          <w:lang w:val="zh-CN"/>
        </w:rPr>
      </w:pPr>
      <w:r>
        <w:rPr>
          <w:rFonts w:ascii="宋体" w:hAnsi="宋体" w:cs="宋体"/>
          <w:color w:val="000000" w:themeColor="text1"/>
          <w:lang w:val="zh-CN"/>
        </w:rPr>
        <w:br w:type="page"/>
      </w:r>
    </w:p>
    <w:p w:rsidR="00C10F96" w:rsidRDefault="00A91873">
      <w:pPr>
        <w:pStyle w:val="af"/>
        <w:spacing w:before="0" w:after="0"/>
        <w:rPr>
          <w:rFonts w:ascii="宋体" w:hAnsi="宋体" w:cs="宋体"/>
          <w:color w:val="000000" w:themeColor="text1"/>
          <w:lang w:val="zh-CN"/>
        </w:rPr>
      </w:pPr>
      <w:r>
        <w:rPr>
          <w:rFonts w:ascii="宋体" w:hAnsi="宋体" w:cs="宋体" w:hint="eastAsia"/>
          <w:color w:val="000000" w:themeColor="text1"/>
          <w:lang w:val="zh-CN"/>
        </w:rPr>
        <w:t>第三章</w:t>
      </w:r>
      <w:r>
        <w:rPr>
          <w:rFonts w:ascii="宋体" w:hAnsi="宋体" w:cs="宋体" w:hint="eastAsia"/>
          <w:color w:val="000000" w:themeColor="text1"/>
          <w:lang w:val="zh-CN"/>
        </w:rPr>
        <w:t xml:space="preserve"> </w:t>
      </w:r>
      <w:r>
        <w:rPr>
          <w:rFonts w:ascii="宋体" w:hAnsi="宋体" w:cs="宋体" w:hint="eastAsia"/>
          <w:color w:val="000000" w:themeColor="text1"/>
          <w:lang w:val="zh-CN"/>
        </w:rPr>
        <w:t>报价附件</w:t>
      </w:r>
    </w:p>
    <w:p w:rsidR="00C10F96" w:rsidRDefault="00A91873">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w:t>
      </w:r>
      <w:r>
        <w:rPr>
          <w:rFonts w:ascii="宋体" w:eastAsia="宋体" w:hAnsi="宋体" w:cs="宋体" w:hint="eastAsia"/>
          <w:color w:val="000000" w:themeColor="text1"/>
          <w:lang w:val="zh-CN"/>
        </w:rPr>
        <w:t xml:space="preserve"> </w:t>
      </w:r>
      <w:r>
        <w:rPr>
          <w:rFonts w:ascii="宋体" w:eastAsia="宋体" w:hAnsi="宋体" w:cs="宋体" w:hint="eastAsia"/>
          <w:color w:val="000000" w:themeColor="text1"/>
          <w:lang w:val="zh-CN"/>
        </w:rPr>
        <w:t>价</w:t>
      </w:r>
      <w:r>
        <w:rPr>
          <w:rFonts w:ascii="宋体" w:eastAsia="宋体" w:hAnsi="宋体" w:cs="宋体" w:hint="eastAsia"/>
          <w:color w:val="000000" w:themeColor="text1"/>
          <w:lang w:val="zh-CN"/>
        </w:rPr>
        <w:t xml:space="preserve"> </w:t>
      </w:r>
      <w:r>
        <w:rPr>
          <w:rFonts w:ascii="宋体" w:eastAsia="宋体" w:hAnsi="宋体" w:cs="宋体" w:hint="eastAsia"/>
          <w:color w:val="000000" w:themeColor="text1"/>
          <w:lang w:val="zh-CN"/>
        </w:rPr>
        <w:t>表</w:t>
      </w:r>
    </w:p>
    <w:p w:rsidR="00C10F96" w:rsidRDefault="00C10F96">
      <w:pPr>
        <w:rPr>
          <w:rFonts w:ascii="宋体" w:eastAsia="宋体" w:hAnsi="宋体" w:cs="宋体"/>
          <w:lang w:val="zh-CN"/>
        </w:rPr>
      </w:pPr>
    </w:p>
    <w:tbl>
      <w:tblPr>
        <w:tblStyle w:val="af2"/>
        <w:tblW w:w="11461" w:type="dxa"/>
        <w:jc w:val="center"/>
        <w:tblLook w:val="04A0" w:firstRow="1" w:lastRow="0" w:firstColumn="1" w:lastColumn="0" w:noHBand="0" w:noVBand="1"/>
      </w:tblPr>
      <w:tblGrid>
        <w:gridCol w:w="992"/>
        <w:gridCol w:w="1278"/>
        <w:gridCol w:w="1371"/>
        <w:gridCol w:w="2499"/>
        <w:gridCol w:w="661"/>
        <w:gridCol w:w="1165"/>
        <w:gridCol w:w="1165"/>
        <w:gridCol w:w="1165"/>
        <w:gridCol w:w="1165"/>
      </w:tblGrid>
      <w:tr w:rsidR="005D2DF6" w:rsidTr="001B39FC">
        <w:trPr>
          <w:trHeight w:val="633"/>
          <w:jc w:val="center"/>
        </w:trPr>
        <w:tc>
          <w:tcPr>
            <w:tcW w:w="992"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b/>
              </w:rPr>
            </w:pPr>
            <w:r>
              <w:rPr>
                <w:rFonts w:ascii="宋体" w:eastAsia="宋体" w:hAnsi="宋体" w:hint="eastAsia"/>
                <w:b/>
              </w:rPr>
              <w:t>序号</w:t>
            </w:r>
          </w:p>
        </w:tc>
        <w:tc>
          <w:tcPr>
            <w:tcW w:w="1278"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b/>
              </w:rPr>
            </w:pPr>
            <w:r>
              <w:rPr>
                <w:rFonts w:ascii="宋体" w:eastAsia="宋体" w:hAnsi="宋体" w:hint="eastAsia"/>
                <w:b/>
              </w:rPr>
              <w:t>项目名称</w:t>
            </w:r>
          </w:p>
        </w:tc>
        <w:tc>
          <w:tcPr>
            <w:tcW w:w="1371"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b/>
              </w:rPr>
            </w:pPr>
            <w:r>
              <w:rPr>
                <w:rFonts w:ascii="宋体" w:eastAsia="宋体" w:hAnsi="宋体" w:hint="eastAsia"/>
                <w:b/>
              </w:rPr>
              <w:t>尺寸</w:t>
            </w:r>
          </w:p>
        </w:tc>
        <w:tc>
          <w:tcPr>
            <w:tcW w:w="2499"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b/>
              </w:rPr>
            </w:pPr>
            <w:r>
              <w:rPr>
                <w:rFonts w:ascii="宋体" w:eastAsia="宋体" w:hAnsi="宋体" w:hint="eastAsia"/>
                <w:b/>
              </w:rPr>
              <w:t>材质要求</w:t>
            </w:r>
          </w:p>
        </w:tc>
        <w:tc>
          <w:tcPr>
            <w:tcW w:w="661"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b/>
              </w:rPr>
            </w:pPr>
            <w:r>
              <w:rPr>
                <w:rFonts w:ascii="宋体" w:eastAsia="宋体" w:hAnsi="宋体" w:hint="eastAsia"/>
                <w:b/>
              </w:rPr>
              <w:t>数量</w:t>
            </w: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b/>
              </w:rPr>
            </w:pPr>
            <w:r>
              <w:rPr>
                <w:rFonts w:ascii="宋体" w:eastAsia="宋体" w:hAnsi="宋体" w:hint="eastAsia"/>
                <w:b/>
              </w:rPr>
              <w:t>单价限价</w:t>
            </w:r>
          </w:p>
          <w:p w:rsidR="005D2DF6" w:rsidRDefault="005D2DF6" w:rsidP="001B39FC">
            <w:pPr>
              <w:jc w:val="center"/>
              <w:rPr>
                <w:rFonts w:ascii="宋体" w:eastAsia="宋体" w:hAnsi="宋体"/>
                <w:b/>
              </w:rPr>
            </w:pPr>
            <w:r>
              <w:rPr>
                <w:rFonts w:ascii="宋体" w:eastAsia="宋体" w:hAnsi="宋体" w:hint="eastAsia"/>
                <w:b/>
              </w:rPr>
              <w:t>（元）</w:t>
            </w: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b/>
              </w:rPr>
            </w:pPr>
            <w:r>
              <w:rPr>
                <w:rFonts w:ascii="宋体" w:eastAsia="宋体" w:hAnsi="宋体"/>
                <w:b/>
              </w:rPr>
              <w:t>单价报价（元）</w:t>
            </w: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b/>
              </w:rPr>
            </w:pPr>
            <w:r>
              <w:rPr>
                <w:rFonts w:ascii="宋体" w:eastAsia="宋体" w:hAnsi="宋体"/>
                <w:b/>
              </w:rPr>
              <w:t>小计报价（元）</w:t>
            </w: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b/>
              </w:rPr>
            </w:pPr>
            <w:r>
              <w:rPr>
                <w:rFonts w:ascii="宋体" w:eastAsia="宋体" w:hAnsi="宋体"/>
                <w:b/>
              </w:rPr>
              <w:t>备注</w:t>
            </w:r>
          </w:p>
        </w:tc>
      </w:tr>
      <w:tr w:rsidR="005D2DF6" w:rsidTr="001B39FC">
        <w:trPr>
          <w:trHeight w:val="1373"/>
          <w:jc w:val="center"/>
        </w:trPr>
        <w:tc>
          <w:tcPr>
            <w:tcW w:w="992"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rPr>
              <w:t>1</w:t>
            </w:r>
          </w:p>
        </w:tc>
        <w:tc>
          <w:tcPr>
            <w:tcW w:w="1278"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hint="eastAsia"/>
              </w:rPr>
              <w:t>宣传栏</w:t>
            </w:r>
          </w:p>
        </w:tc>
        <w:tc>
          <w:tcPr>
            <w:tcW w:w="1371"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hint="eastAsia"/>
              </w:rPr>
              <w:t>6400*3000MM</w:t>
            </w:r>
          </w:p>
        </w:tc>
        <w:tc>
          <w:tcPr>
            <w:tcW w:w="2499"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hint="eastAsia"/>
              </w:rPr>
              <w:t>国标镀锌板1.2厚板材激光切割，外表颜色静电喷塑，数控高精度切割下料，高技术围边，焊接/打磨/喷砂，以及内容喷画。</w:t>
            </w:r>
          </w:p>
        </w:tc>
        <w:tc>
          <w:tcPr>
            <w:tcW w:w="661"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hint="eastAsia"/>
              </w:rPr>
              <w:t>1套</w:t>
            </w: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hint="eastAsia"/>
              </w:rPr>
              <w:t>12150</w:t>
            </w: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p>
        </w:tc>
      </w:tr>
      <w:tr w:rsidR="005D2DF6" w:rsidTr="001B39FC">
        <w:trPr>
          <w:trHeight w:val="1365"/>
          <w:jc w:val="center"/>
        </w:trPr>
        <w:tc>
          <w:tcPr>
            <w:tcW w:w="992"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rPr>
              <w:t>2</w:t>
            </w:r>
          </w:p>
        </w:tc>
        <w:tc>
          <w:tcPr>
            <w:tcW w:w="1278"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hint="eastAsia"/>
              </w:rPr>
              <w:t>核心价值观小品</w:t>
            </w:r>
          </w:p>
        </w:tc>
        <w:tc>
          <w:tcPr>
            <w:tcW w:w="1371"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hint="eastAsia"/>
              </w:rPr>
              <w:t>4500*2000M</w:t>
            </w:r>
          </w:p>
          <w:p w:rsidR="005D2DF6" w:rsidRDefault="005D2DF6" w:rsidP="001B39FC">
            <w:pPr>
              <w:jc w:val="center"/>
              <w:rPr>
                <w:rFonts w:ascii="宋体" w:eastAsia="宋体" w:hAnsi="宋体"/>
              </w:rPr>
            </w:pPr>
            <w:r>
              <w:rPr>
                <w:rFonts w:ascii="宋体" w:eastAsia="宋体" w:hAnsi="宋体" w:hint="eastAsia"/>
              </w:rPr>
              <w:t>文字PVC/单面看</w:t>
            </w:r>
          </w:p>
        </w:tc>
        <w:tc>
          <w:tcPr>
            <w:tcW w:w="2499"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hint="eastAsia"/>
              </w:rPr>
              <w:t>国标镀锌板1.2厚板材激光切割，外表颜色静电喷塑，数控高精度切割下料，高技术围边，焊接/打磨/喷砂。</w:t>
            </w:r>
          </w:p>
        </w:tc>
        <w:tc>
          <w:tcPr>
            <w:tcW w:w="661"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hint="eastAsia"/>
              </w:rPr>
              <w:t>1套</w:t>
            </w: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hint="eastAsia"/>
              </w:rPr>
              <w:t>9720</w:t>
            </w: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p>
        </w:tc>
      </w:tr>
      <w:tr w:rsidR="005D2DF6" w:rsidTr="001B39FC">
        <w:trPr>
          <w:trHeight w:val="1377"/>
          <w:jc w:val="center"/>
        </w:trPr>
        <w:tc>
          <w:tcPr>
            <w:tcW w:w="992"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rPr>
              <w:t>3</w:t>
            </w:r>
          </w:p>
        </w:tc>
        <w:tc>
          <w:tcPr>
            <w:tcW w:w="1278"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hint="eastAsia"/>
              </w:rPr>
              <w:t>医德小品</w:t>
            </w:r>
          </w:p>
        </w:tc>
        <w:tc>
          <w:tcPr>
            <w:tcW w:w="1371"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hint="eastAsia"/>
              </w:rPr>
              <w:t>3700*2700MM</w:t>
            </w:r>
          </w:p>
          <w:p w:rsidR="005D2DF6" w:rsidRDefault="005D2DF6" w:rsidP="001B39FC">
            <w:pPr>
              <w:jc w:val="center"/>
              <w:rPr>
                <w:rFonts w:ascii="宋体" w:eastAsia="宋体" w:hAnsi="宋体"/>
              </w:rPr>
            </w:pPr>
            <w:r>
              <w:rPr>
                <w:rFonts w:ascii="宋体" w:eastAsia="宋体" w:hAnsi="宋体" w:hint="eastAsia"/>
              </w:rPr>
              <w:t>文字PVC/单</w:t>
            </w:r>
          </w:p>
          <w:p w:rsidR="005D2DF6" w:rsidRDefault="005D2DF6" w:rsidP="001B39FC">
            <w:pPr>
              <w:jc w:val="center"/>
              <w:rPr>
                <w:rFonts w:ascii="宋体" w:eastAsia="宋体" w:hAnsi="宋体"/>
              </w:rPr>
            </w:pPr>
            <w:r>
              <w:rPr>
                <w:rFonts w:ascii="宋体" w:eastAsia="宋体" w:hAnsi="宋体" w:hint="eastAsia"/>
              </w:rPr>
              <w:t>面看</w:t>
            </w:r>
          </w:p>
        </w:tc>
        <w:tc>
          <w:tcPr>
            <w:tcW w:w="2499"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hint="eastAsia"/>
              </w:rPr>
              <w:t>国标镀锌板1.2厚板材激光切割，外表颜色静电喷塑，数控高精度切割下料，高技术围边，焊接/打磨/喷砂。</w:t>
            </w:r>
          </w:p>
        </w:tc>
        <w:tc>
          <w:tcPr>
            <w:tcW w:w="661"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hint="eastAsia"/>
              </w:rPr>
              <w:t>1套</w:t>
            </w: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ascii="宋体" w:eastAsia="宋体" w:hAnsi="宋体" w:hint="eastAsia"/>
              </w:rPr>
              <w:t>9900</w:t>
            </w: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p>
        </w:tc>
      </w:tr>
      <w:tr w:rsidR="005D2DF6" w:rsidTr="001B39FC">
        <w:trPr>
          <w:trHeight w:val="643"/>
          <w:jc w:val="center"/>
        </w:trPr>
        <w:tc>
          <w:tcPr>
            <w:tcW w:w="992"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spacing w:line="360" w:lineRule="auto"/>
              <w:jc w:val="center"/>
              <w:rPr>
                <w:rFonts w:ascii="宋体" w:eastAsia="宋体" w:hAnsi="宋体"/>
              </w:rPr>
            </w:pPr>
            <w:r>
              <w:rPr>
                <w:rFonts w:ascii="宋体" w:eastAsia="宋体" w:hAnsi="宋体"/>
              </w:rPr>
              <w:t>4</w:t>
            </w:r>
          </w:p>
        </w:tc>
        <w:tc>
          <w:tcPr>
            <w:tcW w:w="1278"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spacing w:line="360" w:lineRule="auto"/>
              <w:jc w:val="center"/>
              <w:rPr>
                <w:rFonts w:ascii="宋体" w:eastAsia="宋体" w:hAnsi="宋体"/>
              </w:rPr>
            </w:pPr>
            <w:r>
              <w:rPr>
                <w:rFonts w:ascii="宋体" w:eastAsia="宋体" w:hAnsi="宋体" w:hint="eastAsia"/>
              </w:rPr>
              <w:t>党员</w:t>
            </w:r>
            <w:proofErr w:type="gramStart"/>
            <w:r>
              <w:rPr>
                <w:rFonts w:ascii="宋体" w:eastAsia="宋体" w:hAnsi="宋体" w:hint="eastAsia"/>
              </w:rPr>
              <w:t>活动室窗贴</w:t>
            </w:r>
            <w:proofErr w:type="gramEnd"/>
          </w:p>
        </w:tc>
        <w:tc>
          <w:tcPr>
            <w:tcW w:w="1371"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spacing w:line="360" w:lineRule="auto"/>
              <w:jc w:val="center"/>
              <w:rPr>
                <w:rFonts w:ascii="宋体" w:eastAsia="宋体" w:hAnsi="宋体"/>
              </w:rPr>
            </w:pPr>
            <w:r>
              <w:rPr>
                <w:rFonts w:ascii="宋体" w:eastAsia="宋体" w:hAnsi="宋体" w:hint="eastAsia"/>
              </w:rPr>
              <w:t>3870*1880MM</w:t>
            </w:r>
          </w:p>
        </w:tc>
        <w:tc>
          <w:tcPr>
            <w:tcW w:w="2499"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spacing w:line="360" w:lineRule="auto"/>
              <w:jc w:val="center"/>
              <w:rPr>
                <w:rFonts w:ascii="宋体" w:eastAsia="宋体" w:hAnsi="宋体"/>
              </w:rPr>
            </w:pPr>
            <w:r>
              <w:rPr>
                <w:rFonts w:ascii="宋体" w:eastAsia="宋体" w:hAnsi="宋体" w:hint="eastAsia"/>
              </w:rPr>
              <w:t>加厚喷画</w:t>
            </w:r>
          </w:p>
        </w:tc>
        <w:tc>
          <w:tcPr>
            <w:tcW w:w="661"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spacing w:line="360" w:lineRule="auto"/>
              <w:jc w:val="center"/>
              <w:rPr>
                <w:rFonts w:ascii="宋体" w:eastAsia="宋体" w:hAnsi="宋体"/>
              </w:rPr>
            </w:pPr>
            <w:r>
              <w:rPr>
                <w:rFonts w:ascii="宋体" w:eastAsia="宋体" w:hAnsi="宋体" w:hint="eastAsia"/>
              </w:rPr>
              <w:t>2套</w:t>
            </w: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spacing w:line="360" w:lineRule="auto"/>
              <w:jc w:val="center"/>
              <w:rPr>
                <w:rFonts w:ascii="宋体" w:eastAsia="宋体" w:hAnsi="宋体"/>
              </w:rPr>
            </w:pPr>
            <w:r>
              <w:rPr>
                <w:rFonts w:ascii="宋体" w:eastAsia="宋体" w:hAnsi="宋体" w:hint="eastAsia"/>
              </w:rPr>
              <w:t>711</w:t>
            </w: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spacing w:line="360" w:lineRule="auto"/>
              <w:jc w:val="center"/>
              <w:rPr>
                <w:rFonts w:ascii="宋体" w:eastAsia="宋体" w:hAnsi="宋体"/>
              </w:rPr>
            </w:pP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spacing w:line="360" w:lineRule="auto"/>
              <w:jc w:val="center"/>
              <w:rPr>
                <w:rFonts w:ascii="宋体" w:eastAsia="宋体" w:hAnsi="宋体"/>
              </w:rPr>
            </w:pPr>
          </w:p>
        </w:tc>
        <w:tc>
          <w:tcPr>
            <w:tcW w:w="1165" w:type="dxa"/>
            <w:tcBorders>
              <w:top w:val="single" w:sz="4" w:space="0" w:color="auto"/>
              <w:left w:val="single" w:sz="4" w:space="0" w:color="auto"/>
              <w:bottom w:val="single" w:sz="4" w:space="0" w:color="auto"/>
              <w:right w:val="single" w:sz="4" w:space="0" w:color="auto"/>
            </w:tcBorders>
            <w:vAlign w:val="center"/>
          </w:tcPr>
          <w:p w:rsidR="005D2DF6" w:rsidRDefault="005D2DF6" w:rsidP="001B39FC">
            <w:pPr>
              <w:spacing w:line="360" w:lineRule="auto"/>
              <w:jc w:val="center"/>
              <w:rPr>
                <w:rFonts w:ascii="宋体" w:eastAsia="宋体" w:hAnsi="宋体"/>
              </w:rPr>
            </w:pPr>
          </w:p>
        </w:tc>
      </w:tr>
      <w:tr w:rsidR="005D2DF6" w:rsidTr="001B39FC">
        <w:trPr>
          <w:trHeight w:val="643"/>
          <w:jc w:val="center"/>
        </w:trPr>
        <w:tc>
          <w:tcPr>
            <w:tcW w:w="11461" w:type="dxa"/>
            <w:gridSpan w:val="9"/>
            <w:tcBorders>
              <w:top w:val="single" w:sz="4" w:space="0" w:color="auto"/>
              <w:left w:val="single" w:sz="4" w:space="0" w:color="auto"/>
              <w:bottom w:val="single" w:sz="4" w:space="0" w:color="auto"/>
              <w:right w:val="single" w:sz="4" w:space="0" w:color="auto"/>
            </w:tcBorders>
            <w:vAlign w:val="center"/>
          </w:tcPr>
          <w:p w:rsidR="005D2DF6" w:rsidRDefault="005D2DF6" w:rsidP="001B39FC">
            <w:pPr>
              <w:jc w:val="center"/>
              <w:rPr>
                <w:rFonts w:ascii="宋体" w:eastAsia="宋体" w:hAnsi="宋体"/>
              </w:rPr>
            </w:pPr>
            <w:r>
              <w:rPr>
                <w:rFonts w:hint="eastAsia"/>
                <w:b/>
                <w:bCs/>
                <w:color w:val="000000"/>
                <w:szCs w:val="21"/>
              </w:rPr>
              <w:t>合计（每项小计之和）：人民币</w:t>
            </w:r>
            <w:r>
              <w:rPr>
                <w:rFonts w:hint="eastAsia"/>
                <w:b/>
                <w:bCs/>
                <w:color w:val="000000"/>
                <w:szCs w:val="21"/>
                <w:u w:val="single"/>
              </w:rPr>
              <w:t>           </w:t>
            </w:r>
            <w:r>
              <w:rPr>
                <w:rFonts w:ascii="微软雅黑" w:eastAsia="微软雅黑" w:hAnsi="微软雅黑" w:hint="eastAsia"/>
                <w:color w:val="000000"/>
                <w:sz w:val="27"/>
                <w:szCs w:val="27"/>
              </w:rPr>
              <w:t> </w:t>
            </w:r>
            <w:r>
              <w:rPr>
                <w:rFonts w:hint="eastAsia"/>
                <w:b/>
                <w:bCs/>
                <w:color w:val="000000"/>
                <w:szCs w:val="21"/>
              </w:rPr>
              <w:t>元</w:t>
            </w:r>
          </w:p>
        </w:tc>
      </w:tr>
      <w:tr w:rsidR="005D2DF6" w:rsidTr="00ED437C">
        <w:trPr>
          <w:trHeight w:val="643"/>
          <w:jc w:val="center"/>
        </w:trPr>
        <w:tc>
          <w:tcPr>
            <w:tcW w:w="11461" w:type="dxa"/>
            <w:gridSpan w:val="9"/>
            <w:tcBorders>
              <w:top w:val="single" w:sz="4" w:space="0" w:color="auto"/>
              <w:left w:val="single" w:sz="4" w:space="0" w:color="auto"/>
              <w:bottom w:val="single" w:sz="4" w:space="0" w:color="auto"/>
              <w:right w:val="single" w:sz="4" w:space="0" w:color="auto"/>
            </w:tcBorders>
            <w:vAlign w:val="center"/>
          </w:tcPr>
          <w:p w:rsidR="005D2DF6" w:rsidRPr="005D2DF6" w:rsidRDefault="005D2DF6" w:rsidP="00ED437C">
            <w:pPr>
              <w:jc w:val="center"/>
              <w:rPr>
                <w:rFonts w:ascii="宋体" w:eastAsia="宋体" w:hAnsi="宋体" w:hint="eastAsia"/>
                <w:b/>
              </w:rPr>
            </w:pPr>
            <w:r w:rsidRPr="005D2DF6">
              <w:rPr>
                <w:rFonts w:ascii="宋体" w:eastAsia="宋体" w:hAnsi="宋体" w:hint="eastAsia"/>
                <w:b/>
              </w:rPr>
              <w:t>报价含税、含送货上门安装、设计</w:t>
            </w:r>
          </w:p>
        </w:tc>
      </w:tr>
    </w:tbl>
    <w:p w:rsidR="00C10F96" w:rsidRDefault="00C10F96">
      <w:pPr>
        <w:tabs>
          <w:tab w:val="left" w:pos="7740"/>
        </w:tabs>
        <w:adjustRightInd w:val="0"/>
        <w:snapToGrid w:val="0"/>
        <w:spacing w:line="360" w:lineRule="auto"/>
        <w:rPr>
          <w:rFonts w:ascii="宋体" w:eastAsia="宋体" w:hAnsi="宋体" w:cs="宋体"/>
          <w:color w:val="000000" w:themeColor="text1"/>
          <w:szCs w:val="21"/>
        </w:rPr>
      </w:pPr>
    </w:p>
    <w:p w:rsidR="00C10F96" w:rsidRDefault="00A91873">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rsidR="00C10F96" w:rsidRDefault="00A91873">
      <w:pPr>
        <w:pStyle w:val="ae"/>
        <w:numPr>
          <w:ilvl w:val="0"/>
          <w:numId w:val="15"/>
        </w:numPr>
        <w:shd w:val="clear" w:color="auto" w:fill="FFFFFF"/>
        <w:spacing w:before="0" w:beforeAutospacing="0" w:after="0" w:afterAutospacing="0" w:line="360"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rsidR="00C10F96" w:rsidRDefault="00A91873">
      <w:pPr>
        <w:pStyle w:val="ae"/>
        <w:numPr>
          <w:ilvl w:val="0"/>
          <w:numId w:val="1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rsidR="00C10F96" w:rsidRDefault="00A91873">
      <w:pPr>
        <w:pStyle w:val="ae"/>
        <w:numPr>
          <w:ilvl w:val="0"/>
          <w:numId w:val="15"/>
        </w:numPr>
        <w:shd w:val="clear" w:color="auto" w:fill="FFFFFF"/>
        <w:spacing w:before="0" w:beforeAutospacing="0" w:after="0" w:afterAutospacing="0" w:line="360" w:lineRule="auto"/>
        <w:rPr>
          <w:b/>
          <w:color w:val="000000" w:themeColor="text1"/>
          <w:sz w:val="21"/>
          <w:szCs w:val="21"/>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C10F96" w:rsidRDefault="00A91873">
      <w:pPr>
        <w:pStyle w:val="ae"/>
        <w:numPr>
          <w:ilvl w:val="0"/>
          <w:numId w:val="1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rsidR="00C10F96" w:rsidRDefault="00A91873">
      <w:pPr>
        <w:pStyle w:val="ae"/>
        <w:numPr>
          <w:ilvl w:val="0"/>
          <w:numId w:val="15"/>
        </w:numPr>
        <w:shd w:val="clear" w:color="auto" w:fill="FFFFFF"/>
        <w:spacing w:before="0" w:beforeAutospacing="0" w:after="0" w:afterAutospacing="0" w:line="360" w:lineRule="auto"/>
        <w:rPr>
          <w:b/>
          <w:color w:val="000000" w:themeColor="text1"/>
          <w:sz w:val="21"/>
          <w:szCs w:val="21"/>
        </w:rPr>
      </w:pPr>
      <w:r>
        <w:rPr>
          <w:rFonts w:hint="eastAsia"/>
          <w:b/>
          <w:bCs/>
          <w:color w:val="000000"/>
          <w:sz w:val="21"/>
          <w:szCs w:val="21"/>
          <w:u w:val="single"/>
          <w:shd w:val="clear" w:color="auto" w:fill="FFFFFF"/>
        </w:rPr>
        <w:t>供应商报价表必须加盖公章，否则视作无效报价。</w:t>
      </w:r>
    </w:p>
    <w:p w:rsidR="00C10F96" w:rsidRDefault="00C10F96">
      <w:pPr>
        <w:wordWrap w:val="0"/>
        <w:spacing w:line="360" w:lineRule="auto"/>
        <w:ind w:right="218"/>
        <w:jc w:val="right"/>
        <w:rPr>
          <w:rFonts w:ascii="宋体" w:eastAsia="宋体" w:hAnsi="宋体" w:cs="宋体"/>
          <w:color w:val="000000" w:themeColor="text1"/>
          <w:spacing w:val="4"/>
          <w:szCs w:val="21"/>
        </w:rPr>
      </w:pPr>
    </w:p>
    <w:p w:rsidR="00C10F96" w:rsidRDefault="00A91873">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C10F96" w:rsidRDefault="00C10F96">
      <w:pPr>
        <w:spacing w:line="360" w:lineRule="auto"/>
        <w:ind w:right="218"/>
        <w:jc w:val="right"/>
        <w:rPr>
          <w:rFonts w:ascii="宋体" w:eastAsia="宋体" w:hAnsi="宋体" w:cs="宋体"/>
          <w:color w:val="000000" w:themeColor="text1"/>
          <w:spacing w:val="4"/>
          <w:szCs w:val="21"/>
          <w:u w:val="single"/>
        </w:rPr>
      </w:pPr>
    </w:p>
    <w:p w:rsidR="00C10F96" w:rsidRDefault="00A91873">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C10F96" w:rsidRDefault="00C10F96">
      <w:pPr>
        <w:spacing w:line="360" w:lineRule="auto"/>
        <w:jc w:val="center"/>
        <w:rPr>
          <w:rFonts w:ascii="宋体" w:eastAsia="宋体" w:hAnsi="宋体" w:cs="宋体"/>
          <w:color w:val="000000" w:themeColor="text1"/>
          <w:spacing w:val="4"/>
          <w:szCs w:val="21"/>
          <w:u w:val="single"/>
        </w:rPr>
      </w:pPr>
    </w:p>
    <w:p w:rsidR="00C10F96" w:rsidRDefault="00A91873">
      <w:pPr>
        <w:rPr>
          <w:rFonts w:ascii="宋体" w:eastAsia="宋体" w:hAnsi="宋体"/>
        </w:rPr>
      </w:pPr>
      <w:r>
        <w:rPr>
          <w:rFonts w:ascii="宋体" w:eastAsia="宋体" w:hAnsi="宋体"/>
        </w:rPr>
        <w:br w:type="page"/>
      </w:r>
    </w:p>
    <w:p w:rsidR="00C10F96" w:rsidRDefault="00A91873">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t>用户需求书响应声明函</w:t>
      </w:r>
    </w:p>
    <w:p w:rsidR="00C10F96" w:rsidRDefault="00A91873">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致：中山市</w:t>
      </w:r>
      <w:proofErr w:type="gramStart"/>
      <w:r>
        <w:rPr>
          <w:rFonts w:ascii="宋体" w:eastAsia="宋体" w:hAnsi="宋体" w:cs="宋体" w:hint="eastAsia"/>
          <w:b/>
          <w:color w:val="000000" w:themeColor="text1"/>
          <w:szCs w:val="21"/>
        </w:rPr>
        <w:t>阜</w:t>
      </w:r>
      <w:proofErr w:type="gramEnd"/>
      <w:r>
        <w:rPr>
          <w:rFonts w:ascii="宋体" w:eastAsia="宋体" w:hAnsi="宋体" w:cs="宋体" w:hint="eastAsia"/>
          <w:b/>
          <w:color w:val="000000" w:themeColor="text1"/>
          <w:szCs w:val="21"/>
        </w:rPr>
        <w:t>沙医院、</w:t>
      </w:r>
      <w:r>
        <w:rPr>
          <w:rFonts w:ascii="宋体" w:eastAsia="宋体" w:hAnsi="宋体" w:cs="宋体" w:hint="eastAsia"/>
          <w:b/>
          <w:color w:val="000000" w:themeColor="text1"/>
        </w:rPr>
        <w:t>采联国际招标采购集团有限公司</w:t>
      </w:r>
    </w:p>
    <w:p w:rsidR="00C10F96" w:rsidRDefault="00C10F96">
      <w:pPr>
        <w:spacing w:line="360" w:lineRule="auto"/>
        <w:rPr>
          <w:rFonts w:ascii="宋体" w:eastAsia="宋体" w:hAnsi="宋体" w:cs="宋体"/>
          <w:color w:val="000000" w:themeColor="text1"/>
          <w:lang w:val="zh-CN"/>
        </w:rPr>
      </w:pPr>
    </w:p>
    <w:p w:rsidR="00C10F96" w:rsidRDefault="00A91873">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proofErr w:type="gramStart"/>
      <w:r>
        <w:rPr>
          <w:rFonts w:ascii="宋体" w:eastAsia="宋体" w:hAnsi="宋体" w:cs="宋体" w:hint="eastAsia"/>
          <w:b/>
          <w:bCs/>
          <w:color w:val="000000" w:themeColor="text1"/>
          <w:szCs w:val="32"/>
          <w:u w:val="single"/>
        </w:rPr>
        <w:t>阜</w:t>
      </w:r>
      <w:proofErr w:type="gramEnd"/>
      <w:r>
        <w:rPr>
          <w:rFonts w:ascii="宋体" w:eastAsia="宋体" w:hAnsi="宋体" w:cs="宋体" w:hint="eastAsia"/>
          <w:b/>
          <w:bCs/>
          <w:color w:val="000000" w:themeColor="text1"/>
          <w:szCs w:val="32"/>
          <w:u w:val="single"/>
        </w:rPr>
        <w:t>沙医院关于采购宣传栏的项目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rsidR="00C10F96" w:rsidRDefault="00A91873">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rsidR="00C10F96" w:rsidRDefault="00A91873">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rsidR="00C10F96" w:rsidRDefault="00A91873">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C10F96" w:rsidRDefault="00A91873" w:rsidP="00666994">
      <w:pPr>
        <w:pStyle w:val="a"/>
        <w:numPr>
          <w:ilvl w:val="0"/>
          <w:numId w:val="16"/>
        </w:numPr>
      </w:pPr>
      <w:r>
        <w:rPr>
          <w:rFonts w:hint="eastAsia"/>
        </w:rPr>
        <w:t>本声明</w:t>
      </w:r>
      <w:proofErr w:type="gramStart"/>
      <w:r>
        <w:rPr>
          <w:rFonts w:hint="eastAsia"/>
        </w:rPr>
        <w:t>函必须</w:t>
      </w:r>
      <w:proofErr w:type="gramEnd"/>
      <w:r>
        <w:rPr>
          <w:rFonts w:hint="eastAsia"/>
        </w:rPr>
        <w:t>提供且内容不得擅自删改，否则视为响应无效。</w:t>
      </w:r>
    </w:p>
    <w:p w:rsidR="00C10F96" w:rsidRDefault="00A91873" w:rsidP="00666994">
      <w:pPr>
        <w:pStyle w:val="a"/>
        <w:numPr>
          <w:ilvl w:val="0"/>
          <w:numId w:val="16"/>
        </w:numPr>
      </w:pPr>
      <w:r>
        <w:rPr>
          <w:rFonts w:hint="eastAsia"/>
        </w:rPr>
        <w:t>本</w:t>
      </w:r>
      <w:proofErr w:type="gramStart"/>
      <w:r>
        <w:rPr>
          <w:rFonts w:hint="eastAsia"/>
        </w:rPr>
        <w:t>声明函如有</w:t>
      </w:r>
      <w:proofErr w:type="gramEnd"/>
      <w:r>
        <w:rPr>
          <w:rFonts w:hint="eastAsia"/>
        </w:rPr>
        <w:t>虚假或与事实不符的，作无效报价处理。</w:t>
      </w:r>
    </w:p>
    <w:p w:rsidR="00C10F96" w:rsidRDefault="00C10F96">
      <w:pPr>
        <w:widowControl/>
        <w:spacing w:line="360" w:lineRule="auto"/>
        <w:jc w:val="left"/>
        <w:rPr>
          <w:rFonts w:ascii="宋体" w:eastAsia="宋体" w:hAnsi="宋体" w:cs="宋体"/>
          <w:b/>
          <w:bCs/>
          <w:color w:val="000000" w:themeColor="text1"/>
          <w:kern w:val="0"/>
          <w:sz w:val="32"/>
          <w:szCs w:val="32"/>
        </w:rPr>
      </w:pPr>
    </w:p>
    <w:p w:rsidR="00C10F96" w:rsidRDefault="00A91873">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C10F96" w:rsidRDefault="00C10F96">
      <w:pPr>
        <w:spacing w:line="360" w:lineRule="auto"/>
        <w:ind w:firstLineChars="50" w:firstLine="105"/>
        <w:jc w:val="right"/>
        <w:rPr>
          <w:rFonts w:ascii="宋体" w:eastAsia="宋体" w:hAnsi="宋体" w:cs="宋体"/>
          <w:color w:val="000000" w:themeColor="text1"/>
          <w:szCs w:val="21"/>
          <w:u w:val="single"/>
        </w:rPr>
      </w:pPr>
    </w:p>
    <w:p w:rsidR="00C10F96" w:rsidRDefault="00A91873">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C10F96" w:rsidRDefault="00C10F96">
      <w:pPr>
        <w:widowControl/>
        <w:spacing w:line="360" w:lineRule="auto"/>
        <w:jc w:val="right"/>
        <w:rPr>
          <w:rFonts w:ascii="宋体" w:eastAsia="宋体" w:hAnsi="宋体" w:cs="宋体"/>
          <w:b/>
          <w:bCs/>
          <w:color w:val="000000" w:themeColor="text1"/>
          <w:kern w:val="0"/>
          <w:sz w:val="32"/>
          <w:szCs w:val="32"/>
          <w:lang w:val="zh-CN"/>
        </w:rPr>
      </w:pPr>
    </w:p>
    <w:p w:rsidR="00C10F96" w:rsidRDefault="00C10F96">
      <w:pPr>
        <w:spacing w:line="360" w:lineRule="auto"/>
        <w:rPr>
          <w:rFonts w:ascii="宋体" w:eastAsia="宋体" w:hAnsi="宋体" w:cs="宋体"/>
          <w:color w:val="000000" w:themeColor="text1"/>
        </w:rPr>
      </w:pPr>
    </w:p>
    <w:p w:rsidR="00C10F96" w:rsidRDefault="00A91873">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rsidR="00C10F96" w:rsidRDefault="00A91873">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t>供应商资格声明函</w:t>
      </w:r>
    </w:p>
    <w:p w:rsidR="00C10F96" w:rsidRDefault="00C10F96">
      <w:pPr>
        <w:rPr>
          <w:rFonts w:ascii="宋体" w:eastAsia="宋体" w:hAnsi="宋体" w:cs="宋体"/>
          <w:b/>
          <w:color w:val="000000" w:themeColor="text1"/>
          <w:szCs w:val="24"/>
        </w:rPr>
      </w:pPr>
    </w:p>
    <w:p w:rsidR="00C10F96" w:rsidRDefault="00A91873">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中山市</w:t>
      </w:r>
      <w:proofErr w:type="gramStart"/>
      <w:r>
        <w:rPr>
          <w:rFonts w:ascii="宋体" w:eastAsia="宋体" w:hAnsi="宋体" w:cs="宋体" w:hint="eastAsia"/>
          <w:b/>
          <w:color w:val="000000" w:themeColor="text1"/>
          <w:szCs w:val="24"/>
        </w:rPr>
        <w:t>阜</w:t>
      </w:r>
      <w:proofErr w:type="gramEnd"/>
      <w:r>
        <w:rPr>
          <w:rFonts w:ascii="宋体" w:eastAsia="宋体" w:hAnsi="宋体" w:cs="宋体" w:hint="eastAsia"/>
          <w:b/>
          <w:color w:val="000000" w:themeColor="text1"/>
          <w:szCs w:val="24"/>
        </w:rPr>
        <w:t>沙医院、</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rsidR="00C10F96" w:rsidRDefault="00C10F96">
      <w:pPr>
        <w:rPr>
          <w:rFonts w:ascii="宋体" w:eastAsia="宋体" w:hAnsi="宋体" w:cs="宋体"/>
          <w:b/>
          <w:color w:val="000000" w:themeColor="text1"/>
          <w:szCs w:val="24"/>
        </w:rPr>
      </w:pPr>
    </w:p>
    <w:p w:rsidR="00C10F96" w:rsidRDefault="00A91873">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proofErr w:type="gramStart"/>
      <w:r>
        <w:rPr>
          <w:rFonts w:ascii="宋体" w:eastAsia="宋体" w:hAnsi="宋体" w:cs="宋体" w:hint="eastAsia"/>
          <w:b/>
          <w:bCs/>
          <w:color w:val="000000" w:themeColor="text1"/>
          <w:szCs w:val="32"/>
          <w:u w:val="single"/>
        </w:rPr>
        <w:t>阜</w:t>
      </w:r>
      <w:proofErr w:type="gramEnd"/>
      <w:r>
        <w:rPr>
          <w:rFonts w:ascii="宋体" w:eastAsia="宋体" w:hAnsi="宋体" w:cs="宋体" w:hint="eastAsia"/>
          <w:b/>
          <w:bCs/>
          <w:color w:val="000000" w:themeColor="text1"/>
          <w:szCs w:val="32"/>
          <w:u w:val="single"/>
        </w:rPr>
        <w:t>沙医院关于采购宣传栏的项目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rsidR="00C10F96" w:rsidRDefault="00A91873">
      <w:pPr>
        <w:numPr>
          <w:ilvl w:val="0"/>
          <w:numId w:val="17"/>
        </w:numPr>
        <w:snapToGrid w:val="0"/>
        <w:spacing w:line="360" w:lineRule="auto"/>
        <w:rPr>
          <w:rFonts w:ascii="宋体" w:eastAsia="宋体" w:hAnsi="宋体" w:cs="宋体"/>
          <w:bCs/>
          <w:color w:val="000000" w:themeColor="text1"/>
          <w:szCs w:val="20"/>
        </w:rPr>
      </w:pPr>
      <w:r>
        <w:rPr>
          <w:rFonts w:ascii="宋体" w:eastAsia="宋体" w:hAnsi="宋体" w:cs="宋体" w:hint="eastAsia"/>
          <w:color w:val="000000" w:themeColor="text1"/>
          <w:szCs w:val="24"/>
        </w:rPr>
        <w:t>本公司（企业）</w:t>
      </w:r>
      <w:r>
        <w:rPr>
          <w:rFonts w:ascii="宋体" w:eastAsia="宋体" w:hAnsi="宋体" w:cs="宋体" w:hint="eastAsia"/>
          <w:bCs/>
          <w:color w:val="000000" w:themeColor="text1"/>
          <w:szCs w:val="20"/>
        </w:rPr>
        <w:t>具备《中华人民共和国政府采购法》第二十二条规定的条件：</w:t>
      </w:r>
    </w:p>
    <w:p w:rsidR="00C10F96" w:rsidRDefault="00A91873">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（一）具有独立承担民事责任的能力；</w:t>
      </w:r>
    </w:p>
    <w:p w:rsidR="00C10F96" w:rsidRDefault="00A91873">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（二）具有良好的商业信誉和健全的财务会计制度；</w:t>
      </w:r>
      <w:r>
        <w:rPr>
          <w:rFonts w:ascii="宋体" w:eastAsia="宋体" w:hAnsi="宋体" w:cs="宋体" w:hint="eastAsia"/>
          <w:color w:val="000000" w:themeColor="text1"/>
          <w:kern w:val="0"/>
          <w:szCs w:val="21"/>
        </w:rPr>
        <w:t xml:space="preserve"> </w:t>
      </w:r>
    </w:p>
    <w:p w:rsidR="00C10F96" w:rsidRDefault="00A91873">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（三）具有履行合同所必需的设备和专业技术能力；</w:t>
      </w:r>
    </w:p>
    <w:p w:rsidR="00C10F96" w:rsidRDefault="00A91873">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（四）有依法缴纳税收和社会保障资金的良好记录；</w:t>
      </w:r>
    </w:p>
    <w:p w:rsidR="00C10F96" w:rsidRDefault="00A91873">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（五）参加政府采购活动前三年内，在经营活动中没有重大违法记录；</w:t>
      </w:r>
    </w:p>
    <w:p w:rsidR="00C10F96" w:rsidRDefault="00A91873">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（六）法律、行政法规规定的其他条件。</w:t>
      </w:r>
    </w:p>
    <w:p w:rsidR="00C10F96" w:rsidRDefault="00A91873">
      <w:pPr>
        <w:numPr>
          <w:ilvl w:val="0"/>
          <w:numId w:val="17"/>
        </w:numPr>
        <w:snapToGrid w:val="0"/>
        <w:spacing w:line="360" w:lineRule="auto"/>
        <w:rPr>
          <w:rFonts w:ascii="宋体" w:eastAsia="宋体" w:hAnsi="宋体" w:cs="宋体"/>
          <w:color w:val="000000" w:themeColor="text1"/>
          <w:szCs w:val="24"/>
        </w:rPr>
      </w:pPr>
      <w:r>
        <w:rPr>
          <w:rFonts w:ascii="宋体" w:eastAsia="宋体" w:hAnsi="宋体" w:cs="宋体" w:hint="eastAsia"/>
          <w:color w:val="000000" w:themeColor="text1"/>
          <w:szCs w:val="24"/>
        </w:rPr>
        <w:t>本公司（企业）具有本次采购项目供货及服务能力。</w:t>
      </w:r>
    </w:p>
    <w:p w:rsidR="00C10F96" w:rsidRDefault="00A91873">
      <w:pPr>
        <w:numPr>
          <w:ilvl w:val="0"/>
          <w:numId w:val="17"/>
        </w:numPr>
        <w:snapToGrid w:val="0"/>
        <w:spacing w:line="360" w:lineRule="auto"/>
        <w:rPr>
          <w:rFonts w:ascii="宋体" w:eastAsia="宋体" w:hAnsi="宋体" w:cs="宋体"/>
          <w:color w:val="000000" w:themeColor="text1"/>
          <w:szCs w:val="24"/>
        </w:rPr>
      </w:pPr>
      <w:r>
        <w:rPr>
          <w:rFonts w:ascii="宋体" w:eastAsia="宋体" w:hAnsi="宋体" w:cs="宋体" w:hint="eastAsia"/>
          <w:color w:val="000000" w:themeColor="text1"/>
          <w:szCs w:val="24"/>
        </w:rPr>
        <w:t>本公司（企业）有固定的经营场所，信誉良好、售后维护服务好，并且在经营活动中无严重违法记录。</w:t>
      </w:r>
    </w:p>
    <w:p w:rsidR="00C10F96" w:rsidRDefault="00A91873">
      <w:pPr>
        <w:numPr>
          <w:ilvl w:val="0"/>
          <w:numId w:val="17"/>
        </w:numPr>
        <w:snapToGrid w:val="0"/>
        <w:spacing w:line="360" w:lineRule="auto"/>
        <w:rPr>
          <w:rFonts w:ascii="宋体" w:eastAsia="宋体" w:hAnsi="宋体" w:cs="宋体"/>
          <w:color w:val="000000" w:themeColor="text1"/>
          <w:szCs w:val="24"/>
        </w:rPr>
      </w:pPr>
      <w:r>
        <w:rPr>
          <w:rFonts w:ascii="宋体" w:eastAsia="宋体" w:hAnsi="宋体" w:cs="宋体" w:hint="eastAsia"/>
          <w:color w:val="000000" w:themeColor="text1"/>
          <w:szCs w:val="24"/>
        </w:rPr>
        <w:t>本公司（企业）没有为采购项目同一合同项下提供整体设计、规范编制或者项目管理、监理、检测等服务。</w:t>
      </w:r>
    </w:p>
    <w:p w:rsidR="00C10F96" w:rsidRDefault="00A91873">
      <w:pPr>
        <w:numPr>
          <w:ilvl w:val="0"/>
          <w:numId w:val="17"/>
        </w:numPr>
        <w:snapToGrid w:val="0"/>
        <w:spacing w:line="360" w:lineRule="auto"/>
        <w:rPr>
          <w:rFonts w:ascii="宋体" w:eastAsia="宋体" w:hAnsi="宋体" w:cs="宋体"/>
          <w:color w:val="000000" w:themeColor="text1"/>
          <w:szCs w:val="24"/>
        </w:rPr>
      </w:pPr>
      <w:r>
        <w:rPr>
          <w:rFonts w:ascii="宋体" w:eastAsia="宋体" w:hAnsi="宋体" w:cs="宋体" w:hint="eastAsia"/>
          <w:color w:val="000000" w:themeColor="text1"/>
          <w:szCs w:val="24"/>
        </w:rPr>
        <w:t>本公司（企业）的法定代表人或单位负责人与所参投的本项目其他供应商的法定代表人或单位负责人不为同一人且与其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szCs w:val="24"/>
        </w:rPr>
        <w:t>他供应</w:t>
      </w:r>
      <w:proofErr w:type="gramEnd"/>
      <w:r>
        <w:rPr>
          <w:rFonts w:ascii="宋体" w:eastAsia="宋体" w:hAnsi="宋体" w:cs="宋体" w:hint="eastAsia"/>
          <w:color w:val="000000" w:themeColor="text1"/>
          <w:szCs w:val="24"/>
        </w:rPr>
        <w:t>商之间不存在直接控股、管理关系。</w:t>
      </w:r>
    </w:p>
    <w:p w:rsidR="00C10F96" w:rsidRDefault="00A91873">
      <w:pPr>
        <w:numPr>
          <w:ilvl w:val="0"/>
          <w:numId w:val="17"/>
        </w:numPr>
        <w:snapToGrid w:val="0"/>
        <w:spacing w:line="360" w:lineRule="auto"/>
        <w:rPr>
          <w:rFonts w:ascii="宋体" w:eastAsia="宋体" w:hAnsi="宋体" w:cs="宋体"/>
          <w:color w:val="000000" w:themeColor="text1"/>
          <w:szCs w:val="24"/>
        </w:rPr>
      </w:pPr>
      <w:r>
        <w:rPr>
          <w:rFonts w:ascii="宋体" w:eastAsia="宋体" w:hAnsi="宋体" w:cs="宋体" w:hint="eastAsia"/>
          <w:color w:val="000000" w:themeColor="text1"/>
          <w:szCs w:val="24"/>
        </w:rPr>
        <w:t>本公司（企业）在本项目中</w:t>
      </w:r>
      <w:proofErr w:type="gramStart"/>
      <w:r>
        <w:rPr>
          <w:rFonts w:ascii="宋体" w:eastAsia="宋体" w:hAnsi="宋体" w:cs="宋体" w:hint="eastAsia"/>
          <w:color w:val="000000" w:themeColor="text1"/>
          <w:szCs w:val="24"/>
        </w:rPr>
        <w:t>不</w:t>
      </w:r>
      <w:proofErr w:type="gramEnd"/>
      <w:r>
        <w:rPr>
          <w:rFonts w:ascii="宋体" w:eastAsia="宋体" w:hAnsi="宋体" w:cs="宋体" w:hint="eastAsia"/>
          <w:color w:val="000000" w:themeColor="text1"/>
          <w:szCs w:val="24"/>
        </w:rPr>
        <w:t>分包、</w:t>
      </w:r>
      <w:proofErr w:type="gramStart"/>
      <w:r>
        <w:rPr>
          <w:rFonts w:ascii="宋体" w:eastAsia="宋体" w:hAnsi="宋体" w:cs="宋体" w:hint="eastAsia"/>
          <w:color w:val="000000" w:themeColor="text1"/>
          <w:szCs w:val="24"/>
        </w:rPr>
        <w:t>转包且</w:t>
      </w:r>
      <w:proofErr w:type="gramEnd"/>
      <w:r>
        <w:rPr>
          <w:rFonts w:ascii="宋体" w:eastAsia="宋体" w:hAnsi="宋体" w:cs="宋体" w:hint="eastAsia"/>
          <w:color w:val="000000" w:themeColor="text1"/>
          <w:szCs w:val="24"/>
        </w:rPr>
        <w:t>不联合参与竞价。</w:t>
      </w:r>
    </w:p>
    <w:p w:rsidR="00C10F96" w:rsidRDefault="00A91873">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本公司（企业）承诺在本次采购活动中，如有违法、违规</w:t>
      </w:r>
      <w:r>
        <w:rPr>
          <w:rFonts w:ascii="宋体" w:eastAsia="宋体" w:hAnsi="宋体" w:cs="宋体" w:hint="eastAsia"/>
          <w:color w:val="000000" w:themeColor="text1"/>
          <w:szCs w:val="21"/>
        </w:rPr>
        <w:t>、</w:t>
      </w:r>
      <w:r>
        <w:rPr>
          <w:rFonts w:ascii="宋体" w:eastAsia="宋体" w:hAnsi="宋体" w:cs="宋体" w:hint="eastAsia"/>
          <w:color w:val="000000" w:themeColor="text1"/>
          <w:szCs w:val="24"/>
        </w:rPr>
        <w:t>弄虚作假行为，所造成的损失、不良后果及法律责任，一律由我公司（企业）承担。</w:t>
      </w:r>
    </w:p>
    <w:p w:rsidR="00C10F96" w:rsidRDefault="00A91873">
      <w:pPr>
        <w:spacing w:line="360" w:lineRule="auto"/>
        <w:ind w:firstLine="420"/>
        <w:rPr>
          <w:rFonts w:ascii="宋体" w:eastAsia="宋体" w:hAnsi="宋体" w:cs="宋体"/>
          <w:color w:val="000000" w:themeColor="text1"/>
          <w:szCs w:val="24"/>
        </w:rPr>
      </w:pPr>
      <w:r>
        <w:rPr>
          <w:rFonts w:ascii="宋体" w:eastAsia="宋体" w:hAnsi="宋体" w:cs="宋体" w:hint="eastAsia"/>
          <w:color w:val="000000" w:themeColor="text1"/>
          <w:szCs w:val="24"/>
        </w:rPr>
        <w:t>特此声明！</w:t>
      </w:r>
    </w:p>
    <w:p w:rsidR="00C10F96" w:rsidRDefault="00A91873">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C10F96" w:rsidRDefault="00A91873" w:rsidP="00666994">
      <w:pPr>
        <w:pStyle w:val="a"/>
        <w:numPr>
          <w:ilvl w:val="0"/>
          <w:numId w:val="18"/>
        </w:numPr>
      </w:pPr>
      <w:r>
        <w:rPr>
          <w:rFonts w:hint="eastAsia"/>
        </w:rPr>
        <w:t>本声明</w:t>
      </w:r>
      <w:proofErr w:type="gramStart"/>
      <w:r>
        <w:rPr>
          <w:rFonts w:hint="eastAsia"/>
        </w:rPr>
        <w:t>函必须</w:t>
      </w:r>
      <w:proofErr w:type="gramEnd"/>
      <w:r>
        <w:rPr>
          <w:rFonts w:hint="eastAsia"/>
        </w:rPr>
        <w:t>提供且内容不得擅自删改，否则视为响应无效。</w:t>
      </w:r>
    </w:p>
    <w:p w:rsidR="00C10F96" w:rsidRDefault="00A91873" w:rsidP="00666994">
      <w:pPr>
        <w:pStyle w:val="a"/>
        <w:numPr>
          <w:ilvl w:val="0"/>
          <w:numId w:val="18"/>
        </w:numPr>
      </w:pPr>
      <w:r>
        <w:rPr>
          <w:rFonts w:hint="eastAsia"/>
        </w:rPr>
        <w:t>本</w:t>
      </w:r>
      <w:proofErr w:type="gramStart"/>
      <w:r>
        <w:rPr>
          <w:rFonts w:hint="eastAsia"/>
        </w:rPr>
        <w:t>声明函如有</w:t>
      </w:r>
      <w:proofErr w:type="gramEnd"/>
      <w:r>
        <w:rPr>
          <w:rFonts w:hint="eastAsia"/>
        </w:rPr>
        <w:t>虚假或与事实不符的，作无效报价处理。</w:t>
      </w:r>
    </w:p>
    <w:p w:rsidR="00C10F96" w:rsidRDefault="00A91873" w:rsidP="00666994">
      <w:pPr>
        <w:pStyle w:val="a"/>
        <w:rPr>
          <w:u w:val="single"/>
        </w:rPr>
      </w:pPr>
      <w:r>
        <w:rPr>
          <w:rFonts w:hint="eastAsia"/>
        </w:rPr>
        <w:t>供应商名称（单位盖公章）：</w:t>
      </w:r>
      <w:r>
        <w:rPr>
          <w:rFonts w:hint="eastAsia"/>
          <w:u w:val="single"/>
        </w:rPr>
        <w:t xml:space="preserve">          </w:t>
      </w:r>
    </w:p>
    <w:p w:rsidR="00C10F96" w:rsidRDefault="00A91873" w:rsidP="00666994">
      <w:pPr>
        <w:pStyle w:val="a"/>
      </w:pPr>
      <w:r>
        <w:rPr>
          <w:rFonts w:hint="eastAsia"/>
        </w:rPr>
        <w:t>日期：</w:t>
      </w:r>
      <w:r>
        <w:rPr>
          <w:rFonts w:hint="eastAsia"/>
        </w:rPr>
        <w:t xml:space="preserve">          </w:t>
      </w:r>
    </w:p>
    <w:p w:rsidR="00C10F96" w:rsidRDefault="00C10F96">
      <w:pPr>
        <w:spacing w:line="360" w:lineRule="auto"/>
        <w:rPr>
          <w:rFonts w:ascii="宋体" w:eastAsia="宋体" w:hAnsi="宋体" w:cs="宋体"/>
          <w:color w:val="000000"/>
          <w:szCs w:val="21"/>
          <w:lang w:val="zh-CN" w:bidi="ar"/>
        </w:rPr>
      </w:pPr>
    </w:p>
    <w:sectPr w:rsidR="00C10F96">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4A0AF6" w15:done="0"/>
  <w15:commentEx w15:paraId="1C2802D1" w15:done="0"/>
  <w15:commentEx w15:paraId="6D785412" w15:done="0"/>
  <w15:commentEx w15:paraId="4D8337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873" w:rsidRDefault="00A91873">
      <w:r>
        <w:separator/>
      </w:r>
    </w:p>
  </w:endnote>
  <w:endnote w:type="continuationSeparator" w:id="0">
    <w:p w:rsidR="00A91873" w:rsidRDefault="00A9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873" w:rsidRDefault="00A91873">
      <w:r>
        <w:separator/>
      </w:r>
    </w:p>
  </w:footnote>
  <w:footnote w:type="continuationSeparator" w:id="0">
    <w:p w:rsidR="00A91873" w:rsidRDefault="00A91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96" w:rsidRDefault="00C10F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96" w:rsidRDefault="00A91873">
    <w:pPr>
      <w:pStyle w:val="ac"/>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51F422"/>
    <w:multiLevelType w:val="singleLevel"/>
    <w:tmpl w:val="BC51F422"/>
    <w:lvl w:ilvl="0">
      <w:start w:val="1"/>
      <w:numFmt w:val="decimal"/>
      <w:lvlText w:val="%1."/>
      <w:lvlJc w:val="left"/>
      <w:pPr>
        <w:ind w:left="425" w:hanging="425"/>
      </w:pPr>
      <w:rPr>
        <w:rFonts w:hint="default"/>
      </w:rPr>
    </w:lvl>
  </w:abstractNum>
  <w:abstractNum w:abstractNumId="1">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2">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3">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4">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5">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nsid w:val="06483A6B"/>
    <w:multiLevelType w:val="multilevel"/>
    <w:tmpl w:val="963E4D0A"/>
    <w:lvl w:ilvl="0">
      <w:start w:val="5"/>
      <w:numFmt w:val="chineseCountingThousand"/>
      <w:pStyle w:val="a"/>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1">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4">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6">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6"/>
  </w:num>
  <w:num w:numId="3">
    <w:abstractNumId w:val="16"/>
  </w:num>
  <w:num w:numId="4">
    <w:abstractNumId w:val="4"/>
  </w:num>
  <w:num w:numId="5">
    <w:abstractNumId w:val="13"/>
  </w:num>
  <w:num w:numId="6">
    <w:abstractNumId w:val="2"/>
  </w:num>
  <w:num w:numId="7">
    <w:abstractNumId w:val="7"/>
  </w:num>
  <w:num w:numId="8">
    <w:abstractNumId w:val="9"/>
  </w:num>
  <w:num w:numId="9">
    <w:abstractNumId w:val="15"/>
  </w:num>
  <w:num w:numId="10">
    <w:abstractNumId w:val="10"/>
  </w:num>
  <w:num w:numId="11">
    <w:abstractNumId w:val="3"/>
  </w:num>
  <w:num w:numId="12">
    <w:abstractNumId w:val="11"/>
  </w:num>
  <w:num w:numId="13">
    <w:abstractNumId w:val="5"/>
  </w:num>
  <w:num w:numId="14">
    <w:abstractNumId w:val="0"/>
  </w:num>
  <w:num w:numId="15">
    <w:abstractNumId w:val="17"/>
  </w:num>
  <w:num w:numId="16">
    <w:abstractNumId w:val="12"/>
  </w:num>
  <w:num w:numId="17">
    <w:abstractNumId w:val="1"/>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YjJlNGIwYmFmMzIzMmFmZWY5MmNlZGY2ZTQxYzgifQ=="/>
  </w:docVars>
  <w:rsids>
    <w:rsidRoot w:val="00603670"/>
    <w:rsid w:val="0000298A"/>
    <w:rsid w:val="000065A7"/>
    <w:rsid w:val="00011A82"/>
    <w:rsid w:val="00012CC2"/>
    <w:rsid w:val="000163AB"/>
    <w:rsid w:val="00017BA0"/>
    <w:rsid w:val="00027036"/>
    <w:rsid w:val="00041FA9"/>
    <w:rsid w:val="00042B6B"/>
    <w:rsid w:val="000431C9"/>
    <w:rsid w:val="00045E6F"/>
    <w:rsid w:val="00050534"/>
    <w:rsid w:val="00053978"/>
    <w:rsid w:val="000565F1"/>
    <w:rsid w:val="0006472A"/>
    <w:rsid w:val="00072D57"/>
    <w:rsid w:val="000749D9"/>
    <w:rsid w:val="00075391"/>
    <w:rsid w:val="00082CDE"/>
    <w:rsid w:val="00083BE6"/>
    <w:rsid w:val="00086BDC"/>
    <w:rsid w:val="000A7738"/>
    <w:rsid w:val="000B040C"/>
    <w:rsid w:val="000B3F59"/>
    <w:rsid w:val="000B6047"/>
    <w:rsid w:val="000C5ABD"/>
    <w:rsid w:val="000E1199"/>
    <w:rsid w:val="000E2971"/>
    <w:rsid w:val="000E4C42"/>
    <w:rsid w:val="000F1249"/>
    <w:rsid w:val="000F423D"/>
    <w:rsid w:val="00107E2D"/>
    <w:rsid w:val="0011556A"/>
    <w:rsid w:val="00116EDF"/>
    <w:rsid w:val="00123BEA"/>
    <w:rsid w:val="001304CF"/>
    <w:rsid w:val="00132663"/>
    <w:rsid w:val="00140AD2"/>
    <w:rsid w:val="00143DFC"/>
    <w:rsid w:val="00145AE8"/>
    <w:rsid w:val="0016171E"/>
    <w:rsid w:val="00175ECB"/>
    <w:rsid w:val="001775AE"/>
    <w:rsid w:val="00182BE9"/>
    <w:rsid w:val="001863E0"/>
    <w:rsid w:val="0018682B"/>
    <w:rsid w:val="00194987"/>
    <w:rsid w:val="001A0DDF"/>
    <w:rsid w:val="001A769F"/>
    <w:rsid w:val="001B0A70"/>
    <w:rsid w:val="001B39FC"/>
    <w:rsid w:val="001B74DB"/>
    <w:rsid w:val="001C071E"/>
    <w:rsid w:val="001C3D61"/>
    <w:rsid w:val="001C43C7"/>
    <w:rsid w:val="001C6BE3"/>
    <w:rsid w:val="001D1026"/>
    <w:rsid w:val="001D33E6"/>
    <w:rsid w:val="001D3E3B"/>
    <w:rsid w:val="001E19FF"/>
    <w:rsid w:val="001E48AC"/>
    <w:rsid w:val="001E5C33"/>
    <w:rsid w:val="001F3F8C"/>
    <w:rsid w:val="001F65AF"/>
    <w:rsid w:val="002056C6"/>
    <w:rsid w:val="0020668C"/>
    <w:rsid w:val="00220312"/>
    <w:rsid w:val="002379C7"/>
    <w:rsid w:val="0024390D"/>
    <w:rsid w:val="00251790"/>
    <w:rsid w:val="00253352"/>
    <w:rsid w:val="00262DAA"/>
    <w:rsid w:val="0026399A"/>
    <w:rsid w:val="002674A4"/>
    <w:rsid w:val="00270E13"/>
    <w:rsid w:val="00274FF8"/>
    <w:rsid w:val="002831F6"/>
    <w:rsid w:val="00283853"/>
    <w:rsid w:val="00283A1B"/>
    <w:rsid w:val="00285DF8"/>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02814"/>
    <w:rsid w:val="0031356B"/>
    <w:rsid w:val="003270FC"/>
    <w:rsid w:val="00327C22"/>
    <w:rsid w:val="00332AF3"/>
    <w:rsid w:val="00336F07"/>
    <w:rsid w:val="00342E19"/>
    <w:rsid w:val="00355F34"/>
    <w:rsid w:val="00361074"/>
    <w:rsid w:val="00364368"/>
    <w:rsid w:val="003665ED"/>
    <w:rsid w:val="00366797"/>
    <w:rsid w:val="003701F8"/>
    <w:rsid w:val="003818F2"/>
    <w:rsid w:val="00383905"/>
    <w:rsid w:val="00384761"/>
    <w:rsid w:val="00392847"/>
    <w:rsid w:val="00393D24"/>
    <w:rsid w:val="0039415C"/>
    <w:rsid w:val="00394537"/>
    <w:rsid w:val="00395A64"/>
    <w:rsid w:val="00395C9C"/>
    <w:rsid w:val="00396F62"/>
    <w:rsid w:val="003B0A20"/>
    <w:rsid w:val="003B48C0"/>
    <w:rsid w:val="003B5D20"/>
    <w:rsid w:val="003C419C"/>
    <w:rsid w:val="003D2DE8"/>
    <w:rsid w:val="003D3C42"/>
    <w:rsid w:val="003E273C"/>
    <w:rsid w:val="003F38D5"/>
    <w:rsid w:val="003F5218"/>
    <w:rsid w:val="00403AB2"/>
    <w:rsid w:val="00412749"/>
    <w:rsid w:val="004211A3"/>
    <w:rsid w:val="00425F66"/>
    <w:rsid w:val="00431BF0"/>
    <w:rsid w:val="00431DBE"/>
    <w:rsid w:val="00433B9F"/>
    <w:rsid w:val="00434F29"/>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4B1"/>
    <w:rsid w:val="004D2A3E"/>
    <w:rsid w:val="004D491B"/>
    <w:rsid w:val="004D6D34"/>
    <w:rsid w:val="004E3790"/>
    <w:rsid w:val="004E74EC"/>
    <w:rsid w:val="004F1479"/>
    <w:rsid w:val="004F5E7C"/>
    <w:rsid w:val="00501334"/>
    <w:rsid w:val="00501F2E"/>
    <w:rsid w:val="00504A7E"/>
    <w:rsid w:val="00520D3C"/>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9453F"/>
    <w:rsid w:val="005B1D70"/>
    <w:rsid w:val="005B3711"/>
    <w:rsid w:val="005C064C"/>
    <w:rsid w:val="005C3A40"/>
    <w:rsid w:val="005D0B0F"/>
    <w:rsid w:val="005D2DF6"/>
    <w:rsid w:val="005D4A57"/>
    <w:rsid w:val="005D72B7"/>
    <w:rsid w:val="005D796C"/>
    <w:rsid w:val="005E4015"/>
    <w:rsid w:val="005E5B6F"/>
    <w:rsid w:val="005E748F"/>
    <w:rsid w:val="005F00ED"/>
    <w:rsid w:val="005F4F7A"/>
    <w:rsid w:val="005F6B19"/>
    <w:rsid w:val="005F6D53"/>
    <w:rsid w:val="00603670"/>
    <w:rsid w:val="006037D5"/>
    <w:rsid w:val="00616532"/>
    <w:rsid w:val="00616AE3"/>
    <w:rsid w:val="00620F2C"/>
    <w:rsid w:val="00627F1C"/>
    <w:rsid w:val="006350AF"/>
    <w:rsid w:val="0064715C"/>
    <w:rsid w:val="00653613"/>
    <w:rsid w:val="00655177"/>
    <w:rsid w:val="0066018A"/>
    <w:rsid w:val="00662408"/>
    <w:rsid w:val="00666994"/>
    <w:rsid w:val="00673379"/>
    <w:rsid w:val="006779F7"/>
    <w:rsid w:val="00677F3E"/>
    <w:rsid w:val="00680244"/>
    <w:rsid w:val="006817FD"/>
    <w:rsid w:val="006923B3"/>
    <w:rsid w:val="006948F2"/>
    <w:rsid w:val="006A61C8"/>
    <w:rsid w:val="006B07B5"/>
    <w:rsid w:val="006B1BFB"/>
    <w:rsid w:val="006B764E"/>
    <w:rsid w:val="006D213E"/>
    <w:rsid w:val="006D5FC6"/>
    <w:rsid w:val="006D7E04"/>
    <w:rsid w:val="00700C51"/>
    <w:rsid w:val="0070188C"/>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0142"/>
    <w:rsid w:val="007342B9"/>
    <w:rsid w:val="00741354"/>
    <w:rsid w:val="007440B0"/>
    <w:rsid w:val="007470DA"/>
    <w:rsid w:val="0075033F"/>
    <w:rsid w:val="0075377F"/>
    <w:rsid w:val="00761C9A"/>
    <w:rsid w:val="00762179"/>
    <w:rsid w:val="00766BD6"/>
    <w:rsid w:val="00772ED2"/>
    <w:rsid w:val="00781170"/>
    <w:rsid w:val="00781957"/>
    <w:rsid w:val="00783B9B"/>
    <w:rsid w:val="00786D28"/>
    <w:rsid w:val="00793437"/>
    <w:rsid w:val="0079465B"/>
    <w:rsid w:val="00794F19"/>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054D"/>
    <w:rsid w:val="00881257"/>
    <w:rsid w:val="00882269"/>
    <w:rsid w:val="00892E98"/>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4EEB"/>
    <w:rsid w:val="00937F4D"/>
    <w:rsid w:val="00940CEB"/>
    <w:rsid w:val="00945388"/>
    <w:rsid w:val="00945FC8"/>
    <w:rsid w:val="0094675A"/>
    <w:rsid w:val="00946C02"/>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3A12"/>
    <w:rsid w:val="009C51EA"/>
    <w:rsid w:val="009D0859"/>
    <w:rsid w:val="009D4A77"/>
    <w:rsid w:val="009D4FC9"/>
    <w:rsid w:val="009E1DF0"/>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91873"/>
    <w:rsid w:val="00A96AD8"/>
    <w:rsid w:val="00AA2719"/>
    <w:rsid w:val="00AA4A01"/>
    <w:rsid w:val="00AB2B9C"/>
    <w:rsid w:val="00AB6105"/>
    <w:rsid w:val="00AC2AF9"/>
    <w:rsid w:val="00AD08E8"/>
    <w:rsid w:val="00AD3C05"/>
    <w:rsid w:val="00AD6219"/>
    <w:rsid w:val="00AE270A"/>
    <w:rsid w:val="00AE2F48"/>
    <w:rsid w:val="00AF1D6C"/>
    <w:rsid w:val="00AF3C9D"/>
    <w:rsid w:val="00AF4372"/>
    <w:rsid w:val="00B0099A"/>
    <w:rsid w:val="00B06AE0"/>
    <w:rsid w:val="00B141DC"/>
    <w:rsid w:val="00B16927"/>
    <w:rsid w:val="00B3400F"/>
    <w:rsid w:val="00B35733"/>
    <w:rsid w:val="00B4687C"/>
    <w:rsid w:val="00B5406D"/>
    <w:rsid w:val="00B617FE"/>
    <w:rsid w:val="00B85FC9"/>
    <w:rsid w:val="00B969F5"/>
    <w:rsid w:val="00B9732A"/>
    <w:rsid w:val="00BA1245"/>
    <w:rsid w:val="00BA578C"/>
    <w:rsid w:val="00BB45E3"/>
    <w:rsid w:val="00BB566D"/>
    <w:rsid w:val="00BB5881"/>
    <w:rsid w:val="00BB67EB"/>
    <w:rsid w:val="00BC4505"/>
    <w:rsid w:val="00BC697C"/>
    <w:rsid w:val="00BD3301"/>
    <w:rsid w:val="00BD4CD9"/>
    <w:rsid w:val="00BE1AB9"/>
    <w:rsid w:val="00BF04FE"/>
    <w:rsid w:val="00BF568B"/>
    <w:rsid w:val="00C00098"/>
    <w:rsid w:val="00C02598"/>
    <w:rsid w:val="00C10F96"/>
    <w:rsid w:val="00C2026A"/>
    <w:rsid w:val="00C21B82"/>
    <w:rsid w:val="00C311E5"/>
    <w:rsid w:val="00C31252"/>
    <w:rsid w:val="00C34A5F"/>
    <w:rsid w:val="00C368FE"/>
    <w:rsid w:val="00C40805"/>
    <w:rsid w:val="00C455DD"/>
    <w:rsid w:val="00C476C2"/>
    <w:rsid w:val="00C512D7"/>
    <w:rsid w:val="00C541C5"/>
    <w:rsid w:val="00C56A1C"/>
    <w:rsid w:val="00C65789"/>
    <w:rsid w:val="00C776A4"/>
    <w:rsid w:val="00C83E6E"/>
    <w:rsid w:val="00C90DA1"/>
    <w:rsid w:val="00C95BC8"/>
    <w:rsid w:val="00C9654E"/>
    <w:rsid w:val="00CA090A"/>
    <w:rsid w:val="00CA0CCB"/>
    <w:rsid w:val="00CA0FD7"/>
    <w:rsid w:val="00CC17D4"/>
    <w:rsid w:val="00CD143C"/>
    <w:rsid w:val="00CD57F2"/>
    <w:rsid w:val="00CD6247"/>
    <w:rsid w:val="00CE71FC"/>
    <w:rsid w:val="00CF1FAE"/>
    <w:rsid w:val="00CF2666"/>
    <w:rsid w:val="00CF59AA"/>
    <w:rsid w:val="00D002F2"/>
    <w:rsid w:val="00D015A2"/>
    <w:rsid w:val="00D10E67"/>
    <w:rsid w:val="00D2020D"/>
    <w:rsid w:val="00D204B2"/>
    <w:rsid w:val="00D221F4"/>
    <w:rsid w:val="00D22A28"/>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065E"/>
    <w:rsid w:val="00DA5447"/>
    <w:rsid w:val="00DA677A"/>
    <w:rsid w:val="00DD1F0C"/>
    <w:rsid w:val="00DD2C2A"/>
    <w:rsid w:val="00DD3557"/>
    <w:rsid w:val="00DD4221"/>
    <w:rsid w:val="00DF2F77"/>
    <w:rsid w:val="00E01F9F"/>
    <w:rsid w:val="00E06F98"/>
    <w:rsid w:val="00E079D0"/>
    <w:rsid w:val="00E07AB9"/>
    <w:rsid w:val="00E127FA"/>
    <w:rsid w:val="00E255DD"/>
    <w:rsid w:val="00E300EB"/>
    <w:rsid w:val="00E33E2A"/>
    <w:rsid w:val="00E3421A"/>
    <w:rsid w:val="00E34EB3"/>
    <w:rsid w:val="00E40B1D"/>
    <w:rsid w:val="00E4552F"/>
    <w:rsid w:val="00E456ED"/>
    <w:rsid w:val="00E52B0C"/>
    <w:rsid w:val="00E63355"/>
    <w:rsid w:val="00E70313"/>
    <w:rsid w:val="00E81F84"/>
    <w:rsid w:val="00E84F37"/>
    <w:rsid w:val="00E94445"/>
    <w:rsid w:val="00E94B23"/>
    <w:rsid w:val="00E96562"/>
    <w:rsid w:val="00EA08B8"/>
    <w:rsid w:val="00EA1D68"/>
    <w:rsid w:val="00EA6C46"/>
    <w:rsid w:val="00EB3E5D"/>
    <w:rsid w:val="00EB6E31"/>
    <w:rsid w:val="00EC3F7B"/>
    <w:rsid w:val="00EC6A4D"/>
    <w:rsid w:val="00EC6B71"/>
    <w:rsid w:val="00EC7A4E"/>
    <w:rsid w:val="00ED437C"/>
    <w:rsid w:val="00ED5181"/>
    <w:rsid w:val="00EE154B"/>
    <w:rsid w:val="00EE203B"/>
    <w:rsid w:val="00EE22B8"/>
    <w:rsid w:val="00EE6332"/>
    <w:rsid w:val="00EE7439"/>
    <w:rsid w:val="00EF1B95"/>
    <w:rsid w:val="00EF3265"/>
    <w:rsid w:val="00EF5F21"/>
    <w:rsid w:val="00F068DC"/>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B45D1"/>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18536E"/>
    <w:rsid w:val="0D5D132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2D6BB6"/>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8D733E"/>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5FA27D87"/>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9C6B98"/>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770854"/>
    <w:rsid w:val="76916271"/>
    <w:rsid w:val="7777006E"/>
    <w:rsid w:val="77EB7ED6"/>
    <w:rsid w:val="78724754"/>
    <w:rsid w:val="79AE2ADA"/>
    <w:rsid w:val="7A3B3167"/>
    <w:rsid w:val="7A6E74FD"/>
    <w:rsid w:val="7A7E5845"/>
    <w:rsid w:val="7A9674E6"/>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0"/>
    <w:next w:val="a0"/>
    <w:link w:val="3Char"/>
    <w:uiPriority w:val="9"/>
    <w:semiHidden/>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autoRedefine/>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5">
    <w:name w:val="annotation text"/>
    <w:basedOn w:val="a0"/>
    <w:link w:val="Char1"/>
    <w:autoRedefine/>
    <w:unhideWhenUsed/>
    <w:qFormat/>
    <w:pPr>
      <w:jc w:val="left"/>
    </w:pPr>
    <w:rPr>
      <w:rFonts w:ascii="Times New Roman" w:eastAsia="宋体" w:hAnsi="Times New Roman" w:cs="Times New Roman"/>
      <w:szCs w:val="24"/>
    </w:rPr>
  </w:style>
  <w:style w:type="paragraph" w:styleId="a6">
    <w:name w:val="Body Text"/>
    <w:basedOn w:val="a0"/>
    <w:link w:val="Char"/>
    <w:autoRedefine/>
    <w:uiPriority w:val="99"/>
    <w:semiHidden/>
    <w:unhideWhenUsed/>
    <w:qFormat/>
    <w:pPr>
      <w:spacing w:after="120"/>
    </w:pPr>
  </w:style>
  <w:style w:type="paragraph" w:styleId="a7">
    <w:name w:val="Body Text Indent"/>
    <w:basedOn w:val="a0"/>
    <w:next w:val="a8"/>
    <w:link w:val="Char0"/>
    <w:autoRedefine/>
    <w:uiPriority w:val="99"/>
    <w:semiHidden/>
    <w:unhideWhenUsed/>
    <w:qFormat/>
    <w:pPr>
      <w:spacing w:after="120"/>
      <w:ind w:leftChars="200" w:left="420"/>
    </w:pPr>
  </w:style>
  <w:style w:type="paragraph" w:styleId="a8">
    <w:name w:val="envelope return"/>
    <w:basedOn w:val="a0"/>
    <w:autoRedefine/>
    <w:qFormat/>
    <w:pPr>
      <w:snapToGrid w:val="0"/>
    </w:pPr>
    <w:rPr>
      <w:rFonts w:ascii="Arial" w:hAnsi="Arial"/>
    </w:rPr>
  </w:style>
  <w:style w:type="paragraph" w:styleId="a9">
    <w:name w:val="Plain Text"/>
    <w:basedOn w:val="a0"/>
    <w:link w:val="Char2"/>
    <w:autoRedefine/>
    <w:qFormat/>
    <w:rPr>
      <w:rFonts w:ascii="宋体" w:eastAsia="宋体" w:hAnsi="Courier New" w:cs="Times New Roman"/>
      <w:kern w:val="0"/>
      <w:sz w:val="20"/>
      <w:szCs w:val="21"/>
    </w:rPr>
  </w:style>
  <w:style w:type="paragraph" w:styleId="aa">
    <w:name w:val="Balloon Text"/>
    <w:basedOn w:val="a0"/>
    <w:link w:val="Char3"/>
    <w:autoRedefine/>
    <w:uiPriority w:val="99"/>
    <w:semiHidden/>
    <w:unhideWhenUsed/>
    <w:qFormat/>
    <w:rPr>
      <w:sz w:val="18"/>
      <w:szCs w:val="18"/>
    </w:rPr>
  </w:style>
  <w:style w:type="paragraph" w:styleId="ab">
    <w:name w:val="footer"/>
    <w:basedOn w:val="a0"/>
    <w:link w:val="Char4"/>
    <w:autoRedefine/>
    <w:uiPriority w:val="99"/>
    <w:unhideWhenUsed/>
    <w:qFormat/>
    <w:pPr>
      <w:tabs>
        <w:tab w:val="center" w:pos="4153"/>
        <w:tab w:val="right" w:pos="8306"/>
      </w:tabs>
      <w:snapToGrid w:val="0"/>
      <w:jc w:val="left"/>
    </w:pPr>
    <w:rPr>
      <w:sz w:val="18"/>
      <w:szCs w:val="18"/>
    </w:rPr>
  </w:style>
  <w:style w:type="paragraph" w:styleId="ac">
    <w:name w:val="header"/>
    <w:basedOn w:val="a0"/>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semiHidden/>
    <w:unhideWhenUsed/>
    <w:qFormat/>
    <w:pPr>
      <w:spacing w:line="400" w:lineRule="exact"/>
      <w:jc w:val="center"/>
    </w:pPr>
    <w:rPr>
      <w:rFonts w:ascii="宋体" w:eastAsia="宋体" w:hAnsi="宋体" w:cs="Times New Roman" w:hint="eastAsia"/>
      <w:b/>
      <w:bCs/>
    </w:rPr>
  </w:style>
  <w:style w:type="paragraph" w:styleId="ad">
    <w:name w:val="footnote text"/>
    <w:basedOn w:val="a0"/>
    <w:link w:val="Char6"/>
    <w:autoRedefine/>
    <w:uiPriority w:val="99"/>
    <w:semiHidden/>
    <w:unhideWhenUsed/>
    <w:qFormat/>
    <w:pPr>
      <w:snapToGrid w:val="0"/>
      <w:jc w:val="left"/>
    </w:pPr>
    <w:rPr>
      <w:sz w:val="18"/>
    </w:rPr>
  </w:style>
  <w:style w:type="paragraph" w:styleId="30">
    <w:name w:val="Body Text Indent 3"/>
    <w:basedOn w:val="a0"/>
    <w:link w:val="3Char0"/>
    <w:autoRedefine/>
    <w:uiPriority w:val="99"/>
    <w:semiHidden/>
    <w:unhideWhenUsed/>
    <w:qFormat/>
    <w:pPr>
      <w:spacing w:after="120"/>
      <w:ind w:leftChars="200" w:left="420"/>
    </w:pPr>
    <w:rPr>
      <w:rFonts w:ascii="等线" w:eastAsia="等线" w:hAnsi="等线" w:cs="Times New Roman" w:hint="eastAsia"/>
      <w:sz w:val="16"/>
      <w:szCs w:val="16"/>
    </w:rPr>
  </w:style>
  <w:style w:type="paragraph" w:styleId="20">
    <w:name w:val="toc 2"/>
    <w:basedOn w:val="a0"/>
    <w:next w:val="a0"/>
    <w:autoRedefine/>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e">
    <w:name w:val="Normal (Web)"/>
    <w:basedOn w:val="a0"/>
    <w:link w:val="Char7"/>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0"/>
    <w:next w:val="a0"/>
    <w:link w:val="Char10"/>
    <w:autoRedefine/>
    <w:qFormat/>
    <w:pPr>
      <w:spacing w:before="240" w:after="60"/>
      <w:jc w:val="center"/>
      <w:outlineLvl w:val="0"/>
    </w:pPr>
    <w:rPr>
      <w:rFonts w:asciiTheme="majorHAnsi" w:eastAsia="宋体" w:hAnsiTheme="majorHAnsi" w:cstheme="majorBidi"/>
      <w:b/>
      <w:bCs/>
      <w:sz w:val="32"/>
      <w:szCs w:val="32"/>
    </w:rPr>
  </w:style>
  <w:style w:type="paragraph" w:styleId="af0">
    <w:name w:val="annotation subject"/>
    <w:basedOn w:val="a5"/>
    <w:next w:val="a5"/>
    <w:link w:val="Char8"/>
    <w:autoRedefine/>
    <w:uiPriority w:val="99"/>
    <w:semiHidden/>
    <w:unhideWhenUsed/>
    <w:qFormat/>
    <w:rPr>
      <w:b/>
      <w:bCs/>
    </w:rPr>
  </w:style>
  <w:style w:type="paragraph" w:styleId="af1">
    <w:name w:val="Body Text First Indent"/>
    <w:basedOn w:val="a6"/>
    <w:link w:val="Char9"/>
    <w:autoRedefine/>
    <w:uiPriority w:val="99"/>
    <w:semiHidden/>
    <w:unhideWhenUsed/>
    <w:qFormat/>
    <w:pPr>
      <w:ind w:firstLineChars="100" w:firstLine="420"/>
    </w:pPr>
    <w:rPr>
      <w:rFonts w:ascii="Calibri" w:eastAsia="宋体" w:hAnsi="Calibri" w:cs="Times New Roman"/>
    </w:rPr>
  </w:style>
  <w:style w:type="paragraph" w:styleId="21">
    <w:name w:val="Body Text First Indent 2"/>
    <w:basedOn w:val="a7"/>
    <w:next w:val="a0"/>
    <w:link w:val="2Char"/>
    <w:autoRedefine/>
    <w:uiPriority w:val="99"/>
    <w:semiHidden/>
    <w:unhideWhenUsed/>
    <w:qFormat/>
    <w:pPr>
      <w:ind w:firstLineChars="200" w:firstLine="420"/>
    </w:pPr>
  </w:style>
  <w:style w:type="table" w:styleId="af2">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3">
    <w:name w:val="Strong"/>
    <w:basedOn w:val="a1"/>
    <w:autoRedefine/>
    <w:uiPriority w:val="22"/>
    <w:qFormat/>
    <w:rPr>
      <w:b/>
      <w:bCs/>
    </w:rPr>
  </w:style>
  <w:style w:type="character" w:styleId="af4">
    <w:name w:val="annotation reference"/>
    <w:basedOn w:val="a1"/>
    <w:autoRedefine/>
    <w:unhideWhenUsed/>
    <w:qFormat/>
    <w:rPr>
      <w:sz w:val="21"/>
      <w:szCs w:val="21"/>
    </w:rPr>
  </w:style>
  <w:style w:type="character" w:customStyle="1" w:styleId="af5">
    <w:name w:val="页眉 字符"/>
    <w:basedOn w:val="a1"/>
    <w:autoRedefine/>
    <w:uiPriority w:val="99"/>
    <w:qFormat/>
    <w:rPr>
      <w:sz w:val="18"/>
      <w:szCs w:val="18"/>
    </w:rPr>
  </w:style>
  <w:style w:type="character" w:customStyle="1" w:styleId="af6">
    <w:name w:val="页脚 字符"/>
    <w:basedOn w:val="a1"/>
    <w:autoRedefine/>
    <w:uiPriority w:val="99"/>
    <w:qFormat/>
    <w:rPr>
      <w:sz w:val="18"/>
      <w:szCs w:val="18"/>
    </w:rPr>
  </w:style>
  <w:style w:type="paragraph" w:styleId="a">
    <w:name w:val="List Paragraph"/>
    <w:basedOn w:val="a0"/>
    <w:link w:val="Char40"/>
    <w:autoRedefine/>
    <w:uiPriority w:val="34"/>
    <w:qFormat/>
    <w:rsid w:val="00666994"/>
    <w:pPr>
      <w:widowControl/>
      <w:numPr>
        <w:numId w:val="1"/>
      </w:numPr>
      <w:spacing w:line="360" w:lineRule="auto"/>
      <w:jc w:val="left"/>
    </w:pPr>
    <w:rPr>
      <w:b/>
    </w:rPr>
  </w:style>
  <w:style w:type="character" w:customStyle="1" w:styleId="af7">
    <w:name w:val="批注文字 字符"/>
    <w:basedOn w:val="a1"/>
    <w:autoRedefine/>
    <w:qFormat/>
  </w:style>
  <w:style w:type="character" w:customStyle="1" w:styleId="Char3">
    <w:name w:val="批注框文本 Char"/>
    <w:basedOn w:val="a1"/>
    <w:link w:val="aa"/>
    <w:autoRedefine/>
    <w:uiPriority w:val="99"/>
    <w:semiHidden/>
    <w:qFormat/>
    <w:rPr>
      <w:sz w:val="18"/>
      <w:szCs w:val="18"/>
    </w:rPr>
  </w:style>
  <w:style w:type="character" w:customStyle="1" w:styleId="Char8">
    <w:name w:val="批注主题 Char"/>
    <w:basedOn w:val="af7"/>
    <w:link w:val="af0"/>
    <w:autoRedefine/>
    <w:uiPriority w:val="99"/>
    <w:semiHidden/>
    <w:qFormat/>
    <w:rPr>
      <w:b/>
      <w:bCs/>
    </w:rPr>
  </w:style>
  <w:style w:type="character" w:customStyle="1" w:styleId="Chara">
    <w:name w:val="标题 Char"/>
    <w:basedOn w:val="a1"/>
    <w:autoRedefine/>
    <w:qFormat/>
    <w:rPr>
      <w:rFonts w:asciiTheme="majorHAnsi" w:eastAsia="宋体" w:hAnsiTheme="majorHAnsi" w:cstheme="majorBidi"/>
      <w:b/>
      <w:bCs/>
      <w:sz w:val="32"/>
      <w:szCs w:val="32"/>
    </w:rPr>
  </w:style>
  <w:style w:type="character" w:customStyle="1" w:styleId="22">
    <w:name w:val="标题 2 字符"/>
    <w:basedOn w:val="a1"/>
    <w:autoRedefine/>
    <w:qFormat/>
    <w:rPr>
      <w:rFonts w:ascii="Arial" w:eastAsia="黑体" w:hAnsi="Arial" w:cs="Times New Roman"/>
      <w:b/>
      <w:bCs/>
      <w:sz w:val="32"/>
      <w:szCs w:val="32"/>
    </w:rPr>
  </w:style>
  <w:style w:type="character" w:customStyle="1" w:styleId="af8">
    <w:name w:val="纯文本 字符"/>
    <w:basedOn w:val="a1"/>
    <w:autoRedefine/>
    <w:qFormat/>
    <w:rPr>
      <w:rFonts w:ascii="宋体" w:eastAsia="宋体" w:hAnsi="Courier New" w:cs="Times New Roman"/>
      <w:kern w:val="0"/>
      <w:sz w:val="20"/>
      <w:szCs w:val="21"/>
    </w:rPr>
  </w:style>
  <w:style w:type="paragraph" w:customStyle="1" w:styleId="af9">
    <w:name w:val="图"/>
    <w:basedOn w:val="a0"/>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40">
    <w:name w:val="列出段落 Char4"/>
    <w:link w:val="a"/>
    <w:uiPriority w:val="34"/>
    <w:qFormat/>
    <w:rsid w:val="00666994"/>
    <w:rPr>
      <w:rFonts w:asciiTheme="minorHAnsi" w:eastAsiaTheme="minorEastAsia" w:hAnsiTheme="minorHAnsi" w:cstheme="minorBidi"/>
      <w:b/>
      <w:kern w:val="2"/>
      <w:sz w:val="21"/>
      <w:szCs w:val="22"/>
    </w:rPr>
  </w:style>
  <w:style w:type="paragraph" w:customStyle="1" w:styleId="4">
    <w:name w:val="样式4"/>
    <w:basedOn w:val="a0"/>
    <w:autoRedefine/>
    <w:qFormat/>
    <w:pPr>
      <w:numPr>
        <w:ilvl w:val="3"/>
        <w:numId w:val="2"/>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0"/>
    <w:link w:val="ListParagraphChar"/>
    <w:autoRedefine/>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autoRedefine/>
    <w:uiPriority w:val="99"/>
    <w:qFormat/>
    <w:locked/>
    <w:rPr>
      <w:rFonts w:ascii="Times New Roman" w:eastAsia="宋体" w:hAnsi="Times New Roman" w:cs="Times New Roman"/>
      <w:szCs w:val="21"/>
    </w:rPr>
  </w:style>
  <w:style w:type="paragraph" w:customStyle="1" w:styleId="Style121">
    <w:name w:val="_Style 121"/>
    <w:basedOn w:val="a0"/>
    <w:next w:val="a"/>
    <w:autoRedefine/>
    <w:uiPriority w:val="34"/>
    <w:qFormat/>
    <w:pPr>
      <w:ind w:firstLineChars="200" w:firstLine="420"/>
    </w:pPr>
    <w:rPr>
      <w:rFonts w:ascii="Calibri" w:eastAsia="宋体" w:hAnsi="Calibri" w:cs="Times New Roman"/>
    </w:rPr>
  </w:style>
  <w:style w:type="paragraph" w:customStyle="1" w:styleId="start-font-1">
    <w:name w:val="start-font-1"/>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autoRedefine/>
    <w:qFormat/>
    <w:rPr>
      <w:rFonts w:ascii="宋体" w:eastAsia="宋体" w:hAnsi="Courier New" w:cs="Times New Roman"/>
      <w:kern w:val="0"/>
      <w:sz w:val="20"/>
      <w:szCs w:val="21"/>
    </w:rPr>
  </w:style>
  <w:style w:type="character" w:customStyle="1" w:styleId="afa">
    <w:name w:val="正文文本缩进 字符"/>
    <w:basedOn w:val="a1"/>
    <w:qFormat/>
    <w:rPr>
      <w:kern w:val="2"/>
      <w:sz w:val="21"/>
      <w:szCs w:val="24"/>
    </w:rPr>
  </w:style>
  <w:style w:type="character" w:customStyle="1" w:styleId="2Char">
    <w:name w:val="正文首行缩进 2 Char"/>
    <w:basedOn w:val="afa"/>
    <w:link w:val="21"/>
    <w:qFormat/>
    <w:rPr>
      <w:kern w:val="2"/>
      <w:sz w:val="21"/>
      <w:szCs w:val="24"/>
    </w:rPr>
  </w:style>
  <w:style w:type="paragraph" w:customStyle="1" w:styleId="msolistparagraph0">
    <w:name w:val="msolistparagraph"/>
    <w:basedOn w:val="a0"/>
    <w:autoRedefine/>
    <w:qFormat/>
    <w:pPr>
      <w:ind w:firstLineChars="200" w:firstLine="420"/>
    </w:pPr>
    <w:rPr>
      <w:rFonts w:ascii="Times New Roman" w:eastAsia="宋体" w:hAnsi="Times New Roman" w:cs="Times New Roman"/>
    </w:rPr>
  </w:style>
  <w:style w:type="character" w:customStyle="1" w:styleId="Charb">
    <w:name w:val="列出段落 Char"/>
    <w:basedOn w:val="a1"/>
    <w:autoRedefine/>
    <w:qFormat/>
    <w:rPr>
      <w:kern w:val="2"/>
      <w:sz w:val="21"/>
      <w:szCs w:val="22"/>
    </w:rPr>
  </w:style>
  <w:style w:type="character" w:customStyle="1" w:styleId="afb">
    <w:name w:val="正文文本 字符"/>
    <w:basedOn w:val="a1"/>
    <w:qFormat/>
    <w:rPr>
      <w:rFonts w:ascii="Calibri" w:eastAsia="宋体" w:hAnsi="Calibri" w:cs="Times New Roman" w:hint="default"/>
      <w:kern w:val="2"/>
      <w:sz w:val="21"/>
      <w:szCs w:val="22"/>
    </w:rPr>
  </w:style>
  <w:style w:type="character" w:customStyle="1" w:styleId="Charc">
    <w:name w:val="纯文本 Char"/>
    <w:basedOn w:val="a1"/>
    <w:autoRedefine/>
    <w:qFormat/>
    <w:rPr>
      <w:rFonts w:ascii="宋体" w:eastAsia="宋体" w:hAnsi="Courier New" w:cs="宋体" w:hint="eastAsia"/>
      <w:szCs w:val="21"/>
    </w:rPr>
  </w:style>
  <w:style w:type="paragraph" w:customStyle="1" w:styleId="Style116">
    <w:name w:val="_Style 116"/>
    <w:basedOn w:val="a0"/>
    <w:next w:val="a"/>
    <w:uiPriority w:val="99"/>
    <w:qFormat/>
    <w:pPr>
      <w:ind w:firstLineChars="200" w:firstLine="420"/>
    </w:pPr>
    <w:rPr>
      <w:kern w:val="0"/>
      <w:sz w:val="20"/>
      <w:szCs w:val="20"/>
    </w:rPr>
  </w:style>
  <w:style w:type="character" w:customStyle="1" w:styleId="afc">
    <w:name w:val="普通(网站) 字符"/>
    <w:basedOn w:val="a1"/>
    <w:qFormat/>
    <w:rPr>
      <w:rFonts w:ascii="宋体" w:eastAsia="宋体" w:hAnsi="宋体" w:cs="宋体" w:hint="eastAsia"/>
      <w:sz w:val="24"/>
      <w:szCs w:val="24"/>
    </w:rPr>
  </w:style>
  <w:style w:type="character" w:customStyle="1" w:styleId="Chard">
    <w:name w:val="批注文字 Char"/>
    <w:basedOn w:val="a1"/>
    <w:autoRedefine/>
    <w:qFormat/>
    <w:rPr>
      <w:kern w:val="2"/>
      <w:sz w:val="21"/>
      <w:szCs w:val="24"/>
    </w:rPr>
  </w:style>
  <w:style w:type="character" w:customStyle="1" w:styleId="1Char">
    <w:name w:val="标题 1 Char"/>
    <w:basedOn w:val="a1"/>
    <w:link w:val="1"/>
    <w:autoRedefine/>
    <w:qFormat/>
    <w:rPr>
      <w:b/>
      <w:bCs/>
      <w:kern w:val="44"/>
      <w:sz w:val="44"/>
      <w:szCs w:val="44"/>
    </w:rPr>
  </w:style>
  <w:style w:type="character" w:customStyle="1" w:styleId="Char4">
    <w:name w:val="页脚 Char"/>
    <w:basedOn w:val="a1"/>
    <w:link w:val="ab"/>
    <w:qFormat/>
    <w:rPr>
      <w:kern w:val="2"/>
      <w:sz w:val="18"/>
      <w:szCs w:val="18"/>
    </w:rPr>
  </w:style>
  <w:style w:type="character" w:customStyle="1" w:styleId="12">
    <w:name w:val="页眉 字符1"/>
    <w:basedOn w:val="a1"/>
    <w:qFormat/>
    <w:rPr>
      <w:kern w:val="2"/>
      <w:sz w:val="18"/>
      <w:szCs w:val="18"/>
    </w:rPr>
  </w:style>
  <w:style w:type="character" w:customStyle="1" w:styleId="210">
    <w:name w:val="标题 2 字符1"/>
    <w:basedOn w:val="a1"/>
    <w:autoRedefine/>
    <w:qFormat/>
    <w:rPr>
      <w:rFonts w:ascii="Cambria" w:eastAsia="Cambria" w:hAnsi="Cambria" w:cs="Cambria" w:hint="default"/>
      <w:b/>
      <w:bCs/>
      <w:kern w:val="2"/>
      <w:sz w:val="32"/>
      <w:szCs w:val="32"/>
    </w:rPr>
  </w:style>
  <w:style w:type="character" w:customStyle="1" w:styleId="Char12">
    <w:name w:val="列出段落 Char1"/>
    <w:basedOn w:val="a1"/>
    <w:autoRedefine/>
    <w:qFormat/>
    <w:rPr>
      <w:rFonts w:ascii="Calibri" w:hAnsi="Calibri" w:cs="Calibri" w:hint="default"/>
      <w:kern w:val="2"/>
      <w:sz w:val="21"/>
      <w:szCs w:val="22"/>
    </w:rPr>
  </w:style>
  <w:style w:type="character" w:customStyle="1" w:styleId="Char2">
    <w:name w:val="纯文本 Char2"/>
    <w:basedOn w:val="a1"/>
    <w:link w:val="a9"/>
    <w:qFormat/>
    <w:rPr>
      <w:rFonts w:ascii="宋体" w:eastAsia="宋体" w:hAnsi="Courier New" w:cs="宋体" w:hint="eastAsia"/>
      <w:szCs w:val="21"/>
      <w:lang w:val="zh-CN"/>
    </w:rPr>
  </w:style>
  <w:style w:type="character" w:customStyle="1" w:styleId="3Char">
    <w:name w:val="标题 3 Char"/>
    <w:basedOn w:val="a1"/>
    <w:link w:val="3"/>
    <w:autoRedefine/>
    <w:qFormat/>
    <w:rPr>
      <w:b/>
      <w:bCs/>
      <w:kern w:val="2"/>
      <w:sz w:val="32"/>
      <w:szCs w:val="32"/>
    </w:rPr>
  </w:style>
  <w:style w:type="paragraph" w:customStyle="1" w:styleId="23">
    <w:name w:val="列表段落2"/>
    <w:basedOn w:val="a0"/>
    <w:qFormat/>
    <w:pPr>
      <w:ind w:firstLineChars="200" w:firstLine="420"/>
    </w:pPr>
    <w:rPr>
      <w:rFonts w:ascii="Times New Roman" w:eastAsia="宋体" w:hAnsi="Times New Roman" w:cs="Times New Roman"/>
      <w:szCs w:val="24"/>
    </w:rPr>
  </w:style>
  <w:style w:type="character" w:customStyle="1" w:styleId="afd">
    <w:name w:val="正文文本首行缩进 字符"/>
    <w:autoRedefine/>
    <w:qFormat/>
    <w:rPr>
      <w:rFonts w:ascii="Calibri" w:eastAsia="宋体" w:hAnsi="Calibri" w:cs="Times New Roman" w:hint="default"/>
      <w:kern w:val="2"/>
      <w:sz w:val="21"/>
      <w:szCs w:val="22"/>
    </w:rPr>
  </w:style>
  <w:style w:type="paragraph" w:customStyle="1" w:styleId="p0">
    <w:name w:val="p0"/>
    <w:basedOn w:val="a0"/>
    <w:qFormat/>
    <w:pPr>
      <w:widowControl/>
    </w:pPr>
    <w:rPr>
      <w:rFonts w:ascii="Calibri" w:eastAsia="宋体" w:hAnsi="Calibri" w:cs="Times New Roman"/>
      <w:kern w:val="0"/>
      <w:szCs w:val="21"/>
    </w:rPr>
  </w:style>
  <w:style w:type="character" w:customStyle="1" w:styleId="font51">
    <w:name w:val="font51"/>
    <w:basedOn w:val="a1"/>
    <w:autoRedefine/>
    <w:qFormat/>
    <w:rPr>
      <w:rFonts w:ascii="宋体" w:eastAsia="宋体" w:hAnsi="宋体" w:cs="宋体" w:hint="eastAsia"/>
      <w:color w:val="000000"/>
      <w:sz w:val="21"/>
      <w:szCs w:val="21"/>
      <w:u w:val="none"/>
    </w:rPr>
  </w:style>
  <w:style w:type="character" w:customStyle="1" w:styleId="24">
    <w:name w:val="列表段落 字符2"/>
    <w:basedOn w:val="a1"/>
    <w:autoRedefine/>
    <w:qFormat/>
  </w:style>
  <w:style w:type="character" w:customStyle="1" w:styleId="NormalCharacter">
    <w:name w:val="NormalCharacter"/>
    <w:basedOn w:val="a1"/>
    <w:qFormat/>
  </w:style>
  <w:style w:type="character" w:customStyle="1" w:styleId="font31">
    <w:name w:val="font31"/>
    <w:basedOn w:val="a1"/>
    <w:qFormat/>
    <w:rPr>
      <w:rFonts w:ascii="Times New Roman" w:hAnsi="Times New Roman" w:cs="Times New Roman" w:hint="default"/>
      <w:color w:val="000000"/>
      <w:sz w:val="21"/>
      <w:szCs w:val="21"/>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13">
    <w:name w:val="纯文本 字符1"/>
    <w:basedOn w:val="a1"/>
    <w:qFormat/>
    <w:rPr>
      <w:rFonts w:ascii="宋体" w:eastAsia="宋体" w:hAnsi="Courier New" w:cs="宋体" w:hint="eastAsia"/>
      <w:szCs w:val="21"/>
    </w:rPr>
  </w:style>
  <w:style w:type="character" w:customStyle="1" w:styleId="Char10">
    <w:name w:val="标题 Char1"/>
    <w:basedOn w:val="a1"/>
    <w:link w:val="af"/>
    <w:qFormat/>
    <w:rPr>
      <w:rFonts w:ascii="Cambria" w:eastAsia="Cambria" w:hAnsi="Cambria" w:cs="Times New Roman" w:hint="default"/>
      <w:b/>
      <w:bCs/>
      <w:kern w:val="2"/>
      <w:sz w:val="32"/>
      <w:szCs w:val="32"/>
    </w:rPr>
  </w:style>
  <w:style w:type="character" w:customStyle="1" w:styleId="Char6">
    <w:name w:val="脚注文本 Char"/>
    <w:basedOn w:val="a1"/>
    <w:link w:val="ad"/>
    <w:qFormat/>
    <w:rPr>
      <w:rFonts w:ascii="宋体" w:eastAsia="宋体" w:hAnsi="宋体" w:cs="Times New Roman" w:hint="eastAsia"/>
      <w:kern w:val="2"/>
      <w:sz w:val="24"/>
      <w:szCs w:val="18"/>
    </w:rPr>
  </w:style>
  <w:style w:type="character" w:customStyle="1" w:styleId="Char13">
    <w:name w:val="脚注文本 Char1"/>
    <w:basedOn w:val="a1"/>
    <w:qFormat/>
    <w:rPr>
      <w:rFonts w:ascii="Calibri" w:eastAsia="宋体" w:hAnsi="Calibri" w:cs="Times New Roman" w:hint="default"/>
      <w:kern w:val="2"/>
      <w:sz w:val="18"/>
      <w:szCs w:val="18"/>
    </w:rPr>
  </w:style>
  <w:style w:type="character" w:customStyle="1" w:styleId="14">
    <w:name w:val="列表段落 字符1"/>
    <w:basedOn w:val="a1"/>
    <w:qFormat/>
  </w:style>
  <w:style w:type="paragraph" w:customStyle="1" w:styleId="TableParagraph">
    <w:name w:val="Table Paragraph"/>
    <w:basedOn w:val="a0"/>
    <w:qFormat/>
    <w:rPr>
      <w:rFonts w:ascii="宋体" w:eastAsia="宋体" w:hAnsi="宋体" w:cs="Times New Roman" w:hint="eastAsia"/>
      <w:szCs w:val="24"/>
    </w:rPr>
  </w:style>
  <w:style w:type="character" w:customStyle="1" w:styleId="font41">
    <w:name w:val="font41"/>
    <w:basedOn w:val="a1"/>
    <w:qFormat/>
    <w:rPr>
      <w:rFonts w:ascii="宋体" w:eastAsia="宋体" w:hAnsi="宋体" w:cs="宋体" w:hint="eastAsia"/>
      <w:color w:val="FF0000"/>
      <w:sz w:val="24"/>
      <w:szCs w:val="24"/>
      <w:u w:val="none"/>
    </w:rPr>
  </w:style>
  <w:style w:type="character" w:customStyle="1" w:styleId="font91">
    <w:name w:val="font91"/>
    <w:basedOn w:val="a1"/>
    <w:qFormat/>
    <w:rPr>
      <w:rFonts w:ascii="Times New Roman" w:hAnsi="Times New Roman" w:cs="Times New Roman" w:hint="default"/>
      <w:color w:val="000000"/>
      <w:sz w:val="21"/>
      <w:szCs w:val="21"/>
      <w:u w:val="none"/>
    </w:rPr>
  </w:style>
  <w:style w:type="paragraph" w:customStyle="1" w:styleId="00">
    <w:name w:val="正文_0_0"/>
    <w:basedOn w:val="a0"/>
    <w:qFormat/>
    <w:rPr>
      <w:rFonts w:ascii="Calibri" w:eastAsia="宋体" w:hAnsi="Calibri" w:cs="Times New Roman"/>
    </w:rPr>
  </w:style>
  <w:style w:type="character" w:customStyle="1" w:styleId="15">
    <w:name w:val="批注文字 字符1"/>
    <w:basedOn w:val="a1"/>
    <w:qFormat/>
    <w:rPr>
      <w:szCs w:val="24"/>
    </w:rPr>
  </w:style>
  <w:style w:type="character" w:customStyle="1" w:styleId="afe">
    <w:name w:val="列表段落 字符"/>
    <w:basedOn w:val="a1"/>
    <w:qFormat/>
    <w:rPr>
      <w:rFonts w:ascii="Calibri" w:hAnsi="Calibri" w:cs="Calibri" w:hint="default"/>
      <w:kern w:val="2"/>
      <w:sz w:val="21"/>
      <w:szCs w:val="22"/>
    </w:rPr>
  </w:style>
  <w:style w:type="paragraph" w:customStyle="1" w:styleId="Style24">
    <w:name w:val="_Style 24"/>
    <w:basedOn w:val="a0"/>
    <w:qFormat/>
    <w:pPr>
      <w:ind w:firstLineChars="200" w:firstLine="420"/>
    </w:pPr>
    <w:rPr>
      <w:rFonts w:ascii="Calibri" w:eastAsia="宋体" w:hAnsi="Calibri" w:cs="Times New Roman"/>
    </w:rPr>
  </w:style>
  <w:style w:type="character" w:customStyle="1" w:styleId="31">
    <w:name w:val="列表段落 字符3"/>
    <w:basedOn w:val="a1"/>
    <w:qFormat/>
    <w:rPr>
      <w:rFonts w:ascii="Calibri" w:eastAsia="宋体" w:hAnsi="Calibri" w:cs="Times New Roman" w:hint="default"/>
      <w:kern w:val="2"/>
      <w:sz w:val="21"/>
      <w:szCs w:val="22"/>
    </w:rPr>
  </w:style>
  <w:style w:type="character" w:customStyle="1" w:styleId="Char20">
    <w:name w:val="列出段落 Char2"/>
    <w:basedOn w:val="a1"/>
    <w:qFormat/>
    <w:rPr>
      <w:rFonts w:ascii="Calibri" w:eastAsia="宋体" w:hAnsi="Calibri" w:cs="Times New Roman" w:hint="default"/>
      <w:kern w:val="2"/>
      <w:sz w:val="21"/>
      <w:szCs w:val="22"/>
    </w:rPr>
  </w:style>
  <w:style w:type="character" w:customStyle="1" w:styleId="2Char1">
    <w:name w:val="标题 2 Char1"/>
    <w:basedOn w:val="a1"/>
    <w:link w:val="2"/>
    <w:autoRedefine/>
    <w:qFormat/>
    <w:rPr>
      <w:rFonts w:ascii="Arial" w:eastAsia="黑体" w:hAnsi="Arial" w:cs="Arial" w:hint="default"/>
      <w:b/>
      <w:bCs/>
      <w:kern w:val="2"/>
      <w:sz w:val="32"/>
      <w:szCs w:val="32"/>
    </w:rPr>
  </w:style>
  <w:style w:type="character" w:customStyle="1" w:styleId="Char1">
    <w:name w:val="批注文字 Char1"/>
    <w:basedOn w:val="a1"/>
    <w:link w:val="a5"/>
    <w:qFormat/>
    <w:rPr>
      <w:kern w:val="2"/>
      <w:sz w:val="21"/>
      <w:szCs w:val="24"/>
    </w:rPr>
  </w:style>
  <w:style w:type="character" w:customStyle="1" w:styleId="Char7">
    <w:name w:val="普通(网站) Char"/>
    <w:basedOn w:val="a1"/>
    <w:link w:val="ae"/>
    <w:qFormat/>
    <w:rPr>
      <w:rFonts w:ascii="宋体" w:eastAsia="宋体" w:hAnsi="宋体" w:cs="宋体" w:hint="eastAsia"/>
      <w:sz w:val="24"/>
      <w:szCs w:val="24"/>
    </w:rPr>
  </w:style>
  <w:style w:type="character" w:customStyle="1" w:styleId="Char0">
    <w:name w:val="正文文本缩进 Char"/>
    <w:basedOn w:val="a1"/>
    <w:link w:val="a7"/>
    <w:qFormat/>
    <w:rPr>
      <w:kern w:val="2"/>
      <w:sz w:val="21"/>
      <w:szCs w:val="22"/>
    </w:rPr>
  </w:style>
  <w:style w:type="paragraph" w:customStyle="1" w:styleId="211">
    <w:name w:val="正文文本首行缩进 21"/>
    <w:basedOn w:val="a7"/>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0"/>
    <w:next w:val="a0"/>
    <w:qFormat/>
    <w:pPr>
      <w:ind w:firstLineChars="200" w:firstLine="420"/>
    </w:pPr>
    <w:rPr>
      <w:rFonts w:ascii="Times New Roman" w:eastAsia="宋体" w:hAnsi="Times New Roman" w:cs="Times New Roman"/>
    </w:rPr>
  </w:style>
  <w:style w:type="character" w:customStyle="1" w:styleId="Char">
    <w:name w:val="正文文本 Char"/>
    <w:basedOn w:val="a1"/>
    <w:link w:val="a6"/>
    <w:qFormat/>
    <w:rPr>
      <w:rFonts w:ascii="Calibri" w:eastAsia="宋体" w:hAnsi="Calibri" w:cs="Times New Roman" w:hint="default"/>
      <w:kern w:val="2"/>
      <w:sz w:val="21"/>
      <w:szCs w:val="22"/>
    </w:rPr>
  </w:style>
  <w:style w:type="paragraph" w:customStyle="1" w:styleId="16">
    <w:name w:val="列表段落1"/>
    <w:basedOn w:val="a0"/>
    <w:qFormat/>
    <w:pPr>
      <w:ind w:firstLineChars="200" w:firstLine="420"/>
    </w:pPr>
    <w:rPr>
      <w:rFonts w:ascii="等线" w:eastAsia="等线" w:hAnsi="等线" w:cs="Times New Roman" w:hint="eastAsia"/>
    </w:rPr>
  </w:style>
  <w:style w:type="character" w:customStyle="1" w:styleId="3Char0">
    <w:name w:val="正文文本缩进 3 Char"/>
    <w:basedOn w:val="a1"/>
    <w:link w:val="30"/>
    <w:qFormat/>
    <w:rPr>
      <w:rFonts w:ascii="等线" w:eastAsia="等线" w:hAnsi="等线" w:cs="等线" w:hint="eastAsia"/>
      <w:kern w:val="2"/>
      <w:sz w:val="16"/>
      <w:szCs w:val="16"/>
    </w:rPr>
  </w:style>
  <w:style w:type="character" w:customStyle="1" w:styleId="Char9">
    <w:name w:val="正文首行缩进 Char"/>
    <w:link w:val="af1"/>
    <w:autoRedefine/>
    <w:qFormat/>
    <w:rPr>
      <w:rFonts w:ascii="Calibri" w:eastAsia="楷体_GB2312" w:hAnsi="Calibri" w:cs="Calibri" w:hint="default"/>
      <w:kern w:val="2"/>
      <w:sz w:val="32"/>
      <w:szCs w:val="22"/>
    </w:rPr>
  </w:style>
  <w:style w:type="character" w:customStyle="1" w:styleId="Chare">
    <w:name w:val="表格文字 Char"/>
    <w:basedOn w:val="a1"/>
    <w:link w:val="aff"/>
    <w:qFormat/>
    <w:rPr>
      <w:bCs/>
      <w:spacing w:val="10"/>
      <w:sz w:val="24"/>
    </w:rPr>
  </w:style>
  <w:style w:type="paragraph" w:customStyle="1" w:styleId="aff">
    <w:name w:val="表格文字"/>
    <w:basedOn w:val="a0"/>
    <w:link w:val="Chare"/>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0"/>
    <w:qFormat/>
    <w:rPr>
      <w:rFonts w:ascii="Times New Roman" w:eastAsia="宋体" w:hAnsi="Times New Roman" w:cs="Times New Roman"/>
    </w:rPr>
  </w:style>
  <w:style w:type="paragraph" w:customStyle="1" w:styleId="32">
    <w:name w:val="列表段落3"/>
    <w:basedOn w:val="a0"/>
    <w:qFormat/>
    <w:pPr>
      <w:ind w:firstLineChars="200" w:firstLine="420"/>
    </w:pPr>
    <w:rPr>
      <w:rFonts w:ascii="Calibri" w:eastAsia="宋体" w:hAnsi="Calibri" w:cs="Times New Roman"/>
    </w:rPr>
  </w:style>
  <w:style w:type="character" w:customStyle="1" w:styleId="150">
    <w:name w:val="15"/>
    <w:basedOn w:val="a1"/>
    <w:autoRedefine/>
    <w:qFormat/>
    <w:rPr>
      <w:rFonts w:ascii="Times New Roman" w:hAnsi="Times New Roman" w:cs="Times New Roman" w:hint="default"/>
      <w:b/>
      <w:bCs/>
    </w:rPr>
  </w:style>
  <w:style w:type="character" w:customStyle="1" w:styleId="2Char10">
    <w:name w:val="正文首行缩进 2 Char1"/>
    <w:basedOn w:val="a1"/>
    <w:autoRedefine/>
    <w:qFormat/>
  </w:style>
  <w:style w:type="character" w:customStyle="1" w:styleId="Char5">
    <w:name w:val="页眉 Char"/>
    <w:basedOn w:val="a1"/>
    <w:link w:val="ac"/>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1"/>
    <w:qFormat/>
    <w:rPr>
      <w:rFonts w:ascii="Arial" w:eastAsia="黑体" w:hAnsi="Arial" w:cs="Times New Roman"/>
      <w:b/>
      <w:bCs/>
      <w:sz w:val="32"/>
      <w:szCs w:val="32"/>
    </w:rPr>
  </w:style>
  <w:style w:type="character" w:customStyle="1" w:styleId="Char30">
    <w:name w:val="列出段落 Char3"/>
    <w:basedOn w:val="a1"/>
    <w:qFormat/>
    <w:rPr>
      <w:rFonts w:ascii="Calibri" w:eastAsia="宋体" w:hAnsi="Calibri" w:cs="Times New Roman" w:hint="default"/>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0"/>
    <w:next w:val="a0"/>
    <w:link w:val="3Char"/>
    <w:uiPriority w:val="9"/>
    <w:semiHidden/>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autoRedefine/>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5">
    <w:name w:val="annotation text"/>
    <w:basedOn w:val="a0"/>
    <w:link w:val="Char1"/>
    <w:autoRedefine/>
    <w:unhideWhenUsed/>
    <w:qFormat/>
    <w:pPr>
      <w:jc w:val="left"/>
    </w:pPr>
    <w:rPr>
      <w:rFonts w:ascii="Times New Roman" w:eastAsia="宋体" w:hAnsi="Times New Roman" w:cs="Times New Roman"/>
      <w:szCs w:val="24"/>
    </w:rPr>
  </w:style>
  <w:style w:type="paragraph" w:styleId="a6">
    <w:name w:val="Body Text"/>
    <w:basedOn w:val="a0"/>
    <w:link w:val="Char"/>
    <w:autoRedefine/>
    <w:uiPriority w:val="99"/>
    <w:semiHidden/>
    <w:unhideWhenUsed/>
    <w:qFormat/>
    <w:pPr>
      <w:spacing w:after="120"/>
    </w:pPr>
  </w:style>
  <w:style w:type="paragraph" w:styleId="a7">
    <w:name w:val="Body Text Indent"/>
    <w:basedOn w:val="a0"/>
    <w:next w:val="a8"/>
    <w:link w:val="Char0"/>
    <w:autoRedefine/>
    <w:uiPriority w:val="99"/>
    <w:semiHidden/>
    <w:unhideWhenUsed/>
    <w:qFormat/>
    <w:pPr>
      <w:spacing w:after="120"/>
      <w:ind w:leftChars="200" w:left="420"/>
    </w:pPr>
  </w:style>
  <w:style w:type="paragraph" w:styleId="a8">
    <w:name w:val="envelope return"/>
    <w:basedOn w:val="a0"/>
    <w:autoRedefine/>
    <w:qFormat/>
    <w:pPr>
      <w:snapToGrid w:val="0"/>
    </w:pPr>
    <w:rPr>
      <w:rFonts w:ascii="Arial" w:hAnsi="Arial"/>
    </w:rPr>
  </w:style>
  <w:style w:type="paragraph" w:styleId="a9">
    <w:name w:val="Plain Text"/>
    <w:basedOn w:val="a0"/>
    <w:link w:val="Char2"/>
    <w:autoRedefine/>
    <w:qFormat/>
    <w:rPr>
      <w:rFonts w:ascii="宋体" w:eastAsia="宋体" w:hAnsi="Courier New" w:cs="Times New Roman"/>
      <w:kern w:val="0"/>
      <w:sz w:val="20"/>
      <w:szCs w:val="21"/>
    </w:rPr>
  </w:style>
  <w:style w:type="paragraph" w:styleId="aa">
    <w:name w:val="Balloon Text"/>
    <w:basedOn w:val="a0"/>
    <w:link w:val="Char3"/>
    <w:autoRedefine/>
    <w:uiPriority w:val="99"/>
    <w:semiHidden/>
    <w:unhideWhenUsed/>
    <w:qFormat/>
    <w:rPr>
      <w:sz w:val="18"/>
      <w:szCs w:val="18"/>
    </w:rPr>
  </w:style>
  <w:style w:type="paragraph" w:styleId="ab">
    <w:name w:val="footer"/>
    <w:basedOn w:val="a0"/>
    <w:link w:val="Char4"/>
    <w:autoRedefine/>
    <w:uiPriority w:val="99"/>
    <w:unhideWhenUsed/>
    <w:qFormat/>
    <w:pPr>
      <w:tabs>
        <w:tab w:val="center" w:pos="4153"/>
        <w:tab w:val="right" w:pos="8306"/>
      </w:tabs>
      <w:snapToGrid w:val="0"/>
      <w:jc w:val="left"/>
    </w:pPr>
    <w:rPr>
      <w:sz w:val="18"/>
      <w:szCs w:val="18"/>
    </w:rPr>
  </w:style>
  <w:style w:type="paragraph" w:styleId="ac">
    <w:name w:val="header"/>
    <w:basedOn w:val="a0"/>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semiHidden/>
    <w:unhideWhenUsed/>
    <w:qFormat/>
    <w:pPr>
      <w:spacing w:line="400" w:lineRule="exact"/>
      <w:jc w:val="center"/>
    </w:pPr>
    <w:rPr>
      <w:rFonts w:ascii="宋体" w:eastAsia="宋体" w:hAnsi="宋体" w:cs="Times New Roman" w:hint="eastAsia"/>
      <w:b/>
      <w:bCs/>
    </w:rPr>
  </w:style>
  <w:style w:type="paragraph" w:styleId="ad">
    <w:name w:val="footnote text"/>
    <w:basedOn w:val="a0"/>
    <w:link w:val="Char6"/>
    <w:autoRedefine/>
    <w:uiPriority w:val="99"/>
    <w:semiHidden/>
    <w:unhideWhenUsed/>
    <w:qFormat/>
    <w:pPr>
      <w:snapToGrid w:val="0"/>
      <w:jc w:val="left"/>
    </w:pPr>
    <w:rPr>
      <w:sz w:val="18"/>
    </w:rPr>
  </w:style>
  <w:style w:type="paragraph" w:styleId="30">
    <w:name w:val="Body Text Indent 3"/>
    <w:basedOn w:val="a0"/>
    <w:link w:val="3Char0"/>
    <w:autoRedefine/>
    <w:uiPriority w:val="99"/>
    <w:semiHidden/>
    <w:unhideWhenUsed/>
    <w:qFormat/>
    <w:pPr>
      <w:spacing w:after="120"/>
      <w:ind w:leftChars="200" w:left="420"/>
    </w:pPr>
    <w:rPr>
      <w:rFonts w:ascii="等线" w:eastAsia="等线" w:hAnsi="等线" w:cs="Times New Roman" w:hint="eastAsia"/>
      <w:sz w:val="16"/>
      <w:szCs w:val="16"/>
    </w:rPr>
  </w:style>
  <w:style w:type="paragraph" w:styleId="20">
    <w:name w:val="toc 2"/>
    <w:basedOn w:val="a0"/>
    <w:next w:val="a0"/>
    <w:autoRedefine/>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e">
    <w:name w:val="Normal (Web)"/>
    <w:basedOn w:val="a0"/>
    <w:link w:val="Char7"/>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0"/>
    <w:next w:val="a0"/>
    <w:link w:val="Char10"/>
    <w:autoRedefine/>
    <w:qFormat/>
    <w:pPr>
      <w:spacing w:before="240" w:after="60"/>
      <w:jc w:val="center"/>
      <w:outlineLvl w:val="0"/>
    </w:pPr>
    <w:rPr>
      <w:rFonts w:asciiTheme="majorHAnsi" w:eastAsia="宋体" w:hAnsiTheme="majorHAnsi" w:cstheme="majorBidi"/>
      <w:b/>
      <w:bCs/>
      <w:sz w:val="32"/>
      <w:szCs w:val="32"/>
    </w:rPr>
  </w:style>
  <w:style w:type="paragraph" w:styleId="af0">
    <w:name w:val="annotation subject"/>
    <w:basedOn w:val="a5"/>
    <w:next w:val="a5"/>
    <w:link w:val="Char8"/>
    <w:autoRedefine/>
    <w:uiPriority w:val="99"/>
    <w:semiHidden/>
    <w:unhideWhenUsed/>
    <w:qFormat/>
    <w:rPr>
      <w:b/>
      <w:bCs/>
    </w:rPr>
  </w:style>
  <w:style w:type="paragraph" w:styleId="af1">
    <w:name w:val="Body Text First Indent"/>
    <w:basedOn w:val="a6"/>
    <w:link w:val="Char9"/>
    <w:autoRedefine/>
    <w:uiPriority w:val="99"/>
    <w:semiHidden/>
    <w:unhideWhenUsed/>
    <w:qFormat/>
    <w:pPr>
      <w:ind w:firstLineChars="100" w:firstLine="420"/>
    </w:pPr>
    <w:rPr>
      <w:rFonts w:ascii="Calibri" w:eastAsia="宋体" w:hAnsi="Calibri" w:cs="Times New Roman"/>
    </w:rPr>
  </w:style>
  <w:style w:type="paragraph" w:styleId="21">
    <w:name w:val="Body Text First Indent 2"/>
    <w:basedOn w:val="a7"/>
    <w:next w:val="a0"/>
    <w:link w:val="2Char"/>
    <w:autoRedefine/>
    <w:uiPriority w:val="99"/>
    <w:semiHidden/>
    <w:unhideWhenUsed/>
    <w:qFormat/>
    <w:pPr>
      <w:ind w:firstLineChars="200" w:firstLine="420"/>
    </w:pPr>
  </w:style>
  <w:style w:type="table" w:styleId="af2">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3">
    <w:name w:val="Strong"/>
    <w:basedOn w:val="a1"/>
    <w:autoRedefine/>
    <w:uiPriority w:val="22"/>
    <w:qFormat/>
    <w:rPr>
      <w:b/>
      <w:bCs/>
    </w:rPr>
  </w:style>
  <w:style w:type="character" w:styleId="af4">
    <w:name w:val="annotation reference"/>
    <w:basedOn w:val="a1"/>
    <w:autoRedefine/>
    <w:unhideWhenUsed/>
    <w:qFormat/>
    <w:rPr>
      <w:sz w:val="21"/>
      <w:szCs w:val="21"/>
    </w:rPr>
  </w:style>
  <w:style w:type="character" w:customStyle="1" w:styleId="af5">
    <w:name w:val="页眉 字符"/>
    <w:basedOn w:val="a1"/>
    <w:autoRedefine/>
    <w:uiPriority w:val="99"/>
    <w:qFormat/>
    <w:rPr>
      <w:sz w:val="18"/>
      <w:szCs w:val="18"/>
    </w:rPr>
  </w:style>
  <w:style w:type="character" w:customStyle="1" w:styleId="af6">
    <w:name w:val="页脚 字符"/>
    <w:basedOn w:val="a1"/>
    <w:autoRedefine/>
    <w:uiPriority w:val="99"/>
    <w:qFormat/>
    <w:rPr>
      <w:sz w:val="18"/>
      <w:szCs w:val="18"/>
    </w:rPr>
  </w:style>
  <w:style w:type="paragraph" w:styleId="a">
    <w:name w:val="List Paragraph"/>
    <w:basedOn w:val="a0"/>
    <w:link w:val="Char40"/>
    <w:autoRedefine/>
    <w:uiPriority w:val="34"/>
    <w:qFormat/>
    <w:rsid w:val="00666994"/>
    <w:pPr>
      <w:widowControl/>
      <w:numPr>
        <w:numId w:val="1"/>
      </w:numPr>
      <w:spacing w:line="360" w:lineRule="auto"/>
      <w:jc w:val="left"/>
    </w:pPr>
    <w:rPr>
      <w:b/>
    </w:rPr>
  </w:style>
  <w:style w:type="character" w:customStyle="1" w:styleId="af7">
    <w:name w:val="批注文字 字符"/>
    <w:basedOn w:val="a1"/>
    <w:autoRedefine/>
    <w:qFormat/>
  </w:style>
  <w:style w:type="character" w:customStyle="1" w:styleId="Char3">
    <w:name w:val="批注框文本 Char"/>
    <w:basedOn w:val="a1"/>
    <w:link w:val="aa"/>
    <w:autoRedefine/>
    <w:uiPriority w:val="99"/>
    <w:semiHidden/>
    <w:qFormat/>
    <w:rPr>
      <w:sz w:val="18"/>
      <w:szCs w:val="18"/>
    </w:rPr>
  </w:style>
  <w:style w:type="character" w:customStyle="1" w:styleId="Char8">
    <w:name w:val="批注主题 Char"/>
    <w:basedOn w:val="af7"/>
    <w:link w:val="af0"/>
    <w:autoRedefine/>
    <w:uiPriority w:val="99"/>
    <w:semiHidden/>
    <w:qFormat/>
    <w:rPr>
      <w:b/>
      <w:bCs/>
    </w:rPr>
  </w:style>
  <w:style w:type="character" w:customStyle="1" w:styleId="Chara">
    <w:name w:val="标题 Char"/>
    <w:basedOn w:val="a1"/>
    <w:autoRedefine/>
    <w:qFormat/>
    <w:rPr>
      <w:rFonts w:asciiTheme="majorHAnsi" w:eastAsia="宋体" w:hAnsiTheme="majorHAnsi" w:cstheme="majorBidi"/>
      <w:b/>
      <w:bCs/>
      <w:sz w:val="32"/>
      <w:szCs w:val="32"/>
    </w:rPr>
  </w:style>
  <w:style w:type="character" w:customStyle="1" w:styleId="22">
    <w:name w:val="标题 2 字符"/>
    <w:basedOn w:val="a1"/>
    <w:autoRedefine/>
    <w:qFormat/>
    <w:rPr>
      <w:rFonts w:ascii="Arial" w:eastAsia="黑体" w:hAnsi="Arial" w:cs="Times New Roman"/>
      <w:b/>
      <w:bCs/>
      <w:sz w:val="32"/>
      <w:szCs w:val="32"/>
    </w:rPr>
  </w:style>
  <w:style w:type="character" w:customStyle="1" w:styleId="af8">
    <w:name w:val="纯文本 字符"/>
    <w:basedOn w:val="a1"/>
    <w:autoRedefine/>
    <w:qFormat/>
    <w:rPr>
      <w:rFonts w:ascii="宋体" w:eastAsia="宋体" w:hAnsi="Courier New" w:cs="Times New Roman"/>
      <w:kern w:val="0"/>
      <w:sz w:val="20"/>
      <w:szCs w:val="21"/>
    </w:rPr>
  </w:style>
  <w:style w:type="paragraph" w:customStyle="1" w:styleId="af9">
    <w:name w:val="图"/>
    <w:basedOn w:val="a0"/>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40">
    <w:name w:val="列出段落 Char4"/>
    <w:link w:val="a"/>
    <w:uiPriority w:val="34"/>
    <w:qFormat/>
    <w:rsid w:val="00666994"/>
    <w:rPr>
      <w:rFonts w:asciiTheme="minorHAnsi" w:eastAsiaTheme="minorEastAsia" w:hAnsiTheme="minorHAnsi" w:cstheme="minorBidi"/>
      <w:b/>
      <w:kern w:val="2"/>
      <w:sz w:val="21"/>
      <w:szCs w:val="22"/>
    </w:rPr>
  </w:style>
  <w:style w:type="paragraph" w:customStyle="1" w:styleId="4">
    <w:name w:val="样式4"/>
    <w:basedOn w:val="a0"/>
    <w:autoRedefine/>
    <w:qFormat/>
    <w:pPr>
      <w:numPr>
        <w:ilvl w:val="3"/>
        <w:numId w:val="2"/>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0"/>
    <w:link w:val="ListParagraphChar"/>
    <w:autoRedefine/>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autoRedefine/>
    <w:uiPriority w:val="99"/>
    <w:qFormat/>
    <w:locked/>
    <w:rPr>
      <w:rFonts w:ascii="Times New Roman" w:eastAsia="宋体" w:hAnsi="Times New Roman" w:cs="Times New Roman"/>
      <w:szCs w:val="21"/>
    </w:rPr>
  </w:style>
  <w:style w:type="paragraph" w:customStyle="1" w:styleId="Style121">
    <w:name w:val="_Style 121"/>
    <w:basedOn w:val="a0"/>
    <w:next w:val="a"/>
    <w:autoRedefine/>
    <w:uiPriority w:val="34"/>
    <w:qFormat/>
    <w:pPr>
      <w:ind w:firstLineChars="200" w:firstLine="420"/>
    </w:pPr>
    <w:rPr>
      <w:rFonts w:ascii="Calibri" w:eastAsia="宋体" w:hAnsi="Calibri" w:cs="Times New Roman"/>
    </w:rPr>
  </w:style>
  <w:style w:type="paragraph" w:customStyle="1" w:styleId="start-font-1">
    <w:name w:val="start-font-1"/>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autoRedefine/>
    <w:qFormat/>
    <w:rPr>
      <w:rFonts w:ascii="宋体" w:eastAsia="宋体" w:hAnsi="Courier New" w:cs="Times New Roman"/>
      <w:kern w:val="0"/>
      <w:sz w:val="20"/>
      <w:szCs w:val="21"/>
    </w:rPr>
  </w:style>
  <w:style w:type="character" w:customStyle="1" w:styleId="afa">
    <w:name w:val="正文文本缩进 字符"/>
    <w:basedOn w:val="a1"/>
    <w:qFormat/>
    <w:rPr>
      <w:kern w:val="2"/>
      <w:sz w:val="21"/>
      <w:szCs w:val="24"/>
    </w:rPr>
  </w:style>
  <w:style w:type="character" w:customStyle="1" w:styleId="2Char">
    <w:name w:val="正文首行缩进 2 Char"/>
    <w:basedOn w:val="afa"/>
    <w:link w:val="21"/>
    <w:qFormat/>
    <w:rPr>
      <w:kern w:val="2"/>
      <w:sz w:val="21"/>
      <w:szCs w:val="24"/>
    </w:rPr>
  </w:style>
  <w:style w:type="paragraph" w:customStyle="1" w:styleId="msolistparagraph0">
    <w:name w:val="msolistparagraph"/>
    <w:basedOn w:val="a0"/>
    <w:autoRedefine/>
    <w:qFormat/>
    <w:pPr>
      <w:ind w:firstLineChars="200" w:firstLine="420"/>
    </w:pPr>
    <w:rPr>
      <w:rFonts w:ascii="Times New Roman" w:eastAsia="宋体" w:hAnsi="Times New Roman" w:cs="Times New Roman"/>
    </w:rPr>
  </w:style>
  <w:style w:type="character" w:customStyle="1" w:styleId="Charb">
    <w:name w:val="列出段落 Char"/>
    <w:basedOn w:val="a1"/>
    <w:autoRedefine/>
    <w:qFormat/>
    <w:rPr>
      <w:kern w:val="2"/>
      <w:sz w:val="21"/>
      <w:szCs w:val="22"/>
    </w:rPr>
  </w:style>
  <w:style w:type="character" w:customStyle="1" w:styleId="afb">
    <w:name w:val="正文文本 字符"/>
    <w:basedOn w:val="a1"/>
    <w:qFormat/>
    <w:rPr>
      <w:rFonts w:ascii="Calibri" w:eastAsia="宋体" w:hAnsi="Calibri" w:cs="Times New Roman" w:hint="default"/>
      <w:kern w:val="2"/>
      <w:sz w:val="21"/>
      <w:szCs w:val="22"/>
    </w:rPr>
  </w:style>
  <w:style w:type="character" w:customStyle="1" w:styleId="Charc">
    <w:name w:val="纯文本 Char"/>
    <w:basedOn w:val="a1"/>
    <w:autoRedefine/>
    <w:qFormat/>
    <w:rPr>
      <w:rFonts w:ascii="宋体" w:eastAsia="宋体" w:hAnsi="Courier New" w:cs="宋体" w:hint="eastAsia"/>
      <w:szCs w:val="21"/>
    </w:rPr>
  </w:style>
  <w:style w:type="paragraph" w:customStyle="1" w:styleId="Style116">
    <w:name w:val="_Style 116"/>
    <w:basedOn w:val="a0"/>
    <w:next w:val="a"/>
    <w:uiPriority w:val="99"/>
    <w:qFormat/>
    <w:pPr>
      <w:ind w:firstLineChars="200" w:firstLine="420"/>
    </w:pPr>
    <w:rPr>
      <w:kern w:val="0"/>
      <w:sz w:val="20"/>
      <w:szCs w:val="20"/>
    </w:rPr>
  </w:style>
  <w:style w:type="character" w:customStyle="1" w:styleId="afc">
    <w:name w:val="普通(网站) 字符"/>
    <w:basedOn w:val="a1"/>
    <w:qFormat/>
    <w:rPr>
      <w:rFonts w:ascii="宋体" w:eastAsia="宋体" w:hAnsi="宋体" w:cs="宋体" w:hint="eastAsia"/>
      <w:sz w:val="24"/>
      <w:szCs w:val="24"/>
    </w:rPr>
  </w:style>
  <w:style w:type="character" w:customStyle="1" w:styleId="Chard">
    <w:name w:val="批注文字 Char"/>
    <w:basedOn w:val="a1"/>
    <w:autoRedefine/>
    <w:qFormat/>
    <w:rPr>
      <w:kern w:val="2"/>
      <w:sz w:val="21"/>
      <w:szCs w:val="24"/>
    </w:rPr>
  </w:style>
  <w:style w:type="character" w:customStyle="1" w:styleId="1Char">
    <w:name w:val="标题 1 Char"/>
    <w:basedOn w:val="a1"/>
    <w:link w:val="1"/>
    <w:autoRedefine/>
    <w:qFormat/>
    <w:rPr>
      <w:b/>
      <w:bCs/>
      <w:kern w:val="44"/>
      <w:sz w:val="44"/>
      <w:szCs w:val="44"/>
    </w:rPr>
  </w:style>
  <w:style w:type="character" w:customStyle="1" w:styleId="Char4">
    <w:name w:val="页脚 Char"/>
    <w:basedOn w:val="a1"/>
    <w:link w:val="ab"/>
    <w:qFormat/>
    <w:rPr>
      <w:kern w:val="2"/>
      <w:sz w:val="18"/>
      <w:szCs w:val="18"/>
    </w:rPr>
  </w:style>
  <w:style w:type="character" w:customStyle="1" w:styleId="12">
    <w:name w:val="页眉 字符1"/>
    <w:basedOn w:val="a1"/>
    <w:qFormat/>
    <w:rPr>
      <w:kern w:val="2"/>
      <w:sz w:val="18"/>
      <w:szCs w:val="18"/>
    </w:rPr>
  </w:style>
  <w:style w:type="character" w:customStyle="1" w:styleId="210">
    <w:name w:val="标题 2 字符1"/>
    <w:basedOn w:val="a1"/>
    <w:autoRedefine/>
    <w:qFormat/>
    <w:rPr>
      <w:rFonts w:ascii="Cambria" w:eastAsia="Cambria" w:hAnsi="Cambria" w:cs="Cambria" w:hint="default"/>
      <w:b/>
      <w:bCs/>
      <w:kern w:val="2"/>
      <w:sz w:val="32"/>
      <w:szCs w:val="32"/>
    </w:rPr>
  </w:style>
  <w:style w:type="character" w:customStyle="1" w:styleId="Char12">
    <w:name w:val="列出段落 Char1"/>
    <w:basedOn w:val="a1"/>
    <w:autoRedefine/>
    <w:qFormat/>
    <w:rPr>
      <w:rFonts w:ascii="Calibri" w:hAnsi="Calibri" w:cs="Calibri" w:hint="default"/>
      <w:kern w:val="2"/>
      <w:sz w:val="21"/>
      <w:szCs w:val="22"/>
    </w:rPr>
  </w:style>
  <w:style w:type="character" w:customStyle="1" w:styleId="Char2">
    <w:name w:val="纯文本 Char2"/>
    <w:basedOn w:val="a1"/>
    <w:link w:val="a9"/>
    <w:qFormat/>
    <w:rPr>
      <w:rFonts w:ascii="宋体" w:eastAsia="宋体" w:hAnsi="Courier New" w:cs="宋体" w:hint="eastAsia"/>
      <w:szCs w:val="21"/>
      <w:lang w:val="zh-CN"/>
    </w:rPr>
  </w:style>
  <w:style w:type="character" w:customStyle="1" w:styleId="3Char">
    <w:name w:val="标题 3 Char"/>
    <w:basedOn w:val="a1"/>
    <w:link w:val="3"/>
    <w:autoRedefine/>
    <w:qFormat/>
    <w:rPr>
      <w:b/>
      <w:bCs/>
      <w:kern w:val="2"/>
      <w:sz w:val="32"/>
      <w:szCs w:val="32"/>
    </w:rPr>
  </w:style>
  <w:style w:type="paragraph" w:customStyle="1" w:styleId="23">
    <w:name w:val="列表段落2"/>
    <w:basedOn w:val="a0"/>
    <w:qFormat/>
    <w:pPr>
      <w:ind w:firstLineChars="200" w:firstLine="420"/>
    </w:pPr>
    <w:rPr>
      <w:rFonts w:ascii="Times New Roman" w:eastAsia="宋体" w:hAnsi="Times New Roman" w:cs="Times New Roman"/>
      <w:szCs w:val="24"/>
    </w:rPr>
  </w:style>
  <w:style w:type="character" w:customStyle="1" w:styleId="afd">
    <w:name w:val="正文文本首行缩进 字符"/>
    <w:autoRedefine/>
    <w:qFormat/>
    <w:rPr>
      <w:rFonts w:ascii="Calibri" w:eastAsia="宋体" w:hAnsi="Calibri" w:cs="Times New Roman" w:hint="default"/>
      <w:kern w:val="2"/>
      <w:sz w:val="21"/>
      <w:szCs w:val="22"/>
    </w:rPr>
  </w:style>
  <w:style w:type="paragraph" w:customStyle="1" w:styleId="p0">
    <w:name w:val="p0"/>
    <w:basedOn w:val="a0"/>
    <w:qFormat/>
    <w:pPr>
      <w:widowControl/>
    </w:pPr>
    <w:rPr>
      <w:rFonts w:ascii="Calibri" w:eastAsia="宋体" w:hAnsi="Calibri" w:cs="Times New Roman"/>
      <w:kern w:val="0"/>
      <w:szCs w:val="21"/>
    </w:rPr>
  </w:style>
  <w:style w:type="character" w:customStyle="1" w:styleId="font51">
    <w:name w:val="font51"/>
    <w:basedOn w:val="a1"/>
    <w:autoRedefine/>
    <w:qFormat/>
    <w:rPr>
      <w:rFonts w:ascii="宋体" w:eastAsia="宋体" w:hAnsi="宋体" w:cs="宋体" w:hint="eastAsia"/>
      <w:color w:val="000000"/>
      <w:sz w:val="21"/>
      <w:szCs w:val="21"/>
      <w:u w:val="none"/>
    </w:rPr>
  </w:style>
  <w:style w:type="character" w:customStyle="1" w:styleId="24">
    <w:name w:val="列表段落 字符2"/>
    <w:basedOn w:val="a1"/>
    <w:autoRedefine/>
    <w:qFormat/>
  </w:style>
  <w:style w:type="character" w:customStyle="1" w:styleId="NormalCharacter">
    <w:name w:val="NormalCharacter"/>
    <w:basedOn w:val="a1"/>
    <w:qFormat/>
  </w:style>
  <w:style w:type="character" w:customStyle="1" w:styleId="font31">
    <w:name w:val="font31"/>
    <w:basedOn w:val="a1"/>
    <w:qFormat/>
    <w:rPr>
      <w:rFonts w:ascii="Times New Roman" w:hAnsi="Times New Roman" w:cs="Times New Roman" w:hint="default"/>
      <w:color w:val="000000"/>
      <w:sz w:val="21"/>
      <w:szCs w:val="21"/>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13">
    <w:name w:val="纯文本 字符1"/>
    <w:basedOn w:val="a1"/>
    <w:qFormat/>
    <w:rPr>
      <w:rFonts w:ascii="宋体" w:eastAsia="宋体" w:hAnsi="Courier New" w:cs="宋体" w:hint="eastAsia"/>
      <w:szCs w:val="21"/>
    </w:rPr>
  </w:style>
  <w:style w:type="character" w:customStyle="1" w:styleId="Char10">
    <w:name w:val="标题 Char1"/>
    <w:basedOn w:val="a1"/>
    <w:link w:val="af"/>
    <w:qFormat/>
    <w:rPr>
      <w:rFonts w:ascii="Cambria" w:eastAsia="Cambria" w:hAnsi="Cambria" w:cs="Times New Roman" w:hint="default"/>
      <w:b/>
      <w:bCs/>
      <w:kern w:val="2"/>
      <w:sz w:val="32"/>
      <w:szCs w:val="32"/>
    </w:rPr>
  </w:style>
  <w:style w:type="character" w:customStyle="1" w:styleId="Char6">
    <w:name w:val="脚注文本 Char"/>
    <w:basedOn w:val="a1"/>
    <w:link w:val="ad"/>
    <w:qFormat/>
    <w:rPr>
      <w:rFonts w:ascii="宋体" w:eastAsia="宋体" w:hAnsi="宋体" w:cs="Times New Roman" w:hint="eastAsia"/>
      <w:kern w:val="2"/>
      <w:sz w:val="24"/>
      <w:szCs w:val="18"/>
    </w:rPr>
  </w:style>
  <w:style w:type="character" w:customStyle="1" w:styleId="Char13">
    <w:name w:val="脚注文本 Char1"/>
    <w:basedOn w:val="a1"/>
    <w:qFormat/>
    <w:rPr>
      <w:rFonts w:ascii="Calibri" w:eastAsia="宋体" w:hAnsi="Calibri" w:cs="Times New Roman" w:hint="default"/>
      <w:kern w:val="2"/>
      <w:sz w:val="18"/>
      <w:szCs w:val="18"/>
    </w:rPr>
  </w:style>
  <w:style w:type="character" w:customStyle="1" w:styleId="14">
    <w:name w:val="列表段落 字符1"/>
    <w:basedOn w:val="a1"/>
    <w:qFormat/>
  </w:style>
  <w:style w:type="paragraph" w:customStyle="1" w:styleId="TableParagraph">
    <w:name w:val="Table Paragraph"/>
    <w:basedOn w:val="a0"/>
    <w:qFormat/>
    <w:rPr>
      <w:rFonts w:ascii="宋体" w:eastAsia="宋体" w:hAnsi="宋体" w:cs="Times New Roman" w:hint="eastAsia"/>
      <w:szCs w:val="24"/>
    </w:rPr>
  </w:style>
  <w:style w:type="character" w:customStyle="1" w:styleId="font41">
    <w:name w:val="font41"/>
    <w:basedOn w:val="a1"/>
    <w:qFormat/>
    <w:rPr>
      <w:rFonts w:ascii="宋体" w:eastAsia="宋体" w:hAnsi="宋体" w:cs="宋体" w:hint="eastAsia"/>
      <w:color w:val="FF0000"/>
      <w:sz w:val="24"/>
      <w:szCs w:val="24"/>
      <w:u w:val="none"/>
    </w:rPr>
  </w:style>
  <w:style w:type="character" w:customStyle="1" w:styleId="font91">
    <w:name w:val="font91"/>
    <w:basedOn w:val="a1"/>
    <w:qFormat/>
    <w:rPr>
      <w:rFonts w:ascii="Times New Roman" w:hAnsi="Times New Roman" w:cs="Times New Roman" w:hint="default"/>
      <w:color w:val="000000"/>
      <w:sz w:val="21"/>
      <w:szCs w:val="21"/>
      <w:u w:val="none"/>
    </w:rPr>
  </w:style>
  <w:style w:type="paragraph" w:customStyle="1" w:styleId="00">
    <w:name w:val="正文_0_0"/>
    <w:basedOn w:val="a0"/>
    <w:qFormat/>
    <w:rPr>
      <w:rFonts w:ascii="Calibri" w:eastAsia="宋体" w:hAnsi="Calibri" w:cs="Times New Roman"/>
    </w:rPr>
  </w:style>
  <w:style w:type="character" w:customStyle="1" w:styleId="15">
    <w:name w:val="批注文字 字符1"/>
    <w:basedOn w:val="a1"/>
    <w:qFormat/>
    <w:rPr>
      <w:szCs w:val="24"/>
    </w:rPr>
  </w:style>
  <w:style w:type="character" w:customStyle="1" w:styleId="afe">
    <w:name w:val="列表段落 字符"/>
    <w:basedOn w:val="a1"/>
    <w:qFormat/>
    <w:rPr>
      <w:rFonts w:ascii="Calibri" w:hAnsi="Calibri" w:cs="Calibri" w:hint="default"/>
      <w:kern w:val="2"/>
      <w:sz w:val="21"/>
      <w:szCs w:val="22"/>
    </w:rPr>
  </w:style>
  <w:style w:type="paragraph" w:customStyle="1" w:styleId="Style24">
    <w:name w:val="_Style 24"/>
    <w:basedOn w:val="a0"/>
    <w:qFormat/>
    <w:pPr>
      <w:ind w:firstLineChars="200" w:firstLine="420"/>
    </w:pPr>
    <w:rPr>
      <w:rFonts w:ascii="Calibri" w:eastAsia="宋体" w:hAnsi="Calibri" w:cs="Times New Roman"/>
    </w:rPr>
  </w:style>
  <w:style w:type="character" w:customStyle="1" w:styleId="31">
    <w:name w:val="列表段落 字符3"/>
    <w:basedOn w:val="a1"/>
    <w:qFormat/>
    <w:rPr>
      <w:rFonts w:ascii="Calibri" w:eastAsia="宋体" w:hAnsi="Calibri" w:cs="Times New Roman" w:hint="default"/>
      <w:kern w:val="2"/>
      <w:sz w:val="21"/>
      <w:szCs w:val="22"/>
    </w:rPr>
  </w:style>
  <w:style w:type="character" w:customStyle="1" w:styleId="Char20">
    <w:name w:val="列出段落 Char2"/>
    <w:basedOn w:val="a1"/>
    <w:qFormat/>
    <w:rPr>
      <w:rFonts w:ascii="Calibri" w:eastAsia="宋体" w:hAnsi="Calibri" w:cs="Times New Roman" w:hint="default"/>
      <w:kern w:val="2"/>
      <w:sz w:val="21"/>
      <w:szCs w:val="22"/>
    </w:rPr>
  </w:style>
  <w:style w:type="character" w:customStyle="1" w:styleId="2Char1">
    <w:name w:val="标题 2 Char1"/>
    <w:basedOn w:val="a1"/>
    <w:link w:val="2"/>
    <w:autoRedefine/>
    <w:qFormat/>
    <w:rPr>
      <w:rFonts w:ascii="Arial" w:eastAsia="黑体" w:hAnsi="Arial" w:cs="Arial" w:hint="default"/>
      <w:b/>
      <w:bCs/>
      <w:kern w:val="2"/>
      <w:sz w:val="32"/>
      <w:szCs w:val="32"/>
    </w:rPr>
  </w:style>
  <w:style w:type="character" w:customStyle="1" w:styleId="Char1">
    <w:name w:val="批注文字 Char1"/>
    <w:basedOn w:val="a1"/>
    <w:link w:val="a5"/>
    <w:qFormat/>
    <w:rPr>
      <w:kern w:val="2"/>
      <w:sz w:val="21"/>
      <w:szCs w:val="24"/>
    </w:rPr>
  </w:style>
  <w:style w:type="character" w:customStyle="1" w:styleId="Char7">
    <w:name w:val="普通(网站) Char"/>
    <w:basedOn w:val="a1"/>
    <w:link w:val="ae"/>
    <w:qFormat/>
    <w:rPr>
      <w:rFonts w:ascii="宋体" w:eastAsia="宋体" w:hAnsi="宋体" w:cs="宋体" w:hint="eastAsia"/>
      <w:sz w:val="24"/>
      <w:szCs w:val="24"/>
    </w:rPr>
  </w:style>
  <w:style w:type="character" w:customStyle="1" w:styleId="Char0">
    <w:name w:val="正文文本缩进 Char"/>
    <w:basedOn w:val="a1"/>
    <w:link w:val="a7"/>
    <w:qFormat/>
    <w:rPr>
      <w:kern w:val="2"/>
      <w:sz w:val="21"/>
      <w:szCs w:val="22"/>
    </w:rPr>
  </w:style>
  <w:style w:type="paragraph" w:customStyle="1" w:styleId="211">
    <w:name w:val="正文文本首行缩进 21"/>
    <w:basedOn w:val="a7"/>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0"/>
    <w:next w:val="a0"/>
    <w:qFormat/>
    <w:pPr>
      <w:ind w:firstLineChars="200" w:firstLine="420"/>
    </w:pPr>
    <w:rPr>
      <w:rFonts w:ascii="Times New Roman" w:eastAsia="宋体" w:hAnsi="Times New Roman" w:cs="Times New Roman"/>
    </w:rPr>
  </w:style>
  <w:style w:type="character" w:customStyle="1" w:styleId="Char">
    <w:name w:val="正文文本 Char"/>
    <w:basedOn w:val="a1"/>
    <w:link w:val="a6"/>
    <w:qFormat/>
    <w:rPr>
      <w:rFonts w:ascii="Calibri" w:eastAsia="宋体" w:hAnsi="Calibri" w:cs="Times New Roman" w:hint="default"/>
      <w:kern w:val="2"/>
      <w:sz w:val="21"/>
      <w:szCs w:val="22"/>
    </w:rPr>
  </w:style>
  <w:style w:type="paragraph" w:customStyle="1" w:styleId="16">
    <w:name w:val="列表段落1"/>
    <w:basedOn w:val="a0"/>
    <w:qFormat/>
    <w:pPr>
      <w:ind w:firstLineChars="200" w:firstLine="420"/>
    </w:pPr>
    <w:rPr>
      <w:rFonts w:ascii="等线" w:eastAsia="等线" w:hAnsi="等线" w:cs="Times New Roman" w:hint="eastAsia"/>
    </w:rPr>
  </w:style>
  <w:style w:type="character" w:customStyle="1" w:styleId="3Char0">
    <w:name w:val="正文文本缩进 3 Char"/>
    <w:basedOn w:val="a1"/>
    <w:link w:val="30"/>
    <w:qFormat/>
    <w:rPr>
      <w:rFonts w:ascii="等线" w:eastAsia="等线" w:hAnsi="等线" w:cs="等线" w:hint="eastAsia"/>
      <w:kern w:val="2"/>
      <w:sz w:val="16"/>
      <w:szCs w:val="16"/>
    </w:rPr>
  </w:style>
  <w:style w:type="character" w:customStyle="1" w:styleId="Char9">
    <w:name w:val="正文首行缩进 Char"/>
    <w:link w:val="af1"/>
    <w:autoRedefine/>
    <w:qFormat/>
    <w:rPr>
      <w:rFonts w:ascii="Calibri" w:eastAsia="楷体_GB2312" w:hAnsi="Calibri" w:cs="Calibri" w:hint="default"/>
      <w:kern w:val="2"/>
      <w:sz w:val="32"/>
      <w:szCs w:val="22"/>
    </w:rPr>
  </w:style>
  <w:style w:type="character" w:customStyle="1" w:styleId="Chare">
    <w:name w:val="表格文字 Char"/>
    <w:basedOn w:val="a1"/>
    <w:link w:val="aff"/>
    <w:qFormat/>
    <w:rPr>
      <w:bCs/>
      <w:spacing w:val="10"/>
      <w:sz w:val="24"/>
    </w:rPr>
  </w:style>
  <w:style w:type="paragraph" w:customStyle="1" w:styleId="aff">
    <w:name w:val="表格文字"/>
    <w:basedOn w:val="a0"/>
    <w:link w:val="Chare"/>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0"/>
    <w:qFormat/>
    <w:rPr>
      <w:rFonts w:ascii="Times New Roman" w:eastAsia="宋体" w:hAnsi="Times New Roman" w:cs="Times New Roman"/>
    </w:rPr>
  </w:style>
  <w:style w:type="paragraph" w:customStyle="1" w:styleId="32">
    <w:name w:val="列表段落3"/>
    <w:basedOn w:val="a0"/>
    <w:qFormat/>
    <w:pPr>
      <w:ind w:firstLineChars="200" w:firstLine="420"/>
    </w:pPr>
    <w:rPr>
      <w:rFonts w:ascii="Calibri" w:eastAsia="宋体" w:hAnsi="Calibri" w:cs="Times New Roman"/>
    </w:rPr>
  </w:style>
  <w:style w:type="character" w:customStyle="1" w:styleId="150">
    <w:name w:val="15"/>
    <w:basedOn w:val="a1"/>
    <w:autoRedefine/>
    <w:qFormat/>
    <w:rPr>
      <w:rFonts w:ascii="Times New Roman" w:hAnsi="Times New Roman" w:cs="Times New Roman" w:hint="default"/>
      <w:b/>
      <w:bCs/>
    </w:rPr>
  </w:style>
  <w:style w:type="character" w:customStyle="1" w:styleId="2Char10">
    <w:name w:val="正文首行缩进 2 Char1"/>
    <w:basedOn w:val="a1"/>
    <w:autoRedefine/>
    <w:qFormat/>
  </w:style>
  <w:style w:type="character" w:customStyle="1" w:styleId="Char5">
    <w:name w:val="页眉 Char"/>
    <w:basedOn w:val="a1"/>
    <w:link w:val="ac"/>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1"/>
    <w:qFormat/>
    <w:rPr>
      <w:rFonts w:ascii="Arial" w:eastAsia="黑体" w:hAnsi="Arial" w:cs="Times New Roman"/>
      <w:b/>
      <w:bCs/>
      <w:sz w:val="32"/>
      <w:szCs w:val="32"/>
    </w:rPr>
  </w:style>
  <w:style w:type="character" w:customStyle="1" w:styleId="Char30">
    <w:name w:val="列出段落 Char3"/>
    <w:basedOn w:val="a1"/>
    <w:qFormat/>
    <w:rPr>
      <w:rFonts w:ascii="Calibri" w:eastAsia="宋体" w:hAnsi="Calibri" w:cs="Times New Roman"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899</Words>
  <Characters>5130</Characters>
  <Application>Microsoft Office Word</Application>
  <DocSecurity>0</DocSecurity>
  <Lines>42</Lines>
  <Paragraphs>12</Paragraphs>
  <ScaleCrop>false</ScaleCrop>
  <Company>Sky123.Org</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10</cp:revision>
  <cp:lastPrinted>2018-10-16T04:01:00Z</cp:lastPrinted>
  <dcterms:created xsi:type="dcterms:W3CDTF">2024-06-18T07:54:00Z</dcterms:created>
  <dcterms:modified xsi:type="dcterms:W3CDTF">2024-06-18T08:03:00Z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01B9F9449D6A4A4DADB0124723A66ACA_13</vt:lpwstr>
  </property>
</Properties>
</file>