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97" w:rsidRDefault="001C7197">
      <w:pPr>
        <w:snapToGrid w:val="0"/>
        <w:spacing w:before="156" w:line="360" w:lineRule="auto"/>
        <w:textAlignment w:val="baseline"/>
        <w:rPr>
          <w:rFonts w:ascii="宋体" w:eastAsia="宋体" w:hAnsi="宋体" w:cs="宋体"/>
          <w:b/>
          <w:color w:val="000000"/>
          <w:sz w:val="84"/>
          <w:szCs w:val="84"/>
        </w:rPr>
      </w:pPr>
    </w:p>
    <w:p w:rsidR="001C7197" w:rsidRDefault="001C7197">
      <w:pPr>
        <w:snapToGrid w:val="0"/>
        <w:spacing w:before="156" w:line="360" w:lineRule="auto"/>
        <w:jc w:val="center"/>
        <w:textAlignment w:val="baseline"/>
        <w:rPr>
          <w:rFonts w:ascii="宋体" w:eastAsia="宋体" w:hAnsi="宋体" w:cs="宋体"/>
          <w:b/>
          <w:color w:val="000000"/>
          <w:sz w:val="84"/>
          <w:szCs w:val="84"/>
        </w:rPr>
      </w:pPr>
      <w:r>
        <w:rPr>
          <w:rFonts w:ascii="宋体" w:eastAsia="宋体" w:hAnsi="宋体" w:cs="宋体" w:hint="eastAsia"/>
          <w:b/>
          <w:color w:val="000000"/>
          <w:sz w:val="84"/>
          <w:szCs w:val="84"/>
        </w:rPr>
        <w:t>竞价文件</w:t>
      </w:r>
    </w:p>
    <w:p w:rsidR="001C7197" w:rsidRDefault="001C7197">
      <w:pPr>
        <w:spacing w:line="360" w:lineRule="auto"/>
        <w:jc w:val="center"/>
        <w:textAlignment w:val="baseline"/>
        <w:rPr>
          <w:rFonts w:ascii="宋体" w:eastAsia="宋体" w:hAnsi="宋体" w:cs="宋体"/>
          <w:b/>
          <w:bCs/>
          <w:color w:val="000000"/>
          <w:sz w:val="24"/>
          <w:szCs w:val="24"/>
        </w:rPr>
      </w:pPr>
    </w:p>
    <w:p w:rsidR="001C7197" w:rsidRDefault="001C7197">
      <w:pPr>
        <w:spacing w:line="360" w:lineRule="auto"/>
        <w:textAlignment w:val="baseline"/>
        <w:rPr>
          <w:rFonts w:ascii="宋体" w:eastAsia="宋体" w:hAnsi="宋体" w:cs="宋体"/>
          <w:color w:val="000000"/>
          <w:sz w:val="30"/>
          <w:szCs w:val="30"/>
        </w:rPr>
      </w:pPr>
    </w:p>
    <w:p w:rsidR="001C7197" w:rsidRDefault="001C7197">
      <w:pPr>
        <w:pStyle w:val="a6"/>
        <w:textAlignment w:val="baseline"/>
        <w:rPr>
          <w:rFonts w:ascii="宋体" w:eastAsia="宋体" w:hAnsi="宋体" w:cs="宋体"/>
          <w:color w:val="000000"/>
        </w:rPr>
      </w:pPr>
    </w:p>
    <w:p w:rsidR="001C7197" w:rsidRDefault="001C7197">
      <w:pPr>
        <w:spacing w:line="360" w:lineRule="auto"/>
        <w:textAlignment w:val="baseline"/>
        <w:rPr>
          <w:rFonts w:ascii="宋体" w:eastAsia="宋体" w:hAnsi="宋体" w:cs="宋体"/>
          <w:color w:val="000000"/>
          <w:sz w:val="30"/>
          <w:szCs w:val="30"/>
        </w:rPr>
      </w:pPr>
    </w:p>
    <w:p w:rsidR="001C7197" w:rsidRDefault="001C7197">
      <w:pPr>
        <w:spacing w:line="360" w:lineRule="auto"/>
        <w:jc w:val="left"/>
        <w:textAlignment w:val="baseline"/>
        <w:rPr>
          <w:rFonts w:ascii="宋体" w:eastAsia="宋体" w:hAnsi="宋体" w:cs="宋体"/>
          <w:b/>
          <w:bCs/>
          <w:color w:val="000000"/>
          <w:sz w:val="28"/>
          <w:szCs w:val="28"/>
        </w:rPr>
      </w:pPr>
      <w:r>
        <w:rPr>
          <w:rFonts w:ascii="宋体" w:eastAsia="宋体" w:hAnsi="宋体" w:cs="宋体" w:hint="eastAsia"/>
          <w:b/>
          <w:bCs/>
          <w:color w:val="000000"/>
          <w:sz w:val="28"/>
          <w:szCs w:val="28"/>
        </w:rPr>
        <w:t>采购方式：线上竞价</w:t>
      </w:r>
    </w:p>
    <w:p w:rsidR="001C7197" w:rsidRDefault="001C7197">
      <w:pPr>
        <w:spacing w:line="360" w:lineRule="auto"/>
        <w:ind w:left="1405" w:hangingChars="500" w:hanging="1405"/>
        <w:jc w:val="left"/>
        <w:textAlignment w:val="baseline"/>
        <w:rPr>
          <w:rFonts w:ascii="宋体" w:eastAsia="宋体" w:hAnsi="宋体" w:cs="宋体"/>
          <w:b/>
          <w:bCs/>
          <w:color w:val="000000"/>
          <w:sz w:val="28"/>
          <w:szCs w:val="28"/>
        </w:rPr>
      </w:pPr>
      <w:r>
        <w:rPr>
          <w:rFonts w:ascii="宋体" w:eastAsia="宋体" w:hAnsi="宋体" w:cs="宋体" w:hint="eastAsia"/>
          <w:b/>
          <w:bCs/>
          <w:color w:val="000000"/>
          <w:sz w:val="28"/>
          <w:szCs w:val="28"/>
        </w:rPr>
        <w:t>项</w:t>
      </w:r>
      <w:r>
        <w:rPr>
          <w:rFonts w:ascii="宋体" w:eastAsia="宋体" w:hAnsi="宋体" w:cs="宋体" w:hint="eastAsia"/>
          <w:b/>
          <w:bCs/>
          <w:sz w:val="28"/>
          <w:szCs w:val="28"/>
        </w:rPr>
        <w:t>目名称</w:t>
      </w:r>
      <w:r>
        <w:rPr>
          <w:rFonts w:ascii="宋体" w:eastAsia="宋体" w:hAnsi="宋体" w:cs="宋体" w:hint="eastAsia"/>
          <w:b/>
          <w:bCs/>
          <w:color w:val="000000"/>
          <w:sz w:val="28"/>
          <w:szCs w:val="28"/>
        </w:rPr>
        <w:t>：</w:t>
      </w:r>
      <w:r w:rsidR="00D55B7F">
        <w:rPr>
          <w:rFonts w:ascii="宋体" w:eastAsia="宋体" w:hAnsi="宋体" w:cs="宋体" w:hint="eastAsia"/>
          <w:b/>
          <w:bCs/>
          <w:color w:val="000000"/>
          <w:sz w:val="28"/>
          <w:szCs w:val="28"/>
        </w:rPr>
        <w:t>广东省广裕集团西江企业有限责任公司外协人员管控系统采购项目（第二次竞价）</w:t>
      </w:r>
    </w:p>
    <w:p w:rsidR="001C7197" w:rsidRDefault="001C7197">
      <w:pPr>
        <w:snapToGrid w:val="0"/>
        <w:spacing w:before="156" w:after="156" w:line="360" w:lineRule="auto"/>
        <w:jc w:val="center"/>
        <w:textAlignment w:val="baseline"/>
        <w:rPr>
          <w:rFonts w:ascii="宋体" w:eastAsia="宋体" w:hAnsi="宋体" w:cs="宋体"/>
          <w:color w:val="000000"/>
          <w:kern w:val="0"/>
          <w:sz w:val="30"/>
          <w:szCs w:val="30"/>
        </w:rPr>
      </w:pPr>
    </w:p>
    <w:p w:rsidR="001C7197" w:rsidRDefault="001C7197">
      <w:pPr>
        <w:pStyle w:val="Style3"/>
        <w:rPr>
          <w:rFonts w:ascii="宋体" w:hAnsi="宋体" w:cs="宋体"/>
        </w:rPr>
      </w:pPr>
    </w:p>
    <w:p w:rsidR="001C7197" w:rsidRDefault="001C7197">
      <w:pPr>
        <w:pStyle w:val="30"/>
        <w:rPr>
          <w:rFonts w:ascii="宋体" w:eastAsia="宋体" w:hAnsi="宋体" w:cs="宋体"/>
        </w:rPr>
      </w:pPr>
    </w:p>
    <w:p w:rsidR="001C7197" w:rsidRDefault="001C7197">
      <w:pPr>
        <w:snapToGrid w:val="0"/>
        <w:spacing w:before="156" w:after="156" w:line="360" w:lineRule="auto"/>
        <w:jc w:val="left"/>
        <w:textAlignment w:val="baseline"/>
        <w:rPr>
          <w:rFonts w:ascii="宋体" w:eastAsia="宋体" w:hAnsi="宋体" w:cs="宋体"/>
          <w:color w:val="000000"/>
          <w:kern w:val="0"/>
          <w:sz w:val="30"/>
          <w:szCs w:val="30"/>
        </w:rPr>
      </w:pPr>
    </w:p>
    <w:p w:rsidR="001C7197" w:rsidRDefault="001C7197">
      <w:pPr>
        <w:snapToGrid w:val="0"/>
        <w:spacing w:line="360" w:lineRule="auto"/>
        <w:ind w:left="420" w:firstLine="420"/>
        <w:jc w:val="center"/>
        <w:textAlignment w:val="baseline"/>
        <w:rPr>
          <w:rFonts w:ascii="宋体" w:eastAsia="宋体" w:hAnsi="宋体" w:cs="宋体"/>
          <w:b/>
          <w:color w:val="000000"/>
          <w:sz w:val="28"/>
          <w:szCs w:val="28"/>
        </w:rPr>
      </w:pPr>
      <w:r>
        <w:rPr>
          <w:rFonts w:ascii="宋体" w:eastAsia="宋体" w:hAnsi="宋体" w:cs="宋体" w:hint="eastAsia"/>
          <w:b/>
          <w:color w:val="000000"/>
          <w:sz w:val="28"/>
          <w:szCs w:val="28"/>
        </w:rPr>
        <w:t>广东省广裕集团西江企业有限责任公司</w:t>
      </w:r>
    </w:p>
    <w:p w:rsidR="001C7197" w:rsidRDefault="001C7197">
      <w:pPr>
        <w:snapToGrid w:val="0"/>
        <w:spacing w:line="360" w:lineRule="auto"/>
        <w:ind w:left="420" w:firstLine="420"/>
        <w:jc w:val="center"/>
        <w:textAlignment w:val="baseline"/>
        <w:rPr>
          <w:rFonts w:ascii="宋体" w:eastAsia="宋体" w:hAnsi="宋体" w:cs="宋体"/>
          <w:b/>
          <w:color w:val="000000"/>
          <w:sz w:val="28"/>
          <w:szCs w:val="28"/>
        </w:rPr>
      </w:pPr>
      <w:r>
        <w:rPr>
          <w:rFonts w:ascii="宋体" w:eastAsia="宋体" w:hAnsi="宋体" w:cs="宋体" w:hint="eastAsia"/>
          <w:b/>
          <w:color w:val="000000"/>
          <w:sz w:val="28"/>
          <w:szCs w:val="28"/>
        </w:rPr>
        <w:t>云采链（广州）信息科技有限公司</w:t>
      </w:r>
    </w:p>
    <w:p w:rsidR="001C7197" w:rsidRDefault="001C7197">
      <w:pPr>
        <w:snapToGrid w:val="0"/>
        <w:spacing w:line="360" w:lineRule="auto"/>
        <w:ind w:left="420" w:firstLine="420"/>
        <w:jc w:val="center"/>
        <w:textAlignment w:val="baseline"/>
        <w:rPr>
          <w:rFonts w:ascii="宋体" w:eastAsia="宋体" w:hAnsi="宋体" w:cs="宋体"/>
          <w:color w:val="000000"/>
          <w:sz w:val="28"/>
        </w:rPr>
        <w:sectPr w:rsidR="001C7197">
          <w:headerReference w:type="default" r:id="rId8"/>
          <w:footerReference w:type="default" r:id="rId9"/>
          <w:pgSz w:w="11906" w:h="16838"/>
          <w:pgMar w:top="1440" w:right="1800" w:bottom="1440" w:left="1800" w:header="851" w:footer="992" w:gutter="0"/>
          <w:cols w:space="720"/>
          <w:docGrid w:type="lines" w:linePitch="312"/>
        </w:sectPr>
      </w:pPr>
      <w:r>
        <w:rPr>
          <w:rFonts w:ascii="宋体" w:eastAsia="宋体" w:hAnsi="宋体" w:cs="宋体" w:hint="eastAsia"/>
          <w:b/>
          <w:color w:val="000000"/>
          <w:sz w:val="28"/>
          <w:szCs w:val="28"/>
        </w:rPr>
        <w:t>二○二四年</w:t>
      </w:r>
      <w:r w:rsidR="00BB0E99">
        <w:rPr>
          <w:rFonts w:ascii="宋体" w:eastAsia="宋体" w:hAnsi="宋体" w:cs="宋体" w:hint="eastAsia"/>
          <w:b/>
          <w:sz w:val="28"/>
          <w:szCs w:val="28"/>
        </w:rPr>
        <w:t>三</w:t>
      </w:r>
      <w:r>
        <w:rPr>
          <w:rFonts w:ascii="宋体" w:eastAsia="宋体" w:hAnsi="宋体" w:cs="宋体" w:hint="eastAsia"/>
          <w:b/>
          <w:sz w:val="28"/>
          <w:szCs w:val="28"/>
        </w:rPr>
        <w:t>月</w:t>
      </w:r>
    </w:p>
    <w:p w:rsidR="001C7197" w:rsidRDefault="001C7197">
      <w:pPr>
        <w:jc w:val="center"/>
        <w:textAlignment w:val="baseline"/>
        <w:outlineLvl w:val="0"/>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第一章竞价须知</w:t>
      </w:r>
    </w:p>
    <w:p w:rsidR="001C7197" w:rsidRDefault="001C7197">
      <w:pPr>
        <w:pStyle w:val="13"/>
        <w:numPr>
          <w:ilvl w:val="0"/>
          <w:numId w:val="1"/>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本项目通过云采链线上采购一体化平台进行竞价，参与竞价的供应商必须登录平台进行注册，注册成功后方可参与项目竞价。</w:t>
      </w:r>
    </w:p>
    <w:p w:rsidR="001C7197" w:rsidRDefault="001C7197">
      <w:pPr>
        <w:pStyle w:val="13"/>
        <w:numPr>
          <w:ilvl w:val="0"/>
          <w:numId w:val="1"/>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语言要求</w:t>
      </w:r>
    </w:p>
    <w:p w:rsidR="001C7197" w:rsidRDefault="001C7197">
      <w:pPr>
        <w:pStyle w:val="13"/>
        <w:spacing w:line="360" w:lineRule="auto"/>
        <w:ind w:leftChars="200" w:left="420" w:firstLineChars="0" w:firstLine="0"/>
        <w:textAlignment w:val="baseline"/>
        <w:rPr>
          <w:rFonts w:ascii="宋体" w:eastAsia="宋体" w:hAnsi="宋体" w:cs="宋体"/>
          <w:color w:val="000000"/>
          <w:szCs w:val="21"/>
        </w:rPr>
      </w:pPr>
      <w:r>
        <w:rPr>
          <w:rFonts w:ascii="宋体" w:eastAsia="宋体" w:hAnsi="宋体" w:cs="宋体" w:hint="eastAsia"/>
          <w:color w:val="000000"/>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1C7197" w:rsidRDefault="001C7197">
      <w:pPr>
        <w:pStyle w:val="13"/>
        <w:numPr>
          <w:ilvl w:val="0"/>
          <w:numId w:val="1"/>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在云采链平台参与项目竞价后放弃成交资格超过三次（含三次）的供应商连同该供应商同一法人名下所有公司将被列入平台黑名单，永久不得参与平台的项目竞价。</w:t>
      </w:r>
    </w:p>
    <w:p w:rsidR="001C7197" w:rsidRDefault="001C7197">
      <w:pPr>
        <w:pStyle w:val="13"/>
        <w:numPr>
          <w:ilvl w:val="0"/>
          <w:numId w:val="1"/>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竞价须知</w:t>
      </w:r>
    </w:p>
    <w:p w:rsidR="001C7197" w:rsidRDefault="001C7197">
      <w:pPr>
        <w:pStyle w:val="13"/>
        <w:numPr>
          <w:ilvl w:val="0"/>
          <w:numId w:val="2"/>
        </w:numPr>
        <w:spacing w:line="360" w:lineRule="auto"/>
        <w:ind w:firstLineChars="0"/>
        <w:textAlignment w:val="baseline"/>
        <w:rPr>
          <w:rFonts w:ascii="宋体" w:eastAsia="宋体" w:hAnsi="宋体" w:cs="宋体"/>
          <w:color w:val="000000"/>
          <w:szCs w:val="21"/>
        </w:rPr>
      </w:pPr>
      <w:r>
        <w:rPr>
          <w:rStyle w:val="af0"/>
          <w:rFonts w:ascii="宋体" w:eastAsia="宋体" w:hAnsi="宋体" w:cs="宋体" w:hint="eastAsia"/>
          <w:bCs w:val="0"/>
          <w:color w:val="000000"/>
          <w:szCs w:val="21"/>
        </w:rPr>
        <w:t>竞价说明</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参与竞价的供应商应承担所有与准备和参加竞价有关的费用，不论竞价的结果如何，采购人和代理机构均无义务和责任承担这些费用。</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参与竞价的供应商必须按竞价附件的格式填写，不得随意增加或删除表格内容。除金额或项目要求填写的内容外，不得擅自改动竞价附件内容，否则将有可能影响成交结果，不推荐为成交候选人。</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参与竞价的供应商需对用户需求书的所有条款进行整体响应，用户需求书条款若有一条负偏离或不响应，不推荐为成交候选人。</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若成交供应商自身原因无法完成本项目，则采购人有权利保留追究责任。</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因成交供应商自身原因放弃或被取消成交资格，采购人可按照竞价公告的成交候选人名单排序，确定下一顺序候选人作为成交人。</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若本项目竞价采购失败，采购人将重新采购，届时采购人有权根据项目具体情况，决定重新采购项目的采购方式。</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成交供应商若无正当理由恶意放弃成交资格，采购人有权将拒绝其参加本项目重新组织的竞价采购活动。</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参与竞价的供应商向我司咨询的有关项目事项，一切以竞价文件规定和竞价公告规定以及</w:t>
      </w:r>
      <w:r>
        <w:rPr>
          <w:rFonts w:ascii="宋体" w:eastAsia="宋体" w:hAnsi="宋体" w:cs="宋体" w:hint="eastAsia"/>
          <w:color w:val="000000"/>
          <w:szCs w:val="21"/>
        </w:rPr>
        <w:lastRenderedPageBreak/>
        <w:t>本公司的书面答复为准，其他一切形式均为个人意见，不代表本公司的意见。</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参与竞价的供应商应认真阅读、并充分理解竞价文件的全部内容（包括所有的补充、修改内容重要事项、格式、条款、服务要求和技术规范、参数及要求等）。供应商没有按照竞价文件要求提交全部资料，或者参与竞价所上传的文件没有对竞价文件在各方面都作出实质性响应是供应商的风险，有可能导致其竞价被拒绝，或被认定为无效竞价。</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采购人有权拒绝接受任何不合格的货物或服务，由此产生的费用及相关后果均由成交供应商自行承担。</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供应商认为竞价结果损害其权益的，应按照云采链平台相关指引在规定的时间内向采购人或代理机构提交书面质疑，不提交的视为无异议，逾期提交将不予受理。</w:t>
      </w:r>
    </w:p>
    <w:p w:rsidR="001C7197" w:rsidRDefault="001C7197">
      <w:pPr>
        <w:pStyle w:val="13"/>
        <w:numPr>
          <w:ilvl w:val="0"/>
          <w:numId w:val="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本竞价公告和竞价文件的解释权归“云采链线上采购一体化平台”所有。</w:t>
      </w:r>
    </w:p>
    <w:p w:rsidR="001C7197" w:rsidRDefault="001C7197">
      <w:pPr>
        <w:pStyle w:val="13"/>
        <w:numPr>
          <w:ilvl w:val="0"/>
          <w:numId w:val="2"/>
        </w:numPr>
        <w:spacing w:line="360" w:lineRule="auto"/>
        <w:ind w:firstLineChars="0"/>
        <w:textAlignment w:val="baseline"/>
        <w:rPr>
          <w:rFonts w:ascii="宋体" w:eastAsia="宋体" w:hAnsi="宋体" w:cs="宋体"/>
          <w:color w:val="000000"/>
          <w:szCs w:val="21"/>
        </w:rPr>
      </w:pPr>
      <w:r>
        <w:rPr>
          <w:rFonts w:ascii="宋体" w:eastAsia="宋体" w:hAnsi="宋体" w:cs="宋体" w:hint="eastAsia"/>
          <w:b/>
          <w:color w:val="000000"/>
          <w:szCs w:val="21"/>
        </w:rPr>
        <w:t>竞价文件的澄清或修改</w:t>
      </w:r>
    </w:p>
    <w:p w:rsidR="001C7197" w:rsidRDefault="001C7197">
      <w:pPr>
        <w:pStyle w:val="13"/>
        <w:numPr>
          <w:ilvl w:val="0"/>
          <w:numId w:val="4"/>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采购人或者采购代理机构可以对已发出的竞价文件进行必要的澄清或者修改。澄清或者修改的内容将在云采链平台上发布澄清（更正/变更）公告。</w:t>
      </w:r>
    </w:p>
    <w:p w:rsidR="001C7197" w:rsidRDefault="001C7197">
      <w:pPr>
        <w:pStyle w:val="13"/>
        <w:numPr>
          <w:ilvl w:val="0"/>
          <w:numId w:val="4"/>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无论澄清或者修改的内容是否影响竞价，平台将以短信形式通知所有的报名供应商；报名供应商应按要求履行相应的义务；如报名截止时间少于一个工作日的，采购人或者采购代理机构应当相应顺延报名的截止时间。</w:t>
      </w:r>
    </w:p>
    <w:p w:rsidR="001C7197" w:rsidRDefault="001C7197">
      <w:pPr>
        <w:pStyle w:val="13"/>
        <w:numPr>
          <w:ilvl w:val="0"/>
          <w:numId w:val="4"/>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采购人或者采购代理机构发出的澄清或修改（更正/变更）的内容为竞价文件的组成部分，并对供应商具有约束力。</w:t>
      </w:r>
    </w:p>
    <w:p w:rsidR="001C7197" w:rsidRDefault="001C7197">
      <w:pPr>
        <w:pStyle w:val="13"/>
        <w:numPr>
          <w:ilvl w:val="0"/>
          <w:numId w:val="2"/>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如有要求缴纳投标保证金的项目有下列任一情形发生时，投标保证金将不予退还：</w:t>
      </w:r>
    </w:p>
    <w:p w:rsidR="001C7197" w:rsidRDefault="001C7197">
      <w:pPr>
        <w:pStyle w:val="13"/>
        <w:numPr>
          <w:ilvl w:val="0"/>
          <w:numId w:val="5"/>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供应商在项目相关公告以及竞价文件等相关规定的报名报价有效期内撤销其报价的。</w:t>
      </w:r>
    </w:p>
    <w:p w:rsidR="001C7197" w:rsidRDefault="001C7197">
      <w:pPr>
        <w:pStyle w:val="13"/>
        <w:numPr>
          <w:ilvl w:val="0"/>
          <w:numId w:val="5"/>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获取成交资格后无正当理由放弃成交资格或成交人拒绝与采购人签订合同的。</w:t>
      </w:r>
    </w:p>
    <w:p w:rsidR="001C7197" w:rsidRDefault="001C7197">
      <w:pPr>
        <w:pStyle w:val="13"/>
        <w:numPr>
          <w:ilvl w:val="0"/>
          <w:numId w:val="5"/>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其他因成交人的原因被认定取消成交资格的。</w:t>
      </w:r>
    </w:p>
    <w:p w:rsidR="001C7197" w:rsidRDefault="001C7197">
      <w:pPr>
        <w:pStyle w:val="13"/>
        <w:numPr>
          <w:ilvl w:val="0"/>
          <w:numId w:val="2"/>
        </w:numPr>
        <w:spacing w:line="360" w:lineRule="auto"/>
        <w:ind w:firstLineChars="0"/>
        <w:textAlignment w:val="baseline"/>
        <w:rPr>
          <w:rStyle w:val="af0"/>
          <w:rFonts w:ascii="宋体" w:eastAsia="宋体" w:hAnsi="宋体" w:cs="宋体"/>
          <w:bCs w:val="0"/>
          <w:color w:val="000000"/>
          <w:szCs w:val="21"/>
        </w:rPr>
      </w:pPr>
      <w:r>
        <w:rPr>
          <w:rStyle w:val="af0"/>
          <w:rFonts w:ascii="宋体" w:eastAsia="宋体" w:hAnsi="宋体" w:cs="宋体" w:hint="eastAsia"/>
          <w:bCs w:val="0"/>
          <w:color w:val="000000"/>
          <w:szCs w:val="21"/>
        </w:rPr>
        <w:t>报名要求（</w:t>
      </w:r>
      <w:r>
        <w:rPr>
          <w:rFonts w:ascii="宋体" w:eastAsia="宋体" w:hAnsi="宋体" w:cs="宋体" w:hint="eastAsia"/>
          <w:color w:val="000000"/>
          <w:szCs w:val="21"/>
        </w:rPr>
        <w:t>参与竞价的</w:t>
      </w:r>
      <w:r>
        <w:rPr>
          <w:rStyle w:val="af0"/>
          <w:rFonts w:ascii="宋体" w:eastAsia="宋体" w:hAnsi="宋体" w:cs="宋体" w:hint="eastAsia"/>
          <w:bCs w:val="0"/>
          <w:color w:val="000000"/>
          <w:szCs w:val="21"/>
        </w:rPr>
        <w:t>供应商资质要求:</w:t>
      </w:r>
      <w:r>
        <w:rPr>
          <w:rStyle w:val="af0"/>
          <w:rFonts w:ascii="宋体" w:eastAsia="宋体" w:hAnsi="宋体" w:cs="宋体" w:hint="eastAsia"/>
          <w:b w:val="0"/>
          <w:color w:val="000000"/>
          <w:szCs w:val="21"/>
        </w:rPr>
        <w:t>报名时需要提供以下</w:t>
      </w:r>
      <w:r>
        <w:rPr>
          <w:rStyle w:val="af0"/>
          <w:rFonts w:ascii="宋体" w:eastAsia="宋体" w:hAnsi="宋体" w:cs="宋体" w:hint="eastAsia"/>
          <w:color w:val="000000"/>
          <w:szCs w:val="21"/>
          <w:u w:val="single" w:color="000000"/>
        </w:rPr>
        <w:t>盖章</w:t>
      </w:r>
      <w:r>
        <w:rPr>
          <w:rStyle w:val="af0"/>
          <w:rFonts w:ascii="宋体" w:eastAsia="宋体" w:hAnsi="宋体" w:cs="宋体" w:hint="eastAsia"/>
          <w:b w:val="0"/>
          <w:color w:val="000000"/>
          <w:szCs w:val="21"/>
        </w:rPr>
        <w:t>资料，</w:t>
      </w:r>
      <w:r>
        <w:rPr>
          <w:rFonts w:ascii="宋体" w:eastAsia="宋体" w:hAnsi="宋体" w:cs="宋体" w:hint="eastAsia"/>
          <w:color w:val="000000"/>
          <w:szCs w:val="21"/>
        </w:rPr>
        <w:t>并对上传的报名文件资料承担责任</w:t>
      </w:r>
      <w:r>
        <w:rPr>
          <w:rStyle w:val="af0"/>
          <w:rFonts w:ascii="宋体" w:eastAsia="宋体" w:hAnsi="宋体" w:cs="宋体" w:hint="eastAsia"/>
          <w:bCs w:val="0"/>
          <w:color w:val="000000"/>
          <w:szCs w:val="21"/>
        </w:rPr>
        <w:t>）</w:t>
      </w:r>
    </w:p>
    <w:p w:rsidR="001C7197" w:rsidRDefault="001C7197">
      <w:pPr>
        <w:numPr>
          <w:ilvl w:val="0"/>
          <w:numId w:val="6"/>
        </w:numPr>
        <w:spacing w:line="360" w:lineRule="auto"/>
        <w:rPr>
          <w:rFonts w:ascii="宋体" w:eastAsia="宋体" w:hAnsi="宋体" w:cs="宋体"/>
          <w:color w:val="000000"/>
          <w:szCs w:val="21"/>
        </w:rPr>
      </w:pPr>
      <w:r>
        <w:rPr>
          <w:rFonts w:ascii="宋体" w:eastAsia="宋体" w:hAnsi="宋体" w:cs="宋体" w:hint="eastAsia"/>
          <w:color w:val="000000"/>
          <w:szCs w:val="21"/>
        </w:rPr>
        <w:t xml:space="preserve">具有独立承担民事责任的在中华人民共和国境内注册的法人或其他组织（提供法人或其他组织的营业执照等证明材料）； </w:t>
      </w:r>
    </w:p>
    <w:p w:rsidR="001C7197" w:rsidRDefault="001C7197">
      <w:pPr>
        <w:pStyle w:val="13"/>
        <w:numPr>
          <w:ilvl w:val="0"/>
          <w:numId w:val="6"/>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供应商符合《中华人民共和国政府采购法》的第二十二条规定；法定代表人或单位负责人与所参投的本项目其他供应商的法定代表人或单位负责人不为同一人且与其他供应商之间不存在直接控股、管理关系；本项目不允许转包分包，不接受联合竞价；提供供应商资格声明函，</w:t>
      </w:r>
      <w:r>
        <w:rPr>
          <w:rFonts w:ascii="宋体" w:eastAsia="宋体" w:hAnsi="宋体" w:cs="宋体" w:hint="eastAsia"/>
          <w:b/>
          <w:color w:val="000000"/>
          <w:szCs w:val="21"/>
        </w:rPr>
        <w:t>格式详见附件</w:t>
      </w:r>
      <w:r>
        <w:rPr>
          <w:rFonts w:ascii="宋体" w:eastAsia="宋体" w:hAnsi="宋体" w:cs="宋体" w:hint="eastAsia"/>
          <w:color w:val="000000"/>
          <w:szCs w:val="21"/>
        </w:rPr>
        <w:t>；</w:t>
      </w:r>
    </w:p>
    <w:p w:rsidR="001C7197" w:rsidRDefault="001C7197">
      <w:pPr>
        <w:pStyle w:val="13"/>
        <w:numPr>
          <w:ilvl w:val="0"/>
          <w:numId w:val="6"/>
        </w:numPr>
        <w:spacing w:line="360" w:lineRule="auto"/>
        <w:ind w:firstLineChars="0"/>
        <w:textAlignment w:val="baseline"/>
        <w:rPr>
          <w:rFonts w:ascii="宋体" w:eastAsia="宋体" w:hAnsi="宋体" w:cs="宋体"/>
          <w:szCs w:val="21"/>
        </w:rPr>
      </w:pPr>
      <w:r>
        <w:rPr>
          <w:rFonts w:ascii="宋体" w:eastAsia="宋体" w:hAnsi="宋体" w:cs="宋体" w:hint="eastAsia"/>
          <w:color w:val="000000"/>
          <w:szCs w:val="21"/>
        </w:rPr>
        <w:lastRenderedPageBreak/>
        <w:t>供应商完全响应本项目用户需求的条款、内容及要求的，提供用户需求书响应声明函即可，</w:t>
      </w:r>
      <w:r>
        <w:rPr>
          <w:rFonts w:ascii="宋体" w:eastAsia="宋体" w:hAnsi="宋体" w:cs="宋体" w:hint="eastAsia"/>
          <w:b/>
          <w:color w:val="000000"/>
          <w:szCs w:val="21"/>
        </w:rPr>
        <w:t>格式</w:t>
      </w:r>
      <w:r>
        <w:rPr>
          <w:rFonts w:ascii="宋体" w:eastAsia="宋体" w:hAnsi="宋体" w:cs="宋体" w:hint="eastAsia"/>
          <w:b/>
          <w:szCs w:val="21"/>
        </w:rPr>
        <w:t>详见附件</w:t>
      </w:r>
      <w:r>
        <w:rPr>
          <w:rFonts w:ascii="宋体" w:eastAsia="宋体" w:hAnsi="宋体" w:cs="宋体" w:hint="eastAsia"/>
          <w:szCs w:val="21"/>
        </w:rPr>
        <w:t>；</w:t>
      </w:r>
    </w:p>
    <w:p w:rsidR="001C7197" w:rsidRDefault="001C7197">
      <w:pPr>
        <w:pStyle w:val="13"/>
        <w:numPr>
          <w:ilvl w:val="0"/>
          <w:numId w:val="6"/>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供应商具有</w:t>
      </w:r>
      <w:r w:rsidR="00BB0E99">
        <w:rPr>
          <w:rFonts w:ascii="宋体" w:eastAsia="宋体" w:hAnsi="宋体" w:cs="宋体" w:hint="eastAsia"/>
          <w:color w:val="000000"/>
          <w:szCs w:val="21"/>
        </w:rPr>
        <w:t>采购清单中全部</w:t>
      </w:r>
      <w:r>
        <w:rPr>
          <w:rFonts w:ascii="宋体" w:eastAsia="宋体" w:hAnsi="宋体" w:cs="宋体" w:hint="eastAsia"/>
          <w:color w:val="000000"/>
          <w:szCs w:val="21"/>
        </w:rPr>
        <w:t>所投产品有效的产品制造商公司的代理证书或产品制造商的原厂授权函，并加盖制造商公章。</w:t>
      </w:r>
    </w:p>
    <w:p w:rsidR="001C7197" w:rsidRDefault="001C7197">
      <w:pPr>
        <w:pStyle w:val="13"/>
        <w:numPr>
          <w:ilvl w:val="0"/>
          <w:numId w:val="6"/>
        </w:numPr>
        <w:spacing w:line="360" w:lineRule="auto"/>
        <w:ind w:firstLineChars="0"/>
        <w:textAlignment w:val="baseline"/>
        <w:rPr>
          <w:rFonts w:ascii="宋体" w:eastAsia="宋体" w:hAnsi="宋体" w:cs="宋体"/>
          <w:color w:val="000000"/>
          <w:szCs w:val="21"/>
        </w:rPr>
      </w:pPr>
      <w:r>
        <w:rPr>
          <w:rFonts w:ascii="宋体" w:eastAsia="宋体" w:hAnsi="宋体" w:cs="宋体" w:hint="eastAsia"/>
          <w:b/>
          <w:color w:val="000000"/>
          <w:u w:val="single" w:color="000000"/>
        </w:rPr>
        <w:t>报名供应商须提供缴纳本项目投标保证金凭证及退保证金说明函（格式详见附件）</w:t>
      </w:r>
    </w:p>
    <w:p w:rsidR="001C7197" w:rsidRDefault="001C7197">
      <w:pPr>
        <w:pStyle w:val="afb"/>
        <w:widowControl/>
        <w:spacing w:line="360" w:lineRule="auto"/>
        <w:ind w:left="420" w:firstLineChars="0" w:firstLine="0"/>
        <w:jc w:val="left"/>
        <w:textAlignment w:val="baseline"/>
        <w:rPr>
          <w:rFonts w:ascii="宋体" w:eastAsia="宋体" w:hAnsi="宋体" w:cs="宋体"/>
          <w:b/>
          <w:color w:val="000000"/>
          <w:szCs w:val="21"/>
        </w:rPr>
      </w:pPr>
      <w:r>
        <w:rPr>
          <w:rFonts w:ascii="宋体" w:eastAsia="宋体" w:hAnsi="宋体" w:cs="宋体" w:hint="eastAsia"/>
          <w:b/>
          <w:color w:val="000000"/>
          <w:kern w:val="0"/>
          <w:szCs w:val="21"/>
          <w:u w:val="single" w:color="000000"/>
        </w:rPr>
        <w:t>①投标</w:t>
      </w:r>
      <w:r>
        <w:rPr>
          <w:rFonts w:ascii="宋体" w:eastAsia="宋体" w:hAnsi="宋体" w:cs="宋体" w:hint="eastAsia"/>
          <w:b/>
          <w:color w:val="000000"/>
          <w:szCs w:val="21"/>
          <w:u w:val="single" w:color="000000"/>
        </w:rPr>
        <w:t>保证金的提交形式与金额：</w:t>
      </w:r>
    </w:p>
    <w:p w:rsidR="001C7197" w:rsidRDefault="001C7197">
      <w:pPr>
        <w:pStyle w:val="afb"/>
        <w:widowControl/>
        <w:numPr>
          <w:ilvl w:val="0"/>
          <w:numId w:val="7"/>
        </w:numPr>
        <w:spacing w:line="360" w:lineRule="auto"/>
        <w:ind w:left="420" w:firstLine="420"/>
        <w:jc w:val="left"/>
        <w:textAlignment w:val="baseline"/>
        <w:rPr>
          <w:rFonts w:ascii="宋体" w:eastAsia="宋体" w:hAnsi="宋体" w:cs="宋体"/>
          <w:szCs w:val="21"/>
        </w:rPr>
      </w:pPr>
      <w:r>
        <w:rPr>
          <w:rFonts w:ascii="宋体" w:eastAsia="宋体" w:hAnsi="宋体" w:cs="宋体" w:hint="eastAsia"/>
          <w:color w:val="000000"/>
          <w:szCs w:val="21"/>
          <w:u w:val="single" w:color="000000"/>
        </w:rPr>
        <w:t>保证金的提交</w:t>
      </w:r>
      <w:r>
        <w:rPr>
          <w:rFonts w:ascii="宋体" w:eastAsia="宋体" w:hAnsi="宋体" w:cs="宋体" w:hint="eastAsia"/>
          <w:szCs w:val="21"/>
          <w:u w:val="single" w:color="000000"/>
        </w:rPr>
        <w:t>形式：非现金形式。</w:t>
      </w:r>
    </w:p>
    <w:p w:rsidR="001C7197" w:rsidRDefault="001C7197">
      <w:pPr>
        <w:pStyle w:val="afb"/>
        <w:widowControl/>
        <w:numPr>
          <w:ilvl w:val="0"/>
          <w:numId w:val="7"/>
        </w:numPr>
        <w:spacing w:line="360" w:lineRule="auto"/>
        <w:ind w:left="420" w:firstLine="420"/>
        <w:jc w:val="left"/>
        <w:textAlignment w:val="baseline"/>
        <w:rPr>
          <w:rFonts w:ascii="宋体" w:eastAsia="宋体" w:hAnsi="宋体" w:cs="宋体"/>
          <w:szCs w:val="21"/>
        </w:rPr>
      </w:pPr>
      <w:r>
        <w:rPr>
          <w:rFonts w:ascii="宋体" w:eastAsia="宋体" w:hAnsi="宋体" w:cs="宋体" w:hint="eastAsia"/>
          <w:szCs w:val="21"/>
          <w:u w:val="single" w:color="000000"/>
        </w:rPr>
        <w:t>保证金金额：人民币</w:t>
      </w:r>
      <w:r>
        <w:rPr>
          <w:rFonts w:ascii="宋体" w:eastAsia="宋体" w:hAnsi="宋体" w:hint="eastAsia"/>
          <w:b/>
          <w:bCs/>
          <w:szCs w:val="21"/>
          <w:u w:val="single" w:color="000000"/>
        </w:rPr>
        <w:t>3850</w:t>
      </w:r>
      <w:r>
        <w:rPr>
          <w:rFonts w:ascii="宋体" w:eastAsia="宋体" w:hAnsi="宋体" w:cs="宋体" w:hint="eastAsia"/>
          <w:szCs w:val="21"/>
          <w:u w:val="single" w:color="FF0000"/>
        </w:rPr>
        <w:t>元</w:t>
      </w:r>
      <w:r>
        <w:rPr>
          <w:rFonts w:ascii="宋体" w:eastAsia="宋体" w:hAnsi="宋体" w:cs="宋体" w:hint="eastAsia"/>
          <w:szCs w:val="21"/>
          <w:u w:val="single" w:color="000000"/>
        </w:rPr>
        <w:t>。</w:t>
      </w:r>
    </w:p>
    <w:p w:rsidR="001C7197" w:rsidRDefault="001C7197">
      <w:pPr>
        <w:pStyle w:val="afb"/>
        <w:widowControl/>
        <w:spacing w:line="360" w:lineRule="auto"/>
        <w:ind w:left="420" w:firstLineChars="0" w:firstLine="0"/>
        <w:jc w:val="left"/>
        <w:textAlignment w:val="baseline"/>
        <w:rPr>
          <w:rFonts w:ascii="宋体" w:eastAsia="宋体" w:hAnsi="宋体" w:cs="宋体"/>
          <w:b/>
          <w:kern w:val="0"/>
          <w:szCs w:val="21"/>
        </w:rPr>
      </w:pPr>
      <w:r>
        <w:rPr>
          <w:rFonts w:ascii="宋体" w:eastAsia="宋体" w:hAnsi="宋体" w:cs="宋体" w:hint="eastAsia"/>
          <w:b/>
          <w:kern w:val="0"/>
          <w:szCs w:val="21"/>
          <w:u w:val="single" w:color="000000"/>
        </w:rPr>
        <w:t>②保证金缴纳账户信息：</w:t>
      </w:r>
    </w:p>
    <w:tbl>
      <w:tblPr>
        <w:tblW w:w="0" w:type="auto"/>
        <w:tblInd w:w="10" w:type="dxa"/>
        <w:tblLayout w:type="fixed"/>
        <w:tblCellMar>
          <w:left w:w="0" w:type="dxa"/>
          <w:right w:w="0" w:type="dxa"/>
        </w:tblCellMar>
        <w:tblLook w:val="0000" w:firstRow="0" w:lastRow="0" w:firstColumn="0" w:lastColumn="0" w:noHBand="0" w:noVBand="0"/>
      </w:tblPr>
      <w:tblGrid>
        <w:gridCol w:w="502"/>
        <w:gridCol w:w="1621"/>
        <w:gridCol w:w="5835"/>
      </w:tblGrid>
      <w:tr w:rsidR="001C7197">
        <w:trPr>
          <w:trHeight w:hRule="exact" w:val="368"/>
        </w:trPr>
        <w:tc>
          <w:tcPr>
            <w:tcW w:w="50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1C7197" w:rsidRDefault="001C7197">
            <w:pPr>
              <w:textAlignment w:val="baseline"/>
              <w:rPr>
                <w:rFonts w:ascii="宋体" w:eastAsia="宋体" w:hAnsi="宋体" w:cs="宋体"/>
                <w:sz w:val="20"/>
                <w:szCs w:val="21"/>
              </w:rPr>
            </w:pPr>
          </w:p>
        </w:tc>
        <w:tc>
          <w:tcPr>
            <w:tcW w:w="1621" w:type="dxa"/>
            <w:tcBorders>
              <w:top w:val="single" w:sz="16" w:space="0" w:color="000000"/>
              <w:left w:val="single" w:sz="16" w:space="0" w:color="000000"/>
              <w:bottom w:val="single" w:sz="8" w:space="0" w:color="000000"/>
              <w:right w:val="single" w:sz="8" w:space="0" w:color="000000"/>
            </w:tcBorders>
            <w:shd w:val="clear" w:color="auto" w:fill="FFFFFF"/>
            <w:vAlign w:val="center"/>
          </w:tcPr>
          <w:p w:rsidR="001C7197" w:rsidRDefault="001C7197">
            <w:pPr>
              <w:spacing w:line="264" w:lineRule="exact"/>
              <w:ind w:left="20"/>
              <w:jc w:val="center"/>
              <w:textAlignment w:val="baseline"/>
              <w:rPr>
                <w:rFonts w:ascii="宋体" w:eastAsia="宋体" w:hAnsi="宋体" w:cs="宋体"/>
                <w:sz w:val="20"/>
                <w:szCs w:val="21"/>
              </w:rPr>
            </w:pPr>
            <w:r>
              <w:rPr>
                <w:rFonts w:ascii="宋体" w:eastAsia="宋体" w:hAnsi="宋体" w:cs="宋体" w:hint="eastAsia"/>
                <w:szCs w:val="21"/>
                <w:u w:val="single" w:color="000000"/>
              </w:rPr>
              <w:t>收款单位名称</w:t>
            </w:r>
          </w:p>
        </w:tc>
        <w:tc>
          <w:tcPr>
            <w:tcW w:w="5835" w:type="dxa"/>
            <w:tcBorders>
              <w:top w:val="single" w:sz="16" w:space="0" w:color="000000"/>
              <w:left w:val="single" w:sz="8" w:space="0" w:color="000000"/>
              <w:bottom w:val="single" w:sz="8" w:space="0" w:color="000000"/>
              <w:right w:val="single" w:sz="16" w:space="0" w:color="000000"/>
            </w:tcBorders>
            <w:shd w:val="clear" w:color="auto" w:fill="FFFFFF"/>
            <w:vAlign w:val="center"/>
          </w:tcPr>
          <w:p w:rsidR="001C7197" w:rsidRDefault="001C7197">
            <w:pPr>
              <w:spacing w:line="264" w:lineRule="exact"/>
              <w:ind w:left="20"/>
              <w:jc w:val="center"/>
              <w:textAlignment w:val="baseline"/>
              <w:rPr>
                <w:rFonts w:ascii="宋体" w:eastAsia="宋体" w:hAnsi="宋体" w:cs="宋体"/>
                <w:sz w:val="20"/>
                <w:szCs w:val="21"/>
              </w:rPr>
            </w:pPr>
            <w:r>
              <w:rPr>
                <w:rFonts w:ascii="宋体" w:eastAsia="宋体" w:hAnsi="宋体" w:cs="宋体" w:hint="eastAsia"/>
                <w:szCs w:val="21"/>
                <w:u w:val="single" w:color="000000"/>
              </w:rPr>
              <w:t>云采链（广州）信息科技有限公司</w:t>
            </w:r>
          </w:p>
        </w:tc>
      </w:tr>
      <w:tr w:rsidR="001C7197">
        <w:trPr>
          <w:trHeight w:hRule="exact" w:val="368"/>
        </w:trPr>
        <w:tc>
          <w:tcPr>
            <w:tcW w:w="50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1C7197" w:rsidRDefault="001C7197">
            <w:pPr>
              <w:textAlignment w:val="baseline"/>
              <w:rPr>
                <w:rFonts w:ascii="宋体" w:eastAsia="宋体" w:hAnsi="宋体" w:cs="宋体"/>
                <w:sz w:val="20"/>
                <w:szCs w:val="21"/>
              </w:rPr>
            </w:pPr>
          </w:p>
        </w:tc>
        <w:tc>
          <w:tcPr>
            <w:tcW w:w="1621" w:type="dxa"/>
            <w:tcBorders>
              <w:top w:val="single" w:sz="8" w:space="0" w:color="000000"/>
              <w:left w:val="single" w:sz="16" w:space="0" w:color="000000"/>
              <w:bottom w:val="single" w:sz="8" w:space="0" w:color="000000"/>
              <w:right w:val="single" w:sz="8" w:space="0" w:color="000000"/>
            </w:tcBorders>
            <w:shd w:val="clear" w:color="auto" w:fill="FFFFFF"/>
            <w:vAlign w:val="center"/>
          </w:tcPr>
          <w:p w:rsidR="001C7197" w:rsidRDefault="001C7197">
            <w:pPr>
              <w:spacing w:line="264" w:lineRule="exact"/>
              <w:ind w:left="20"/>
              <w:jc w:val="center"/>
              <w:textAlignment w:val="baseline"/>
              <w:rPr>
                <w:rFonts w:ascii="宋体" w:eastAsia="宋体" w:hAnsi="宋体" w:cs="宋体"/>
                <w:sz w:val="20"/>
                <w:szCs w:val="21"/>
              </w:rPr>
            </w:pPr>
            <w:r>
              <w:rPr>
                <w:rFonts w:ascii="宋体" w:eastAsia="宋体" w:hAnsi="宋体" w:cs="宋体" w:hint="eastAsia"/>
                <w:szCs w:val="21"/>
                <w:u w:val="single" w:color="000000"/>
              </w:rPr>
              <w:t>开户银行</w:t>
            </w:r>
          </w:p>
        </w:tc>
        <w:tc>
          <w:tcPr>
            <w:tcW w:w="5835" w:type="dxa"/>
            <w:tcBorders>
              <w:top w:val="single" w:sz="8" w:space="0" w:color="000000"/>
              <w:left w:val="single" w:sz="8" w:space="0" w:color="000000"/>
              <w:bottom w:val="single" w:sz="8" w:space="0" w:color="000000"/>
              <w:right w:val="single" w:sz="16" w:space="0" w:color="000000"/>
            </w:tcBorders>
            <w:shd w:val="clear" w:color="auto" w:fill="FFFFFF"/>
            <w:vAlign w:val="center"/>
          </w:tcPr>
          <w:p w:rsidR="001C7197" w:rsidRDefault="001C7197">
            <w:pPr>
              <w:spacing w:line="264" w:lineRule="exact"/>
              <w:ind w:left="20"/>
              <w:jc w:val="center"/>
              <w:textAlignment w:val="baseline"/>
              <w:rPr>
                <w:rFonts w:ascii="宋体" w:eastAsia="宋体" w:hAnsi="宋体" w:cs="宋体"/>
                <w:sz w:val="20"/>
                <w:szCs w:val="21"/>
              </w:rPr>
            </w:pPr>
            <w:r>
              <w:rPr>
                <w:rFonts w:ascii="宋体" w:eastAsia="宋体" w:hAnsi="宋体" w:cs="宋体" w:hint="eastAsia"/>
                <w:szCs w:val="21"/>
                <w:u w:val="single" w:color="000000"/>
              </w:rPr>
              <w:t>广发银行广州白云机场支行</w:t>
            </w:r>
          </w:p>
        </w:tc>
      </w:tr>
      <w:tr w:rsidR="001C7197">
        <w:trPr>
          <w:trHeight w:hRule="exact" w:val="401"/>
        </w:trPr>
        <w:tc>
          <w:tcPr>
            <w:tcW w:w="502"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1C7197" w:rsidRDefault="001C7197">
            <w:pPr>
              <w:textAlignment w:val="baseline"/>
              <w:rPr>
                <w:rFonts w:ascii="宋体" w:eastAsia="宋体" w:hAnsi="宋体" w:cs="宋体"/>
                <w:sz w:val="20"/>
                <w:szCs w:val="21"/>
              </w:rPr>
            </w:pPr>
          </w:p>
        </w:tc>
        <w:tc>
          <w:tcPr>
            <w:tcW w:w="1621" w:type="dxa"/>
            <w:tcBorders>
              <w:top w:val="single" w:sz="8" w:space="0" w:color="000000"/>
              <w:left w:val="single" w:sz="16" w:space="0" w:color="000000"/>
              <w:bottom w:val="single" w:sz="16" w:space="0" w:color="000000"/>
              <w:right w:val="single" w:sz="8" w:space="0" w:color="000000"/>
            </w:tcBorders>
            <w:shd w:val="clear" w:color="auto" w:fill="FFFFFF"/>
            <w:vAlign w:val="center"/>
          </w:tcPr>
          <w:p w:rsidR="001C7197" w:rsidRDefault="001C7197">
            <w:pPr>
              <w:spacing w:line="264" w:lineRule="exact"/>
              <w:ind w:left="20"/>
              <w:jc w:val="center"/>
              <w:textAlignment w:val="baseline"/>
              <w:rPr>
                <w:rFonts w:ascii="宋体" w:eastAsia="宋体" w:hAnsi="宋体" w:cs="宋体"/>
                <w:sz w:val="20"/>
                <w:szCs w:val="21"/>
              </w:rPr>
            </w:pPr>
            <w:r>
              <w:rPr>
                <w:rFonts w:ascii="宋体" w:eastAsia="宋体" w:hAnsi="宋体" w:cs="宋体" w:hint="eastAsia"/>
                <w:szCs w:val="21"/>
                <w:u w:val="single" w:color="000000"/>
              </w:rPr>
              <w:t>账   号</w:t>
            </w:r>
          </w:p>
        </w:tc>
        <w:tc>
          <w:tcPr>
            <w:tcW w:w="5835" w:type="dxa"/>
            <w:tcBorders>
              <w:top w:val="single" w:sz="8" w:space="0" w:color="000000"/>
              <w:left w:val="single" w:sz="8" w:space="0" w:color="000000"/>
              <w:bottom w:val="single" w:sz="16" w:space="0" w:color="000000"/>
              <w:right w:val="single" w:sz="16" w:space="0" w:color="000000"/>
            </w:tcBorders>
            <w:shd w:val="clear" w:color="auto" w:fill="FFFFFF"/>
            <w:vAlign w:val="center"/>
          </w:tcPr>
          <w:p w:rsidR="001C7197" w:rsidRDefault="001C7197">
            <w:pPr>
              <w:spacing w:line="264" w:lineRule="exact"/>
              <w:ind w:left="20"/>
              <w:jc w:val="center"/>
              <w:textAlignment w:val="baseline"/>
              <w:rPr>
                <w:rFonts w:ascii="宋体" w:eastAsia="宋体" w:hAnsi="宋体" w:cs="宋体"/>
                <w:sz w:val="20"/>
                <w:szCs w:val="21"/>
              </w:rPr>
            </w:pPr>
            <w:r>
              <w:rPr>
                <w:rFonts w:ascii="宋体" w:eastAsia="宋体" w:hAnsi="宋体" w:cs="宋体" w:hint="eastAsia"/>
                <w:szCs w:val="21"/>
                <w:u w:val="single" w:color="000000"/>
              </w:rPr>
              <w:t>9550880212571700294</w:t>
            </w:r>
          </w:p>
        </w:tc>
      </w:tr>
    </w:tbl>
    <w:p w:rsidR="001C7197" w:rsidRDefault="001C7197">
      <w:pPr>
        <w:widowControl/>
        <w:spacing w:line="360" w:lineRule="auto"/>
        <w:ind w:leftChars="200" w:left="631" w:right="-623" w:hangingChars="100" w:hanging="211"/>
        <w:jc w:val="left"/>
        <w:textAlignment w:val="baseline"/>
        <w:rPr>
          <w:rFonts w:ascii="宋体" w:eastAsia="宋体" w:hAnsi="宋体" w:cs="宋体"/>
          <w:b/>
          <w:bCs/>
          <w:kern w:val="0"/>
          <w:sz w:val="20"/>
          <w:szCs w:val="21"/>
        </w:rPr>
      </w:pPr>
      <w:r>
        <w:rPr>
          <w:rFonts w:ascii="宋体" w:eastAsia="宋体" w:hAnsi="宋体" w:cs="宋体" w:hint="eastAsia"/>
          <w:b/>
          <w:kern w:val="0"/>
          <w:szCs w:val="21"/>
          <w:u w:val="single" w:color="000000"/>
        </w:rPr>
        <w:t>③保证金的退还：在结果公告发布后三十个工作日内不计利息原额、原路退还，</w:t>
      </w:r>
      <w:r>
        <w:rPr>
          <w:rFonts w:ascii="宋体" w:eastAsia="宋体" w:hAnsi="宋体" w:cs="宋体" w:hint="eastAsia"/>
          <w:b/>
          <w:kern w:val="0"/>
          <w:szCs w:val="21"/>
          <w:u w:val="single" w:color="000000"/>
        </w:rPr>
        <w:br/>
        <w:t>但因供应商自身原因导致无法及时退还的除外。</w:t>
      </w:r>
    </w:p>
    <w:p w:rsidR="001C7197" w:rsidRDefault="001C7197">
      <w:pPr>
        <w:pStyle w:val="13"/>
        <w:numPr>
          <w:ilvl w:val="0"/>
          <w:numId w:val="2"/>
        </w:numPr>
        <w:spacing w:line="360" w:lineRule="auto"/>
        <w:ind w:firstLineChars="0"/>
        <w:textAlignment w:val="baseline"/>
        <w:rPr>
          <w:rStyle w:val="af0"/>
          <w:rFonts w:ascii="宋体" w:eastAsia="宋体" w:hAnsi="宋体" w:cs="宋体"/>
          <w:bCs w:val="0"/>
          <w:szCs w:val="21"/>
        </w:rPr>
      </w:pPr>
      <w:r>
        <w:rPr>
          <w:rStyle w:val="af0"/>
          <w:rFonts w:ascii="宋体" w:eastAsia="宋体" w:hAnsi="宋体" w:cs="宋体" w:hint="eastAsia"/>
          <w:bCs w:val="0"/>
          <w:szCs w:val="21"/>
        </w:rPr>
        <w:t>报价要求</w:t>
      </w:r>
      <w:r>
        <w:rPr>
          <w:rStyle w:val="af0"/>
          <w:rFonts w:ascii="宋体" w:eastAsia="宋体" w:hAnsi="宋体" w:cs="宋体" w:hint="eastAsia"/>
          <w:szCs w:val="21"/>
        </w:rPr>
        <w:t>（</w:t>
      </w:r>
      <w:r>
        <w:rPr>
          <w:rStyle w:val="af0"/>
          <w:rFonts w:ascii="宋体" w:eastAsia="宋体" w:hAnsi="宋体" w:cs="宋体" w:hint="eastAsia"/>
          <w:b w:val="0"/>
          <w:szCs w:val="21"/>
        </w:rPr>
        <w:t>报价时需要提供以下</w:t>
      </w:r>
      <w:r>
        <w:rPr>
          <w:rStyle w:val="af0"/>
          <w:rFonts w:ascii="宋体" w:eastAsia="宋体" w:hAnsi="宋体" w:cs="宋体" w:hint="eastAsia"/>
          <w:szCs w:val="21"/>
          <w:u w:val="single" w:color="000000"/>
        </w:rPr>
        <w:t>盖章</w:t>
      </w:r>
      <w:r>
        <w:rPr>
          <w:rStyle w:val="af0"/>
          <w:rFonts w:ascii="宋体" w:eastAsia="宋体" w:hAnsi="宋体" w:cs="宋体" w:hint="eastAsia"/>
          <w:b w:val="0"/>
          <w:szCs w:val="21"/>
        </w:rPr>
        <w:t>资料，</w:t>
      </w:r>
      <w:r>
        <w:rPr>
          <w:rFonts w:ascii="宋体" w:eastAsia="宋体" w:hAnsi="宋体" w:cs="宋体" w:hint="eastAsia"/>
          <w:szCs w:val="21"/>
        </w:rPr>
        <w:t>并对上传的竞价文件资料承担责任</w:t>
      </w:r>
      <w:r>
        <w:rPr>
          <w:rStyle w:val="af0"/>
          <w:rFonts w:ascii="宋体" w:eastAsia="宋体" w:hAnsi="宋体" w:cs="宋体" w:hint="eastAsia"/>
          <w:szCs w:val="21"/>
        </w:rPr>
        <w:t>）</w:t>
      </w:r>
    </w:p>
    <w:p w:rsidR="001C7197" w:rsidRDefault="001C7197">
      <w:pPr>
        <w:pStyle w:val="13"/>
        <w:numPr>
          <w:ilvl w:val="0"/>
          <w:numId w:val="8"/>
        </w:numPr>
        <w:spacing w:line="360" w:lineRule="auto"/>
        <w:ind w:firstLineChars="0"/>
        <w:textAlignment w:val="baseline"/>
        <w:rPr>
          <w:rFonts w:ascii="宋体" w:eastAsia="宋体" w:hAnsi="宋体" w:cs="宋体"/>
          <w:b/>
          <w:szCs w:val="21"/>
          <w:u w:val="single" w:color="000000"/>
        </w:rPr>
      </w:pPr>
      <w:r>
        <w:rPr>
          <w:rFonts w:ascii="宋体" w:eastAsia="宋体" w:hAnsi="宋体" w:cs="宋体" w:hint="eastAsia"/>
          <w:szCs w:val="21"/>
        </w:rPr>
        <w:t>通过报名供应商应根据本公告要求，在规定的竞价时间内对采购项目进行报价，同时按本公告要求完整</w:t>
      </w:r>
      <w:r>
        <w:rPr>
          <w:rFonts w:ascii="宋体" w:eastAsia="宋体" w:hAnsi="宋体" w:cs="宋体" w:hint="eastAsia"/>
          <w:szCs w:val="21"/>
          <w:lang w:eastAsia="zh-TW"/>
        </w:rPr>
        <w:t>、真实、准确地</w:t>
      </w:r>
      <w:r>
        <w:rPr>
          <w:rFonts w:ascii="宋体" w:eastAsia="宋体" w:hAnsi="宋体" w:cs="宋体" w:hint="eastAsia"/>
          <w:szCs w:val="21"/>
        </w:rPr>
        <w:t>填写并上传相应</w:t>
      </w:r>
      <w:r>
        <w:rPr>
          <w:rFonts w:ascii="宋体" w:eastAsia="宋体" w:hAnsi="宋体" w:cs="宋体" w:hint="eastAsia"/>
          <w:b/>
          <w:szCs w:val="21"/>
          <w:u w:val="single" w:color="000000"/>
        </w:rPr>
        <w:t>报价附件（报价表）。</w:t>
      </w:r>
    </w:p>
    <w:p w:rsidR="001C7197" w:rsidRDefault="001C7197">
      <w:pPr>
        <w:pStyle w:val="13"/>
        <w:numPr>
          <w:ilvl w:val="0"/>
          <w:numId w:val="8"/>
        </w:numPr>
        <w:spacing w:line="360" w:lineRule="auto"/>
        <w:ind w:firstLineChars="0"/>
        <w:textAlignment w:val="baseline"/>
        <w:rPr>
          <w:rFonts w:ascii="宋体" w:eastAsia="宋体" w:hAnsi="宋体" w:cs="宋体"/>
          <w:szCs w:val="21"/>
          <w:u w:val="double" w:color="000000"/>
        </w:rPr>
      </w:pPr>
      <w:r>
        <w:rPr>
          <w:rFonts w:ascii="宋体" w:eastAsia="宋体" w:hAnsi="宋体" w:cs="宋体" w:hint="eastAsia"/>
          <w:szCs w:val="21"/>
          <w:u w:val="single" w:color="000000"/>
        </w:rPr>
        <w:t>公告中的报价次数指报价期间供应商可进行的最多报价次数。本项目要求供应商只进行1次报价。</w:t>
      </w:r>
    </w:p>
    <w:p w:rsidR="001C7197" w:rsidRDefault="001C7197">
      <w:pPr>
        <w:pStyle w:val="13"/>
        <w:numPr>
          <w:ilvl w:val="0"/>
          <w:numId w:val="2"/>
        </w:numPr>
        <w:spacing w:line="360" w:lineRule="auto"/>
        <w:ind w:firstLineChars="0"/>
        <w:textAlignment w:val="baseline"/>
        <w:rPr>
          <w:rStyle w:val="af0"/>
          <w:rFonts w:ascii="宋体" w:eastAsia="宋体" w:hAnsi="宋体" w:cs="宋体"/>
          <w:bCs w:val="0"/>
          <w:szCs w:val="21"/>
        </w:rPr>
      </w:pPr>
      <w:r>
        <w:rPr>
          <w:rStyle w:val="af0"/>
          <w:rFonts w:ascii="宋体" w:eastAsia="宋体" w:hAnsi="宋体" w:cs="宋体" w:hint="eastAsia"/>
          <w:bCs w:val="0"/>
          <w:szCs w:val="21"/>
        </w:rPr>
        <w:t>确定成交候选人</w:t>
      </w:r>
    </w:p>
    <w:p w:rsidR="001C7197" w:rsidRDefault="001C7197">
      <w:pPr>
        <w:pStyle w:val="13"/>
        <w:numPr>
          <w:ilvl w:val="0"/>
          <w:numId w:val="9"/>
        </w:numPr>
        <w:spacing w:line="360" w:lineRule="auto"/>
        <w:ind w:firstLineChars="0"/>
        <w:textAlignment w:val="baseline"/>
        <w:rPr>
          <w:rFonts w:ascii="宋体" w:eastAsia="宋体" w:hAnsi="宋体" w:cs="宋体"/>
          <w:szCs w:val="21"/>
        </w:rPr>
      </w:pPr>
      <w:r>
        <w:rPr>
          <w:rFonts w:ascii="宋体" w:eastAsia="宋体" w:hAnsi="宋体" w:cs="宋体"/>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r>
        <w:rPr>
          <w:rFonts w:ascii="宋体" w:eastAsia="宋体" w:hAnsi="宋体" w:cs="宋体" w:hint="eastAsia"/>
          <w:szCs w:val="21"/>
        </w:rPr>
        <w:t>。</w:t>
      </w:r>
    </w:p>
    <w:p w:rsidR="001C7197" w:rsidRDefault="001C7197">
      <w:pPr>
        <w:pStyle w:val="13"/>
        <w:numPr>
          <w:ilvl w:val="0"/>
          <w:numId w:val="2"/>
        </w:numPr>
        <w:spacing w:line="360" w:lineRule="auto"/>
        <w:ind w:firstLineChars="0"/>
        <w:textAlignment w:val="baseline"/>
        <w:rPr>
          <w:rFonts w:ascii="宋体" w:eastAsia="宋体" w:hAnsi="宋体" w:cs="宋体"/>
          <w:b/>
          <w:szCs w:val="21"/>
        </w:rPr>
      </w:pPr>
      <w:r>
        <w:rPr>
          <w:rFonts w:ascii="宋体" w:eastAsia="宋体" w:hAnsi="宋体" w:cs="宋体" w:hint="eastAsia"/>
          <w:b/>
          <w:szCs w:val="21"/>
        </w:rPr>
        <w:t>无效报价</w:t>
      </w:r>
    </w:p>
    <w:p w:rsidR="001C7197" w:rsidRDefault="001C7197">
      <w:pPr>
        <w:pStyle w:val="13"/>
        <w:numPr>
          <w:ilvl w:val="0"/>
          <w:numId w:val="10"/>
        </w:numPr>
        <w:spacing w:line="360" w:lineRule="auto"/>
        <w:ind w:firstLineChars="0"/>
        <w:textAlignment w:val="baseline"/>
        <w:rPr>
          <w:rFonts w:ascii="宋体" w:eastAsia="宋体" w:hAnsi="宋体" w:cs="宋体"/>
          <w:szCs w:val="21"/>
        </w:rPr>
      </w:pPr>
      <w:r>
        <w:rPr>
          <w:rFonts w:ascii="宋体" w:eastAsia="宋体" w:hAnsi="宋体" w:cs="宋体" w:hint="eastAsia"/>
          <w:szCs w:val="21"/>
        </w:rPr>
        <w:t>参与竞价的供应商报价超过最高限价或低于最低限价或超过项目对应产品单项最高限价的视为无效报价。</w:t>
      </w:r>
    </w:p>
    <w:p w:rsidR="001C7197" w:rsidRDefault="001C7197">
      <w:pPr>
        <w:pStyle w:val="13"/>
        <w:numPr>
          <w:ilvl w:val="0"/>
          <w:numId w:val="10"/>
        </w:numPr>
        <w:spacing w:line="360" w:lineRule="auto"/>
        <w:ind w:firstLineChars="0"/>
        <w:textAlignment w:val="baseline"/>
        <w:rPr>
          <w:rFonts w:ascii="宋体" w:eastAsia="宋体" w:hAnsi="宋体" w:cs="宋体"/>
          <w:szCs w:val="21"/>
        </w:rPr>
      </w:pPr>
      <w:r>
        <w:rPr>
          <w:rFonts w:ascii="宋体" w:eastAsia="宋体" w:hAnsi="宋体" w:cs="宋体" w:hint="eastAsia"/>
          <w:szCs w:val="21"/>
        </w:rPr>
        <w:t>参与竞价的</w:t>
      </w:r>
      <w:r>
        <w:rPr>
          <w:rFonts w:ascii="宋体" w:eastAsia="宋体" w:hAnsi="宋体" w:cs="宋体" w:hint="eastAsia"/>
          <w:bCs/>
          <w:szCs w:val="21"/>
        </w:rPr>
        <w:t>供应商须提供本项目要求的资质文件，如果不按公告规定或竞价文件要求等相关规定提供符合要求的资质文件，将被视为无效报价。</w:t>
      </w:r>
    </w:p>
    <w:p w:rsidR="001C7197" w:rsidRDefault="001C7197">
      <w:pPr>
        <w:pStyle w:val="13"/>
        <w:numPr>
          <w:ilvl w:val="0"/>
          <w:numId w:val="10"/>
        </w:numPr>
        <w:spacing w:line="360" w:lineRule="auto"/>
        <w:ind w:firstLineChars="0"/>
        <w:textAlignment w:val="baseline"/>
        <w:rPr>
          <w:rFonts w:ascii="宋体" w:eastAsia="宋体" w:hAnsi="宋体" w:cs="宋体"/>
          <w:szCs w:val="21"/>
        </w:rPr>
      </w:pPr>
      <w:r>
        <w:rPr>
          <w:rFonts w:ascii="宋体" w:eastAsia="宋体" w:hAnsi="宋体" w:cs="宋体" w:hint="eastAsia"/>
          <w:szCs w:val="21"/>
        </w:rPr>
        <w:t>参与竞价的</w:t>
      </w:r>
      <w:r>
        <w:rPr>
          <w:rFonts w:ascii="宋体" w:eastAsia="宋体" w:hAnsi="宋体" w:cs="宋体" w:hint="eastAsia"/>
          <w:bCs/>
          <w:szCs w:val="21"/>
        </w:rPr>
        <w:t>供应商须对本项目采购内容进行整体报价，任何只对其中一部分内容进行的报价都被视为无效报价。</w:t>
      </w:r>
    </w:p>
    <w:p w:rsidR="001C7197" w:rsidRDefault="001C7197">
      <w:pPr>
        <w:pStyle w:val="13"/>
        <w:numPr>
          <w:ilvl w:val="0"/>
          <w:numId w:val="10"/>
        </w:numPr>
        <w:spacing w:line="360" w:lineRule="auto"/>
        <w:ind w:firstLineChars="0"/>
        <w:textAlignment w:val="baseline"/>
        <w:rPr>
          <w:rFonts w:ascii="宋体" w:eastAsia="宋体" w:hAnsi="宋体" w:cs="宋体"/>
          <w:szCs w:val="21"/>
          <w:u w:val="double" w:color="000000"/>
        </w:rPr>
      </w:pPr>
      <w:r>
        <w:rPr>
          <w:rFonts w:ascii="宋体" w:eastAsia="宋体" w:hAnsi="宋体" w:cs="宋体" w:hint="eastAsia"/>
          <w:szCs w:val="21"/>
          <w:u w:val="single" w:color="000000"/>
        </w:rPr>
        <w:lastRenderedPageBreak/>
        <w:t>报价表以及有报价供应商落款的报价文件必须加盖报价供应商公章，否则视为无效报价。</w:t>
      </w:r>
    </w:p>
    <w:p w:rsidR="001C7197" w:rsidRDefault="001C7197">
      <w:pPr>
        <w:pStyle w:val="afb"/>
        <w:numPr>
          <w:ilvl w:val="0"/>
          <w:numId w:val="10"/>
        </w:numPr>
        <w:spacing w:line="360" w:lineRule="auto"/>
        <w:ind w:firstLineChars="0"/>
        <w:textAlignment w:val="baseline"/>
        <w:rPr>
          <w:rFonts w:ascii="宋体" w:eastAsia="宋体" w:hAnsi="宋体" w:cs="宋体"/>
          <w:kern w:val="0"/>
          <w:szCs w:val="21"/>
        </w:rPr>
      </w:pPr>
      <w:r>
        <w:rPr>
          <w:rFonts w:ascii="宋体" w:eastAsia="宋体" w:hAnsi="宋体" w:cs="宋体" w:hint="eastAsia"/>
          <w:kern w:val="0"/>
          <w:szCs w:val="21"/>
        </w:rPr>
        <w:t>大写金额和小写金额不一致的，以大写金额为准。如果供应商不接受对其错误的更正，其报价将被视为无效报价</w:t>
      </w:r>
      <w:r>
        <w:rPr>
          <w:rFonts w:ascii="宋体" w:eastAsia="宋体" w:hAnsi="宋体" w:cs="宋体" w:hint="eastAsia"/>
          <w:szCs w:val="21"/>
        </w:rPr>
        <w:t>。</w:t>
      </w:r>
    </w:p>
    <w:p w:rsidR="001C7197" w:rsidRDefault="001C7197">
      <w:pPr>
        <w:pStyle w:val="afb"/>
        <w:numPr>
          <w:ilvl w:val="0"/>
          <w:numId w:val="10"/>
        </w:numPr>
        <w:spacing w:line="360" w:lineRule="auto"/>
        <w:ind w:firstLineChars="0"/>
        <w:textAlignment w:val="baseline"/>
        <w:rPr>
          <w:rFonts w:ascii="宋体" w:eastAsia="宋体" w:hAnsi="宋体" w:cs="宋体"/>
          <w:kern w:val="0"/>
          <w:szCs w:val="21"/>
        </w:rPr>
      </w:pPr>
      <w:r>
        <w:rPr>
          <w:rFonts w:ascii="宋体" w:eastAsia="宋体" w:hAnsi="宋体" w:cs="宋体" w:hint="eastAsia"/>
          <w:b/>
          <w:kern w:val="0"/>
          <w:szCs w:val="21"/>
        </w:rPr>
        <w:t>按有关法律、法规、规章属于报价无效的</w:t>
      </w:r>
      <w:r>
        <w:rPr>
          <w:rFonts w:ascii="宋体" w:eastAsia="宋体" w:hAnsi="宋体" w:cs="宋体" w:hint="eastAsia"/>
          <w:kern w:val="0"/>
          <w:szCs w:val="21"/>
        </w:rPr>
        <w:t>。</w:t>
      </w:r>
    </w:p>
    <w:p w:rsidR="001C7197" w:rsidRDefault="001C7197">
      <w:pPr>
        <w:pStyle w:val="ab"/>
        <w:numPr>
          <w:ilvl w:val="0"/>
          <w:numId w:val="10"/>
        </w:numPr>
        <w:shd w:val="clear" w:color="auto" w:fill="FFFFFF"/>
        <w:spacing w:before="0" w:beforeAutospacing="0" w:after="0" w:afterAutospacing="0" w:line="360" w:lineRule="auto"/>
        <w:textAlignment w:val="baseline"/>
        <w:rPr>
          <w:rFonts w:cs="宋体"/>
          <w:sz w:val="21"/>
          <w:szCs w:val="21"/>
        </w:rPr>
      </w:pPr>
      <w:r>
        <w:rPr>
          <w:rFonts w:cs="宋体" w:hint="eastAsia"/>
          <w:b/>
          <w:sz w:val="21"/>
          <w:szCs w:val="21"/>
        </w:rPr>
        <w:t>有下列情形之一的，视为串通竞价，其报价无效：</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szCs w:val="21"/>
        </w:rPr>
      </w:pPr>
      <w:r>
        <w:rPr>
          <w:rFonts w:ascii="宋体" w:eastAsia="宋体" w:hAnsi="宋体" w:cs="宋体" w:hint="eastAsia"/>
          <w:szCs w:val="21"/>
        </w:rPr>
        <w:t>存在单位负责人为同一人或存在控股、管理关系的不同单位参与同一竞价项目。</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szCs w:val="21"/>
        </w:rPr>
        <w:t>不同供应商的响应文件由同一单位或者</w:t>
      </w:r>
      <w:r>
        <w:rPr>
          <w:rFonts w:ascii="宋体" w:eastAsia="宋体" w:hAnsi="宋体" w:cs="宋体" w:hint="eastAsia"/>
          <w:color w:val="000000"/>
          <w:szCs w:val="21"/>
        </w:rPr>
        <w:t>个人编制。</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不同供应商委托同一单位或者个人办理竞价事宜。</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不同供应商使用同一IP地址参与竞价。</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不同供应商的响应文件载明的项目管理成员或者联系人员为同一人。</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不同供应商的响应文件异常一致或者报价呈规律性差异。</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不同供应商的响应文件相互混淆。</w:t>
      </w:r>
    </w:p>
    <w:p w:rsidR="001C7197" w:rsidRDefault="001C7197">
      <w:pPr>
        <w:pStyle w:val="13"/>
        <w:widowControl/>
        <w:numPr>
          <w:ilvl w:val="2"/>
          <w:numId w:val="11"/>
        </w:numPr>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不同供应商的平台使用费从同一单位或者个人的账户转出。</w:t>
      </w:r>
    </w:p>
    <w:p w:rsidR="001C7197" w:rsidRDefault="001C7197">
      <w:pPr>
        <w:pStyle w:val="13"/>
        <w:numPr>
          <w:ilvl w:val="0"/>
          <w:numId w:val="2"/>
        </w:numPr>
        <w:spacing w:line="360" w:lineRule="auto"/>
        <w:ind w:firstLineChars="0"/>
        <w:textAlignment w:val="baseline"/>
        <w:rPr>
          <w:rFonts w:ascii="宋体" w:eastAsia="宋体" w:hAnsi="宋体" w:cs="宋体"/>
          <w:b/>
          <w:color w:val="000000"/>
          <w:szCs w:val="21"/>
        </w:rPr>
      </w:pPr>
      <w:r>
        <w:rPr>
          <w:rFonts w:ascii="宋体" w:eastAsia="宋体" w:hAnsi="宋体" w:cs="宋体" w:hint="eastAsia"/>
          <w:b/>
          <w:color w:val="000000"/>
          <w:szCs w:val="21"/>
        </w:rPr>
        <w:t>竞价活动失败</w:t>
      </w:r>
    </w:p>
    <w:p w:rsidR="001C7197" w:rsidRDefault="001C7197">
      <w:pPr>
        <w:pStyle w:val="13"/>
        <w:numPr>
          <w:ilvl w:val="0"/>
          <w:numId w:val="12"/>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如出现报价最低的供应商报价不符合竞价公告要求情形的，则顺延推选次低的符合要求的供应商作为成交人；若有效报价供应商不足3家，本次竞价活动失败。</w:t>
      </w:r>
    </w:p>
    <w:p w:rsidR="001C7197" w:rsidRDefault="001C7197">
      <w:pPr>
        <w:pStyle w:val="13"/>
        <w:numPr>
          <w:ilvl w:val="0"/>
          <w:numId w:val="12"/>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出现影响采购公正的违法、违规行为的。</w:t>
      </w:r>
    </w:p>
    <w:p w:rsidR="001C7197" w:rsidRDefault="001C7197">
      <w:pPr>
        <w:pStyle w:val="13"/>
        <w:numPr>
          <w:ilvl w:val="0"/>
          <w:numId w:val="12"/>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因重大变故，采购任务取消的。</w:t>
      </w:r>
    </w:p>
    <w:p w:rsidR="001C7197" w:rsidRDefault="001C7197">
      <w:pPr>
        <w:pStyle w:val="13"/>
        <w:numPr>
          <w:ilvl w:val="0"/>
          <w:numId w:val="2"/>
        </w:numPr>
        <w:spacing w:line="360" w:lineRule="auto"/>
        <w:ind w:firstLineChars="0"/>
        <w:textAlignment w:val="baseline"/>
        <w:rPr>
          <w:rFonts w:ascii="宋体" w:eastAsia="宋体" w:hAnsi="宋体" w:cs="宋体"/>
          <w:b/>
          <w:color w:val="000000"/>
          <w:szCs w:val="21"/>
        </w:rPr>
      </w:pPr>
      <w:r>
        <w:rPr>
          <w:rFonts w:ascii="宋体" w:eastAsia="宋体" w:hAnsi="宋体" w:cs="宋体" w:hint="eastAsia"/>
          <w:b/>
          <w:color w:val="000000"/>
          <w:szCs w:val="21"/>
        </w:rPr>
        <w:t>使用费</w:t>
      </w:r>
    </w:p>
    <w:p w:rsidR="001C7197" w:rsidRDefault="001C7197">
      <w:pPr>
        <w:pStyle w:val="13"/>
        <w:numPr>
          <w:ilvl w:val="0"/>
          <w:numId w:val="13"/>
        </w:numPr>
        <w:spacing w:line="360" w:lineRule="auto"/>
        <w:ind w:firstLineChars="0"/>
        <w:textAlignment w:val="baseline"/>
        <w:rPr>
          <w:rFonts w:ascii="宋体" w:eastAsia="宋体" w:hAnsi="宋体" w:cs="宋体"/>
          <w:szCs w:val="21"/>
        </w:rPr>
      </w:pPr>
      <w:r>
        <w:rPr>
          <w:rFonts w:ascii="宋体" w:eastAsia="宋体" w:hAnsi="宋体" w:cs="宋体" w:hint="eastAsia"/>
          <w:color w:val="000000"/>
          <w:szCs w:val="21"/>
        </w:rPr>
        <w:t>成交供应商须向平台服务商云采链线上采购一体化平台缴纳平</w:t>
      </w:r>
      <w:r>
        <w:rPr>
          <w:rFonts w:ascii="宋体" w:eastAsia="宋体" w:hAnsi="宋体" w:cs="宋体" w:hint="eastAsia"/>
          <w:szCs w:val="21"/>
        </w:rPr>
        <w:t>台使用费，金额为成交金额的1.5%</w:t>
      </w:r>
      <w:r>
        <w:rPr>
          <w:rFonts w:ascii="宋体" w:eastAsia="宋体" w:hAnsi="宋体" w:cs="宋体" w:hint="eastAsia"/>
          <w:b/>
          <w:szCs w:val="21"/>
        </w:rPr>
        <w:t>（四舍五入取整数），</w:t>
      </w:r>
      <w:r>
        <w:rPr>
          <w:rFonts w:ascii="宋体" w:eastAsia="宋体" w:hAnsi="宋体" w:cs="宋体" w:hint="eastAsia"/>
          <w:szCs w:val="21"/>
        </w:rPr>
        <w:t>不足1000元按1000元收取。</w:t>
      </w:r>
    </w:p>
    <w:p w:rsidR="001C7197" w:rsidRDefault="001C7197">
      <w:pPr>
        <w:pStyle w:val="13"/>
        <w:numPr>
          <w:ilvl w:val="0"/>
          <w:numId w:val="13"/>
        </w:numPr>
        <w:spacing w:line="360" w:lineRule="auto"/>
        <w:ind w:firstLineChars="0"/>
        <w:textAlignment w:val="baseline"/>
        <w:rPr>
          <w:rFonts w:ascii="宋体" w:eastAsia="宋体" w:hAnsi="宋体" w:cs="宋体"/>
          <w:color w:val="000000"/>
          <w:szCs w:val="21"/>
        </w:rPr>
      </w:pPr>
      <w:r>
        <w:rPr>
          <w:rFonts w:ascii="宋体" w:eastAsia="宋体" w:hAnsi="宋体" w:cs="宋体" w:hint="eastAsia"/>
          <w:color w:val="000000"/>
          <w:szCs w:val="21"/>
        </w:rPr>
        <w:t>如确实因不可抗力放弃成交资格的，应在不可抗力发生后三个工作日内予以通知采购代理机构并提供相关的证明；如逾期，采购代理机构不予退还平台使用费。</w:t>
      </w:r>
    </w:p>
    <w:p w:rsidR="001C7197" w:rsidRDefault="001C7197">
      <w:pPr>
        <w:pStyle w:val="13"/>
        <w:widowControl/>
        <w:numPr>
          <w:ilvl w:val="0"/>
          <w:numId w:val="1"/>
        </w:numPr>
        <w:spacing w:line="360" w:lineRule="auto"/>
        <w:ind w:firstLineChars="0"/>
        <w:jc w:val="left"/>
        <w:textAlignment w:val="baseline"/>
        <w:rPr>
          <w:rFonts w:ascii="宋体" w:eastAsia="宋体" w:hAnsi="宋体" w:cs="宋体"/>
          <w:b/>
          <w:color w:val="000000"/>
          <w:szCs w:val="21"/>
        </w:rPr>
      </w:pPr>
      <w:r>
        <w:rPr>
          <w:rFonts w:ascii="宋体" w:eastAsia="宋体" w:hAnsi="宋体" w:cs="宋体" w:hint="eastAsia"/>
          <w:b/>
          <w:color w:val="000000"/>
          <w:szCs w:val="21"/>
        </w:rPr>
        <w:t>联系方式</w:t>
      </w:r>
    </w:p>
    <w:p w:rsidR="001C7197" w:rsidRDefault="001C7197">
      <w:pPr>
        <w:pStyle w:val="13"/>
        <w:widowControl/>
        <w:spacing w:line="360" w:lineRule="auto"/>
        <w:ind w:left="420" w:firstLineChars="0" w:firstLine="0"/>
        <w:jc w:val="left"/>
        <w:textAlignment w:val="baseline"/>
        <w:rPr>
          <w:rFonts w:ascii="宋体" w:eastAsia="宋体" w:hAnsi="宋体" w:cs="宋体"/>
          <w:color w:val="000000"/>
          <w:szCs w:val="21"/>
        </w:rPr>
      </w:pPr>
      <w:r>
        <w:rPr>
          <w:rFonts w:ascii="宋体" w:eastAsia="宋体" w:hAnsi="宋体" w:cs="宋体" w:hint="eastAsia"/>
          <w:color w:val="000000"/>
          <w:szCs w:val="21"/>
        </w:rPr>
        <w:t>扫码关注微信公众号“云采链互联服务平台”，即可在线咨询相关事项。</w:t>
      </w:r>
    </w:p>
    <w:p w:rsidR="001C7197" w:rsidRDefault="007E21E2">
      <w:pPr>
        <w:pStyle w:val="13"/>
        <w:widowControl/>
        <w:spacing w:line="360" w:lineRule="auto"/>
        <w:ind w:left="420" w:firstLineChars="0" w:firstLine="0"/>
        <w:jc w:val="center"/>
        <w:textAlignment w:val="baseline"/>
        <w:rPr>
          <w:rFonts w:ascii="宋体" w:eastAsia="宋体" w:hAnsi="宋体" w:cs="宋体"/>
        </w:rPr>
      </w:pPr>
      <w:r>
        <w:rPr>
          <w:rFonts w:ascii="宋体" w:eastAsia="宋体" w:hAnsi="宋体" w:cs="宋体" w:hint="eastAsia"/>
          <w:noProof/>
          <w:color w:val="000000"/>
        </w:rPr>
        <w:lastRenderedPageBreak/>
        <w:drawing>
          <wp:inline distT="0" distB="0" distL="0" distR="0" wp14:anchorId="03CD69D4" wp14:editId="7A619911">
            <wp:extent cx="1392555" cy="1392555"/>
            <wp:effectExtent l="0" t="0" r="0" b="0"/>
            <wp:docPr id="4"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2555" cy="1392555"/>
                    </a:xfrm>
                    <a:prstGeom prst="rect">
                      <a:avLst/>
                    </a:prstGeom>
                    <a:noFill/>
                    <a:ln>
                      <a:noFill/>
                    </a:ln>
                  </pic:spPr>
                </pic:pic>
              </a:graphicData>
            </a:graphic>
          </wp:inline>
        </w:drawing>
      </w:r>
      <w:bookmarkStart w:id="0" w:name="_Toc502845064"/>
      <w:bookmarkStart w:id="1" w:name="_Toc512613206"/>
      <w:r w:rsidR="001C7197">
        <w:rPr>
          <w:rFonts w:ascii="宋体" w:eastAsia="宋体" w:hAnsi="宋体" w:cs="宋体" w:hint="eastAsia"/>
          <w:color w:val="000000"/>
        </w:rPr>
        <w:br w:type="page"/>
      </w:r>
    </w:p>
    <w:bookmarkEnd w:id="0"/>
    <w:bookmarkEnd w:id="1"/>
    <w:p w:rsidR="001C7197" w:rsidRDefault="001C7197">
      <w:pPr>
        <w:snapToGrid w:val="0"/>
        <w:spacing w:line="360" w:lineRule="auto"/>
        <w:jc w:val="center"/>
        <w:textAlignment w:val="baseline"/>
        <w:outlineLvl w:val="0"/>
        <w:rPr>
          <w:rFonts w:ascii="宋体" w:eastAsia="宋体" w:hAnsi="宋体"/>
          <w:b/>
          <w:bCs/>
          <w:color w:val="000000"/>
          <w:sz w:val="28"/>
          <w:szCs w:val="28"/>
        </w:rPr>
      </w:pPr>
      <w:r>
        <w:rPr>
          <w:rFonts w:ascii="宋体" w:eastAsia="宋体" w:hAnsi="宋体" w:hint="eastAsia"/>
          <w:b/>
          <w:bCs/>
          <w:color w:val="000000"/>
          <w:sz w:val="28"/>
          <w:szCs w:val="28"/>
        </w:rPr>
        <w:lastRenderedPageBreak/>
        <w:t>第二章用户需求书</w:t>
      </w:r>
    </w:p>
    <w:p w:rsidR="001C7197" w:rsidRDefault="001C7197">
      <w:pPr>
        <w:snapToGrid w:val="0"/>
        <w:spacing w:line="360" w:lineRule="auto"/>
        <w:textAlignment w:val="baseline"/>
        <w:rPr>
          <w:rFonts w:ascii="宋体" w:eastAsia="宋体" w:hAnsi="宋体"/>
          <w:b/>
          <w:bCs/>
          <w:color w:val="000000"/>
          <w:sz w:val="20"/>
          <w:szCs w:val="21"/>
        </w:rPr>
      </w:pPr>
      <w:r>
        <w:rPr>
          <w:rFonts w:ascii="宋体" w:eastAsia="宋体" w:hAnsi="宋体" w:hint="eastAsia"/>
          <w:b/>
          <w:bCs/>
          <w:color w:val="000000"/>
          <w:szCs w:val="21"/>
        </w:rPr>
        <w:t>说明：</w:t>
      </w:r>
    </w:p>
    <w:p w:rsidR="001C7197" w:rsidRDefault="001C7197">
      <w:pPr>
        <w:tabs>
          <w:tab w:val="left" w:pos="142"/>
          <w:tab w:val="left" w:pos="420"/>
        </w:tabs>
        <w:snapToGrid w:val="0"/>
        <w:spacing w:line="360" w:lineRule="auto"/>
        <w:ind w:left="422"/>
        <w:textAlignment w:val="baseline"/>
        <w:rPr>
          <w:rFonts w:ascii="宋体" w:eastAsia="宋体" w:hAnsi="宋体"/>
          <w:b/>
          <w:bCs/>
          <w:color w:val="000000"/>
          <w:sz w:val="20"/>
          <w:szCs w:val="21"/>
        </w:rPr>
      </w:pPr>
      <w:r>
        <w:rPr>
          <w:rFonts w:ascii="宋体" w:eastAsia="宋体" w:hAnsi="宋体" w:hint="eastAsia"/>
          <w:b/>
          <w:bCs/>
          <w:color w:val="000000"/>
          <w:szCs w:val="21"/>
        </w:rPr>
        <w:t>供应商须对本项目为单位的货物及服务进行整体响应，任何只对其中一部分内容进行的响应都被视为无效竞价。</w:t>
      </w:r>
    </w:p>
    <w:p w:rsidR="001C7197" w:rsidRDefault="001C7197">
      <w:pPr>
        <w:numPr>
          <w:ilvl w:val="0"/>
          <w:numId w:val="14"/>
        </w:numPr>
        <w:tabs>
          <w:tab w:val="left" w:pos="142"/>
        </w:tabs>
        <w:snapToGrid w:val="0"/>
        <w:spacing w:line="360" w:lineRule="auto"/>
        <w:textAlignment w:val="baseline"/>
        <w:rPr>
          <w:rFonts w:ascii="宋体" w:eastAsia="宋体" w:hAnsi="宋体"/>
          <w:b/>
          <w:bCs/>
          <w:color w:val="000000"/>
          <w:sz w:val="20"/>
          <w:szCs w:val="21"/>
        </w:rPr>
      </w:pPr>
      <w:r>
        <w:rPr>
          <w:rFonts w:ascii="宋体" w:eastAsia="宋体" w:hAnsi="宋体" w:hint="eastAsia"/>
          <w:b/>
          <w:bCs/>
          <w:color w:val="000000"/>
          <w:szCs w:val="21"/>
        </w:rPr>
        <w:t>项目一览表</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3260"/>
        <w:gridCol w:w="2297"/>
      </w:tblGrid>
      <w:tr w:rsidR="001C7197">
        <w:trPr>
          <w:trHeight w:val="491"/>
          <w:jc w:val="center"/>
        </w:trPr>
        <w:tc>
          <w:tcPr>
            <w:tcW w:w="3687" w:type="dxa"/>
            <w:tcBorders>
              <w:top w:val="single" w:sz="12" w:space="0" w:color="auto"/>
              <w:bottom w:val="single" w:sz="2" w:space="0" w:color="auto"/>
            </w:tcBorders>
            <w:shd w:val="clear" w:color="auto" w:fill="EEECE1"/>
            <w:vAlign w:val="center"/>
          </w:tcPr>
          <w:p w:rsidR="001C7197" w:rsidRDefault="001C7197">
            <w:pPr>
              <w:adjustRightInd w:val="0"/>
              <w:snapToGrid w:val="0"/>
              <w:spacing w:beforeLines="50" w:before="156" w:line="360" w:lineRule="auto"/>
              <w:ind w:rightChars="-35" w:right="-73"/>
              <w:jc w:val="center"/>
              <w:rPr>
                <w:rFonts w:ascii="宋体" w:eastAsia="宋体" w:hAnsi="宋体"/>
                <w:b/>
                <w:szCs w:val="21"/>
              </w:rPr>
            </w:pPr>
            <w:r>
              <w:rPr>
                <w:rFonts w:ascii="宋体" w:eastAsia="宋体" w:hAnsi="宋体" w:hint="eastAsia"/>
                <w:b/>
                <w:szCs w:val="21"/>
              </w:rPr>
              <w:t>项目名称</w:t>
            </w:r>
          </w:p>
        </w:tc>
        <w:tc>
          <w:tcPr>
            <w:tcW w:w="850" w:type="dxa"/>
            <w:tcBorders>
              <w:top w:val="single" w:sz="12" w:space="0" w:color="auto"/>
              <w:bottom w:val="single" w:sz="2" w:space="0" w:color="auto"/>
            </w:tcBorders>
            <w:shd w:val="clear" w:color="auto" w:fill="EEECE1"/>
          </w:tcPr>
          <w:p w:rsidR="001C7197" w:rsidRDefault="001C7197">
            <w:pPr>
              <w:adjustRightInd w:val="0"/>
              <w:snapToGrid w:val="0"/>
              <w:spacing w:beforeLines="50" w:before="156" w:line="360" w:lineRule="auto"/>
              <w:ind w:rightChars="-35" w:right="-73"/>
              <w:jc w:val="center"/>
              <w:rPr>
                <w:rFonts w:ascii="宋体" w:eastAsia="宋体" w:hAnsi="宋体"/>
                <w:b/>
                <w:szCs w:val="21"/>
              </w:rPr>
            </w:pPr>
            <w:r>
              <w:rPr>
                <w:rFonts w:ascii="宋体" w:eastAsia="宋体" w:hAnsi="宋体" w:hint="eastAsia"/>
                <w:b/>
                <w:szCs w:val="21"/>
              </w:rPr>
              <w:t>数量</w:t>
            </w:r>
          </w:p>
        </w:tc>
        <w:tc>
          <w:tcPr>
            <w:tcW w:w="3260" w:type="dxa"/>
            <w:tcBorders>
              <w:top w:val="single" w:sz="12" w:space="0" w:color="auto"/>
              <w:bottom w:val="single" w:sz="2" w:space="0" w:color="auto"/>
            </w:tcBorders>
            <w:shd w:val="clear" w:color="auto" w:fill="EEECE1"/>
          </w:tcPr>
          <w:p w:rsidR="001C7197" w:rsidRDefault="001C7197">
            <w:pPr>
              <w:adjustRightInd w:val="0"/>
              <w:snapToGrid w:val="0"/>
              <w:spacing w:beforeLines="50" w:before="156" w:line="360" w:lineRule="auto"/>
              <w:ind w:rightChars="-35" w:right="-73"/>
              <w:jc w:val="center"/>
              <w:rPr>
                <w:rFonts w:ascii="宋体" w:eastAsia="宋体" w:hAnsi="宋体"/>
                <w:b/>
                <w:szCs w:val="21"/>
              </w:rPr>
            </w:pPr>
            <w:r>
              <w:rPr>
                <w:rFonts w:ascii="宋体" w:eastAsia="宋体" w:hAnsi="宋体"/>
                <w:b/>
                <w:szCs w:val="21"/>
              </w:rPr>
              <w:t>供货期</w:t>
            </w:r>
          </w:p>
        </w:tc>
        <w:tc>
          <w:tcPr>
            <w:tcW w:w="2297" w:type="dxa"/>
            <w:tcBorders>
              <w:top w:val="single" w:sz="12" w:space="0" w:color="auto"/>
              <w:bottom w:val="single" w:sz="2" w:space="0" w:color="auto"/>
            </w:tcBorders>
            <w:shd w:val="clear" w:color="auto" w:fill="EEECE1"/>
          </w:tcPr>
          <w:p w:rsidR="001C7197" w:rsidRDefault="001C7197">
            <w:pPr>
              <w:adjustRightInd w:val="0"/>
              <w:snapToGrid w:val="0"/>
              <w:spacing w:beforeLines="50" w:before="156" w:line="360" w:lineRule="auto"/>
              <w:ind w:rightChars="-35" w:right="-73"/>
              <w:jc w:val="center"/>
              <w:rPr>
                <w:rFonts w:ascii="宋体" w:eastAsia="宋体" w:hAnsi="宋体"/>
                <w:b/>
                <w:szCs w:val="21"/>
              </w:rPr>
            </w:pPr>
            <w:r>
              <w:rPr>
                <w:rFonts w:ascii="宋体" w:eastAsia="宋体" w:hAnsi="宋体"/>
                <w:b/>
                <w:szCs w:val="21"/>
              </w:rPr>
              <w:t>最高限价</w:t>
            </w:r>
          </w:p>
        </w:tc>
      </w:tr>
      <w:tr w:rsidR="001C7197">
        <w:trPr>
          <w:trHeight w:val="643"/>
          <w:jc w:val="center"/>
        </w:trPr>
        <w:tc>
          <w:tcPr>
            <w:tcW w:w="3687" w:type="dxa"/>
            <w:tcBorders>
              <w:top w:val="single" w:sz="2" w:space="0" w:color="auto"/>
              <w:bottom w:val="single" w:sz="2" w:space="0" w:color="auto"/>
            </w:tcBorders>
            <w:vAlign w:val="center"/>
          </w:tcPr>
          <w:p w:rsidR="001C7197" w:rsidRDefault="00D55B7F">
            <w:pPr>
              <w:spacing w:beforeLines="50" w:before="156" w:line="360" w:lineRule="auto"/>
              <w:jc w:val="center"/>
              <w:rPr>
                <w:rFonts w:ascii="宋体" w:eastAsia="宋体" w:hAnsi="宋体"/>
                <w:bCs/>
                <w:szCs w:val="21"/>
              </w:rPr>
            </w:pPr>
            <w:bookmarkStart w:id="2" w:name="_GoBack"/>
            <w:r>
              <w:rPr>
                <w:rFonts w:ascii="宋体" w:eastAsia="宋体" w:hAnsi="宋体"/>
                <w:bCs/>
                <w:szCs w:val="21"/>
              </w:rPr>
              <w:t>广东省广裕集团西江企业有限责任公司外协人员管控系统采购项目（第二次竞价）</w:t>
            </w:r>
            <w:bookmarkEnd w:id="2"/>
          </w:p>
        </w:tc>
        <w:tc>
          <w:tcPr>
            <w:tcW w:w="850" w:type="dxa"/>
            <w:tcBorders>
              <w:top w:val="single" w:sz="2" w:space="0" w:color="auto"/>
              <w:bottom w:val="single" w:sz="2" w:space="0" w:color="auto"/>
            </w:tcBorders>
            <w:vAlign w:val="center"/>
          </w:tcPr>
          <w:p w:rsidR="001C7197" w:rsidRDefault="001C7197">
            <w:pPr>
              <w:jc w:val="center"/>
              <w:rPr>
                <w:rFonts w:ascii="宋体" w:eastAsia="宋体" w:hAnsi="宋体"/>
                <w:bCs/>
                <w:szCs w:val="21"/>
              </w:rPr>
            </w:pPr>
            <w:r>
              <w:rPr>
                <w:rFonts w:ascii="宋体" w:eastAsia="宋体" w:hAnsi="宋体"/>
                <w:bCs/>
                <w:szCs w:val="21"/>
              </w:rPr>
              <w:t>1项</w:t>
            </w:r>
          </w:p>
        </w:tc>
        <w:tc>
          <w:tcPr>
            <w:tcW w:w="3260" w:type="dxa"/>
            <w:tcBorders>
              <w:top w:val="single" w:sz="2" w:space="0" w:color="auto"/>
              <w:bottom w:val="single" w:sz="2" w:space="0" w:color="auto"/>
            </w:tcBorders>
            <w:vAlign w:val="center"/>
          </w:tcPr>
          <w:p w:rsidR="001C7197" w:rsidRDefault="001C7197">
            <w:pPr>
              <w:jc w:val="center"/>
              <w:rPr>
                <w:rFonts w:ascii="宋体" w:eastAsia="宋体" w:hAnsi="宋体"/>
                <w:bCs/>
                <w:szCs w:val="21"/>
              </w:rPr>
            </w:pPr>
            <w:r>
              <w:rPr>
                <w:rFonts w:ascii="宋体" w:eastAsia="宋体" w:hAnsi="宋体"/>
                <w:bCs/>
                <w:szCs w:val="21"/>
              </w:rPr>
              <w:t>自合同生效之日起10个工作日内</w:t>
            </w:r>
          </w:p>
        </w:tc>
        <w:tc>
          <w:tcPr>
            <w:tcW w:w="2297" w:type="dxa"/>
            <w:tcBorders>
              <w:top w:val="single" w:sz="2" w:space="0" w:color="auto"/>
              <w:bottom w:val="single" w:sz="2" w:space="0" w:color="auto"/>
            </w:tcBorders>
            <w:vAlign w:val="center"/>
          </w:tcPr>
          <w:p w:rsidR="001C7197" w:rsidRDefault="001C7197">
            <w:pPr>
              <w:jc w:val="center"/>
              <w:rPr>
                <w:rFonts w:ascii="宋体" w:eastAsia="宋体" w:hAnsi="宋体"/>
                <w:bCs/>
                <w:szCs w:val="21"/>
              </w:rPr>
            </w:pPr>
            <w:r>
              <w:rPr>
                <w:rFonts w:ascii="宋体" w:eastAsia="宋体" w:hAnsi="宋体"/>
                <w:bCs/>
                <w:szCs w:val="21"/>
              </w:rPr>
              <w:t>¥ 192,700元</w:t>
            </w:r>
          </w:p>
        </w:tc>
      </w:tr>
    </w:tbl>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二、项目概况</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1、项目名称：</w:t>
      </w:r>
      <w:r w:rsidR="00D55B7F">
        <w:rPr>
          <w:rFonts w:ascii="宋体" w:eastAsia="宋体" w:hAnsi="宋体" w:cs="宋体" w:hint="eastAsia"/>
          <w:color w:val="000000"/>
          <w:szCs w:val="21"/>
        </w:rPr>
        <w:t>广东省广裕集团西江企业有限责任公司外协人员管控系统采购项目（第二次竞价）</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2、项目主要要求：设备清单及技术规格，均需满足采购人要求。</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3、采购预算：</w:t>
      </w:r>
      <w:r>
        <w:rPr>
          <w:rFonts w:ascii="宋体" w:eastAsia="宋体" w:hAnsi="宋体" w:cs="宋体" w:hint="eastAsia"/>
          <w:color w:val="000000"/>
          <w:szCs w:val="21"/>
          <w:lang w:val="zh-CN"/>
        </w:rPr>
        <w:t>¥</w:t>
      </w:r>
      <w:r>
        <w:rPr>
          <w:rFonts w:ascii="宋体" w:eastAsia="宋体" w:hAnsi="宋体" w:cs="宋体" w:hint="eastAsia"/>
          <w:color w:val="000000"/>
          <w:szCs w:val="21"/>
        </w:rPr>
        <w:t>192,700</w:t>
      </w:r>
      <w:r>
        <w:rPr>
          <w:rFonts w:ascii="宋体" w:eastAsia="宋体" w:hAnsi="宋体" w:cs="宋体" w:hint="eastAsia"/>
          <w:color w:val="000000"/>
          <w:szCs w:val="21"/>
          <w:lang w:val="zh-CN"/>
        </w:rPr>
        <w:t>元（含税）。</w:t>
      </w:r>
    </w:p>
    <w:p w:rsidR="001C7197" w:rsidRDefault="001C7197">
      <w:pPr>
        <w:spacing w:line="38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rPr>
        <w:t>4、最高限价：</w:t>
      </w:r>
      <w:r>
        <w:rPr>
          <w:rFonts w:ascii="宋体" w:eastAsia="宋体" w:hAnsi="宋体" w:cs="宋体" w:hint="eastAsia"/>
          <w:color w:val="000000"/>
          <w:szCs w:val="21"/>
          <w:lang w:val="zh-CN"/>
        </w:rPr>
        <w:t>¥</w:t>
      </w:r>
      <w:r>
        <w:rPr>
          <w:rFonts w:ascii="宋体" w:eastAsia="宋体" w:hAnsi="宋体" w:cs="宋体" w:hint="eastAsia"/>
          <w:color w:val="000000"/>
          <w:szCs w:val="21"/>
        </w:rPr>
        <w:t>192,700</w:t>
      </w:r>
      <w:r>
        <w:rPr>
          <w:rFonts w:ascii="宋体" w:eastAsia="宋体" w:hAnsi="宋体" w:cs="宋体" w:hint="eastAsia"/>
          <w:color w:val="000000"/>
          <w:szCs w:val="21"/>
          <w:lang w:val="zh-CN"/>
        </w:rPr>
        <w:t>元（含税）。</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5、报价要求：</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（1）报价不得高于本项目采购预算及最高限价，且不低于成本价。</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（2）报价中须包含货物及零配件的购置和安装、运输保险、装卸、培训辅导、所投设备质保服务、上门安装服务、质保期售后服务、全额含税发票、雇员费用、合同实施过程中的应预见和不可预见费用等。</w:t>
      </w:r>
    </w:p>
    <w:p w:rsidR="001C7197" w:rsidRDefault="001C7197">
      <w:pPr>
        <w:spacing w:line="380" w:lineRule="exact"/>
        <w:ind w:firstLineChars="200" w:firstLine="420"/>
        <w:rPr>
          <w:rFonts w:ascii="宋体" w:eastAsia="宋体" w:hAnsi="宋体" w:cs="宋体"/>
          <w:b/>
          <w:bCs/>
          <w:szCs w:val="21"/>
        </w:rPr>
      </w:pPr>
      <w:r>
        <w:rPr>
          <w:rFonts w:ascii="宋体" w:eastAsia="宋体" w:hAnsi="宋体" w:cs="宋体" w:hint="eastAsia"/>
          <w:color w:val="000000"/>
          <w:szCs w:val="21"/>
        </w:rPr>
        <w:t>6、</w:t>
      </w:r>
      <w:r w:rsidR="00D55B7F">
        <w:rPr>
          <w:rFonts w:ascii="宋体" w:eastAsia="宋体" w:hAnsi="宋体" w:cs="宋体" w:hint="eastAsia"/>
          <w:color w:val="000000"/>
          <w:szCs w:val="21"/>
        </w:rPr>
        <w:t>广东省广裕集团西江企业有限责任公司外协人员管控系统采购项目（第二次竞价）</w:t>
      </w:r>
      <w:r>
        <w:rPr>
          <w:rFonts w:ascii="宋体" w:eastAsia="宋体" w:hAnsi="宋体" w:cs="宋体" w:hint="eastAsia"/>
          <w:color w:val="000000"/>
          <w:szCs w:val="21"/>
        </w:rPr>
        <w:t>采购</w:t>
      </w:r>
      <w:r>
        <w:rPr>
          <w:rFonts w:ascii="宋体" w:eastAsia="宋体" w:hAnsi="宋体" w:cs="宋体" w:hint="eastAsia"/>
          <w:color w:val="000000"/>
          <w:szCs w:val="21"/>
          <w:lang w:val="zh-CN"/>
        </w:rPr>
        <w:t>清单：</w:t>
      </w: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5722"/>
        <w:gridCol w:w="771"/>
        <w:gridCol w:w="815"/>
      </w:tblGrid>
      <w:tr w:rsidR="001C7197">
        <w:trPr>
          <w:trHeight w:val="573"/>
          <w:jc w:val="center"/>
        </w:trPr>
        <w:tc>
          <w:tcPr>
            <w:tcW w:w="373"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序号</w:t>
            </w:r>
          </w:p>
        </w:tc>
        <w:tc>
          <w:tcPr>
            <w:tcW w:w="752"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设备名称</w:t>
            </w:r>
          </w:p>
        </w:tc>
        <w:tc>
          <w:tcPr>
            <w:tcW w:w="3034"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技术规格</w:t>
            </w:r>
          </w:p>
        </w:tc>
        <w:tc>
          <w:tcPr>
            <w:tcW w:w="409" w:type="pct"/>
            <w:tcBorders>
              <w:right w:val="single" w:sz="4" w:space="0" w:color="auto"/>
            </w:tcBorders>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单位</w:t>
            </w:r>
          </w:p>
        </w:tc>
        <w:tc>
          <w:tcPr>
            <w:tcW w:w="432" w:type="pct"/>
            <w:tcBorders>
              <w:top w:val="single" w:sz="4" w:space="0" w:color="auto"/>
              <w:left w:val="single" w:sz="4" w:space="0" w:color="auto"/>
              <w:bottom w:val="single" w:sz="4" w:space="0" w:color="auto"/>
              <w:right w:val="single" w:sz="4" w:space="0" w:color="auto"/>
            </w:tcBorders>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数量</w:t>
            </w:r>
          </w:p>
        </w:tc>
      </w:tr>
      <w:tr w:rsidR="001C7197">
        <w:trPr>
          <w:trHeight w:val="1389"/>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管理终端</w:t>
            </w:r>
          </w:p>
        </w:tc>
        <w:tc>
          <w:tcPr>
            <w:tcW w:w="3034"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CPU：KX-U6780A，8核,主频 2.7GHz</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BIOS：百敖V1.0</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 xml:space="preserve">内存： 16G DDR4 </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硬盘：512G SATA SSD  +1T HDD</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显卡：RX550 4G显卡</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光驱：DVD-RW</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显示器：标配23.8英寸 分辨率1920×1080。</w:t>
            </w:r>
          </w:p>
          <w:p w:rsidR="001C7197" w:rsidRDefault="00DB181B">
            <w:pPr>
              <w:pStyle w:val="ae"/>
              <w:ind w:firstLineChars="0" w:firstLine="0"/>
              <w:rPr>
                <w:rFonts w:ascii="宋体" w:eastAsia="宋体" w:hAnsi="宋体" w:cs="宋体"/>
                <w:kern w:val="0"/>
                <w:sz w:val="21"/>
                <w:szCs w:val="21"/>
              </w:rPr>
            </w:pPr>
            <w:r w:rsidRPr="00DB181B">
              <w:rPr>
                <w:rFonts w:ascii="宋体" w:eastAsia="宋体" w:hAnsi="宋体" w:cs="宋体" w:hint="eastAsia"/>
                <w:kern w:val="0"/>
                <w:sz w:val="21"/>
                <w:szCs w:val="21"/>
              </w:rPr>
              <w:t>●</w:t>
            </w:r>
            <w:r w:rsidR="001C7197" w:rsidRPr="006E5AAC">
              <w:rPr>
                <w:rFonts w:ascii="宋体" w:eastAsia="宋体" w:hAnsi="宋体" w:cs="宋体" w:hint="eastAsia"/>
                <w:b/>
                <w:kern w:val="0"/>
                <w:sz w:val="21"/>
                <w:szCs w:val="21"/>
              </w:rPr>
              <w:t>安防配套：支持应用软件向导式启动，支持更新升级</w:t>
            </w:r>
            <w:r w:rsidR="001C7197" w:rsidRPr="006E5AAC">
              <w:rPr>
                <w:rFonts w:ascii="宋体" w:eastAsia="宋体" w:hAnsi="宋体" w:cs="宋体"/>
                <w:b/>
                <w:kern w:val="0"/>
                <w:sz w:val="21"/>
                <w:szCs w:val="21"/>
              </w:rPr>
              <w:t>;支持应用软件打开即全屏显示;支持windows应用虚拟化;支持双系统同时开机同时使用;支持安装云盘软件，对指定目录进行增备、全备、双向同步;支持对操作系统进行镜像备份和恢复;</w:t>
            </w:r>
            <w:r w:rsidR="001C7197" w:rsidRPr="006E5AAC">
              <w:rPr>
                <w:rFonts w:ascii="宋体" w:eastAsia="宋体" w:hAnsi="宋体" w:cs="宋体"/>
                <w:b/>
                <w:kern w:val="0"/>
                <w:sz w:val="21"/>
                <w:szCs w:val="21"/>
              </w:rPr>
              <w:lastRenderedPageBreak/>
              <w:t>使用视图播放器对文件进行播放。（</w:t>
            </w:r>
            <w:r w:rsidR="001C7197" w:rsidRPr="006E5AAC">
              <w:rPr>
                <w:rFonts w:ascii="宋体" w:eastAsia="宋体" w:hAnsi="宋体" w:cs="宋体" w:hint="eastAsia"/>
                <w:b/>
                <w:kern w:val="0"/>
                <w:sz w:val="21"/>
                <w:szCs w:val="21"/>
              </w:rPr>
              <w:t>需提供公安部检测报告复印件，并加盖生产厂家公章证明）</w:t>
            </w:r>
          </w:p>
          <w:p w:rsidR="001C7197" w:rsidRPr="006E5AAC" w:rsidRDefault="00DB181B">
            <w:pPr>
              <w:pStyle w:val="ae"/>
              <w:ind w:firstLineChars="0" w:firstLine="0"/>
              <w:rPr>
                <w:rFonts w:ascii="宋体" w:eastAsia="宋体" w:hAnsi="宋体" w:cs="宋体"/>
                <w:b/>
                <w:kern w:val="0"/>
                <w:sz w:val="21"/>
                <w:szCs w:val="21"/>
              </w:rPr>
            </w:pPr>
            <w:r w:rsidRPr="00DB181B">
              <w:rPr>
                <w:rFonts w:ascii="宋体" w:eastAsia="宋体" w:hAnsi="宋体" w:cs="宋体" w:hint="eastAsia"/>
                <w:kern w:val="0"/>
                <w:sz w:val="21"/>
                <w:szCs w:val="21"/>
              </w:rPr>
              <w:t>●</w:t>
            </w:r>
            <w:r w:rsidR="001C7197" w:rsidRPr="006E5AAC">
              <w:rPr>
                <w:rFonts w:ascii="宋体" w:eastAsia="宋体" w:hAnsi="宋体" w:cs="宋体" w:hint="eastAsia"/>
                <w:b/>
                <w:kern w:val="0"/>
                <w:sz w:val="21"/>
                <w:szCs w:val="21"/>
              </w:rPr>
              <w:t>操作系统兼容性：支持</w:t>
            </w:r>
            <w:r w:rsidR="001C7197" w:rsidRPr="006E5AAC">
              <w:rPr>
                <w:rFonts w:ascii="宋体" w:eastAsia="宋体" w:hAnsi="宋体" w:cs="宋体"/>
                <w:b/>
                <w:kern w:val="0"/>
                <w:sz w:val="21"/>
                <w:szCs w:val="21"/>
              </w:rPr>
              <w:t>windows系统、UOS系统、麒麟系统、CentOS</w:t>
            </w:r>
            <w:r w:rsidR="001C7197" w:rsidRPr="006E5AAC">
              <w:rPr>
                <w:rFonts w:ascii="宋体" w:eastAsia="宋体" w:hAnsi="宋体" w:cs="宋体" w:hint="eastAsia"/>
                <w:b/>
                <w:kern w:val="0"/>
                <w:sz w:val="21"/>
                <w:szCs w:val="21"/>
              </w:rPr>
              <w:t>系统、</w:t>
            </w:r>
            <w:r w:rsidR="001C7197" w:rsidRPr="006E5AAC">
              <w:rPr>
                <w:rFonts w:ascii="宋体" w:eastAsia="宋体" w:hAnsi="宋体" w:cs="宋体"/>
                <w:b/>
                <w:kern w:val="0"/>
                <w:sz w:val="21"/>
                <w:szCs w:val="21"/>
              </w:rPr>
              <w:t>Windows 7系统、LINUX系统安装；支持</w:t>
            </w:r>
            <w:r w:rsidR="001C7197" w:rsidRPr="006E5AAC">
              <w:rPr>
                <w:rFonts w:ascii="宋体" w:eastAsia="宋体" w:hAnsi="宋体" w:cs="宋体" w:hint="eastAsia"/>
                <w:b/>
                <w:kern w:val="0"/>
                <w:sz w:val="21"/>
                <w:szCs w:val="21"/>
              </w:rPr>
              <w:t>双系统、三系统、四系统安装（需提供公安部检测报告复印件，并加盖生产厂家公章证明）</w:t>
            </w:r>
          </w:p>
          <w:p w:rsidR="001C7197" w:rsidRPr="006E5AAC" w:rsidRDefault="00DB181B">
            <w:pPr>
              <w:pStyle w:val="ae"/>
              <w:ind w:firstLineChars="0" w:firstLine="0"/>
              <w:rPr>
                <w:b/>
              </w:rPr>
            </w:pPr>
            <w:r w:rsidRPr="006E5AAC">
              <w:rPr>
                <w:rFonts w:ascii="宋体" w:eastAsia="宋体" w:hAnsi="宋体" w:cs="宋体" w:hint="eastAsia"/>
                <w:b/>
                <w:kern w:val="0"/>
                <w:sz w:val="21"/>
                <w:szCs w:val="21"/>
              </w:rPr>
              <w:t>●</w:t>
            </w:r>
            <w:r w:rsidR="001C7197" w:rsidRPr="006E5AAC">
              <w:rPr>
                <w:rFonts w:ascii="宋体" w:eastAsia="宋体" w:hAnsi="宋体" w:cs="宋体" w:hint="eastAsia"/>
                <w:b/>
                <w:kern w:val="0"/>
                <w:sz w:val="21"/>
                <w:szCs w:val="21"/>
              </w:rPr>
              <w:t>整机品牌：支持硬盘拆卸安装</w:t>
            </w:r>
            <w:r w:rsidR="001C7197" w:rsidRPr="006E5AAC">
              <w:rPr>
                <w:rFonts w:ascii="宋体" w:eastAsia="宋体" w:hAnsi="宋体" w:cs="宋体"/>
                <w:b/>
                <w:kern w:val="0"/>
                <w:sz w:val="21"/>
                <w:szCs w:val="21"/>
              </w:rPr>
              <w:t>;支持存储硬盘与主机同一品牌，主机与播放器同一品牌。（需提供公安部检测报告复印件，并加盖生产厂家公章证明）</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r>
      <w:tr w:rsidR="001C7197">
        <w:trPr>
          <w:trHeight w:val="2145"/>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2</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综合管理平台</w:t>
            </w:r>
          </w:p>
        </w:tc>
        <w:tc>
          <w:tcPr>
            <w:tcW w:w="3034" w:type="pct"/>
            <w:vAlign w:val="center"/>
          </w:tcPr>
          <w:p w:rsidR="001C7197" w:rsidRDefault="001C7197">
            <w:pPr>
              <w:spacing w:line="380" w:lineRule="exact"/>
            </w:pPr>
            <w:r>
              <w:rPr>
                <w:rFonts w:ascii="宋体" w:eastAsia="宋体" w:hAnsi="宋体" w:cs="宋体" w:hint="eastAsia"/>
                <w:kern w:val="0"/>
                <w:szCs w:val="21"/>
              </w:rPr>
              <w:t>视频监控应用提供视频管理服务，实现视频预览、录像回放、视频上墙、视频事件监控服务能力，并且在网络带宽不足、有流量限制的网络环境下可以通过以图片替代视频的模式提供监控服务。</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套</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r>
      <w:tr w:rsidR="001C7197">
        <w:trPr>
          <w:trHeight w:val="983"/>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3</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小型记录仪</w:t>
            </w:r>
          </w:p>
        </w:tc>
        <w:tc>
          <w:tcPr>
            <w:tcW w:w="3034" w:type="pct"/>
            <w:vAlign w:val="center"/>
          </w:tcPr>
          <w:p w:rsidR="001C7197" w:rsidRDefault="00DB181B">
            <w:pPr>
              <w:spacing w:line="380" w:lineRule="exact"/>
              <w:rPr>
                <w:rFonts w:ascii="宋体" w:eastAsia="宋体" w:hAnsi="宋体" w:cs="宋体"/>
                <w:kern w:val="0"/>
                <w:szCs w:val="21"/>
              </w:rPr>
            </w:pPr>
            <w:r w:rsidRPr="00DB181B">
              <w:rPr>
                <w:rFonts w:ascii="宋体" w:eastAsia="宋体" w:hAnsi="宋体" w:cs="宋体" w:hint="eastAsia"/>
                <w:kern w:val="0"/>
                <w:szCs w:val="21"/>
              </w:rPr>
              <w:t>●</w:t>
            </w:r>
            <w:r w:rsidR="001C7197" w:rsidRPr="006E5AAC">
              <w:rPr>
                <w:rFonts w:ascii="宋体" w:eastAsia="宋体" w:hAnsi="宋体" w:cs="宋体" w:hint="eastAsia"/>
                <w:b/>
                <w:kern w:val="0"/>
                <w:szCs w:val="21"/>
              </w:rPr>
              <w:t>设备具有显示屏，显示屏对角线尺寸应≥</w:t>
            </w:r>
            <w:r w:rsidR="001C7197" w:rsidRPr="006E5AAC">
              <w:rPr>
                <w:rFonts w:ascii="宋体" w:eastAsia="宋体" w:hAnsi="宋体" w:cs="宋体"/>
                <w:b/>
                <w:kern w:val="0"/>
                <w:szCs w:val="21"/>
              </w:rPr>
              <w:t>2.13英寸，显示屏可配置铭牌信息，掉电后信息不应消失（需提供公安部检测报告复印件，并加盖生产厂家公章证明）</w:t>
            </w:r>
            <w:r w:rsidR="001C7197">
              <w:rPr>
                <w:rFonts w:ascii="宋体" w:eastAsia="宋体" w:hAnsi="宋体" w:cs="宋体" w:hint="eastAsia"/>
                <w:kern w:val="0"/>
                <w:szCs w:val="21"/>
              </w:rPr>
              <w:br/>
              <w:t>数据防丢失功能：在记录过程中，如遇电量不足，设备会关机之前自动保存所记录的执法数据</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录像格式：MP4</w:t>
            </w:r>
            <w:r>
              <w:rPr>
                <w:rFonts w:ascii="宋体" w:eastAsia="宋体" w:hAnsi="宋体" w:cs="宋体" w:hint="eastAsia"/>
                <w:kern w:val="0"/>
                <w:szCs w:val="21"/>
              </w:rPr>
              <w:br/>
            </w:r>
            <w:r w:rsidR="00DB181B" w:rsidRPr="00DB181B">
              <w:rPr>
                <w:rFonts w:ascii="宋体" w:eastAsia="宋体" w:hAnsi="宋体" w:cs="宋体" w:hint="eastAsia"/>
                <w:kern w:val="0"/>
                <w:szCs w:val="21"/>
              </w:rPr>
              <w:t>●</w:t>
            </w:r>
            <w:r w:rsidRPr="006E5AAC">
              <w:rPr>
                <w:rFonts w:ascii="宋体" w:eastAsia="宋体" w:hAnsi="宋体" w:cs="宋体" w:hint="eastAsia"/>
                <w:b/>
                <w:kern w:val="0"/>
                <w:szCs w:val="21"/>
              </w:rPr>
              <w:t>设备视频分辨率为</w:t>
            </w:r>
            <w:r w:rsidRPr="006E5AAC">
              <w:rPr>
                <w:rFonts w:ascii="宋体" w:eastAsia="宋体" w:hAnsi="宋体" w:cs="宋体"/>
                <w:b/>
                <w:kern w:val="0"/>
                <w:szCs w:val="21"/>
              </w:rPr>
              <w:t>1600×1200，</w:t>
            </w:r>
            <w:r w:rsidRPr="006E5AAC">
              <w:rPr>
                <w:rFonts w:ascii="宋体" w:eastAsia="宋体" w:hAnsi="宋体" w:cs="宋体" w:hint="eastAsia"/>
                <w:b/>
                <w:kern w:val="0"/>
                <w:szCs w:val="21"/>
              </w:rPr>
              <w:t>帧率为</w:t>
            </w:r>
            <w:r w:rsidRPr="006E5AAC">
              <w:rPr>
                <w:rFonts w:ascii="宋体" w:eastAsia="宋体" w:hAnsi="宋体" w:cs="宋体"/>
                <w:b/>
                <w:kern w:val="0"/>
                <w:szCs w:val="21"/>
              </w:rPr>
              <w:t>25帧/s，连续摄录时长应≥12h（需提供公安部检测报告复印件，并加盖生产厂家公章证明）</w:t>
            </w:r>
            <w:r>
              <w:rPr>
                <w:rFonts w:ascii="宋体" w:eastAsia="宋体" w:hAnsi="宋体" w:cs="宋体" w:hint="eastAsia"/>
                <w:kern w:val="0"/>
                <w:szCs w:val="21"/>
              </w:rPr>
              <w:br/>
              <w:t>供电方式：电池供电</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操作系统：Linux</w:t>
            </w:r>
            <w:r>
              <w:rPr>
                <w:rFonts w:ascii="宋体" w:eastAsia="宋体" w:hAnsi="宋体" w:cs="宋体" w:hint="eastAsia"/>
                <w:kern w:val="0"/>
                <w:szCs w:val="21"/>
              </w:rPr>
              <w:br/>
              <w:t>内置存储容量：64GB</w:t>
            </w:r>
            <w:r>
              <w:rPr>
                <w:rFonts w:ascii="宋体" w:eastAsia="宋体" w:hAnsi="宋体" w:cs="宋体" w:hint="eastAsia"/>
                <w:kern w:val="0"/>
                <w:szCs w:val="21"/>
              </w:rPr>
              <w:br/>
              <w:t>内置存储介质：Emmc</w:t>
            </w:r>
            <w:r>
              <w:rPr>
                <w:rFonts w:ascii="宋体" w:eastAsia="宋体" w:hAnsi="宋体" w:cs="宋体" w:hint="eastAsia"/>
                <w:kern w:val="0"/>
                <w:szCs w:val="21"/>
              </w:rPr>
              <w:br/>
              <w:t>MIC：支持</w:t>
            </w:r>
            <w:r>
              <w:rPr>
                <w:rFonts w:ascii="宋体" w:eastAsia="宋体" w:hAnsi="宋体" w:cs="宋体" w:hint="eastAsia"/>
                <w:kern w:val="0"/>
                <w:szCs w:val="21"/>
              </w:rPr>
              <w:br/>
              <w:t>充电时间：小于3h</w:t>
            </w:r>
            <w:r>
              <w:rPr>
                <w:rFonts w:ascii="宋体" w:eastAsia="宋体" w:hAnsi="宋体" w:cs="宋体" w:hint="eastAsia"/>
                <w:kern w:val="0"/>
                <w:szCs w:val="21"/>
              </w:rPr>
              <w:br/>
              <w:t>电池不可拆卸</w:t>
            </w:r>
          </w:p>
          <w:p w:rsidR="001C7197" w:rsidRPr="006E5AAC" w:rsidRDefault="00DB181B" w:rsidP="00DB181B">
            <w:pPr>
              <w:pStyle w:val="ae"/>
              <w:ind w:firstLineChars="0" w:firstLine="0"/>
              <w:rPr>
                <w:b/>
              </w:rPr>
            </w:pPr>
            <w:r w:rsidRPr="006E5AAC">
              <w:rPr>
                <w:rFonts w:ascii="宋体" w:eastAsia="宋体" w:hAnsi="宋体" w:cs="宋体" w:hint="eastAsia"/>
                <w:b/>
                <w:kern w:val="0"/>
                <w:sz w:val="21"/>
                <w:szCs w:val="21"/>
              </w:rPr>
              <w:t>●</w:t>
            </w:r>
            <w:r w:rsidR="001C7197" w:rsidRPr="006E5AAC">
              <w:rPr>
                <w:rFonts w:ascii="宋体" w:eastAsia="宋体" w:hAnsi="宋体" w:cs="宋体" w:hint="eastAsia"/>
                <w:b/>
                <w:kern w:val="0"/>
                <w:sz w:val="21"/>
                <w:szCs w:val="21"/>
              </w:rPr>
              <w:t>设备应具有状态灯提示功能，包括开</w:t>
            </w:r>
            <w:r w:rsidR="001C7197" w:rsidRPr="006E5AAC">
              <w:rPr>
                <w:rFonts w:ascii="宋体" w:eastAsia="宋体" w:hAnsi="宋体" w:cs="宋体"/>
                <w:b/>
                <w:kern w:val="0"/>
                <w:sz w:val="21"/>
                <w:szCs w:val="21"/>
              </w:rPr>
              <w:t>/关机提示、摄录启动/体质提示，按键和状态指示灯分离设计（需提供公安部检测报告复印件，并加盖生产厂家公章证明）</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50</w:t>
            </w:r>
          </w:p>
        </w:tc>
      </w:tr>
      <w:tr w:rsidR="001C7197">
        <w:trPr>
          <w:trHeight w:val="3697"/>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4</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采集站</w:t>
            </w:r>
          </w:p>
        </w:tc>
        <w:tc>
          <w:tcPr>
            <w:tcW w:w="3034"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接入数量 8台工牌记录仪同时接入</w:t>
            </w:r>
            <w:r>
              <w:rPr>
                <w:rFonts w:ascii="宋体" w:eastAsia="宋体" w:hAnsi="宋体" w:cs="宋体" w:hint="eastAsia"/>
                <w:kern w:val="0"/>
                <w:szCs w:val="21"/>
              </w:rPr>
              <w:br/>
              <w:t>存储硬盘 2块硬盘，单盘最大8T</w:t>
            </w:r>
            <w:r>
              <w:rPr>
                <w:rFonts w:ascii="宋体" w:eastAsia="宋体" w:hAnsi="宋体" w:cs="宋体" w:hint="eastAsia"/>
                <w:kern w:val="0"/>
                <w:szCs w:val="21"/>
              </w:rPr>
              <w:br/>
              <w:t>平台系统 linux</w:t>
            </w:r>
            <w:r>
              <w:rPr>
                <w:rFonts w:ascii="宋体" w:eastAsia="宋体" w:hAnsi="宋体" w:cs="宋体" w:hint="eastAsia"/>
                <w:kern w:val="0"/>
                <w:szCs w:val="21"/>
              </w:rPr>
              <w:br/>
              <w:t>电源功率 180W</w:t>
            </w:r>
            <w:r>
              <w:rPr>
                <w:rFonts w:ascii="宋体" w:eastAsia="宋体" w:hAnsi="宋体" w:cs="宋体" w:hint="eastAsia"/>
                <w:kern w:val="0"/>
                <w:szCs w:val="21"/>
              </w:rPr>
              <w:br/>
              <w:t>扬声器 1个</w:t>
            </w:r>
            <w:r>
              <w:rPr>
                <w:rFonts w:ascii="宋体" w:eastAsia="宋体" w:hAnsi="宋体" w:cs="宋体" w:hint="eastAsia"/>
                <w:kern w:val="0"/>
                <w:szCs w:val="21"/>
              </w:rPr>
              <w:br/>
              <w:t>USB接口 1个USB 2.0 、 RS232 1个、 RJ45 2个、 HDMI 1个、 电源口 1个</w:t>
            </w:r>
            <w:r>
              <w:rPr>
                <w:rFonts w:ascii="宋体" w:eastAsia="宋体" w:hAnsi="宋体" w:cs="宋体" w:hint="eastAsia"/>
                <w:kern w:val="0"/>
                <w:szCs w:val="21"/>
              </w:rPr>
              <w:br/>
              <w:t>状态指示灯 8个，用于指示充电及导数据状态</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7</w:t>
            </w:r>
          </w:p>
        </w:tc>
      </w:tr>
      <w:tr w:rsidR="001C7197">
        <w:trPr>
          <w:trHeight w:val="4325"/>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5</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登记设备</w:t>
            </w:r>
          </w:p>
        </w:tc>
        <w:tc>
          <w:tcPr>
            <w:tcW w:w="3034"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操作系统：Android 11 ；</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屏幕参数：登记侧：10.1寸显示屏，1280*800分辨率；管理员侧：10.1寸触摸屏，1280*800分辨率</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系统参数：处理器4核，2.0GHz，内存4GB，闪存16GB；</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摄像头参数：采用宽动态200万双目摄像头；</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硬件接口：RJ45*1、USB2.0*3、开关机按键*1、预留RS485*1、预留IO输入*1、预留门锁*1；</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通信方式：TCP/IP、 Wifi；</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使用环境：室内使用；</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工作电压： DC12V/3A (标配电源适配器）。</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r>
      <w:tr w:rsidR="001C7197">
        <w:trPr>
          <w:trHeight w:val="5235"/>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6</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存储设备</w:t>
            </w:r>
          </w:p>
        </w:tc>
        <w:tc>
          <w:tcPr>
            <w:tcW w:w="3034"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2U机架式8盘位嵌入式网络硬盘录像机，整机采用短机箱设计，搭载1+1冗余电源</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已内置8块8TB硬盘，总容量达64TB</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视频接口：2×HDMI，2×VGA</w:t>
            </w:r>
          </w:p>
          <w:p w:rsidR="001C7197" w:rsidRDefault="00DB181B">
            <w:pPr>
              <w:spacing w:line="380" w:lineRule="exact"/>
              <w:rPr>
                <w:rFonts w:ascii="宋体" w:eastAsia="宋体" w:hAnsi="宋体" w:cs="宋体"/>
                <w:kern w:val="0"/>
                <w:szCs w:val="21"/>
              </w:rPr>
            </w:pPr>
            <w:r w:rsidRPr="00DB181B">
              <w:rPr>
                <w:rFonts w:ascii="宋体" w:eastAsia="宋体" w:hAnsi="宋体" w:cs="宋体" w:hint="eastAsia"/>
                <w:kern w:val="0"/>
                <w:szCs w:val="21"/>
              </w:rPr>
              <w:t>●</w:t>
            </w:r>
            <w:r w:rsidR="001C7197" w:rsidRPr="006E5AAC">
              <w:rPr>
                <w:rFonts w:ascii="宋体" w:eastAsia="宋体" w:hAnsi="宋体" w:cs="宋体"/>
                <w:b/>
                <w:kern w:val="0"/>
                <w:szCs w:val="21"/>
              </w:rPr>
              <w:t>HDMI接口最大支持8K输出，当一路输出8K时，另一路最高支持1080P输出；两个HDMI接口可同时支持双4K异源输出（需提供公安部检测报告复印件，并加盖生产厂家公章证明）</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网络接口：2×RJ45 10/100/1000Mbps自适应以太网口</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报警接口：16路报警输入，9路报警输出（其中第9路支持CTRL 12V）</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USB接口：2×USB 2.0，2×USB 3.0</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扩展接口：1×eSATA</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输入带宽：384Mbps，输出带宽：256Mbps</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接入能力：64路H.264、H.265格式高清码流接入</w:t>
            </w:r>
          </w:p>
          <w:p w:rsidR="001C7197" w:rsidRPr="006E5AAC" w:rsidRDefault="00DB181B">
            <w:pPr>
              <w:spacing w:line="380" w:lineRule="exact"/>
              <w:rPr>
                <w:rFonts w:ascii="宋体" w:eastAsia="宋体" w:hAnsi="宋体" w:cs="宋体"/>
                <w:b/>
                <w:kern w:val="0"/>
                <w:szCs w:val="21"/>
              </w:rPr>
            </w:pPr>
            <w:r w:rsidRPr="00DB181B">
              <w:rPr>
                <w:rFonts w:ascii="宋体" w:eastAsia="宋体" w:hAnsi="宋体" w:cs="宋体" w:hint="eastAsia"/>
                <w:kern w:val="0"/>
                <w:szCs w:val="21"/>
              </w:rPr>
              <w:lastRenderedPageBreak/>
              <w:t>●</w:t>
            </w:r>
            <w:r w:rsidR="001C7197" w:rsidRPr="006E5AAC">
              <w:rPr>
                <w:rFonts w:ascii="宋体" w:eastAsia="宋体" w:hAnsi="宋体" w:cs="宋体" w:hint="eastAsia"/>
                <w:b/>
                <w:kern w:val="0"/>
                <w:szCs w:val="21"/>
              </w:rPr>
              <w:t>解码能力：可同时解码输出</w:t>
            </w:r>
            <w:r w:rsidR="001C7197" w:rsidRPr="006E5AAC">
              <w:rPr>
                <w:rFonts w:ascii="宋体" w:eastAsia="宋体" w:hAnsi="宋体" w:cs="宋体"/>
                <w:b/>
                <w:kern w:val="0"/>
                <w:szCs w:val="21"/>
              </w:rPr>
              <w:t>32路H.265编码、30fps、1920×1080格式的视频图像，或同时解码输出8路 H.265编码、25fps、4096×2160或者3840×2160格式的视频图像，或同时解码输出6路 H.265编码、20fps、4000×3000格式的视频图像，或同时解码输出2路H.265编码、25fps、8160×3616格式的视频图像（需提供公安部检测报告复印件，并加盖生产厂家公章证明）</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RAID模式：RAID0、RAID1、RAID5、RAID6、RAID10，支持全局热备盘</w:t>
            </w:r>
          </w:p>
          <w:p w:rsidR="001C7197" w:rsidRPr="006E5AAC" w:rsidRDefault="00DB181B" w:rsidP="00DB181B">
            <w:pPr>
              <w:spacing w:line="380" w:lineRule="exact"/>
              <w:rPr>
                <w:b/>
              </w:rPr>
            </w:pPr>
            <w:r w:rsidRPr="006E5AAC">
              <w:rPr>
                <w:rFonts w:ascii="宋体" w:eastAsia="宋体" w:hAnsi="宋体" w:cs="宋体" w:hint="eastAsia"/>
                <w:b/>
                <w:kern w:val="0"/>
                <w:szCs w:val="21"/>
              </w:rPr>
              <w:t>●</w:t>
            </w:r>
            <w:r w:rsidR="001C7197" w:rsidRPr="006E5AAC">
              <w:rPr>
                <w:rFonts w:ascii="宋体" w:eastAsia="宋体" w:hAnsi="宋体" w:cs="宋体" w:hint="eastAsia"/>
                <w:b/>
                <w:kern w:val="0"/>
                <w:szCs w:val="21"/>
              </w:rPr>
              <w:t>产品由冗余电源芯片进行负载均衡控制，当一个电源出现故障时，另一个电源可以接管其工作，在更换故障电源后，恢复到两个电源协同负载均衡工作（需提供公安部检测报告复印件，并加盖生产厂家公章证明）</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r>
      <w:tr w:rsidR="001C7197">
        <w:trPr>
          <w:trHeight w:val="6045"/>
          <w:jc w:val="center"/>
        </w:trPr>
        <w:tc>
          <w:tcPr>
            <w:tcW w:w="373"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7</w:t>
            </w:r>
          </w:p>
        </w:tc>
        <w:tc>
          <w:tcPr>
            <w:tcW w:w="752"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平台服务器</w:t>
            </w:r>
          </w:p>
        </w:tc>
        <w:tc>
          <w:tcPr>
            <w:tcW w:w="3034"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2U双路标准机架式服务器</w:t>
            </w:r>
            <w:r>
              <w:rPr>
                <w:rFonts w:ascii="宋体" w:eastAsia="宋体" w:hAnsi="宋体" w:cs="宋体" w:hint="eastAsia"/>
                <w:kern w:val="0"/>
                <w:szCs w:val="21"/>
              </w:rPr>
              <w:br/>
              <w:t>CPU：配置2颗 x86架构HYGON 7263处理器，核数≥16核，频率≥2.5GHz</w:t>
            </w:r>
            <w:r>
              <w:rPr>
                <w:rFonts w:ascii="宋体" w:eastAsia="宋体" w:hAnsi="宋体" w:cs="宋体" w:hint="eastAsia"/>
                <w:kern w:val="0"/>
                <w:szCs w:val="21"/>
              </w:rPr>
              <w:br/>
              <w:t>内存：配置64G DDR4，16根内存插槽</w:t>
            </w:r>
            <w:r>
              <w:rPr>
                <w:rFonts w:ascii="宋体" w:eastAsia="宋体" w:hAnsi="宋体" w:cs="宋体" w:hint="eastAsia"/>
                <w:kern w:val="0"/>
                <w:szCs w:val="21"/>
              </w:rPr>
              <w:br/>
              <w:t>硬盘：配置2块1.2T 10K SAS盘，最大可选支持12块3.5寸(兼容2.5寸)热插拔SATA/SAS硬盘，可选支持2块后置2.5寸热插拔SATA/SAS硬盘</w:t>
            </w:r>
            <w:r>
              <w:rPr>
                <w:rFonts w:ascii="宋体" w:eastAsia="宋体" w:hAnsi="宋体" w:cs="宋体" w:hint="eastAsia"/>
                <w:kern w:val="0"/>
                <w:szCs w:val="21"/>
              </w:rPr>
              <w:br/>
              <w:t>阵列卡：配置1块SAS+HBA卡，(支持RAID 0/1/10)</w:t>
            </w:r>
            <w:r>
              <w:rPr>
                <w:rFonts w:ascii="宋体" w:eastAsia="宋体" w:hAnsi="宋体" w:cs="宋体" w:hint="eastAsia"/>
                <w:kern w:val="0"/>
                <w:szCs w:val="21"/>
              </w:rPr>
              <w:br/>
              <w:t>PCIE扩展：支持5个PCIE插槽</w:t>
            </w:r>
            <w:r>
              <w:rPr>
                <w:rFonts w:ascii="宋体" w:eastAsia="宋体" w:hAnsi="宋体" w:cs="宋体" w:hint="eastAsia"/>
                <w:kern w:val="0"/>
                <w:szCs w:val="21"/>
              </w:rPr>
              <w:br/>
              <w:t>网口：板载2个千兆电口，配置2个万兆光口，支持选配10GbE、25GbE SFP+等多种网络接口</w:t>
            </w:r>
            <w:r>
              <w:rPr>
                <w:rFonts w:ascii="宋体" w:eastAsia="宋体" w:hAnsi="宋体" w:cs="宋体" w:hint="eastAsia"/>
                <w:kern w:val="0"/>
                <w:szCs w:val="21"/>
              </w:rPr>
              <w:br/>
              <w:t>其他接口：1个千兆RJ-45管理接口，4个USB 接口，2个位于机箱后部，2个位于机箱前部；1个VGA口，位于机箱后部，一个可选前置VGA</w:t>
            </w:r>
            <w:r>
              <w:rPr>
                <w:rFonts w:ascii="宋体" w:eastAsia="宋体" w:hAnsi="宋体" w:cs="宋体" w:hint="eastAsia"/>
                <w:kern w:val="0"/>
                <w:szCs w:val="21"/>
              </w:rPr>
              <w:br/>
              <w:t xml:space="preserve">电源：配置800W（1+1）高效铂金CRPS冗余电源 </w:t>
            </w:r>
          </w:p>
        </w:tc>
        <w:tc>
          <w:tcPr>
            <w:tcW w:w="409"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432"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r>
    </w:tbl>
    <w:p w:rsidR="001C7197" w:rsidRDefault="001C7197">
      <w:pPr>
        <w:spacing w:line="380" w:lineRule="exact"/>
        <w:ind w:firstLineChars="200" w:firstLine="420"/>
        <w:rPr>
          <w:rFonts w:ascii="宋体" w:eastAsia="宋体" w:hAnsi="宋体" w:cs="宋体"/>
          <w:kern w:val="0"/>
          <w:szCs w:val="21"/>
        </w:rPr>
      </w:pPr>
      <w:r>
        <w:rPr>
          <w:rFonts w:ascii="宋体" w:eastAsia="宋体" w:hAnsi="宋体" w:cs="宋体" w:hint="eastAsia"/>
          <w:kern w:val="0"/>
          <w:szCs w:val="21"/>
        </w:rPr>
        <w:t>备注：供应商可以根据报价表中提供性能参数优于上述参考参数的产品，并预留SDK接口，支持二次开发，与现有AB门对接。</w:t>
      </w: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三、项目系统概述</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广东省广裕集团西江企业有限责任公司属于特殊企业。因此，要求所有进出场所的外部人员、车辆，必须是合法的，并且必须留下进出记录，便于出现事故时的查询取证。本次外协人员管控系统主要针对企业生产外协人员，通过小型记录仪</w:t>
      </w:r>
      <w:r>
        <w:rPr>
          <w:rFonts w:ascii="宋体" w:eastAsia="宋体" w:hAnsi="宋体" w:cs="宋体" w:hint="eastAsia"/>
          <w:color w:val="000000"/>
          <w:szCs w:val="21"/>
          <w:lang w:val="zh-CN"/>
        </w:rPr>
        <w:t>记录外协人员进入</w:t>
      </w:r>
      <w:r>
        <w:rPr>
          <w:rFonts w:ascii="宋体" w:eastAsia="宋体" w:hAnsi="宋体" w:cs="宋体" w:hint="eastAsia"/>
          <w:color w:val="000000"/>
          <w:szCs w:val="21"/>
        </w:rPr>
        <w:t>监管场所的</w:t>
      </w:r>
      <w:r>
        <w:rPr>
          <w:rFonts w:ascii="宋体" w:eastAsia="宋体" w:hAnsi="宋体" w:cs="宋体" w:hint="eastAsia"/>
          <w:color w:val="000000"/>
          <w:szCs w:val="21"/>
          <w:lang w:val="zh-CN"/>
        </w:rPr>
        <w:lastRenderedPageBreak/>
        <w:t>活动过程。</w:t>
      </w: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四、系统设计</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外协人员管控系统主要由登记设备、管理终端、综合管理平台、小型记录仪、采集站、存储设备等组成，对外协人员身份进行有效确认，并管控外协人员的进出区域。</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在外协人员通过身份证在登记设备完成登记动作，外协人员信息下发到小型记录仪内，将小型记录仪发放给外协人员并佩戴在胸前，访问结束后归还小型记录仪，将小型记录仪接入采集站，相关视频自动上传到存储设备。</w:t>
      </w:r>
    </w:p>
    <w:p w:rsidR="001C7197" w:rsidRDefault="001C7197">
      <w:pPr>
        <w:pStyle w:val="ae"/>
        <w:spacing w:line="380" w:lineRule="exact"/>
        <w:ind w:firstLineChars="0" w:firstLine="0"/>
        <w:rPr>
          <w:rFonts w:ascii="宋体" w:eastAsia="宋体" w:hAnsi="宋体" w:cs="宋体"/>
          <w:snapToGrid w:val="0"/>
          <w:kern w:val="0"/>
          <w:sz w:val="21"/>
          <w:szCs w:val="21"/>
        </w:rPr>
      </w:pPr>
    </w:p>
    <w:p w:rsidR="001C7197" w:rsidRDefault="001C7197">
      <w:pPr>
        <w:spacing w:line="380" w:lineRule="exact"/>
        <w:ind w:firstLineChars="200" w:firstLine="420"/>
        <w:rPr>
          <w:rFonts w:ascii="黑体" w:eastAsia="黑体" w:hAnsi="黑体" w:cs="黑体"/>
          <w:color w:val="000000"/>
          <w:szCs w:val="21"/>
          <w:lang w:val="zh-CN"/>
        </w:rPr>
      </w:pPr>
      <w:r>
        <w:rPr>
          <w:rFonts w:ascii="黑体" w:eastAsia="黑体" w:hAnsi="黑体" w:cs="黑体" w:hint="eastAsia"/>
          <w:color w:val="000000"/>
          <w:szCs w:val="21"/>
        </w:rPr>
        <w:t>系统架构如下图所示（图1）：</w:t>
      </w:r>
    </w:p>
    <w:p w:rsidR="001C7197" w:rsidRDefault="007E21E2">
      <w:pPr>
        <w:rPr>
          <w:rFonts w:ascii="宋体" w:hAnsi="宋体" w:cs="宋体"/>
          <w:szCs w:val="24"/>
          <w:lang w:val="zh-CN"/>
        </w:rPr>
      </w:pPr>
      <w:r>
        <w:rPr>
          <w:rFonts w:ascii="宋体" w:hAnsi="宋体" w:cs="宋体"/>
          <w:noProof/>
        </w:rPr>
        <w:drawing>
          <wp:inline distT="0" distB="0" distL="0" distR="0" wp14:anchorId="3A4116C4" wp14:editId="6E1331CB">
            <wp:extent cx="5029200" cy="2541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541270"/>
                    </a:xfrm>
                    <a:prstGeom prst="rect">
                      <a:avLst/>
                    </a:prstGeom>
                    <a:noFill/>
                    <a:ln>
                      <a:noFill/>
                    </a:ln>
                  </pic:spPr>
                </pic:pic>
              </a:graphicData>
            </a:graphic>
          </wp:inline>
        </w:drawing>
      </w:r>
    </w:p>
    <w:p w:rsidR="001C7197" w:rsidRDefault="001C7197">
      <w:pPr>
        <w:pStyle w:val="a4"/>
        <w:numPr>
          <w:ilvl w:val="0"/>
          <w:numId w:val="15"/>
        </w:numPr>
        <w:ind w:firstLine="480"/>
        <w:jc w:val="center"/>
        <w:rPr>
          <w:rFonts w:ascii="黑体" w:hAnsi="黑体" w:cs="黑体"/>
          <w:szCs w:val="21"/>
        </w:rPr>
      </w:pPr>
      <w:r>
        <w:rPr>
          <w:rFonts w:ascii="黑体" w:hAnsi="黑体" w:cs="黑体" w:hint="eastAsia"/>
          <w:szCs w:val="21"/>
        </w:rPr>
        <w:t>管理系统架构示意图</w:t>
      </w:r>
    </w:p>
    <w:p w:rsidR="001C7197" w:rsidRDefault="001C7197">
      <w:pPr>
        <w:pStyle w:val="ae"/>
        <w:spacing w:line="380" w:lineRule="exact"/>
        <w:ind w:firstLineChars="0" w:firstLine="0"/>
        <w:rPr>
          <w:rFonts w:ascii="宋体" w:eastAsia="宋体" w:hAnsi="宋体" w:cs="宋体"/>
          <w:snapToGrid w:val="0"/>
          <w:kern w:val="0"/>
          <w:sz w:val="21"/>
          <w:szCs w:val="21"/>
        </w:rPr>
      </w:pPr>
    </w:p>
    <w:p w:rsidR="001C7197" w:rsidRDefault="001C7197">
      <w:pPr>
        <w:spacing w:line="380" w:lineRule="exact"/>
        <w:jc w:val="left"/>
        <w:rPr>
          <w:rFonts w:ascii="宋体" w:eastAsia="宋体" w:hAnsi="宋体" w:cs="宋体"/>
          <w:b/>
          <w:bCs/>
          <w:szCs w:val="21"/>
        </w:rPr>
      </w:pPr>
      <w:bookmarkStart w:id="3" w:name="_Toc13494"/>
      <w:r>
        <w:rPr>
          <w:rFonts w:ascii="宋体" w:eastAsia="宋体" w:hAnsi="宋体" w:cs="宋体" w:hint="eastAsia"/>
          <w:b/>
          <w:bCs/>
          <w:szCs w:val="21"/>
        </w:rPr>
        <w:t>五、系统部署</w:t>
      </w:r>
      <w:bookmarkEnd w:id="3"/>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子系统在不同部署场景，说明如下：</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（一）管理中心</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管理中心一般在监控中心，或者中心机房等。需要注意环境的温湿度、通风散热情况，综合安防管理平台服务器及存储设备一般部署在机柜中。需要安排一名管理员负责操作管理终端上的综合安防管理平台。主要部署设备有综合管理平台1套、管理终端1台、存储设备1套。存储空间计算方式如下：</w:t>
      </w:r>
    </w:p>
    <w:p w:rsidR="001C7197" w:rsidRDefault="001C7197">
      <w:pPr>
        <w:spacing w:line="380" w:lineRule="exact"/>
        <w:ind w:firstLineChars="200" w:firstLine="420"/>
        <w:rPr>
          <w:rFonts w:ascii="宋体" w:eastAsia="宋体" w:hAnsi="宋体" w:cs="宋体"/>
          <w:szCs w:val="21"/>
        </w:rPr>
      </w:pPr>
      <w:r>
        <w:rPr>
          <w:rFonts w:ascii="宋体" w:eastAsia="宋体" w:hAnsi="宋体" w:cs="宋体" w:hint="eastAsia"/>
          <w:color w:val="000000"/>
          <w:szCs w:val="21"/>
        </w:rPr>
        <w:t>按前端50台小型记录仪，像素按720P，每天10小时录像存储3个月,按H.264格式则共需要3Mbps×60秒×60分×10小时×90天/8/1024/1024×50路=57.94TB,存储冗余57.94TB/0.9存储容量冗余≈64TB,项目共需要1台8盘8TB位存储设备。</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（二）AB门</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外协人员身份验证、登记、授权、签离这些动作一般发生在AB门，所以登记设备一般部署在AB门的岗亭内，需要安排一名警员操作一体机，发放回收小型记录仪。主要部署设备小型记录仪50台、采集站7台、登记设备1台。</w:t>
      </w:r>
    </w:p>
    <w:p w:rsidR="001C7197" w:rsidRDefault="001C7197">
      <w:pPr>
        <w:spacing w:line="380" w:lineRule="exact"/>
        <w:jc w:val="left"/>
        <w:rPr>
          <w:rFonts w:ascii="宋体" w:eastAsia="宋体" w:hAnsi="宋体" w:cs="宋体"/>
          <w:b/>
          <w:bCs/>
          <w:szCs w:val="21"/>
        </w:rPr>
      </w:pPr>
      <w:bookmarkStart w:id="4" w:name="_Toc24081"/>
      <w:r>
        <w:rPr>
          <w:rFonts w:ascii="宋体" w:eastAsia="宋体" w:hAnsi="宋体" w:cs="宋体" w:hint="eastAsia"/>
          <w:b/>
          <w:bCs/>
          <w:szCs w:val="21"/>
        </w:rPr>
        <w:t>六、系统功能</w:t>
      </w:r>
      <w:bookmarkEnd w:id="4"/>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当外协人员需进入监管场所时，警员完成入门登记工作，高效准确的记录、存储外协人员的相关信息，做到人员、证件二者统一，便于异常情况发生后查询。具体功能包括：</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（一）信息登记</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对进出监管场所的外协人员进行登记，实现对外协人员的管控，确保进出监管场所的秩序及安全。</w:t>
      </w:r>
    </w:p>
    <w:p w:rsidR="001C7197" w:rsidRDefault="001C7197">
      <w:pPr>
        <w:spacing w:line="380" w:lineRule="exact"/>
        <w:ind w:firstLineChars="200" w:firstLine="420"/>
        <w:rPr>
          <w:rFonts w:ascii="宋体" w:eastAsia="宋体" w:hAnsi="宋体" w:cs="宋体"/>
          <w:color w:val="000000"/>
          <w:szCs w:val="21"/>
        </w:rPr>
      </w:pPr>
      <w:bookmarkStart w:id="5" w:name="_Toc22941011"/>
      <w:r>
        <w:rPr>
          <w:rFonts w:ascii="宋体" w:eastAsia="宋体" w:hAnsi="宋体" w:cs="宋体" w:hint="eastAsia"/>
          <w:color w:val="000000"/>
          <w:szCs w:val="21"/>
        </w:rPr>
        <w:t>（二）进出记录</w:t>
      </w:r>
      <w:bookmarkEnd w:id="5"/>
    </w:p>
    <w:p w:rsidR="001C7197" w:rsidRDefault="001C7197">
      <w:pPr>
        <w:spacing w:line="38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rPr>
        <w:t>外协人员通过登记基本信息，将人员基本信息下发到小型记录仪后启动录像功能，外协人员将小型记录仪佩戴在胸前录音录像，记录外协人员从进入监管场所到离开监管场所的音视频信息</w:t>
      </w:r>
      <w:r>
        <w:rPr>
          <w:rFonts w:ascii="宋体" w:eastAsia="宋体" w:hAnsi="宋体" w:cs="宋体" w:hint="eastAsia"/>
          <w:color w:val="000000"/>
          <w:szCs w:val="21"/>
          <w:lang w:val="zh-CN"/>
        </w:rPr>
        <w:t>。</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（三）视音频录像存储</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外协人员在归还后，警员将小型记录仪接入采集站后相关视频数据传输至存储设备，存储方式采用视频流直存的方式，进行统一数据保存，授权用户可通过软件平台对数据进行访问及下载。</w:t>
      </w:r>
    </w:p>
    <w:p w:rsidR="001C7197" w:rsidRDefault="001C7197">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七、质量要求及质保期</w:t>
      </w:r>
    </w:p>
    <w:p w:rsidR="001C7197" w:rsidRDefault="001C7197">
      <w:pPr>
        <w:spacing w:line="380" w:lineRule="exact"/>
        <w:ind w:firstLineChars="200" w:firstLine="420"/>
        <w:rPr>
          <w:rFonts w:ascii="宋体" w:eastAsia="宋体" w:hAnsi="宋体" w:cs="宋体"/>
          <w:color w:val="000000"/>
          <w:szCs w:val="21"/>
        </w:rPr>
      </w:pPr>
      <w:bookmarkStart w:id="6" w:name="_Hlk88555710"/>
      <w:r>
        <w:rPr>
          <w:rFonts w:ascii="宋体" w:eastAsia="宋体" w:hAnsi="宋体" w:cs="宋体" w:hint="eastAsia"/>
          <w:color w:val="000000"/>
          <w:szCs w:val="21"/>
        </w:rPr>
        <w:t>1、供应商所提供的货物必须是全新的、包装完好的、符合国家有关质量、安全、环保标准的原装产品。</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2、供应商提供的货物应包括产品技术资料、使用说明书、出厂合格证。</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3、项目验收合格后，质保期1年。质保期内成交供应商对所供货物实行包修、包换、包退、包维护保养。质保期内，在非人为因素情况下，一切维修换件保养费用和备品备件均由成交供应商免费提供。</w:t>
      </w:r>
    </w:p>
    <w:p w:rsidR="001C7197" w:rsidRPr="006E5AAC" w:rsidRDefault="001C7197">
      <w:pPr>
        <w:spacing w:line="380" w:lineRule="exact"/>
        <w:ind w:left="422" w:hangingChars="200" w:hanging="422"/>
        <w:rPr>
          <w:rFonts w:ascii="宋体" w:eastAsia="宋体" w:hAnsi="宋体" w:cs="宋体"/>
          <w:color w:val="000000"/>
          <w:szCs w:val="21"/>
        </w:rPr>
      </w:pPr>
      <w:r w:rsidRPr="006E5AAC">
        <w:rPr>
          <w:rFonts w:ascii="宋体" w:eastAsia="宋体" w:hAnsi="宋体" w:cs="宋体" w:hint="eastAsia"/>
          <w:b/>
          <w:bCs/>
          <w:color w:val="000000"/>
          <w:szCs w:val="21"/>
        </w:rPr>
        <w:t>八、供货要求</w:t>
      </w:r>
      <w:r w:rsidRPr="006E5AAC">
        <w:rPr>
          <w:rFonts w:ascii="宋体" w:eastAsia="宋体" w:hAnsi="宋体" w:cs="宋体" w:hint="eastAsia"/>
          <w:color w:val="000000"/>
          <w:szCs w:val="21"/>
        </w:rPr>
        <w:br/>
        <w:t>1、供货方式：成交供应商按采购人要求按质按量完成供货。</w:t>
      </w:r>
    </w:p>
    <w:p w:rsidR="001C7197" w:rsidRPr="006E5AAC"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2、供货时间：自合同生效之日起10个工作日内。</w:t>
      </w:r>
    </w:p>
    <w:bookmarkEnd w:id="6"/>
    <w:p w:rsidR="001C7197" w:rsidRPr="006E5AAC" w:rsidRDefault="001C7197">
      <w:pPr>
        <w:spacing w:line="380" w:lineRule="exact"/>
        <w:ind w:left="422" w:hangingChars="200" w:hanging="422"/>
        <w:rPr>
          <w:rFonts w:ascii="宋体" w:eastAsia="宋体" w:hAnsi="宋体" w:cs="宋体"/>
          <w:b/>
          <w:bCs/>
          <w:color w:val="000000"/>
          <w:szCs w:val="21"/>
        </w:rPr>
      </w:pPr>
      <w:r w:rsidRPr="006E5AAC">
        <w:rPr>
          <w:rFonts w:ascii="宋体" w:eastAsia="宋体" w:hAnsi="宋体" w:cs="宋体" w:hint="eastAsia"/>
          <w:b/>
          <w:bCs/>
          <w:color w:val="000000"/>
          <w:szCs w:val="21"/>
        </w:rPr>
        <w:t>九、付款方式</w:t>
      </w:r>
    </w:p>
    <w:p w:rsidR="001C7197" w:rsidRPr="006E5AAC"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1、合同签订合同后10个工作日内完成供货、安装、调试并交付使用，试运行30天，</w:t>
      </w:r>
      <w:r w:rsidR="00BB0E99" w:rsidRPr="006E5AAC">
        <w:rPr>
          <w:rFonts w:ascii="宋体" w:eastAsia="宋体" w:hAnsi="宋体" w:cs="宋体" w:hint="eastAsia"/>
          <w:color w:val="000000"/>
          <w:szCs w:val="21"/>
        </w:rPr>
        <w:t>在完成试运行</w:t>
      </w:r>
      <w:r w:rsidR="00BB0E99" w:rsidRPr="006E5AAC">
        <w:rPr>
          <w:rFonts w:ascii="宋体" w:eastAsia="宋体" w:hAnsi="宋体" w:cs="宋体"/>
          <w:color w:val="000000"/>
          <w:szCs w:val="21"/>
        </w:rPr>
        <w:t>30</w:t>
      </w:r>
      <w:r w:rsidR="00BB0E99" w:rsidRPr="006E5AAC">
        <w:rPr>
          <w:rFonts w:ascii="宋体" w:eastAsia="宋体" w:hAnsi="宋体" w:cs="宋体" w:hint="eastAsia"/>
          <w:color w:val="000000"/>
          <w:szCs w:val="21"/>
        </w:rPr>
        <w:t>天后且</w:t>
      </w:r>
      <w:r w:rsidRPr="006E5AAC">
        <w:rPr>
          <w:rFonts w:ascii="宋体" w:eastAsia="宋体" w:hAnsi="宋体" w:cs="宋体" w:hint="eastAsia"/>
          <w:color w:val="000000"/>
          <w:szCs w:val="21"/>
        </w:rPr>
        <w:t>符合验收条件后进行验收，验收合格后</w:t>
      </w:r>
      <w:r w:rsidRPr="006E5AAC">
        <w:rPr>
          <w:rFonts w:ascii="宋体" w:eastAsia="宋体" w:hAnsi="宋体" w:cs="宋体"/>
          <w:color w:val="000000"/>
          <w:szCs w:val="21"/>
        </w:rPr>
        <w:t>1</w:t>
      </w:r>
      <w:r w:rsidRPr="006E5AAC">
        <w:rPr>
          <w:rFonts w:ascii="宋体" w:eastAsia="宋体" w:hAnsi="宋体" w:cs="宋体" w:hint="eastAsia"/>
          <w:color w:val="000000"/>
          <w:szCs w:val="21"/>
        </w:rPr>
        <w:t>5个工作日内，一次性支付合同总价的</w:t>
      </w:r>
      <w:r w:rsidRPr="006E5AAC">
        <w:rPr>
          <w:rFonts w:ascii="宋体" w:eastAsia="宋体" w:hAnsi="宋体" w:cs="宋体"/>
          <w:color w:val="000000"/>
          <w:szCs w:val="21"/>
        </w:rPr>
        <w:t>10</w:t>
      </w:r>
      <w:r w:rsidRPr="006E5AAC">
        <w:rPr>
          <w:rFonts w:ascii="宋体" w:eastAsia="宋体" w:hAnsi="宋体" w:cs="宋体" w:hint="eastAsia"/>
          <w:color w:val="000000"/>
          <w:szCs w:val="21"/>
        </w:rPr>
        <w:t>0%。</w:t>
      </w:r>
    </w:p>
    <w:p w:rsidR="001C7197" w:rsidRPr="006E5AAC"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2、履约保证金</w:t>
      </w:r>
    </w:p>
    <w:p w:rsidR="001C7197"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成交供应商须在合同签订后的5个工作日内以银行转账方式按合同总额的5%缴纳履约保证金。自质保期满及采购人收到成交供应商书面申请后20个工作日内将履约保证金无息退还给成交供应商。</w:t>
      </w:r>
    </w:p>
    <w:p w:rsidR="001C7197" w:rsidRDefault="001C7197">
      <w:pPr>
        <w:pStyle w:val="ae"/>
        <w:ind w:firstLineChars="200" w:firstLine="422"/>
      </w:pPr>
      <w:r>
        <w:rPr>
          <w:rFonts w:ascii="宋体" w:eastAsia="宋体" w:hAnsi="宋体" w:cs="宋体" w:hint="eastAsia"/>
          <w:b/>
          <w:bCs/>
          <w:color w:val="000000"/>
          <w:sz w:val="21"/>
          <w:szCs w:val="21"/>
        </w:rPr>
        <w:t>缴纳履约保证金银行转账账户：</w:t>
      </w:r>
      <w:r>
        <w:rPr>
          <w:rFonts w:hint="eastAsia"/>
        </w:rPr>
        <w:t xml:space="preserve"> </w:t>
      </w:r>
    </w:p>
    <w:p w:rsidR="001C7197" w:rsidRDefault="001C7197">
      <w:pPr>
        <w:pStyle w:val="ae"/>
        <w:numPr>
          <w:ilvl w:val="0"/>
          <w:numId w:val="16"/>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名称：广东省广裕集团西江企业有限责任公司</w:t>
      </w:r>
    </w:p>
    <w:p w:rsidR="001C7197" w:rsidRDefault="001C7197">
      <w:pPr>
        <w:pStyle w:val="ae"/>
        <w:numPr>
          <w:ilvl w:val="0"/>
          <w:numId w:val="16"/>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开户行：中国建设银行佛山高明支行</w:t>
      </w:r>
    </w:p>
    <w:p w:rsidR="001C7197" w:rsidRDefault="001C7197">
      <w:pPr>
        <w:pStyle w:val="ae"/>
        <w:numPr>
          <w:ilvl w:val="0"/>
          <w:numId w:val="16"/>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账号：44050166745000001110</w:t>
      </w:r>
    </w:p>
    <w:p w:rsidR="001C7197" w:rsidRDefault="001C7197">
      <w:pPr>
        <w:pStyle w:val="ae"/>
        <w:numPr>
          <w:ilvl w:val="0"/>
          <w:numId w:val="16"/>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转账备注：外协人员管控系统采购项目履约保证金</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3、违约责任</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（1）合同期内，因未按合同要求供货给采购人造成损失的，采购人有权单方面解除合同，并没收全部履约保证金。</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（2）发生以下情形之一的，经调查属实，扣除全部履约保证金：（1）供应货物品种、品牌、规格或质量等级与合同不符；（2）货物质量验收不合格；（3）提供虚假检验报告等相关票证；</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（3）成交供应商被扣除履约保证金后应在5个工作日内将扣除的履约保证金补齐。</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4）质保期内，成交供应商在接到采购单位报修通知后，需2日内到达现场排除故障或提供临时顶替设备，否则构成违约，采购人有权委托第三方进行维修，产生的费用由成交供应商承担，采购人可直接在履约保证金中扣除，若履约保证金不足以抵扣，则成交供应商须在维修完成后5个工作日内向采购人提交全部维修费用。</w:t>
      </w:r>
    </w:p>
    <w:p w:rsidR="001C7197" w:rsidRDefault="001C7197">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十、其他要求</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1、遵守监狱管理制度和保密制度，不得泄露采购人情况。</w:t>
      </w:r>
    </w:p>
    <w:p w:rsidR="001C7197" w:rsidRDefault="001C7197">
      <w:pPr>
        <w:spacing w:line="380" w:lineRule="exact"/>
        <w:ind w:firstLineChars="200" w:firstLine="420"/>
        <w:rPr>
          <w:rFonts w:eastAsia="宋体"/>
        </w:rPr>
      </w:pPr>
      <w:r>
        <w:rPr>
          <w:rFonts w:ascii="宋体" w:eastAsia="宋体" w:hAnsi="宋体" w:cs="宋体" w:hint="eastAsia"/>
          <w:color w:val="000000"/>
          <w:szCs w:val="21"/>
        </w:rPr>
        <w:t>2、本项目为一个整体，竞价供应商必须对本项目整体进行报价，不能只对其中部分内容进行报价。</w:t>
      </w:r>
    </w:p>
    <w:p w:rsidR="001C7197" w:rsidRDefault="001C7197">
      <w:pPr>
        <w:tabs>
          <w:tab w:val="left" w:pos="142"/>
        </w:tabs>
        <w:snapToGrid w:val="0"/>
        <w:spacing w:line="360" w:lineRule="auto"/>
        <w:ind w:left="420"/>
        <w:textAlignment w:val="baseline"/>
        <w:rPr>
          <w:rFonts w:ascii="宋体" w:eastAsia="宋体" w:hAnsi="宋体" w:cs="宋体"/>
          <w:b/>
          <w:bCs/>
          <w:color w:val="000000"/>
          <w:szCs w:val="21"/>
        </w:rPr>
      </w:pPr>
    </w:p>
    <w:p w:rsidR="001C7197" w:rsidRDefault="001C7197">
      <w:pPr>
        <w:pStyle w:val="ac"/>
        <w:spacing w:before="0" w:after="0" w:line="360" w:lineRule="auto"/>
        <w:textAlignment w:val="baseline"/>
        <w:rPr>
          <w:rFonts w:ascii="宋体" w:hAnsi="宋体" w:cs="宋体"/>
          <w:color w:val="000000"/>
          <w:lang w:val="zh-CN"/>
        </w:rPr>
      </w:pPr>
      <w:r>
        <w:rPr>
          <w:rFonts w:ascii="宋体" w:hAnsi="宋体" w:cs="宋体" w:hint="eastAsia"/>
          <w:color w:val="000000"/>
          <w:sz w:val="21"/>
          <w:szCs w:val="21"/>
        </w:rPr>
        <w:br w:type="page"/>
      </w:r>
      <w:r>
        <w:rPr>
          <w:rFonts w:ascii="宋体" w:hAnsi="宋体" w:cs="宋体" w:hint="eastAsia"/>
          <w:color w:val="000000"/>
          <w:lang w:val="zh-CN"/>
        </w:rPr>
        <w:lastRenderedPageBreak/>
        <w:t>第三章报价附件</w:t>
      </w:r>
    </w:p>
    <w:p w:rsidR="001C7197" w:rsidRDefault="001C7197">
      <w:pPr>
        <w:pStyle w:val="2"/>
        <w:spacing w:before="0" w:after="0" w:line="360" w:lineRule="auto"/>
        <w:jc w:val="center"/>
        <w:textAlignment w:val="baseline"/>
        <w:rPr>
          <w:rFonts w:ascii="宋体" w:eastAsia="宋体" w:hAnsi="宋体" w:cs="宋体"/>
          <w:color w:val="000000"/>
          <w:lang w:val="zh-CN"/>
        </w:rPr>
      </w:pPr>
      <w:r>
        <w:rPr>
          <w:rFonts w:ascii="宋体" w:eastAsia="宋体" w:hAnsi="宋体" w:cs="宋体" w:hint="eastAsia"/>
          <w:color w:val="000000"/>
          <w:lang w:val="zh-CN"/>
        </w:rPr>
        <w:t>报价表</w:t>
      </w:r>
    </w:p>
    <w:p w:rsidR="001C7197" w:rsidRDefault="001C7197">
      <w:pPr>
        <w:spacing w:line="360" w:lineRule="auto"/>
        <w:textAlignment w:val="baseline"/>
        <w:rPr>
          <w:rFonts w:ascii="宋体" w:eastAsia="宋体" w:hAnsi="宋体" w:cs="宋体"/>
          <w:b/>
          <w:color w:val="000000"/>
          <w:spacing w:val="4"/>
          <w:szCs w:val="21"/>
        </w:rPr>
      </w:pP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2106"/>
        <w:gridCol w:w="770"/>
        <w:gridCol w:w="1049"/>
        <w:gridCol w:w="1277"/>
        <w:gridCol w:w="1277"/>
        <w:gridCol w:w="989"/>
        <w:gridCol w:w="1041"/>
      </w:tblGrid>
      <w:tr w:rsidR="001C7197">
        <w:trPr>
          <w:trHeight w:val="573"/>
          <w:jc w:val="center"/>
        </w:trPr>
        <w:tc>
          <w:tcPr>
            <w:tcW w:w="416"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序号</w:t>
            </w:r>
          </w:p>
        </w:tc>
        <w:tc>
          <w:tcPr>
            <w:tcW w:w="1134"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设备名称</w:t>
            </w:r>
          </w:p>
        </w:tc>
        <w:tc>
          <w:tcPr>
            <w:tcW w:w="415" w:type="pct"/>
            <w:tcBorders>
              <w:right w:val="single" w:sz="4" w:space="0" w:color="auto"/>
            </w:tcBorders>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单位</w:t>
            </w:r>
          </w:p>
        </w:tc>
        <w:tc>
          <w:tcPr>
            <w:tcW w:w="565" w:type="pct"/>
            <w:tcBorders>
              <w:top w:val="single" w:sz="4" w:space="0" w:color="auto"/>
              <w:left w:val="single" w:sz="4" w:space="0" w:color="auto"/>
              <w:bottom w:val="single" w:sz="4" w:space="0" w:color="auto"/>
              <w:right w:val="single" w:sz="4" w:space="0" w:color="auto"/>
            </w:tcBorders>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数量</w:t>
            </w:r>
          </w:p>
        </w:tc>
        <w:tc>
          <w:tcPr>
            <w:tcW w:w="688"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所投品牌</w:t>
            </w:r>
          </w:p>
        </w:tc>
        <w:tc>
          <w:tcPr>
            <w:tcW w:w="688"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单价报价</w:t>
            </w:r>
          </w:p>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（元）</w:t>
            </w:r>
          </w:p>
        </w:tc>
        <w:tc>
          <w:tcPr>
            <w:tcW w:w="533"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小计</w:t>
            </w:r>
          </w:p>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（元）</w:t>
            </w:r>
          </w:p>
        </w:tc>
        <w:tc>
          <w:tcPr>
            <w:tcW w:w="561"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备注</w:t>
            </w:r>
          </w:p>
        </w:tc>
      </w:tr>
      <w:tr w:rsidR="001C7197">
        <w:trPr>
          <w:trHeight w:val="776"/>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管理终端</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640"/>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2</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综合管理平台</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套</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896"/>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3</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小型记录仪</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50</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741"/>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4</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采集站</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7</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853"/>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5</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登记设备</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824"/>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6</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存储设备</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850"/>
          <w:jc w:val="center"/>
        </w:trPr>
        <w:tc>
          <w:tcPr>
            <w:tcW w:w="41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7</w:t>
            </w:r>
          </w:p>
        </w:tc>
        <w:tc>
          <w:tcPr>
            <w:tcW w:w="1134"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平台服务器</w:t>
            </w:r>
          </w:p>
        </w:tc>
        <w:tc>
          <w:tcPr>
            <w:tcW w:w="415"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565"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688"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33"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62"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850"/>
          <w:jc w:val="center"/>
        </w:trPr>
        <w:tc>
          <w:tcPr>
            <w:tcW w:w="1" w:type="pct"/>
            <w:gridSpan w:val="8"/>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hint="eastAsia"/>
                <w:b/>
              </w:rPr>
              <w:t>合计（每项小计之和）：人民币</w:t>
            </w:r>
            <w:r>
              <w:rPr>
                <w:rFonts w:ascii="宋体" w:eastAsia="宋体" w:hAnsi="宋体" w:hint="eastAsia"/>
                <w:b/>
                <w:u w:val="single"/>
              </w:rPr>
              <w:t xml:space="preserve">          </w:t>
            </w:r>
            <w:r>
              <w:rPr>
                <w:rFonts w:ascii="宋体" w:eastAsia="宋体" w:hAnsi="宋体" w:hint="eastAsia"/>
                <w:b/>
              </w:rPr>
              <w:t>元</w:t>
            </w:r>
          </w:p>
        </w:tc>
      </w:tr>
    </w:tbl>
    <w:p w:rsidR="001C7197" w:rsidRDefault="001C7197">
      <w:pPr>
        <w:spacing w:line="360" w:lineRule="auto"/>
        <w:textAlignment w:val="baseline"/>
        <w:rPr>
          <w:rFonts w:ascii="宋体" w:eastAsia="宋体" w:hAnsi="宋体" w:cs="宋体"/>
          <w:b/>
          <w:color w:val="000000"/>
          <w:spacing w:val="4"/>
          <w:szCs w:val="21"/>
        </w:rPr>
      </w:pPr>
    </w:p>
    <w:p w:rsidR="001C7197" w:rsidRPr="006E5AAC" w:rsidRDefault="001C7197">
      <w:pPr>
        <w:spacing w:line="360" w:lineRule="auto"/>
        <w:textAlignment w:val="baseline"/>
        <w:rPr>
          <w:rFonts w:ascii="宋体" w:eastAsia="宋体" w:hAnsi="宋体" w:cs="宋体"/>
          <w:b/>
          <w:color w:val="000000"/>
          <w:spacing w:val="4"/>
          <w:sz w:val="20"/>
          <w:szCs w:val="21"/>
        </w:rPr>
      </w:pPr>
      <w:r w:rsidRPr="006E5AAC">
        <w:rPr>
          <w:rFonts w:ascii="宋体" w:eastAsia="宋体" w:hAnsi="宋体" w:cs="宋体" w:hint="eastAsia"/>
          <w:b/>
          <w:color w:val="000000"/>
          <w:spacing w:val="4"/>
          <w:szCs w:val="21"/>
        </w:rPr>
        <w:t>注：</w:t>
      </w:r>
    </w:p>
    <w:p w:rsidR="00FB3EBD" w:rsidRPr="006E5AAC" w:rsidRDefault="00FB3EBD" w:rsidP="00FB3EBD">
      <w:pPr>
        <w:widowControl/>
        <w:numPr>
          <w:ilvl w:val="0"/>
          <w:numId w:val="17"/>
        </w:numPr>
        <w:shd w:val="clear" w:color="auto" w:fill="FFFFFF"/>
        <w:spacing w:line="360" w:lineRule="auto"/>
        <w:jc w:val="left"/>
        <w:textAlignment w:val="baseline"/>
        <w:rPr>
          <w:rFonts w:ascii="宋体" w:eastAsia="宋体" w:hAnsi="宋体" w:cs="宋体"/>
          <w:b/>
          <w:color w:val="FF0000"/>
          <w:kern w:val="0"/>
          <w:sz w:val="20"/>
          <w:szCs w:val="21"/>
        </w:rPr>
      </w:pPr>
      <w:r w:rsidRPr="006E5AAC">
        <w:rPr>
          <w:rFonts w:ascii="宋体" w:eastAsia="宋体" w:hAnsi="宋体" w:hint="eastAsia"/>
          <w:b/>
          <w:color w:val="FF0000"/>
          <w:kern w:val="0"/>
          <w:szCs w:val="21"/>
        </w:rPr>
        <w:t>参与报价的供应商须针对本项目第二章的用户需求书全部内容完全响应，并在报价时</w:t>
      </w:r>
      <w:r w:rsidR="00073B13" w:rsidRPr="006E5AAC">
        <w:rPr>
          <w:rFonts w:ascii="宋体" w:eastAsia="宋体" w:hAnsi="宋体" w:hint="eastAsia"/>
          <w:b/>
          <w:color w:val="FF0000"/>
          <w:kern w:val="0"/>
          <w:szCs w:val="21"/>
        </w:rPr>
        <w:t>按要求</w:t>
      </w:r>
      <w:r w:rsidRPr="006E5AAC">
        <w:rPr>
          <w:rFonts w:ascii="宋体" w:eastAsia="宋体" w:hAnsi="宋体" w:hint="eastAsia"/>
          <w:b/>
          <w:color w:val="FF0000"/>
          <w:kern w:val="0"/>
          <w:szCs w:val="21"/>
        </w:rPr>
        <w:t>提供</w:t>
      </w:r>
      <w:r w:rsidR="00431115" w:rsidRPr="006E5AAC">
        <w:rPr>
          <w:rFonts w:ascii="宋体" w:eastAsia="宋体" w:hAnsi="宋体" w:hint="eastAsia"/>
          <w:b/>
          <w:color w:val="FF0000"/>
          <w:kern w:val="0"/>
          <w:szCs w:val="21"/>
        </w:rPr>
        <w:t>符合</w:t>
      </w:r>
      <w:r w:rsidRPr="006E5AAC">
        <w:rPr>
          <w:rFonts w:ascii="宋体" w:eastAsia="宋体" w:hAnsi="宋体" w:hint="eastAsia"/>
          <w:b/>
          <w:color w:val="FF0000"/>
          <w:kern w:val="0"/>
          <w:szCs w:val="21"/>
        </w:rPr>
        <w:t>用户需求书中带“●”的技术规格相关证明材料（请在</w:t>
      </w:r>
      <w:r w:rsidR="00DB181B" w:rsidRPr="006E5AAC">
        <w:rPr>
          <w:rFonts w:ascii="宋体" w:eastAsia="宋体" w:hAnsi="宋体" w:hint="eastAsia"/>
          <w:b/>
          <w:color w:val="FF0000"/>
          <w:kern w:val="0"/>
          <w:szCs w:val="21"/>
        </w:rPr>
        <w:t>所提供的证明材料中标注出符合的内容</w:t>
      </w:r>
      <w:r w:rsidRPr="006E5AAC">
        <w:rPr>
          <w:rFonts w:ascii="宋体" w:eastAsia="宋体" w:hAnsi="宋体" w:hint="eastAsia"/>
          <w:b/>
          <w:color w:val="FF0000"/>
          <w:kern w:val="0"/>
          <w:szCs w:val="21"/>
        </w:rPr>
        <w:t>），同时加盖</w:t>
      </w:r>
      <w:r w:rsidR="00DB181B" w:rsidRPr="006E5AAC">
        <w:rPr>
          <w:rFonts w:ascii="宋体" w:eastAsia="宋体" w:hAnsi="宋体" w:hint="eastAsia"/>
          <w:b/>
          <w:color w:val="FF0000"/>
          <w:kern w:val="0"/>
          <w:szCs w:val="21"/>
        </w:rPr>
        <w:t>报名供应商跟生产厂家的</w:t>
      </w:r>
      <w:r w:rsidRPr="006E5AAC">
        <w:rPr>
          <w:rFonts w:ascii="宋体" w:eastAsia="宋体" w:hAnsi="宋体" w:hint="eastAsia"/>
          <w:b/>
          <w:color w:val="FF0000"/>
          <w:kern w:val="0"/>
          <w:szCs w:val="21"/>
        </w:rPr>
        <w:t>公章，否则将有可能影响成交结果，不推荐为成交候选人</w:t>
      </w:r>
      <w:r w:rsidR="00431115" w:rsidRPr="006E5AAC">
        <w:rPr>
          <w:rFonts w:ascii="宋体" w:eastAsia="宋体" w:hAnsi="宋体" w:hint="eastAsia"/>
          <w:b/>
          <w:color w:val="FF0000"/>
          <w:kern w:val="0"/>
          <w:szCs w:val="21"/>
        </w:rPr>
        <w:t>。</w:t>
      </w:r>
    </w:p>
    <w:p w:rsidR="001C7197" w:rsidRDefault="001C7197">
      <w:pPr>
        <w:widowControl/>
        <w:numPr>
          <w:ilvl w:val="0"/>
          <w:numId w:val="17"/>
        </w:numPr>
        <w:shd w:val="clear" w:color="auto" w:fill="FFFFFF"/>
        <w:spacing w:line="360" w:lineRule="auto"/>
        <w:jc w:val="left"/>
        <w:textAlignment w:val="baseline"/>
        <w:rPr>
          <w:rFonts w:ascii="宋体" w:eastAsia="宋体" w:hAnsi="宋体" w:cs="宋体"/>
          <w:b/>
          <w:color w:val="000000"/>
          <w:kern w:val="0"/>
          <w:sz w:val="20"/>
          <w:szCs w:val="21"/>
        </w:rPr>
      </w:pPr>
      <w:r>
        <w:rPr>
          <w:rFonts w:ascii="宋体" w:eastAsia="宋体" w:hAnsi="宋体" w:cs="宋体" w:hint="eastAsia"/>
          <w:b/>
          <w:bCs/>
          <w:color w:val="000000"/>
          <w:kern w:val="0"/>
          <w:szCs w:val="21"/>
          <w:u w:val="single" w:color="000000"/>
        </w:rPr>
        <w:t>供应商必须按报价表的格式填写，不得增加或删除表格内容。除金额或项目要求填写的内容外，不得擅自改动报价表内容，</w:t>
      </w:r>
      <w:r>
        <w:rPr>
          <w:rFonts w:ascii="宋体" w:eastAsia="宋体" w:hAnsi="宋体" w:cs="宋体" w:hint="eastAsia"/>
          <w:b/>
          <w:bCs/>
          <w:color w:val="000000"/>
          <w:kern w:val="0"/>
          <w:szCs w:val="21"/>
        </w:rPr>
        <w:t>否则将有可能影响成交结果，不推荐为成交候选人</w:t>
      </w:r>
      <w:r>
        <w:rPr>
          <w:rFonts w:ascii="宋体" w:eastAsia="宋体" w:hAnsi="宋体" w:cs="宋体" w:hint="eastAsia"/>
          <w:b/>
          <w:bCs/>
          <w:color w:val="000000"/>
          <w:kern w:val="0"/>
          <w:szCs w:val="21"/>
          <w:u w:val="single" w:color="000000"/>
        </w:rPr>
        <w:t>；</w:t>
      </w:r>
    </w:p>
    <w:p w:rsidR="001C7197" w:rsidRDefault="001C7197">
      <w:pPr>
        <w:numPr>
          <w:ilvl w:val="0"/>
          <w:numId w:val="17"/>
        </w:numPr>
        <w:rPr>
          <w:rFonts w:ascii="宋体" w:eastAsia="宋体" w:hAnsi="宋体" w:cs="宋体"/>
          <w:b/>
          <w:color w:val="000000"/>
          <w:kern w:val="0"/>
          <w:szCs w:val="21"/>
        </w:rPr>
      </w:pPr>
      <w:r>
        <w:rPr>
          <w:rFonts w:ascii="宋体" w:eastAsia="宋体" w:hAnsi="宋体" w:cs="宋体" w:hint="eastAsia"/>
          <w:b/>
          <w:color w:val="000000"/>
          <w:kern w:val="0"/>
          <w:szCs w:val="21"/>
        </w:rPr>
        <w:t>所有价格均系用人民币表示，单位为元，均为含税价；</w:t>
      </w:r>
    </w:p>
    <w:p w:rsidR="001C7197" w:rsidRDefault="001C7197">
      <w:pPr>
        <w:widowControl/>
        <w:numPr>
          <w:ilvl w:val="0"/>
          <w:numId w:val="17"/>
        </w:numPr>
        <w:shd w:val="clear" w:color="auto" w:fill="FFFFFF"/>
        <w:spacing w:line="360" w:lineRule="auto"/>
        <w:jc w:val="left"/>
        <w:textAlignment w:val="baseline"/>
        <w:rPr>
          <w:rFonts w:ascii="宋体" w:eastAsia="宋体" w:hAnsi="宋体" w:cs="宋体"/>
          <w:b/>
          <w:color w:val="000000"/>
          <w:kern w:val="0"/>
          <w:sz w:val="20"/>
          <w:szCs w:val="21"/>
        </w:rPr>
      </w:pPr>
      <w:r>
        <w:rPr>
          <w:rFonts w:ascii="宋体" w:eastAsia="宋体" w:hAnsi="宋体" w:cs="宋体" w:hint="eastAsia"/>
          <w:b/>
          <w:color w:val="000000"/>
          <w:kern w:val="0"/>
          <w:szCs w:val="21"/>
        </w:rPr>
        <w:t>平台上报价与报价表合计不一致的，以报价表合计（经价格核准后的价格）为准。</w:t>
      </w:r>
    </w:p>
    <w:p w:rsidR="001C7197" w:rsidRDefault="001C7197">
      <w:pPr>
        <w:widowControl/>
        <w:shd w:val="clear" w:color="auto" w:fill="FFFFFF"/>
        <w:spacing w:line="360" w:lineRule="auto"/>
        <w:jc w:val="left"/>
        <w:textAlignment w:val="baseline"/>
        <w:rPr>
          <w:rFonts w:ascii="宋体" w:eastAsia="宋体" w:hAnsi="宋体" w:cs="宋体"/>
          <w:b/>
          <w:color w:val="000000"/>
          <w:kern w:val="0"/>
          <w:sz w:val="20"/>
          <w:szCs w:val="21"/>
        </w:rPr>
      </w:pPr>
    </w:p>
    <w:p w:rsidR="001C7197" w:rsidRDefault="001C7197">
      <w:pPr>
        <w:spacing w:line="360" w:lineRule="auto"/>
        <w:jc w:val="left"/>
        <w:textAlignment w:val="baseline"/>
        <w:rPr>
          <w:rFonts w:ascii="宋体" w:eastAsia="宋体" w:hAnsi="宋体" w:cs="宋体"/>
          <w:color w:val="000000"/>
          <w:sz w:val="20"/>
          <w:szCs w:val="21"/>
          <w:u w:val="single" w:color="000000"/>
        </w:rPr>
      </w:pPr>
      <w:r>
        <w:rPr>
          <w:rFonts w:ascii="宋体" w:eastAsia="宋体" w:hAnsi="宋体" w:cs="宋体" w:hint="eastAsia"/>
          <w:color w:val="000000"/>
          <w:spacing w:val="4"/>
          <w:szCs w:val="21"/>
        </w:rPr>
        <w:t>供应商名称（</w:t>
      </w:r>
      <w:r>
        <w:rPr>
          <w:rFonts w:ascii="宋体" w:eastAsia="宋体" w:hAnsi="宋体" w:cs="宋体" w:hint="eastAsia"/>
          <w:color w:val="000000"/>
          <w:szCs w:val="21"/>
        </w:rPr>
        <w:t>单位盖</w:t>
      </w:r>
      <w:r>
        <w:rPr>
          <w:rFonts w:ascii="宋体" w:eastAsia="宋体" w:hAnsi="宋体" w:cs="宋体" w:hint="eastAsia"/>
          <w:color w:val="000000"/>
          <w:spacing w:val="4"/>
          <w:szCs w:val="21"/>
        </w:rPr>
        <w:t>公章）：</w:t>
      </w:r>
    </w:p>
    <w:p w:rsidR="001C7197" w:rsidRDefault="001C7197">
      <w:pPr>
        <w:spacing w:line="360" w:lineRule="auto"/>
        <w:jc w:val="left"/>
        <w:textAlignment w:val="baseline"/>
        <w:rPr>
          <w:rFonts w:ascii="宋体" w:eastAsia="宋体" w:hAnsi="宋体" w:cs="宋体"/>
          <w:color w:val="000000"/>
          <w:spacing w:val="4"/>
          <w:sz w:val="20"/>
          <w:szCs w:val="21"/>
          <w:u w:val="single" w:color="000000"/>
        </w:rPr>
      </w:pPr>
      <w:r>
        <w:rPr>
          <w:rFonts w:ascii="宋体" w:eastAsia="宋体" w:hAnsi="宋体" w:cs="宋体" w:hint="eastAsia"/>
          <w:color w:val="000000"/>
          <w:spacing w:val="4"/>
          <w:szCs w:val="21"/>
        </w:rPr>
        <w:t>日期：</w:t>
      </w:r>
    </w:p>
    <w:p w:rsidR="001C7197" w:rsidRDefault="001C7197">
      <w:pPr>
        <w:pStyle w:val="2"/>
        <w:spacing w:line="360" w:lineRule="auto"/>
        <w:ind w:left="720"/>
        <w:jc w:val="center"/>
        <w:textAlignment w:val="baseline"/>
        <w:rPr>
          <w:rFonts w:ascii="宋体" w:eastAsia="宋体" w:hAnsi="宋体" w:cs="宋体"/>
          <w:color w:val="000000"/>
        </w:rPr>
      </w:pPr>
      <w:r>
        <w:rPr>
          <w:rFonts w:ascii="宋体" w:eastAsia="宋体" w:hAnsi="宋体" w:cs="宋体" w:hint="eastAsia"/>
          <w:color w:val="000000"/>
        </w:rPr>
        <w:br w:type="page"/>
      </w:r>
      <w:r>
        <w:rPr>
          <w:rFonts w:ascii="宋体" w:eastAsia="宋体" w:hAnsi="宋体" w:cs="宋体" w:hint="eastAsia"/>
          <w:color w:val="000000"/>
        </w:rPr>
        <w:lastRenderedPageBreak/>
        <w:t>用户需求书响应声明函</w:t>
      </w:r>
    </w:p>
    <w:p w:rsidR="001C7197" w:rsidRDefault="001C7197">
      <w:pPr>
        <w:spacing w:line="360" w:lineRule="auto"/>
        <w:jc w:val="left"/>
        <w:textAlignment w:val="baseline"/>
        <w:rPr>
          <w:rFonts w:ascii="宋体" w:eastAsia="宋体" w:hAnsi="宋体" w:cs="宋体"/>
          <w:b/>
          <w:color w:val="000000"/>
          <w:sz w:val="20"/>
          <w:szCs w:val="21"/>
        </w:rPr>
      </w:pPr>
      <w:r>
        <w:rPr>
          <w:rFonts w:ascii="宋体" w:eastAsia="宋体" w:hAnsi="宋体" w:cs="宋体" w:hint="eastAsia"/>
          <w:b/>
          <w:color w:val="000000"/>
          <w:szCs w:val="21"/>
        </w:rPr>
        <w:t>致：广东省广裕集团西江企业有限责任公司、云采链（广州）信息科技有限公司</w:t>
      </w:r>
    </w:p>
    <w:p w:rsidR="001C7197" w:rsidRDefault="001C7197">
      <w:pPr>
        <w:spacing w:line="360" w:lineRule="auto"/>
        <w:jc w:val="right"/>
        <w:textAlignment w:val="baseline"/>
        <w:rPr>
          <w:rFonts w:ascii="宋体" w:eastAsia="宋体" w:hAnsi="宋体" w:cs="宋体"/>
          <w:color w:val="000000"/>
          <w:sz w:val="20"/>
          <w:szCs w:val="21"/>
        </w:rPr>
      </w:pPr>
    </w:p>
    <w:p w:rsidR="001C7197" w:rsidRDefault="001C7197">
      <w:pPr>
        <w:snapToGrid w:val="0"/>
        <w:spacing w:line="360" w:lineRule="auto"/>
        <w:ind w:firstLineChars="200" w:firstLine="420"/>
        <w:jc w:val="left"/>
        <w:textAlignment w:val="baseline"/>
        <w:rPr>
          <w:rFonts w:ascii="宋体" w:eastAsia="宋体" w:hAnsi="宋体" w:cs="宋体"/>
          <w:color w:val="000000"/>
          <w:sz w:val="20"/>
          <w:szCs w:val="21"/>
        </w:rPr>
      </w:pPr>
      <w:r>
        <w:rPr>
          <w:rFonts w:ascii="宋体" w:eastAsia="宋体" w:hAnsi="宋体" w:cs="宋体" w:hint="eastAsia"/>
          <w:color w:val="000000"/>
          <w:szCs w:val="21"/>
        </w:rPr>
        <w:t>关于贵单位、贵司发布</w:t>
      </w:r>
      <w:r w:rsidR="00D55B7F">
        <w:rPr>
          <w:rFonts w:ascii="宋体" w:eastAsia="宋体" w:hAnsi="宋体" w:cs="宋体" w:hint="eastAsia"/>
          <w:b/>
          <w:bCs/>
          <w:szCs w:val="21"/>
        </w:rPr>
        <w:t>广东省广裕集团西江企业有限责任公司外协人员管控系统采购项目（第二次竞价）</w:t>
      </w:r>
      <w:r>
        <w:rPr>
          <w:rFonts w:ascii="宋体" w:eastAsia="宋体" w:hAnsi="宋体" w:cs="宋体" w:hint="eastAsia"/>
          <w:color w:val="000000"/>
          <w:szCs w:val="21"/>
        </w:rPr>
        <w:t>的竞价公告，本公司（企业）愿意参加采购活动，并作出如下声明：</w:t>
      </w:r>
    </w:p>
    <w:p w:rsidR="001C7197" w:rsidRDefault="001C7197">
      <w:pPr>
        <w:pStyle w:val="12"/>
        <w:tabs>
          <w:tab w:val="left" w:pos="426"/>
        </w:tabs>
        <w:snapToGrid w:val="0"/>
        <w:spacing w:line="360" w:lineRule="auto"/>
        <w:ind w:firstLineChars="0"/>
        <w:jc w:val="left"/>
        <w:textAlignment w:val="baseline"/>
        <w:rPr>
          <w:rFonts w:ascii="宋体" w:hAnsi="宋体" w:cs="宋体"/>
          <w:color w:val="000000"/>
        </w:rPr>
      </w:pPr>
      <w:r>
        <w:rPr>
          <w:rFonts w:ascii="宋体" w:hAnsi="宋体" w:cs="宋体" w:hint="eastAsia"/>
          <w:color w:val="00000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rsidR="001C7197" w:rsidRDefault="001C7197">
      <w:pPr>
        <w:pStyle w:val="12"/>
        <w:tabs>
          <w:tab w:val="left" w:pos="426"/>
        </w:tabs>
        <w:snapToGrid w:val="0"/>
        <w:spacing w:line="360" w:lineRule="auto"/>
        <w:ind w:firstLineChars="0"/>
        <w:jc w:val="left"/>
        <w:textAlignment w:val="baseline"/>
        <w:rPr>
          <w:rFonts w:ascii="宋体" w:hAnsi="宋体" w:cs="宋体"/>
          <w:color w:val="000000"/>
        </w:rPr>
      </w:pPr>
      <w:r>
        <w:rPr>
          <w:rFonts w:ascii="宋体" w:hAnsi="宋体" w:cs="宋体" w:hint="eastAsia"/>
          <w:color w:val="000000"/>
        </w:rPr>
        <w:t>本公司（企业）承诺在本次采购活动中，如有违法、违规、弄虚作假行为，所造成的损失、不良后果及法律责任，一律由我公司（企业）承担。</w:t>
      </w:r>
    </w:p>
    <w:p w:rsidR="001C7197" w:rsidRDefault="001C7197">
      <w:pPr>
        <w:spacing w:line="360" w:lineRule="auto"/>
        <w:ind w:firstLineChars="196" w:firstLine="413"/>
        <w:jc w:val="left"/>
        <w:textAlignment w:val="baseline"/>
        <w:rPr>
          <w:rFonts w:ascii="宋体" w:eastAsia="宋体" w:hAnsi="宋体" w:cs="宋体"/>
          <w:b/>
          <w:color w:val="000000"/>
          <w:sz w:val="20"/>
        </w:rPr>
      </w:pPr>
      <w:r>
        <w:rPr>
          <w:rFonts w:ascii="宋体" w:eastAsia="宋体" w:hAnsi="宋体" w:cs="宋体" w:hint="eastAsia"/>
          <w:b/>
          <w:color w:val="000000"/>
        </w:rPr>
        <w:t>备注：</w:t>
      </w:r>
    </w:p>
    <w:p w:rsidR="001C7197" w:rsidRDefault="001C7197">
      <w:pPr>
        <w:pStyle w:val="13"/>
        <w:numPr>
          <w:ilvl w:val="0"/>
          <w:numId w:val="18"/>
        </w:numPr>
        <w:tabs>
          <w:tab w:val="left" w:pos="1200"/>
        </w:tabs>
        <w:spacing w:line="360" w:lineRule="auto"/>
        <w:ind w:firstLineChars="0"/>
        <w:jc w:val="left"/>
        <w:textAlignment w:val="baseline"/>
        <w:rPr>
          <w:rFonts w:ascii="宋体" w:eastAsia="宋体" w:hAnsi="宋体" w:cs="宋体"/>
          <w:color w:val="000000"/>
        </w:rPr>
      </w:pPr>
      <w:r>
        <w:rPr>
          <w:rFonts w:ascii="宋体" w:eastAsia="宋体" w:hAnsi="宋体" w:cs="宋体" w:hint="eastAsia"/>
          <w:color w:val="000000"/>
        </w:rPr>
        <w:t>本声明函必须提供且内容不得擅自删改，否则视为响应无效。</w:t>
      </w:r>
    </w:p>
    <w:p w:rsidR="001C7197" w:rsidRDefault="001C7197">
      <w:pPr>
        <w:pStyle w:val="13"/>
        <w:numPr>
          <w:ilvl w:val="0"/>
          <w:numId w:val="18"/>
        </w:numPr>
        <w:tabs>
          <w:tab w:val="left" w:pos="1200"/>
        </w:tabs>
        <w:snapToGrid w:val="0"/>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本声明函如有虚假或与事实不符的，作无效报价处理。</w:t>
      </w:r>
    </w:p>
    <w:p w:rsidR="001C7197" w:rsidRDefault="001C7197">
      <w:pPr>
        <w:widowControl/>
        <w:spacing w:line="360" w:lineRule="auto"/>
        <w:jc w:val="right"/>
        <w:textAlignment w:val="baseline"/>
        <w:rPr>
          <w:rFonts w:ascii="宋体" w:eastAsia="宋体" w:hAnsi="宋体" w:cs="宋体"/>
          <w:b/>
          <w:bCs/>
          <w:color w:val="000000"/>
          <w:kern w:val="0"/>
          <w:sz w:val="32"/>
          <w:szCs w:val="32"/>
        </w:rPr>
      </w:pPr>
    </w:p>
    <w:p w:rsidR="001C7197" w:rsidRDefault="001C7197">
      <w:pPr>
        <w:pStyle w:val="a6"/>
        <w:spacing w:line="360" w:lineRule="auto"/>
        <w:textAlignment w:val="baseline"/>
        <w:rPr>
          <w:rFonts w:ascii="宋体" w:eastAsia="宋体" w:hAnsi="宋体" w:cs="宋体"/>
          <w:color w:val="000000"/>
        </w:rPr>
      </w:pPr>
    </w:p>
    <w:p w:rsidR="001C7197" w:rsidRDefault="001C7197">
      <w:pPr>
        <w:pStyle w:val="a6"/>
        <w:spacing w:line="360" w:lineRule="auto"/>
        <w:textAlignment w:val="baseline"/>
        <w:rPr>
          <w:rFonts w:ascii="宋体" w:eastAsia="宋体" w:hAnsi="宋体" w:cs="宋体"/>
          <w:color w:val="000000"/>
        </w:rPr>
      </w:pPr>
    </w:p>
    <w:p w:rsidR="001C7197" w:rsidRDefault="001C7197">
      <w:pPr>
        <w:spacing w:line="360" w:lineRule="auto"/>
        <w:jc w:val="left"/>
        <w:textAlignment w:val="baseline"/>
        <w:rPr>
          <w:rFonts w:ascii="宋体" w:eastAsia="宋体" w:hAnsi="宋体" w:cs="宋体"/>
          <w:color w:val="000000"/>
          <w:sz w:val="20"/>
          <w:szCs w:val="21"/>
          <w:u w:val="single" w:color="000000"/>
        </w:rPr>
      </w:pPr>
      <w:r>
        <w:rPr>
          <w:rFonts w:ascii="宋体" w:eastAsia="宋体" w:hAnsi="宋体" w:cs="宋体" w:hint="eastAsia"/>
          <w:color w:val="000000"/>
          <w:spacing w:val="4"/>
          <w:szCs w:val="21"/>
        </w:rPr>
        <w:t>供应商名称（</w:t>
      </w:r>
      <w:r>
        <w:rPr>
          <w:rFonts w:ascii="宋体" w:eastAsia="宋体" w:hAnsi="宋体" w:cs="宋体" w:hint="eastAsia"/>
          <w:color w:val="000000"/>
          <w:szCs w:val="21"/>
        </w:rPr>
        <w:t>单位盖</w:t>
      </w:r>
      <w:r>
        <w:rPr>
          <w:rFonts w:ascii="宋体" w:eastAsia="宋体" w:hAnsi="宋体" w:cs="宋体" w:hint="eastAsia"/>
          <w:color w:val="000000"/>
          <w:spacing w:val="4"/>
          <w:szCs w:val="21"/>
        </w:rPr>
        <w:t>公章）：</w:t>
      </w:r>
    </w:p>
    <w:p w:rsidR="001C7197" w:rsidRDefault="001C7197">
      <w:pPr>
        <w:spacing w:line="360" w:lineRule="auto"/>
        <w:ind w:firstLineChars="50" w:firstLine="100"/>
        <w:jc w:val="left"/>
        <w:textAlignment w:val="baseline"/>
        <w:rPr>
          <w:rFonts w:ascii="宋体" w:eastAsia="宋体" w:hAnsi="宋体" w:cs="宋体"/>
          <w:color w:val="000000"/>
          <w:sz w:val="20"/>
          <w:szCs w:val="21"/>
          <w:u w:val="single" w:color="000000"/>
        </w:rPr>
      </w:pPr>
    </w:p>
    <w:p w:rsidR="001C7197" w:rsidRDefault="001C7197">
      <w:pPr>
        <w:spacing w:line="360" w:lineRule="auto"/>
        <w:jc w:val="left"/>
        <w:textAlignment w:val="baseline"/>
        <w:rPr>
          <w:rFonts w:ascii="宋体" w:eastAsia="宋体" w:hAnsi="宋体" w:cs="宋体"/>
          <w:color w:val="000000"/>
          <w:sz w:val="20"/>
          <w:szCs w:val="21"/>
          <w:u w:val="single" w:color="000000"/>
        </w:rPr>
      </w:pPr>
      <w:r>
        <w:rPr>
          <w:rFonts w:ascii="宋体" w:eastAsia="宋体" w:hAnsi="宋体" w:cs="宋体" w:hint="eastAsia"/>
          <w:color w:val="000000"/>
          <w:spacing w:val="4"/>
          <w:szCs w:val="21"/>
        </w:rPr>
        <w:t>日期：</w:t>
      </w:r>
    </w:p>
    <w:p w:rsidR="001C7197" w:rsidRDefault="001C7197">
      <w:pPr>
        <w:widowControl/>
        <w:spacing w:line="360" w:lineRule="auto"/>
        <w:jc w:val="right"/>
        <w:textAlignment w:val="baseline"/>
        <w:rPr>
          <w:rFonts w:ascii="宋体" w:eastAsia="宋体" w:hAnsi="宋体" w:cs="宋体"/>
          <w:b/>
          <w:bCs/>
          <w:color w:val="000000"/>
          <w:kern w:val="0"/>
          <w:sz w:val="32"/>
          <w:szCs w:val="32"/>
          <w:lang w:val="zh-CN"/>
        </w:rPr>
      </w:pPr>
    </w:p>
    <w:p w:rsidR="001C7197" w:rsidRDefault="001C7197">
      <w:pPr>
        <w:spacing w:line="360" w:lineRule="auto"/>
        <w:jc w:val="right"/>
        <w:textAlignment w:val="baseline"/>
        <w:rPr>
          <w:rFonts w:ascii="宋体" w:eastAsia="宋体" w:hAnsi="宋体" w:cs="宋体"/>
          <w:color w:val="000000"/>
          <w:sz w:val="20"/>
        </w:rPr>
      </w:pPr>
    </w:p>
    <w:p w:rsidR="001C7197" w:rsidRDefault="001C7197">
      <w:pPr>
        <w:widowControl/>
        <w:jc w:val="right"/>
        <w:textAlignment w:val="baseline"/>
        <w:rPr>
          <w:rFonts w:ascii="宋体" w:eastAsia="宋体" w:hAnsi="宋体" w:cs="宋体"/>
          <w:color w:val="000000"/>
          <w:sz w:val="20"/>
        </w:rPr>
      </w:pPr>
      <w:r>
        <w:rPr>
          <w:rFonts w:ascii="宋体" w:eastAsia="宋体" w:hAnsi="宋体" w:cs="宋体" w:hint="eastAsia"/>
          <w:color w:val="000000"/>
        </w:rPr>
        <w:br w:type="page"/>
      </w:r>
    </w:p>
    <w:p w:rsidR="001C7197" w:rsidRDefault="001C7197">
      <w:pPr>
        <w:pStyle w:val="2"/>
        <w:spacing w:before="0" w:after="0"/>
        <w:jc w:val="center"/>
        <w:textAlignment w:val="baseline"/>
        <w:rPr>
          <w:rFonts w:ascii="宋体" w:eastAsia="宋体" w:hAnsi="宋体" w:cs="宋体"/>
          <w:color w:val="000000"/>
        </w:rPr>
      </w:pPr>
      <w:r>
        <w:rPr>
          <w:rFonts w:ascii="宋体" w:eastAsia="宋体" w:hAnsi="宋体" w:cs="宋体" w:hint="eastAsia"/>
          <w:color w:val="000000"/>
        </w:rPr>
        <w:lastRenderedPageBreak/>
        <w:t>供应商资格声明函</w:t>
      </w:r>
    </w:p>
    <w:p w:rsidR="001C7197" w:rsidRDefault="001C7197">
      <w:pPr>
        <w:jc w:val="right"/>
        <w:textAlignment w:val="baseline"/>
        <w:rPr>
          <w:rFonts w:ascii="宋体" w:eastAsia="宋体" w:hAnsi="宋体" w:cs="宋体"/>
          <w:b/>
          <w:color w:val="000000"/>
          <w:sz w:val="20"/>
          <w:szCs w:val="24"/>
        </w:rPr>
      </w:pPr>
    </w:p>
    <w:p w:rsidR="001C7197" w:rsidRDefault="001C7197">
      <w:pPr>
        <w:spacing w:line="360" w:lineRule="auto"/>
        <w:jc w:val="left"/>
        <w:textAlignment w:val="baseline"/>
        <w:rPr>
          <w:rFonts w:ascii="宋体" w:eastAsia="宋体" w:hAnsi="宋体" w:cs="宋体"/>
          <w:b/>
          <w:color w:val="000000"/>
          <w:sz w:val="20"/>
          <w:szCs w:val="21"/>
        </w:rPr>
      </w:pPr>
      <w:bookmarkStart w:id="7" w:name="_Hlk92374902"/>
      <w:r>
        <w:rPr>
          <w:rFonts w:ascii="宋体" w:eastAsia="宋体" w:hAnsi="宋体" w:cs="宋体" w:hint="eastAsia"/>
          <w:b/>
          <w:color w:val="000000"/>
          <w:szCs w:val="21"/>
        </w:rPr>
        <w:t>致：广东省广裕集团西江企业有限责任公司、云采链（广州）信息科技有限公司</w:t>
      </w:r>
    </w:p>
    <w:p w:rsidR="001C7197" w:rsidRDefault="001C7197">
      <w:pPr>
        <w:spacing w:line="360" w:lineRule="auto"/>
        <w:jc w:val="right"/>
        <w:textAlignment w:val="baseline"/>
        <w:rPr>
          <w:rFonts w:ascii="宋体" w:eastAsia="宋体" w:hAnsi="宋体" w:cs="宋体"/>
          <w:b/>
          <w:color w:val="000000"/>
          <w:sz w:val="20"/>
          <w:szCs w:val="24"/>
        </w:rPr>
      </w:pPr>
    </w:p>
    <w:p w:rsidR="001C7197" w:rsidRDefault="001C7197">
      <w:pPr>
        <w:snapToGrid w:val="0"/>
        <w:spacing w:line="360" w:lineRule="auto"/>
        <w:ind w:firstLineChars="202" w:firstLine="424"/>
        <w:jc w:val="left"/>
        <w:textAlignment w:val="baseline"/>
        <w:rPr>
          <w:rFonts w:ascii="宋体" w:eastAsia="宋体" w:hAnsi="宋体" w:cs="宋体"/>
          <w:color w:val="000000"/>
          <w:sz w:val="20"/>
          <w:szCs w:val="24"/>
        </w:rPr>
      </w:pPr>
      <w:r>
        <w:rPr>
          <w:rFonts w:ascii="宋体" w:eastAsia="宋体" w:hAnsi="宋体" w:cs="宋体" w:hint="eastAsia"/>
          <w:color w:val="000000"/>
          <w:szCs w:val="24"/>
        </w:rPr>
        <w:t>关于贵单位、贵司发布</w:t>
      </w:r>
      <w:r w:rsidR="00D55B7F">
        <w:rPr>
          <w:rFonts w:ascii="宋体" w:eastAsia="宋体" w:hAnsi="宋体" w:cs="宋体" w:hint="eastAsia"/>
          <w:b/>
          <w:bCs/>
          <w:szCs w:val="21"/>
        </w:rPr>
        <w:t>广东省广裕集团西江企业有限责任公司外协人员管控系统采购项目（第二次竞价）</w:t>
      </w:r>
      <w:r>
        <w:rPr>
          <w:rFonts w:ascii="宋体" w:eastAsia="宋体" w:hAnsi="宋体" w:cs="宋体" w:hint="eastAsia"/>
          <w:color w:val="000000"/>
          <w:szCs w:val="24"/>
        </w:rPr>
        <w:t>的竞价公告，本公司（企业）愿意参加竞价，</w:t>
      </w:r>
      <w:bookmarkEnd w:id="7"/>
      <w:r>
        <w:rPr>
          <w:rFonts w:ascii="宋体" w:eastAsia="宋体" w:hAnsi="宋体" w:cs="宋体" w:hint="eastAsia"/>
          <w:color w:val="000000"/>
          <w:szCs w:val="24"/>
        </w:rPr>
        <w:t>并声明：</w:t>
      </w:r>
    </w:p>
    <w:p w:rsidR="001C7197" w:rsidRDefault="001C7197">
      <w:pPr>
        <w:snapToGrid w:val="0"/>
        <w:spacing w:line="360" w:lineRule="auto"/>
        <w:ind w:firstLineChars="200" w:firstLine="420"/>
        <w:jc w:val="left"/>
        <w:textAlignment w:val="baseline"/>
        <w:rPr>
          <w:rFonts w:ascii="宋体" w:eastAsia="宋体" w:hAnsi="宋体" w:cs="宋体"/>
          <w:bCs/>
          <w:color w:val="000000"/>
          <w:sz w:val="20"/>
          <w:szCs w:val="20"/>
        </w:rPr>
      </w:pPr>
      <w:r>
        <w:rPr>
          <w:rFonts w:ascii="宋体" w:eastAsia="宋体" w:hAnsi="宋体" w:cs="宋体" w:hint="eastAsia"/>
          <w:color w:val="000000"/>
          <w:szCs w:val="24"/>
        </w:rPr>
        <w:t>一、本公司（企业）</w:t>
      </w:r>
      <w:r>
        <w:rPr>
          <w:rFonts w:ascii="宋体" w:eastAsia="宋体" w:hAnsi="宋体" w:cs="宋体" w:hint="eastAsia"/>
          <w:bCs/>
          <w:color w:val="000000"/>
          <w:szCs w:val="20"/>
        </w:rPr>
        <w:t>具备《中华人民共和国政府采购法》第二十二条规定的条件：</w:t>
      </w:r>
    </w:p>
    <w:p w:rsidR="001C7197" w:rsidRDefault="001C7197">
      <w:pPr>
        <w:widowControl/>
        <w:spacing w:line="360" w:lineRule="auto"/>
        <w:ind w:firstLine="360"/>
        <w:jc w:val="left"/>
        <w:textAlignment w:val="baseline"/>
        <w:rPr>
          <w:rFonts w:ascii="宋体" w:eastAsia="宋体" w:hAnsi="宋体" w:cs="宋体"/>
          <w:color w:val="000000"/>
          <w:kern w:val="0"/>
          <w:sz w:val="20"/>
          <w:szCs w:val="21"/>
        </w:rPr>
      </w:pPr>
      <w:r>
        <w:rPr>
          <w:rFonts w:ascii="宋体" w:eastAsia="宋体" w:hAnsi="宋体" w:cs="宋体" w:hint="eastAsia"/>
          <w:color w:val="000000"/>
          <w:kern w:val="0"/>
          <w:szCs w:val="21"/>
        </w:rPr>
        <w:t>（一）具有独立承担民事责任的能力。</w:t>
      </w:r>
    </w:p>
    <w:p w:rsidR="001C7197" w:rsidRDefault="001C7197">
      <w:pPr>
        <w:widowControl/>
        <w:spacing w:line="360" w:lineRule="auto"/>
        <w:ind w:firstLine="360"/>
        <w:jc w:val="left"/>
        <w:textAlignment w:val="baseline"/>
        <w:rPr>
          <w:rFonts w:ascii="宋体" w:eastAsia="宋体" w:hAnsi="宋体" w:cs="宋体"/>
          <w:color w:val="000000"/>
          <w:kern w:val="0"/>
          <w:sz w:val="20"/>
          <w:szCs w:val="21"/>
        </w:rPr>
      </w:pPr>
      <w:r>
        <w:rPr>
          <w:rFonts w:ascii="宋体" w:eastAsia="宋体" w:hAnsi="宋体" w:cs="宋体" w:hint="eastAsia"/>
          <w:color w:val="000000"/>
          <w:kern w:val="0"/>
          <w:szCs w:val="21"/>
        </w:rPr>
        <w:t>（二）具有良好的商业信誉和健全的财务会计制度。</w:t>
      </w:r>
    </w:p>
    <w:p w:rsidR="001C7197" w:rsidRDefault="001C7197">
      <w:pPr>
        <w:widowControl/>
        <w:spacing w:line="360" w:lineRule="auto"/>
        <w:ind w:firstLine="360"/>
        <w:jc w:val="left"/>
        <w:textAlignment w:val="baseline"/>
        <w:rPr>
          <w:rFonts w:ascii="宋体" w:eastAsia="宋体" w:hAnsi="宋体" w:cs="宋体"/>
          <w:color w:val="000000"/>
          <w:kern w:val="0"/>
          <w:sz w:val="20"/>
          <w:szCs w:val="21"/>
        </w:rPr>
      </w:pPr>
      <w:r>
        <w:rPr>
          <w:rFonts w:ascii="宋体" w:eastAsia="宋体" w:hAnsi="宋体" w:cs="宋体" w:hint="eastAsia"/>
          <w:color w:val="000000"/>
          <w:kern w:val="0"/>
          <w:szCs w:val="21"/>
        </w:rPr>
        <w:t>（三）具有履行合同所必需的设备和专业技术能力。</w:t>
      </w:r>
    </w:p>
    <w:p w:rsidR="001C7197" w:rsidRDefault="001C7197">
      <w:pPr>
        <w:widowControl/>
        <w:spacing w:line="360" w:lineRule="auto"/>
        <w:ind w:firstLine="360"/>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（四）有依法缴纳税收和社会保障资金的良好记录。</w:t>
      </w:r>
    </w:p>
    <w:p w:rsidR="001C7197" w:rsidRDefault="001C7197">
      <w:pPr>
        <w:widowControl/>
        <w:spacing w:line="360" w:lineRule="auto"/>
        <w:ind w:firstLine="360"/>
        <w:jc w:val="left"/>
        <w:textAlignment w:val="baseline"/>
        <w:rPr>
          <w:rFonts w:ascii="宋体" w:eastAsia="宋体" w:hAnsi="宋体" w:cs="宋体"/>
          <w:color w:val="000000"/>
          <w:kern w:val="0"/>
          <w:sz w:val="20"/>
          <w:szCs w:val="21"/>
        </w:rPr>
      </w:pPr>
      <w:r>
        <w:rPr>
          <w:rFonts w:ascii="宋体" w:eastAsia="宋体" w:hAnsi="宋体" w:cs="宋体" w:hint="eastAsia"/>
          <w:color w:val="000000"/>
          <w:kern w:val="0"/>
          <w:szCs w:val="21"/>
        </w:rPr>
        <w:t>（五）参加政府采购活动前三年内，在经营活动中没有重大违法记录。</w:t>
      </w:r>
    </w:p>
    <w:p w:rsidR="001C7197" w:rsidRDefault="001C7197">
      <w:pPr>
        <w:widowControl/>
        <w:spacing w:line="360" w:lineRule="auto"/>
        <w:ind w:firstLine="360"/>
        <w:jc w:val="left"/>
        <w:textAlignment w:val="baseline"/>
        <w:rPr>
          <w:rFonts w:ascii="宋体" w:eastAsia="宋体" w:hAnsi="宋体" w:cs="宋体"/>
          <w:color w:val="000000"/>
          <w:kern w:val="0"/>
          <w:sz w:val="20"/>
          <w:szCs w:val="21"/>
        </w:rPr>
      </w:pPr>
      <w:r>
        <w:rPr>
          <w:rFonts w:ascii="宋体" w:eastAsia="宋体" w:hAnsi="宋体" w:cs="宋体" w:hint="eastAsia"/>
          <w:color w:val="000000"/>
          <w:kern w:val="0"/>
          <w:szCs w:val="21"/>
        </w:rPr>
        <w:t>（六）法律、行政法规规定的其他条件。</w:t>
      </w:r>
    </w:p>
    <w:p w:rsidR="001C7197" w:rsidRDefault="001C7197">
      <w:pPr>
        <w:snapToGrid w:val="0"/>
        <w:spacing w:line="360" w:lineRule="auto"/>
        <w:ind w:firstLineChars="202" w:firstLine="424"/>
        <w:jc w:val="left"/>
        <w:textAlignment w:val="baseline"/>
        <w:rPr>
          <w:rFonts w:ascii="宋体" w:eastAsia="宋体" w:hAnsi="宋体" w:cs="宋体"/>
          <w:color w:val="000000"/>
          <w:sz w:val="20"/>
          <w:szCs w:val="24"/>
        </w:rPr>
      </w:pPr>
      <w:r>
        <w:rPr>
          <w:rFonts w:ascii="宋体" w:eastAsia="宋体" w:hAnsi="宋体" w:cs="宋体" w:hint="eastAsia"/>
          <w:color w:val="000000"/>
          <w:szCs w:val="24"/>
        </w:rPr>
        <w:t>二、本公司具有本次采购项目供货及服务资质和能力。</w:t>
      </w:r>
    </w:p>
    <w:p w:rsidR="001C7197" w:rsidRDefault="001C7197">
      <w:pPr>
        <w:snapToGrid w:val="0"/>
        <w:spacing w:line="360" w:lineRule="auto"/>
        <w:ind w:firstLineChars="202" w:firstLine="424"/>
        <w:jc w:val="left"/>
        <w:textAlignment w:val="baseline"/>
        <w:rPr>
          <w:rFonts w:ascii="宋体" w:eastAsia="宋体" w:hAnsi="宋体" w:cs="宋体"/>
          <w:color w:val="000000"/>
          <w:sz w:val="20"/>
          <w:szCs w:val="24"/>
        </w:rPr>
      </w:pPr>
      <w:r>
        <w:rPr>
          <w:rFonts w:ascii="宋体" w:eastAsia="宋体" w:hAnsi="宋体" w:cs="宋体" w:hint="eastAsia"/>
          <w:color w:val="000000"/>
          <w:szCs w:val="24"/>
        </w:rPr>
        <w:t>三、本公司有固定的经营场所，具有相关部门签发的许可证或资格证书，信誉良好、售后维护服务好，并且在经营活动中无严重违法记录。</w:t>
      </w:r>
    </w:p>
    <w:p w:rsidR="001C7197" w:rsidRDefault="001C7197">
      <w:pPr>
        <w:snapToGrid w:val="0"/>
        <w:spacing w:line="360" w:lineRule="auto"/>
        <w:ind w:firstLineChars="202" w:firstLine="424"/>
        <w:jc w:val="left"/>
        <w:textAlignment w:val="baseline"/>
        <w:rPr>
          <w:rFonts w:ascii="宋体" w:eastAsia="宋体" w:hAnsi="宋体" w:cs="宋体"/>
          <w:color w:val="000000"/>
          <w:szCs w:val="24"/>
        </w:rPr>
      </w:pPr>
      <w:r>
        <w:rPr>
          <w:rFonts w:ascii="宋体" w:eastAsia="宋体" w:hAnsi="宋体" w:cs="宋体" w:hint="eastAsia"/>
          <w:color w:val="000000"/>
          <w:szCs w:val="24"/>
        </w:rPr>
        <w:t>四、本公司在本项目中不分包转包且不联合竞价。</w:t>
      </w:r>
    </w:p>
    <w:p w:rsidR="001C7197" w:rsidRDefault="001C7197">
      <w:pPr>
        <w:snapToGrid w:val="0"/>
        <w:spacing w:line="360" w:lineRule="auto"/>
        <w:ind w:firstLineChars="202" w:firstLine="424"/>
        <w:jc w:val="left"/>
        <w:textAlignment w:val="baseline"/>
        <w:rPr>
          <w:rFonts w:ascii="宋体" w:eastAsia="宋体" w:hAnsi="宋体" w:cs="宋体"/>
          <w:color w:val="000000"/>
          <w:szCs w:val="24"/>
        </w:rPr>
      </w:pPr>
      <w:r>
        <w:rPr>
          <w:rFonts w:ascii="宋体" w:eastAsia="宋体" w:hAnsi="宋体" w:cs="宋体" w:hint="eastAsia"/>
          <w:color w:val="000000"/>
          <w:szCs w:val="24"/>
        </w:rPr>
        <w:t>五、本公司（企业）的法定代表人或单位负责人与所参投的本项目其他供应商的法定代表人或单位负责人不为同一人且与其他供应商之间不存在直接控股、管理关系。</w:t>
      </w:r>
    </w:p>
    <w:p w:rsidR="001C7197" w:rsidRDefault="001C7197">
      <w:pPr>
        <w:snapToGrid w:val="0"/>
        <w:spacing w:line="360" w:lineRule="auto"/>
        <w:ind w:firstLineChars="202" w:firstLine="424"/>
        <w:jc w:val="left"/>
        <w:textAlignment w:val="baseline"/>
        <w:rPr>
          <w:rFonts w:ascii="宋体" w:eastAsia="宋体" w:hAnsi="宋体" w:cs="宋体"/>
          <w:color w:val="000000"/>
          <w:sz w:val="20"/>
          <w:szCs w:val="24"/>
        </w:rPr>
      </w:pPr>
      <w:r>
        <w:rPr>
          <w:rFonts w:ascii="宋体" w:eastAsia="宋体" w:hAnsi="宋体" w:cs="宋体" w:hint="eastAsia"/>
          <w:color w:val="000000"/>
          <w:szCs w:val="24"/>
        </w:rPr>
        <w:t>本公司（企业）承诺在本次采购活动中，如有违法、违规</w:t>
      </w:r>
      <w:r>
        <w:rPr>
          <w:rFonts w:ascii="宋体" w:eastAsia="宋体" w:hAnsi="宋体" w:cs="宋体" w:hint="eastAsia"/>
          <w:color w:val="000000"/>
          <w:szCs w:val="21"/>
        </w:rPr>
        <w:t>、</w:t>
      </w:r>
      <w:r>
        <w:rPr>
          <w:rFonts w:ascii="宋体" w:eastAsia="宋体" w:hAnsi="宋体" w:cs="宋体" w:hint="eastAsia"/>
          <w:color w:val="000000"/>
          <w:szCs w:val="24"/>
        </w:rPr>
        <w:t>弄虚作假行为，所造成的损失、不良后果及法律责任，一律由我公司（企业）承担。</w:t>
      </w:r>
    </w:p>
    <w:p w:rsidR="001C7197" w:rsidRDefault="001C7197">
      <w:pPr>
        <w:spacing w:line="360" w:lineRule="auto"/>
        <w:ind w:firstLine="420"/>
        <w:jc w:val="left"/>
        <w:textAlignment w:val="baseline"/>
        <w:rPr>
          <w:rFonts w:ascii="宋体" w:eastAsia="宋体" w:hAnsi="宋体" w:cs="宋体"/>
          <w:color w:val="000000"/>
          <w:sz w:val="20"/>
          <w:szCs w:val="24"/>
        </w:rPr>
      </w:pPr>
      <w:r>
        <w:rPr>
          <w:rFonts w:ascii="宋体" w:eastAsia="宋体" w:hAnsi="宋体" w:cs="宋体" w:hint="eastAsia"/>
          <w:color w:val="000000"/>
          <w:szCs w:val="24"/>
        </w:rPr>
        <w:t>特此声明！</w:t>
      </w:r>
    </w:p>
    <w:p w:rsidR="001C7197" w:rsidRDefault="001C7197">
      <w:pPr>
        <w:spacing w:line="360" w:lineRule="auto"/>
        <w:ind w:firstLineChars="196" w:firstLine="413"/>
        <w:jc w:val="left"/>
        <w:textAlignment w:val="baseline"/>
        <w:rPr>
          <w:rFonts w:ascii="宋体" w:eastAsia="宋体" w:hAnsi="宋体" w:cs="宋体"/>
          <w:b/>
          <w:color w:val="000000"/>
          <w:sz w:val="20"/>
        </w:rPr>
      </w:pPr>
      <w:r>
        <w:rPr>
          <w:rFonts w:ascii="宋体" w:eastAsia="宋体" w:hAnsi="宋体" w:cs="宋体" w:hint="eastAsia"/>
          <w:b/>
          <w:color w:val="000000"/>
        </w:rPr>
        <w:t>备注：</w:t>
      </w:r>
    </w:p>
    <w:p w:rsidR="001C7197" w:rsidRDefault="001C7197">
      <w:pPr>
        <w:pStyle w:val="13"/>
        <w:numPr>
          <w:ilvl w:val="0"/>
          <w:numId w:val="19"/>
        </w:numPr>
        <w:tabs>
          <w:tab w:val="left" w:pos="1200"/>
        </w:tabs>
        <w:spacing w:line="360" w:lineRule="auto"/>
        <w:ind w:firstLineChars="0"/>
        <w:jc w:val="left"/>
        <w:textAlignment w:val="baseline"/>
        <w:rPr>
          <w:rFonts w:ascii="宋体" w:eastAsia="宋体" w:hAnsi="宋体" w:cs="宋体"/>
          <w:color w:val="000000"/>
        </w:rPr>
      </w:pPr>
      <w:r>
        <w:rPr>
          <w:rFonts w:ascii="宋体" w:eastAsia="宋体" w:hAnsi="宋体" w:cs="宋体" w:hint="eastAsia"/>
          <w:color w:val="000000"/>
        </w:rPr>
        <w:t>本声明函必须提供且内容不得擅自删改，否则视为响应无效。</w:t>
      </w:r>
    </w:p>
    <w:p w:rsidR="001C7197" w:rsidRDefault="001C7197">
      <w:pPr>
        <w:pStyle w:val="13"/>
        <w:numPr>
          <w:ilvl w:val="0"/>
          <w:numId w:val="19"/>
        </w:numPr>
        <w:tabs>
          <w:tab w:val="left" w:pos="1200"/>
        </w:tabs>
        <w:snapToGrid w:val="0"/>
        <w:spacing w:line="360" w:lineRule="auto"/>
        <w:ind w:firstLineChars="0"/>
        <w:jc w:val="left"/>
        <w:textAlignment w:val="baseline"/>
        <w:rPr>
          <w:rFonts w:ascii="宋体" w:eastAsia="宋体" w:hAnsi="宋体" w:cs="宋体"/>
          <w:color w:val="000000"/>
          <w:szCs w:val="21"/>
        </w:rPr>
      </w:pPr>
      <w:r>
        <w:rPr>
          <w:rFonts w:ascii="宋体" w:eastAsia="宋体" w:hAnsi="宋体" w:cs="宋体" w:hint="eastAsia"/>
          <w:color w:val="000000"/>
          <w:szCs w:val="21"/>
        </w:rPr>
        <w:t>本声明函如有虚假或与事实不符的，作无效报价处理。</w:t>
      </w:r>
    </w:p>
    <w:p w:rsidR="001C7197" w:rsidRDefault="001C7197">
      <w:pPr>
        <w:spacing w:line="360" w:lineRule="auto"/>
        <w:jc w:val="right"/>
        <w:textAlignment w:val="baseline"/>
        <w:rPr>
          <w:rFonts w:ascii="宋体" w:eastAsia="宋体" w:hAnsi="宋体" w:cs="宋体"/>
          <w:b/>
          <w:color w:val="000000"/>
          <w:sz w:val="20"/>
          <w:szCs w:val="24"/>
        </w:rPr>
      </w:pPr>
    </w:p>
    <w:p w:rsidR="001C7197" w:rsidRDefault="001C7197">
      <w:pPr>
        <w:tabs>
          <w:tab w:val="left" w:pos="426"/>
        </w:tabs>
        <w:snapToGrid w:val="0"/>
        <w:spacing w:line="360" w:lineRule="auto"/>
        <w:jc w:val="right"/>
        <w:textAlignment w:val="baseline"/>
        <w:rPr>
          <w:rFonts w:ascii="宋体" w:eastAsia="宋体" w:hAnsi="宋体" w:cs="宋体"/>
          <w:bCs/>
          <w:color w:val="000000"/>
          <w:sz w:val="20"/>
          <w:szCs w:val="20"/>
        </w:rPr>
      </w:pPr>
    </w:p>
    <w:p w:rsidR="001C7197" w:rsidRDefault="001C7197">
      <w:pPr>
        <w:spacing w:line="360" w:lineRule="auto"/>
        <w:ind w:firstLine="420"/>
        <w:jc w:val="left"/>
        <w:textAlignment w:val="baseline"/>
        <w:rPr>
          <w:rFonts w:ascii="宋体" w:eastAsia="宋体" w:hAnsi="宋体" w:cs="宋体"/>
          <w:color w:val="000000"/>
          <w:sz w:val="20"/>
          <w:szCs w:val="24"/>
          <w:u w:val="single" w:color="000000"/>
        </w:rPr>
      </w:pPr>
      <w:r>
        <w:rPr>
          <w:rFonts w:ascii="宋体" w:eastAsia="宋体" w:hAnsi="宋体" w:cs="宋体" w:hint="eastAsia"/>
          <w:color w:val="000000"/>
          <w:szCs w:val="24"/>
        </w:rPr>
        <w:t>供应商名称（单位盖</w:t>
      </w:r>
      <w:r>
        <w:rPr>
          <w:rFonts w:ascii="宋体" w:eastAsia="宋体" w:hAnsi="宋体" w:cs="宋体" w:hint="eastAsia"/>
          <w:color w:val="000000"/>
          <w:spacing w:val="4"/>
          <w:szCs w:val="24"/>
        </w:rPr>
        <w:t>公章</w:t>
      </w:r>
      <w:r>
        <w:rPr>
          <w:rFonts w:ascii="宋体" w:eastAsia="宋体" w:hAnsi="宋体" w:cs="宋体" w:hint="eastAsia"/>
          <w:color w:val="000000"/>
          <w:szCs w:val="24"/>
        </w:rPr>
        <w:t>）：</w:t>
      </w:r>
    </w:p>
    <w:p w:rsidR="001C7197" w:rsidRDefault="001C7197">
      <w:pPr>
        <w:spacing w:line="360" w:lineRule="auto"/>
        <w:ind w:firstLineChars="200" w:firstLine="400"/>
        <w:jc w:val="left"/>
        <w:textAlignment w:val="baseline"/>
        <w:rPr>
          <w:rFonts w:ascii="宋体" w:eastAsia="宋体" w:hAnsi="宋体" w:cs="宋体"/>
          <w:color w:val="000000"/>
          <w:sz w:val="20"/>
          <w:szCs w:val="24"/>
        </w:rPr>
      </w:pPr>
    </w:p>
    <w:p w:rsidR="001C7197" w:rsidRDefault="001C7197">
      <w:pPr>
        <w:spacing w:line="360" w:lineRule="auto"/>
        <w:ind w:firstLineChars="200" w:firstLine="420"/>
        <w:jc w:val="left"/>
        <w:textAlignment w:val="baseline"/>
        <w:rPr>
          <w:rFonts w:ascii="宋体" w:eastAsia="宋体" w:hAnsi="宋体" w:cs="宋体"/>
          <w:color w:val="000000"/>
          <w:sz w:val="20"/>
          <w:szCs w:val="24"/>
        </w:rPr>
      </w:pPr>
      <w:r>
        <w:rPr>
          <w:rFonts w:ascii="宋体" w:eastAsia="宋体" w:hAnsi="宋体" w:cs="宋体" w:hint="eastAsia"/>
          <w:color w:val="000000"/>
          <w:szCs w:val="24"/>
        </w:rPr>
        <w:t>日期：</w:t>
      </w:r>
    </w:p>
    <w:p w:rsidR="001C7197" w:rsidRDefault="001C7197">
      <w:pPr>
        <w:keepLines/>
        <w:snapToGrid w:val="0"/>
        <w:spacing w:before="156" w:after="156" w:line="360" w:lineRule="auto"/>
        <w:jc w:val="center"/>
        <w:textAlignment w:val="baseline"/>
        <w:outlineLvl w:val="1"/>
        <w:rPr>
          <w:rFonts w:ascii="宋体" w:eastAsia="宋体" w:hAnsi="宋体" w:cs="宋体"/>
          <w:b/>
          <w:color w:val="000000"/>
          <w:sz w:val="32"/>
          <w:szCs w:val="32"/>
        </w:rPr>
      </w:pPr>
      <w:r>
        <w:rPr>
          <w:rFonts w:ascii="宋体" w:eastAsia="宋体" w:hAnsi="宋体" w:cs="宋体" w:hint="eastAsia"/>
          <w:b/>
          <w:color w:val="000000"/>
          <w:sz w:val="32"/>
          <w:szCs w:val="32"/>
          <w:u w:val="single" w:color="000000"/>
        </w:rPr>
        <w:br w:type="page"/>
      </w:r>
      <w:r>
        <w:rPr>
          <w:rFonts w:ascii="宋体" w:eastAsia="宋体" w:hAnsi="宋体" w:cs="宋体" w:hint="eastAsia"/>
          <w:b/>
          <w:color w:val="000000"/>
          <w:sz w:val="32"/>
          <w:szCs w:val="32"/>
          <w:u w:val="single" w:color="000000"/>
        </w:rPr>
        <w:lastRenderedPageBreak/>
        <w:t>退投标保证金说明</w:t>
      </w:r>
    </w:p>
    <w:p w:rsidR="001C7197" w:rsidRDefault="001C7197">
      <w:pPr>
        <w:spacing w:line="360" w:lineRule="auto"/>
        <w:textAlignment w:val="baseline"/>
        <w:rPr>
          <w:rFonts w:ascii="宋体" w:eastAsia="宋体" w:hAnsi="宋体" w:cs="宋体"/>
          <w:bCs/>
          <w:color w:val="000000"/>
          <w:sz w:val="20"/>
        </w:rPr>
      </w:pPr>
      <w:r>
        <w:rPr>
          <w:rFonts w:ascii="宋体" w:eastAsia="宋体" w:hAnsi="宋体" w:cs="宋体" w:hint="eastAsia"/>
          <w:bCs/>
          <w:color w:val="000000"/>
          <w:u w:val="single" w:color="000000"/>
        </w:rPr>
        <w:t>特别提醒：</w:t>
      </w:r>
    </w:p>
    <w:p w:rsidR="001C7197" w:rsidRDefault="001C7197" w:rsidP="00BB0E99">
      <w:pPr>
        <w:spacing w:line="360" w:lineRule="auto"/>
        <w:ind w:firstLineChars="196" w:firstLine="412"/>
        <w:textAlignment w:val="baseline"/>
        <w:rPr>
          <w:rFonts w:ascii="宋体" w:eastAsia="宋体" w:hAnsi="宋体" w:cs="宋体"/>
          <w:bCs/>
          <w:sz w:val="20"/>
        </w:rPr>
      </w:pPr>
      <w:r>
        <w:rPr>
          <w:rFonts w:ascii="宋体" w:eastAsia="宋体" w:hAnsi="宋体" w:cs="宋体" w:hint="eastAsia"/>
          <w:bCs/>
          <w:color w:val="000000"/>
          <w:u w:val="single" w:color="000000"/>
        </w:rPr>
        <w:t>竞价人缴纳的投标保证金，</w:t>
      </w:r>
      <w:r>
        <w:rPr>
          <w:rFonts w:ascii="宋体" w:eastAsia="宋体" w:hAnsi="宋体" w:cs="宋体" w:hint="eastAsia"/>
          <w:bCs/>
          <w:u w:val="single" w:color="000000"/>
        </w:rPr>
        <w:t>原则上，</w:t>
      </w:r>
      <w:r>
        <w:rPr>
          <w:rFonts w:ascii="宋体" w:eastAsia="宋体" w:hAnsi="宋体" w:cs="宋体" w:hint="eastAsia"/>
          <w:bCs/>
          <w:u w:val="thick" w:color="000000"/>
        </w:rPr>
        <w:t>代理机构按保证金汇入的原账户退还，</w:t>
      </w:r>
      <w:r>
        <w:rPr>
          <w:rFonts w:ascii="宋体" w:eastAsia="宋体" w:hAnsi="宋体" w:cs="宋体" w:hint="eastAsia"/>
          <w:bCs/>
          <w:u w:val="single" w:color="000000"/>
        </w:rPr>
        <w:t>竞价人必须填写原来汇入保证金账户时的账户信息。</w:t>
      </w:r>
    </w:p>
    <w:p w:rsidR="001C7197" w:rsidRDefault="001C7197">
      <w:pPr>
        <w:spacing w:line="360" w:lineRule="auto"/>
        <w:ind w:firstLine="420"/>
        <w:textAlignment w:val="baseline"/>
        <w:rPr>
          <w:rFonts w:ascii="宋体" w:eastAsia="宋体" w:hAnsi="宋体" w:cs="宋体"/>
          <w:bCs/>
          <w:sz w:val="20"/>
        </w:rPr>
      </w:pPr>
      <w:r>
        <w:rPr>
          <w:rFonts w:ascii="宋体" w:eastAsia="宋体" w:hAnsi="宋体" w:cs="宋体" w:hint="eastAsia"/>
          <w:bCs/>
          <w:u w:val="single" w:color="000000"/>
        </w:rPr>
        <w:t>我方为</w:t>
      </w:r>
      <w:r w:rsidR="00D55B7F">
        <w:rPr>
          <w:rFonts w:ascii="宋体" w:eastAsia="宋体" w:hAnsi="宋体" w:cs="宋体" w:hint="eastAsia"/>
          <w:b/>
          <w:bCs/>
          <w:szCs w:val="21"/>
          <w:u w:val="single"/>
        </w:rPr>
        <w:t>广东省广裕集团西江企业有限责任公司外协人员管控系统采购项目（第二次竞价）</w:t>
      </w:r>
      <w:r>
        <w:rPr>
          <w:rFonts w:ascii="宋体" w:eastAsia="宋体" w:hAnsi="宋体" w:cs="宋体" w:hint="eastAsia"/>
          <w:bCs/>
          <w:u w:val="single"/>
        </w:rPr>
        <w:t>所</w:t>
      </w:r>
      <w:r>
        <w:rPr>
          <w:rFonts w:ascii="宋体" w:eastAsia="宋体" w:hAnsi="宋体" w:cs="宋体" w:hint="eastAsia"/>
          <w:bCs/>
          <w:u w:val="single" w:color="000000"/>
        </w:rPr>
        <w:t>提交的投标保证金人民币</w:t>
      </w:r>
      <w:r>
        <w:rPr>
          <w:rFonts w:ascii="宋体" w:eastAsia="宋体" w:hAnsi="宋体" w:cs="宋体"/>
          <w:b/>
          <w:bCs/>
          <w:szCs w:val="21"/>
          <w:u w:val="single" w:color="000000"/>
        </w:rPr>
        <w:t>3850</w:t>
      </w:r>
      <w:r>
        <w:rPr>
          <w:rFonts w:ascii="宋体" w:eastAsia="宋体" w:hAnsi="宋体" w:cs="宋体" w:hint="eastAsia"/>
          <w:bCs/>
          <w:u w:val="single" w:color="000000"/>
        </w:rPr>
        <w:t>元，请贵单位退还投标保证金人民币</w:t>
      </w:r>
      <w:r>
        <w:rPr>
          <w:rFonts w:ascii="宋体" w:eastAsia="宋体" w:hAnsi="宋体" w:cs="宋体"/>
          <w:b/>
          <w:bCs/>
          <w:szCs w:val="21"/>
          <w:u w:val="single" w:color="000000"/>
        </w:rPr>
        <w:t>3850</w:t>
      </w:r>
      <w:r>
        <w:rPr>
          <w:rFonts w:ascii="宋体" w:eastAsia="宋体" w:hAnsi="宋体" w:cs="宋体" w:hint="eastAsia"/>
          <w:bCs/>
          <w:u w:val="single" w:color="000000"/>
        </w:rPr>
        <w:t>元，请划到以下账户：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35"/>
        <w:gridCol w:w="4160"/>
        <w:gridCol w:w="1096"/>
        <w:gridCol w:w="1548"/>
      </w:tblGrid>
      <w:tr w:rsidR="001C7197">
        <w:trPr>
          <w:cantSplit/>
          <w:trHeight w:val="652"/>
          <w:jc w:val="center"/>
        </w:trPr>
        <w:tc>
          <w:tcPr>
            <w:tcW w:w="1635" w:type="dxa"/>
            <w:tcBorders>
              <w:top w:val="single" w:sz="12" w:space="0" w:color="auto"/>
            </w:tcBorders>
            <w:vAlign w:val="center"/>
          </w:tcPr>
          <w:p w:rsidR="001C7197" w:rsidRDefault="001C7197">
            <w:pPr>
              <w:jc w:val="center"/>
              <w:textAlignment w:val="baseline"/>
              <w:rPr>
                <w:rFonts w:ascii="宋体" w:eastAsia="宋体" w:hAnsi="宋体" w:cs="宋体"/>
                <w:bCs/>
                <w:color w:val="000000"/>
                <w:sz w:val="20"/>
              </w:rPr>
            </w:pPr>
            <w:r>
              <w:rPr>
                <w:rFonts w:ascii="宋体" w:eastAsia="宋体" w:hAnsi="宋体" w:cs="宋体" w:hint="eastAsia"/>
                <w:bCs/>
                <w:color w:val="000000"/>
                <w:u w:val="single" w:color="000000"/>
              </w:rPr>
              <w:t>收款人名称</w:t>
            </w:r>
          </w:p>
        </w:tc>
        <w:tc>
          <w:tcPr>
            <w:tcW w:w="6804" w:type="dxa"/>
            <w:gridSpan w:val="3"/>
            <w:tcBorders>
              <w:top w:val="single" w:sz="12" w:space="0" w:color="auto"/>
            </w:tcBorders>
            <w:vAlign w:val="center"/>
          </w:tcPr>
          <w:p w:rsidR="001C7197" w:rsidRDefault="001C7197">
            <w:pPr>
              <w:jc w:val="center"/>
              <w:textAlignment w:val="baseline"/>
              <w:rPr>
                <w:rFonts w:ascii="宋体" w:eastAsia="宋体" w:hAnsi="宋体" w:cs="宋体"/>
                <w:bCs/>
                <w:color w:val="000000"/>
                <w:sz w:val="20"/>
              </w:rPr>
            </w:pPr>
          </w:p>
        </w:tc>
      </w:tr>
      <w:tr w:rsidR="001C7197">
        <w:trPr>
          <w:cantSplit/>
          <w:trHeight w:val="632"/>
          <w:jc w:val="center"/>
        </w:trPr>
        <w:tc>
          <w:tcPr>
            <w:tcW w:w="1635" w:type="dxa"/>
            <w:vAlign w:val="center"/>
          </w:tcPr>
          <w:p w:rsidR="001C7197" w:rsidRDefault="001C7197">
            <w:pPr>
              <w:jc w:val="center"/>
              <w:textAlignment w:val="baseline"/>
              <w:rPr>
                <w:rFonts w:ascii="宋体" w:eastAsia="宋体" w:hAnsi="宋体" w:cs="宋体"/>
                <w:bCs/>
                <w:color w:val="000000"/>
                <w:sz w:val="20"/>
              </w:rPr>
            </w:pPr>
            <w:r>
              <w:rPr>
                <w:rFonts w:ascii="宋体" w:eastAsia="宋体" w:hAnsi="宋体" w:cs="宋体" w:hint="eastAsia"/>
                <w:bCs/>
                <w:color w:val="000000"/>
                <w:u w:val="single" w:color="000000"/>
              </w:rPr>
              <w:t>收款人地址</w:t>
            </w:r>
          </w:p>
        </w:tc>
        <w:tc>
          <w:tcPr>
            <w:tcW w:w="6804" w:type="dxa"/>
            <w:gridSpan w:val="3"/>
            <w:vAlign w:val="center"/>
          </w:tcPr>
          <w:p w:rsidR="001C7197" w:rsidRDefault="001C7197">
            <w:pPr>
              <w:jc w:val="center"/>
              <w:textAlignment w:val="baseline"/>
              <w:rPr>
                <w:rFonts w:ascii="宋体" w:eastAsia="宋体" w:hAnsi="宋体" w:cs="宋体"/>
                <w:bCs/>
                <w:color w:val="000000"/>
                <w:sz w:val="20"/>
              </w:rPr>
            </w:pPr>
          </w:p>
        </w:tc>
      </w:tr>
      <w:tr w:rsidR="001C7197">
        <w:trPr>
          <w:cantSplit/>
          <w:trHeight w:val="1875"/>
          <w:jc w:val="center"/>
        </w:trPr>
        <w:tc>
          <w:tcPr>
            <w:tcW w:w="1635" w:type="dxa"/>
            <w:vAlign w:val="center"/>
          </w:tcPr>
          <w:p w:rsidR="001C7197" w:rsidRDefault="001C7197">
            <w:pPr>
              <w:jc w:val="center"/>
              <w:textAlignment w:val="baseline"/>
              <w:rPr>
                <w:rFonts w:ascii="宋体" w:eastAsia="宋体" w:hAnsi="宋体" w:cs="宋体"/>
                <w:bCs/>
                <w:color w:val="000000"/>
                <w:sz w:val="20"/>
              </w:rPr>
            </w:pPr>
            <w:r>
              <w:rPr>
                <w:rFonts w:ascii="宋体" w:eastAsia="宋体" w:hAnsi="宋体" w:cs="宋体" w:hint="eastAsia"/>
                <w:bCs/>
                <w:color w:val="000000"/>
                <w:u w:val="single" w:color="000000"/>
              </w:rPr>
              <w:t>开户银行</w:t>
            </w:r>
            <w:r>
              <w:rPr>
                <w:rFonts w:ascii="宋体" w:eastAsia="宋体" w:hAnsi="宋体" w:cs="宋体" w:hint="eastAsia"/>
                <w:bCs/>
                <w:color w:val="000000"/>
                <w:u w:val="single" w:color="000000"/>
              </w:rPr>
              <w:br/>
            </w:r>
            <w:r>
              <w:rPr>
                <w:rFonts w:ascii="宋体" w:eastAsia="宋体" w:hAnsi="宋体" w:cs="宋体" w:hint="eastAsia"/>
                <w:bCs/>
                <w:color w:val="000000"/>
                <w:sz w:val="20"/>
                <w:szCs w:val="20"/>
                <w:u w:val="single" w:color="000000"/>
              </w:rPr>
              <w:t>（具体到XX银行XX支行）</w:t>
            </w:r>
          </w:p>
        </w:tc>
        <w:tc>
          <w:tcPr>
            <w:tcW w:w="4160" w:type="dxa"/>
            <w:vAlign w:val="center"/>
          </w:tcPr>
          <w:p w:rsidR="001C7197" w:rsidRDefault="001C7197">
            <w:pPr>
              <w:jc w:val="center"/>
              <w:textAlignment w:val="baseline"/>
              <w:rPr>
                <w:rFonts w:ascii="宋体" w:eastAsia="宋体" w:hAnsi="宋体" w:cs="宋体"/>
                <w:bCs/>
                <w:color w:val="000000"/>
                <w:sz w:val="20"/>
              </w:rPr>
            </w:pPr>
          </w:p>
        </w:tc>
        <w:tc>
          <w:tcPr>
            <w:tcW w:w="1096" w:type="dxa"/>
            <w:vAlign w:val="center"/>
          </w:tcPr>
          <w:p w:rsidR="001C7197" w:rsidRDefault="001C7197">
            <w:pPr>
              <w:jc w:val="center"/>
              <w:textAlignment w:val="baseline"/>
              <w:rPr>
                <w:rFonts w:ascii="宋体" w:eastAsia="宋体" w:hAnsi="宋体" w:cs="宋体"/>
                <w:bCs/>
                <w:color w:val="000000"/>
                <w:sz w:val="20"/>
              </w:rPr>
            </w:pPr>
            <w:r>
              <w:rPr>
                <w:rFonts w:ascii="宋体" w:eastAsia="宋体" w:hAnsi="宋体" w:cs="宋体" w:hint="eastAsia"/>
                <w:bCs/>
                <w:color w:val="000000"/>
                <w:u w:val="single" w:color="000000"/>
              </w:rPr>
              <w:t>联系人</w:t>
            </w:r>
          </w:p>
        </w:tc>
        <w:tc>
          <w:tcPr>
            <w:tcW w:w="1548" w:type="dxa"/>
            <w:vAlign w:val="center"/>
          </w:tcPr>
          <w:p w:rsidR="001C7197" w:rsidRDefault="001C7197">
            <w:pPr>
              <w:jc w:val="center"/>
              <w:textAlignment w:val="baseline"/>
              <w:rPr>
                <w:rFonts w:ascii="宋体" w:eastAsia="宋体" w:hAnsi="宋体" w:cs="宋体"/>
                <w:bCs/>
                <w:color w:val="000000"/>
                <w:sz w:val="20"/>
              </w:rPr>
            </w:pPr>
          </w:p>
        </w:tc>
      </w:tr>
      <w:tr w:rsidR="001C7197">
        <w:trPr>
          <w:cantSplit/>
          <w:trHeight w:val="662"/>
          <w:jc w:val="center"/>
        </w:trPr>
        <w:tc>
          <w:tcPr>
            <w:tcW w:w="1635" w:type="dxa"/>
            <w:tcBorders>
              <w:bottom w:val="single" w:sz="12" w:space="0" w:color="auto"/>
            </w:tcBorders>
            <w:vAlign w:val="center"/>
          </w:tcPr>
          <w:p w:rsidR="001C7197" w:rsidRDefault="001C7197">
            <w:pPr>
              <w:jc w:val="center"/>
              <w:textAlignment w:val="baseline"/>
              <w:rPr>
                <w:rFonts w:ascii="宋体" w:eastAsia="宋体" w:hAnsi="宋体" w:cs="宋体"/>
                <w:bCs/>
                <w:color w:val="000000"/>
                <w:sz w:val="20"/>
              </w:rPr>
            </w:pPr>
            <w:r>
              <w:rPr>
                <w:rFonts w:ascii="宋体" w:eastAsia="宋体" w:hAnsi="宋体" w:cs="宋体" w:hint="eastAsia"/>
                <w:bCs/>
                <w:color w:val="000000"/>
                <w:u w:val="single" w:color="000000"/>
              </w:rPr>
              <w:t>账号</w:t>
            </w:r>
          </w:p>
        </w:tc>
        <w:tc>
          <w:tcPr>
            <w:tcW w:w="4160" w:type="dxa"/>
            <w:tcBorders>
              <w:bottom w:val="single" w:sz="12" w:space="0" w:color="auto"/>
            </w:tcBorders>
            <w:vAlign w:val="center"/>
          </w:tcPr>
          <w:p w:rsidR="001C7197" w:rsidRDefault="001C7197">
            <w:pPr>
              <w:jc w:val="center"/>
              <w:textAlignment w:val="baseline"/>
              <w:rPr>
                <w:rFonts w:ascii="宋体" w:eastAsia="宋体" w:hAnsi="宋体" w:cs="宋体"/>
                <w:bCs/>
                <w:color w:val="000000"/>
                <w:sz w:val="20"/>
              </w:rPr>
            </w:pPr>
          </w:p>
        </w:tc>
        <w:tc>
          <w:tcPr>
            <w:tcW w:w="1096" w:type="dxa"/>
            <w:tcBorders>
              <w:bottom w:val="single" w:sz="12" w:space="0" w:color="auto"/>
            </w:tcBorders>
            <w:vAlign w:val="center"/>
          </w:tcPr>
          <w:p w:rsidR="001C7197" w:rsidRDefault="001C7197">
            <w:pPr>
              <w:jc w:val="center"/>
              <w:textAlignment w:val="baseline"/>
              <w:rPr>
                <w:rFonts w:ascii="宋体" w:eastAsia="宋体" w:hAnsi="宋体" w:cs="宋体"/>
                <w:bCs/>
                <w:color w:val="000000"/>
                <w:sz w:val="20"/>
              </w:rPr>
            </w:pPr>
            <w:r>
              <w:rPr>
                <w:rFonts w:ascii="宋体" w:eastAsia="宋体" w:hAnsi="宋体" w:cs="宋体" w:hint="eastAsia"/>
                <w:bCs/>
                <w:color w:val="000000"/>
                <w:u w:val="single" w:color="000000"/>
              </w:rPr>
              <w:t>联系电话</w:t>
            </w:r>
          </w:p>
        </w:tc>
        <w:tc>
          <w:tcPr>
            <w:tcW w:w="1548" w:type="dxa"/>
            <w:tcBorders>
              <w:bottom w:val="single" w:sz="12" w:space="0" w:color="auto"/>
            </w:tcBorders>
            <w:vAlign w:val="center"/>
          </w:tcPr>
          <w:p w:rsidR="001C7197" w:rsidRDefault="001C7197">
            <w:pPr>
              <w:jc w:val="center"/>
              <w:textAlignment w:val="baseline"/>
              <w:rPr>
                <w:rFonts w:ascii="宋体" w:eastAsia="宋体" w:hAnsi="宋体" w:cs="宋体"/>
                <w:bCs/>
                <w:color w:val="000000"/>
                <w:sz w:val="20"/>
              </w:rPr>
            </w:pPr>
          </w:p>
        </w:tc>
      </w:tr>
    </w:tbl>
    <w:p w:rsidR="001C7197" w:rsidRDefault="001C7197">
      <w:pPr>
        <w:spacing w:line="360" w:lineRule="auto"/>
        <w:ind w:firstLineChars="200" w:firstLine="420"/>
        <w:textAlignment w:val="baseline"/>
        <w:rPr>
          <w:rFonts w:ascii="宋体" w:eastAsia="宋体" w:hAnsi="宋体" w:cs="宋体"/>
          <w:bCs/>
          <w:color w:val="000000"/>
          <w:sz w:val="20"/>
        </w:rPr>
      </w:pPr>
      <w:r>
        <w:rPr>
          <w:rFonts w:ascii="宋体" w:eastAsia="宋体" w:hAnsi="宋体" w:cs="宋体" w:hint="eastAsia"/>
          <w:bCs/>
          <w:color w:val="000000"/>
          <w:u w:val="single" w:color="000000"/>
        </w:rPr>
        <w:t>备注：代理机构将按其提供的“退投标保证金说明”退还竞价人的投标保证金。</w:t>
      </w:r>
    </w:p>
    <w:p w:rsidR="001C7197" w:rsidRDefault="001C7197">
      <w:pPr>
        <w:pStyle w:val="30"/>
        <w:textAlignment w:val="baseline"/>
        <w:rPr>
          <w:rFonts w:ascii="宋体" w:eastAsia="宋体" w:hAnsi="宋体" w:cs="宋体"/>
          <w:bCs/>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textAlignment w:val="baseline"/>
        <w:rPr>
          <w:rFonts w:ascii="宋体" w:eastAsia="宋体" w:hAnsi="宋体" w:cs="宋体"/>
          <w:color w:val="000000"/>
          <w:szCs w:val="24"/>
        </w:rPr>
      </w:pPr>
    </w:p>
    <w:p w:rsidR="001C7197" w:rsidRDefault="001C7197">
      <w:pPr>
        <w:pStyle w:val="30"/>
        <w:ind w:leftChars="0" w:left="0"/>
        <w:textAlignment w:val="baseline"/>
        <w:rPr>
          <w:rFonts w:ascii="宋体" w:eastAsia="宋体" w:hAnsi="宋体" w:cs="宋体"/>
          <w:color w:val="000000"/>
          <w:szCs w:val="24"/>
        </w:rPr>
      </w:pPr>
    </w:p>
    <w:p w:rsidR="001C7197" w:rsidRDefault="001C7197">
      <w:pPr>
        <w:spacing w:line="360" w:lineRule="auto"/>
        <w:textAlignment w:val="baseline"/>
        <w:rPr>
          <w:rFonts w:ascii="宋体" w:eastAsia="宋体" w:hAnsi="宋体" w:cs="宋体"/>
          <w:color w:val="000000"/>
          <w:sz w:val="20"/>
          <w:szCs w:val="21"/>
        </w:rPr>
      </w:pPr>
    </w:p>
    <w:p w:rsidR="001C7197" w:rsidRDefault="001C7197">
      <w:pPr>
        <w:spacing w:line="360" w:lineRule="auto"/>
        <w:textAlignment w:val="baseline"/>
        <w:rPr>
          <w:rFonts w:ascii="宋体" w:eastAsia="宋体" w:hAnsi="宋体" w:cs="宋体"/>
          <w:color w:val="000000"/>
          <w:sz w:val="20"/>
          <w:szCs w:val="21"/>
        </w:rPr>
      </w:pPr>
    </w:p>
    <w:p w:rsidR="001C7197" w:rsidRDefault="00D55B7F">
      <w:pPr>
        <w:pStyle w:val="2"/>
        <w:keepLines w:val="0"/>
        <w:spacing w:before="0" w:after="240" w:line="360" w:lineRule="auto"/>
        <w:ind w:left="720" w:hanging="360"/>
        <w:jc w:val="center"/>
        <w:textAlignment w:val="baseline"/>
        <w:rPr>
          <w:rFonts w:ascii="宋体" w:eastAsia="宋体" w:hAnsi="宋体" w:cs="宋体"/>
        </w:rPr>
      </w:pPr>
      <w:r>
        <w:rPr>
          <w:rFonts w:ascii="宋体" w:eastAsia="宋体" w:hAnsi="宋体" w:cs="宋体" w:hint="eastAsia"/>
        </w:rPr>
        <w:t>广东省广裕集团西江企业有限责任公司外协人员管控系统采购项目（第二次竞价）</w:t>
      </w:r>
      <w:r w:rsidR="001C7197">
        <w:rPr>
          <w:rFonts w:ascii="宋体" w:eastAsia="宋体" w:hAnsi="宋体" w:cs="宋体" w:hint="eastAsia"/>
        </w:rPr>
        <w:t>合同</w:t>
      </w:r>
    </w:p>
    <w:p w:rsidR="001C7197" w:rsidRDefault="001C7197">
      <w:pPr>
        <w:tabs>
          <w:tab w:val="left" w:pos="720"/>
        </w:tabs>
        <w:spacing w:line="360" w:lineRule="auto"/>
        <w:jc w:val="left"/>
        <w:textAlignment w:val="baseline"/>
        <w:rPr>
          <w:rFonts w:ascii="宋体" w:eastAsia="宋体" w:hAnsi="宋体" w:cs="宋体"/>
          <w:kern w:val="0"/>
          <w:sz w:val="20"/>
          <w:szCs w:val="21"/>
        </w:rPr>
      </w:pPr>
      <w:r>
        <w:rPr>
          <w:rFonts w:ascii="宋体" w:eastAsia="宋体" w:hAnsi="宋体" w:cs="宋体" w:hint="eastAsia"/>
          <w:kern w:val="0"/>
          <w:szCs w:val="21"/>
        </w:rPr>
        <w:t>甲方：</w:t>
      </w:r>
    </w:p>
    <w:p w:rsidR="001C7197" w:rsidRDefault="001C7197">
      <w:pPr>
        <w:pStyle w:val="a6"/>
        <w:spacing w:after="0" w:line="360" w:lineRule="auto"/>
        <w:textAlignment w:val="baseline"/>
        <w:rPr>
          <w:rFonts w:ascii="宋体" w:eastAsia="宋体" w:hAnsi="宋体" w:cs="宋体"/>
        </w:rPr>
      </w:pPr>
      <w:r>
        <w:rPr>
          <w:rFonts w:ascii="宋体" w:eastAsia="宋体" w:hAnsi="宋体" w:cs="宋体" w:hint="eastAsia"/>
          <w:kern w:val="0"/>
          <w:szCs w:val="21"/>
        </w:rPr>
        <w:t>法人：                     联系人：</w:t>
      </w:r>
    </w:p>
    <w:p w:rsidR="001C7197" w:rsidRDefault="001C7197">
      <w:pPr>
        <w:spacing w:line="360" w:lineRule="auto"/>
        <w:jc w:val="left"/>
        <w:textAlignment w:val="baseline"/>
        <w:rPr>
          <w:rFonts w:ascii="宋体" w:eastAsia="宋体" w:hAnsi="宋体" w:cs="宋体"/>
          <w:kern w:val="0"/>
          <w:sz w:val="20"/>
          <w:szCs w:val="21"/>
        </w:rPr>
      </w:pPr>
      <w:r>
        <w:rPr>
          <w:rFonts w:ascii="宋体" w:eastAsia="宋体" w:hAnsi="宋体" w:cs="宋体" w:hint="eastAsia"/>
          <w:kern w:val="0"/>
          <w:szCs w:val="21"/>
        </w:rPr>
        <w:t>电话：                     传真：                  地址：</w:t>
      </w:r>
    </w:p>
    <w:p w:rsidR="001C7197" w:rsidRDefault="001C7197">
      <w:pPr>
        <w:spacing w:line="360" w:lineRule="auto"/>
        <w:jc w:val="left"/>
        <w:textAlignment w:val="baseline"/>
        <w:rPr>
          <w:rFonts w:ascii="宋体" w:eastAsia="宋体" w:hAnsi="宋体" w:cs="宋体"/>
          <w:kern w:val="0"/>
          <w:szCs w:val="21"/>
        </w:rPr>
      </w:pPr>
    </w:p>
    <w:p w:rsidR="001C7197" w:rsidRDefault="001C7197">
      <w:pPr>
        <w:spacing w:line="360" w:lineRule="auto"/>
        <w:jc w:val="left"/>
        <w:textAlignment w:val="baseline"/>
        <w:rPr>
          <w:rFonts w:ascii="宋体" w:eastAsia="宋体" w:hAnsi="宋体" w:cs="宋体"/>
          <w:kern w:val="0"/>
          <w:sz w:val="20"/>
          <w:szCs w:val="21"/>
        </w:rPr>
      </w:pPr>
      <w:r>
        <w:rPr>
          <w:rFonts w:ascii="宋体" w:eastAsia="宋体" w:hAnsi="宋体" w:cs="宋体" w:hint="eastAsia"/>
          <w:kern w:val="0"/>
          <w:szCs w:val="21"/>
        </w:rPr>
        <w:t>乙方：</w:t>
      </w:r>
    </w:p>
    <w:p w:rsidR="001C7197" w:rsidRDefault="001C7197">
      <w:pPr>
        <w:pStyle w:val="a6"/>
        <w:spacing w:after="0" w:line="360" w:lineRule="auto"/>
        <w:textAlignment w:val="baseline"/>
        <w:rPr>
          <w:rFonts w:ascii="宋体" w:eastAsia="宋体" w:hAnsi="宋体" w:cs="宋体"/>
        </w:rPr>
      </w:pPr>
      <w:r>
        <w:rPr>
          <w:rFonts w:ascii="宋体" w:eastAsia="宋体" w:hAnsi="宋体" w:cs="宋体" w:hint="eastAsia"/>
          <w:kern w:val="0"/>
          <w:szCs w:val="21"/>
        </w:rPr>
        <w:t>法人：                     联系人：</w:t>
      </w:r>
    </w:p>
    <w:p w:rsidR="001C7197" w:rsidRDefault="001C7197">
      <w:pPr>
        <w:spacing w:line="360" w:lineRule="auto"/>
        <w:jc w:val="left"/>
        <w:textAlignment w:val="baseline"/>
        <w:rPr>
          <w:rFonts w:ascii="宋体" w:eastAsia="宋体" w:hAnsi="宋体" w:cs="宋体"/>
          <w:kern w:val="0"/>
          <w:sz w:val="20"/>
          <w:szCs w:val="21"/>
        </w:rPr>
      </w:pPr>
      <w:r>
        <w:rPr>
          <w:rFonts w:ascii="宋体" w:eastAsia="宋体" w:hAnsi="宋体" w:cs="宋体" w:hint="eastAsia"/>
          <w:kern w:val="0"/>
          <w:szCs w:val="21"/>
        </w:rPr>
        <w:t>电话：                     传真：                  地址：</w:t>
      </w:r>
    </w:p>
    <w:p w:rsidR="001C7197" w:rsidRDefault="001C7197">
      <w:pPr>
        <w:tabs>
          <w:tab w:val="left" w:pos="720"/>
        </w:tabs>
        <w:spacing w:line="360" w:lineRule="auto"/>
        <w:jc w:val="left"/>
        <w:textAlignment w:val="baseline"/>
        <w:rPr>
          <w:rFonts w:ascii="宋体" w:eastAsia="宋体" w:hAnsi="宋体" w:cs="宋体"/>
          <w:kern w:val="0"/>
          <w:sz w:val="20"/>
          <w:szCs w:val="21"/>
        </w:rPr>
      </w:pPr>
      <w:r>
        <w:rPr>
          <w:rFonts w:ascii="宋体" w:eastAsia="宋体" w:hAnsi="宋体" w:cs="宋体" w:hint="eastAsia"/>
          <w:kern w:val="0"/>
          <w:szCs w:val="21"/>
        </w:rPr>
        <w:t>合同编号：</w:t>
      </w:r>
    </w:p>
    <w:p w:rsidR="001C7197" w:rsidRDefault="001C7197">
      <w:pPr>
        <w:spacing w:line="420" w:lineRule="auto"/>
        <w:ind w:firstLine="420"/>
        <w:jc w:val="left"/>
        <w:textAlignment w:val="baseline"/>
        <w:rPr>
          <w:rFonts w:ascii="宋体" w:eastAsia="宋体" w:hAnsi="宋体" w:cs="宋体"/>
          <w:kern w:val="0"/>
          <w:szCs w:val="21"/>
        </w:rPr>
      </w:pPr>
      <w:r>
        <w:rPr>
          <w:rFonts w:ascii="宋体" w:eastAsia="宋体" w:hAnsi="宋体" w:cs="宋体" w:hint="eastAsia"/>
          <w:kern w:val="0"/>
          <w:szCs w:val="21"/>
        </w:rPr>
        <w:t>根据广东省广裕集团西江企业有限责任公司委托云采链（广州）信息科技有限公司组织的</w:t>
      </w:r>
      <w:r w:rsidR="00D55B7F">
        <w:rPr>
          <w:rFonts w:ascii="宋体" w:eastAsia="宋体" w:hAnsi="宋体" w:cs="宋体" w:hint="eastAsia"/>
          <w:b/>
          <w:bCs/>
          <w:szCs w:val="21"/>
        </w:rPr>
        <w:t>广东省广裕集团西江企业有限责任公司外协人员管控系统采购项目（第二次竞价）</w:t>
      </w:r>
      <w:r>
        <w:rPr>
          <w:rFonts w:ascii="宋体" w:eastAsia="宋体" w:hAnsi="宋体" w:cs="宋体" w:hint="eastAsia"/>
          <w:kern w:val="0"/>
          <w:szCs w:val="21"/>
        </w:rPr>
        <w:t>（采购编号：****）的竞价文件及线上竞价结果，按照《中华人民共和国民法典》《中华人民共和国政府采购法》的规定，经双方协商，本着平等互利和诚实信用的原则，一致同意签订本合同如下。</w:t>
      </w:r>
    </w:p>
    <w:p w:rsidR="001C7197" w:rsidRDefault="001C7197">
      <w:pPr>
        <w:widowControl/>
        <w:numPr>
          <w:ilvl w:val="0"/>
          <w:numId w:val="20"/>
        </w:numPr>
        <w:tabs>
          <w:tab w:val="left" w:pos="426"/>
          <w:tab w:val="left" w:pos="960"/>
        </w:tabs>
        <w:snapToGrid w:val="0"/>
        <w:spacing w:line="360" w:lineRule="auto"/>
        <w:ind w:left="0" w:firstLine="0"/>
        <w:jc w:val="left"/>
        <w:textAlignment w:val="baseline"/>
        <w:rPr>
          <w:rFonts w:ascii="宋体" w:eastAsia="宋体" w:hAnsi="宋体" w:cs="宋体"/>
          <w:b/>
          <w:kern w:val="0"/>
          <w:sz w:val="20"/>
          <w:szCs w:val="21"/>
        </w:rPr>
      </w:pPr>
      <w:r>
        <w:rPr>
          <w:rFonts w:ascii="宋体" w:eastAsia="宋体" w:hAnsi="宋体" w:cs="宋体" w:hint="eastAsia"/>
          <w:b/>
          <w:kern w:val="0"/>
          <w:szCs w:val="21"/>
        </w:rPr>
        <w:t>采购内容</w:t>
      </w:r>
    </w:p>
    <w:tbl>
      <w:tblPr>
        <w:tblW w:w="77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3260"/>
      </w:tblGrid>
      <w:tr w:rsidR="001C7197">
        <w:trPr>
          <w:trHeight w:val="491"/>
          <w:jc w:val="center"/>
        </w:trPr>
        <w:tc>
          <w:tcPr>
            <w:tcW w:w="3687" w:type="dxa"/>
            <w:tcBorders>
              <w:top w:val="single" w:sz="12" w:space="0" w:color="auto"/>
              <w:bottom w:val="single" w:sz="2" w:space="0" w:color="auto"/>
            </w:tcBorders>
            <w:shd w:val="clear" w:color="auto" w:fill="EEECE1"/>
            <w:vAlign w:val="center"/>
          </w:tcPr>
          <w:p w:rsidR="001C7197" w:rsidRDefault="001C7197">
            <w:pPr>
              <w:spacing w:before="50" w:line="360" w:lineRule="auto"/>
              <w:jc w:val="center"/>
              <w:rPr>
                <w:rFonts w:ascii="宋体" w:eastAsia="宋体" w:hAnsi="宋体" w:cs="宋体"/>
                <w:b/>
                <w:color w:val="000000"/>
              </w:rPr>
            </w:pPr>
            <w:r>
              <w:rPr>
                <w:rFonts w:ascii="宋体" w:eastAsia="宋体" w:hAnsi="宋体" w:cs="宋体" w:hint="eastAsia"/>
                <w:b/>
                <w:color w:val="000000"/>
              </w:rPr>
              <w:t>采购内容</w:t>
            </w:r>
          </w:p>
        </w:tc>
        <w:tc>
          <w:tcPr>
            <w:tcW w:w="850" w:type="dxa"/>
            <w:tcBorders>
              <w:top w:val="single" w:sz="12" w:space="0" w:color="auto"/>
              <w:bottom w:val="single" w:sz="2" w:space="0" w:color="auto"/>
            </w:tcBorders>
            <w:shd w:val="clear" w:color="auto" w:fill="EEECE1"/>
          </w:tcPr>
          <w:p w:rsidR="001C7197" w:rsidRDefault="001C7197">
            <w:pPr>
              <w:adjustRightInd w:val="0"/>
              <w:snapToGrid w:val="0"/>
              <w:spacing w:beforeLines="50" w:before="156" w:line="360" w:lineRule="auto"/>
              <w:ind w:rightChars="-35" w:right="-73"/>
              <w:jc w:val="center"/>
              <w:rPr>
                <w:rFonts w:ascii="宋体" w:eastAsia="宋体" w:hAnsi="宋体"/>
                <w:b/>
                <w:szCs w:val="21"/>
              </w:rPr>
            </w:pPr>
            <w:r>
              <w:rPr>
                <w:rFonts w:ascii="宋体" w:eastAsia="宋体" w:hAnsi="宋体" w:hint="eastAsia"/>
                <w:b/>
                <w:szCs w:val="21"/>
              </w:rPr>
              <w:t>数量</w:t>
            </w:r>
          </w:p>
        </w:tc>
        <w:tc>
          <w:tcPr>
            <w:tcW w:w="3260" w:type="dxa"/>
            <w:tcBorders>
              <w:top w:val="single" w:sz="12" w:space="0" w:color="auto"/>
              <w:bottom w:val="single" w:sz="2" w:space="0" w:color="auto"/>
            </w:tcBorders>
            <w:shd w:val="clear" w:color="auto" w:fill="EEECE1"/>
          </w:tcPr>
          <w:p w:rsidR="001C7197" w:rsidRDefault="001C7197">
            <w:pPr>
              <w:adjustRightInd w:val="0"/>
              <w:snapToGrid w:val="0"/>
              <w:spacing w:beforeLines="50" w:before="156" w:line="360" w:lineRule="auto"/>
              <w:ind w:rightChars="-35" w:right="-73"/>
              <w:jc w:val="center"/>
              <w:rPr>
                <w:rFonts w:ascii="宋体" w:eastAsia="宋体" w:hAnsi="宋体"/>
                <w:b/>
                <w:szCs w:val="21"/>
              </w:rPr>
            </w:pPr>
            <w:r>
              <w:rPr>
                <w:rFonts w:ascii="宋体" w:eastAsia="宋体" w:hAnsi="宋体"/>
                <w:b/>
                <w:szCs w:val="21"/>
              </w:rPr>
              <w:t>供货期</w:t>
            </w:r>
          </w:p>
        </w:tc>
      </w:tr>
      <w:tr w:rsidR="001C7197">
        <w:trPr>
          <w:trHeight w:val="643"/>
          <w:jc w:val="center"/>
        </w:trPr>
        <w:tc>
          <w:tcPr>
            <w:tcW w:w="3687" w:type="dxa"/>
            <w:tcBorders>
              <w:top w:val="single" w:sz="2" w:space="0" w:color="auto"/>
              <w:bottom w:val="single" w:sz="2" w:space="0" w:color="auto"/>
            </w:tcBorders>
            <w:vAlign w:val="center"/>
          </w:tcPr>
          <w:p w:rsidR="001C7197" w:rsidRDefault="00D55B7F">
            <w:pPr>
              <w:widowControl/>
              <w:tabs>
                <w:tab w:val="left" w:pos="243"/>
                <w:tab w:val="center" w:pos="853"/>
              </w:tabs>
              <w:spacing w:before="50" w:line="360" w:lineRule="auto"/>
              <w:jc w:val="center"/>
              <w:textAlignment w:val="center"/>
              <w:rPr>
                <w:rFonts w:ascii="宋体" w:eastAsia="宋体" w:hAnsi="宋体" w:cs="宋体"/>
                <w:color w:val="000000"/>
              </w:rPr>
            </w:pPr>
            <w:r>
              <w:rPr>
                <w:rFonts w:ascii="宋体" w:eastAsia="宋体" w:hAnsi="宋体" w:cs="宋体" w:hint="eastAsia"/>
                <w:color w:val="000000"/>
              </w:rPr>
              <w:t>广东省广裕集团西江企业有限责任公司外协人员管控系统采购项目（第二次竞价）</w:t>
            </w:r>
          </w:p>
        </w:tc>
        <w:tc>
          <w:tcPr>
            <w:tcW w:w="850" w:type="dxa"/>
            <w:tcBorders>
              <w:top w:val="single" w:sz="2" w:space="0" w:color="auto"/>
              <w:bottom w:val="single" w:sz="2" w:space="0" w:color="auto"/>
            </w:tcBorders>
            <w:vAlign w:val="center"/>
          </w:tcPr>
          <w:p w:rsidR="001C7197" w:rsidRDefault="001C7197">
            <w:pPr>
              <w:jc w:val="center"/>
              <w:rPr>
                <w:rFonts w:ascii="宋体" w:eastAsia="宋体" w:hAnsi="宋体"/>
                <w:bCs/>
                <w:szCs w:val="21"/>
              </w:rPr>
            </w:pPr>
            <w:r>
              <w:rPr>
                <w:rFonts w:ascii="宋体" w:eastAsia="宋体" w:hAnsi="宋体"/>
                <w:bCs/>
                <w:szCs w:val="21"/>
              </w:rPr>
              <w:t>1项</w:t>
            </w:r>
          </w:p>
        </w:tc>
        <w:tc>
          <w:tcPr>
            <w:tcW w:w="3260" w:type="dxa"/>
            <w:tcBorders>
              <w:top w:val="single" w:sz="2" w:space="0" w:color="auto"/>
              <w:bottom w:val="single" w:sz="2" w:space="0" w:color="auto"/>
            </w:tcBorders>
            <w:vAlign w:val="center"/>
          </w:tcPr>
          <w:p w:rsidR="001C7197" w:rsidRDefault="001C7197">
            <w:pPr>
              <w:jc w:val="center"/>
              <w:rPr>
                <w:rFonts w:ascii="宋体" w:eastAsia="宋体" w:hAnsi="宋体"/>
                <w:bCs/>
                <w:szCs w:val="21"/>
              </w:rPr>
            </w:pPr>
            <w:r>
              <w:rPr>
                <w:rFonts w:ascii="宋体" w:eastAsia="宋体" w:hAnsi="宋体"/>
                <w:bCs/>
                <w:szCs w:val="21"/>
              </w:rPr>
              <w:t>自合同生效之日起10个工作日内</w:t>
            </w:r>
          </w:p>
        </w:tc>
      </w:tr>
    </w:tbl>
    <w:p w:rsidR="001C7197" w:rsidRDefault="001C7197">
      <w:pPr>
        <w:spacing w:line="360" w:lineRule="auto"/>
        <w:ind w:firstLineChars="200" w:firstLine="420"/>
        <w:textAlignment w:val="baseline"/>
        <w:rPr>
          <w:rFonts w:ascii="宋体" w:eastAsia="宋体" w:hAnsi="宋体" w:cs="宋体"/>
        </w:rPr>
      </w:pPr>
      <w:r>
        <w:rPr>
          <w:rFonts w:ascii="宋体" w:eastAsia="宋体" w:hAnsi="宋体" w:cs="宋体" w:hint="eastAsia"/>
          <w:kern w:val="0"/>
          <w:szCs w:val="21"/>
        </w:rPr>
        <w:t>合同金额为（大写）：_________________元（￥_______________元）</w:t>
      </w:r>
      <w:r>
        <w:rPr>
          <w:rFonts w:ascii="宋体" w:eastAsia="宋体" w:hAnsi="宋体" w:cs="宋体" w:hint="eastAsia"/>
        </w:rPr>
        <w:t>。</w:t>
      </w: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二、项目概况</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1、项目主要要求：设备清单及技术规格，均需满足甲方要求。</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2、结算要求：</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（1）合同金额须包含货物及零配件的购置和安装、运输保险、装卸、培训辅导、所投设备质保服务、上门安装服务、质保期售后服务、全额含税发票、雇员费用、合同实施过程中的应预见和不可预见费用等。</w:t>
      </w:r>
    </w:p>
    <w:p w:rsidR="001C7197" w:rsidRDefault="001C7197">
      <w:pPr>
        <w:spacing w:line="380" w:lineRule="exact"/>
        <w:ind w:firstLineChars="200" w:firstLine="420"/>
        <w:rPr>
          <w:rFonts w:ascii="宋体" w:eastAsia="宋体" w:hAnsi="宋体" w:cs="宋体"/>
          <w:b/>
          <w:bCs/>
          <w:szCs w:val="21"/>
        </w:rPr>
      </w:pPr>
      <w:r>
        <w:rPr>
          <w:rFonts w:ascii="宋体" w:eastAsia="宋体" w:hAnsi="宋体" w:cs="宋体" w:hint="eastAsia"/>
          <w:color w:val="000000"/>
          <w:szCs w:val="21"/>
        </w:rPr>
        <w:lastRenderedPageBreak/>
        <w:t>3、</w:t>
      </w:r>
      <w:r w:rsidR="00D55B7F">
        <w:rPr>
          <w:rFonts w:ascii="宋体" w:eastAsia="宋体" w:hAnsi="宋体" w:cs="宋体" w:hint="eastAsia"/>
          <w:color w:val="000000"/>
          <w:szCs w:val="21"/>
        </w:rPr>
        <w:t>广东省广裕集团西江企业有限责任公司外协人员管控系统采购项目（第二次竞价）</w:t>
      </w:r>
      <w:r>
        <w:rPr>
          <w:rFonts w:ascii="宋体" w:eastAsia="宋体" w:hAnsi="宋体" w:cs="宋体" w:hint="eastAsia"/>
          <w:color w:val="000000"/>
          <w:szCs w:val="21"/>
        </w:rPr>
        <w:t>采购</w:t>
      </w:r>
      <w:r>
        <w:rPr>
          <w:rFonts w:ascii="宋体" w:eastAsia="宋体" w:hAnsi="宋体" w:cs="宋体" w:hint="eastAsia"/>
          <w:color w:val="000000"/>
          <w:szCs w:val="21"/>
          <w:lang w:val="zh-CN"/>
        </w:rPr>
        <w:t>清单：</w:t>
      </w:r>
    </w:p>
    <w:tbl>
      <w:tblPr>
        <w:tblW w:w="6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158"/>
        <w:gridCol w:w="4658"/>
        <w:gridCol w:w="628"/>
        <w:gridCol w:w="665"/>
        <w:gridCol w:w="665"/>
        <w:gridCol w:w="1102"/>
        <w:gridCol w:w="1276"/>
      </w:tblGrid>
      <w:tr w:rsidR="001C7197">
        <w:trPr>
          <w:trHeight w:val="573"/>
          <w:jc w:val="center"/>
        </w:trPr>
        <w:tc>
          <w:tcPr>
            <w:tcW w:w="266"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序号</w:t>
            </w:r>
          </w:p>
        </w:tc>
        <w:tc>
          <w:tcPr>
            <w:tcW w:w="540"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设备名称</w:t>
            </w:r>
          </w:p>
        </w:tc>
        <w:tc>
          <w:tcPr>
            <w:tcW w:w="2172" w:type="pct"/>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技术规格</w:t>
            </w:r>
          </w:p>
        </w:tc>
        <w:tc>
          <w:tcPr>
            <w:tcW w:w="293" w:type="pct"/>
            <w:tcBorders>
              <w:right w:val="single" w:sz="4" w:space="0" w:color="auto"/>
            </w:tcBorders>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单位</w:t>
            </w:r>
          </w:p>
        </w:tc>
        <w:tc>
          <w:tcPr>
            <w:tcW w:w="310" w:type="pct"/>
            <w:tcBorders>
              <w:top w:val="single" w:sz="4" w:space="0" w:color="auto"/>
              <w:left w:val="single" w:sz="4" w:space="0" w:color="auto"/>
              <w:bottom w:val="single" w:sz="4" w:space="0" w:color="auto"/>
              <w:right w:val="single" w:sz="4" w:space="0" w:color="auto"/>
            </w:tcBorders>
            <w:noWrap/>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数量</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所投品牌</w:t>
            </w:r>
          </w:p>
        </w:tc>
        <w:tc>
          <w:tcPr>
            <w:tcW w:w="514"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单价</w:t>
            </w:r>
          </w:p>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（元）</w:t>
            </w:r>
          </w:p>
        </w:tc>
        <w:tc>
          <w:tcPr>
            <w:tcW w:w="596"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小计</w:t>
            </w:r>
          </w:p>
          <w:p w:rsidR="001C7197" w:rsidRDefault="001C7197">
            <w:pPr>
              <w:spacing w:line="380" w:lineRule="exact"/>
              <w:jc w:val="center"/>
              <w:rPr>
                <w:rFonts w:ascii="宋体" w:eastAsia="宋体" w:hAnsi="宋体" w:cs="宋体"/>
                <w:b/>
                <w:kern w:val="0"/>
                <w:szCs w:val="21"/>
              </w:rPr>
            </w:pPr>
            <w:r>
              <w:rPr>
                <w:rFonts w:ascii="宋体" w:eastAsia="宋体" w:hAnsi="宋体" w:cs="宋体" w:hint="eastAsia"/>
                <w:b/>
                <w:kern w:val="0"/>
                <w:szCs w:val="21"/>
              </w:rPr>
              <w:t>（元）</w:t>
            </w:r>
          </w:p>
        </w:tc>
      </w:tr>
      <w:tr w:rsidR="001C7197">
        <w:trPr>
          <w:trHeight w:val="1389"/>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540" w:type="pct"/>
            <w:vAlign w:val="center"/>
          </w:tcPr>
          <w:p w:rsidR="001C7197" w:rsidRDefault="001C7197">
            <w:pPr>
              <w:spacing w:line="380" w:lineRule="exact"/>
              <w:jc w:val="center"/>
              <w:rPr>
                <w:rFonts w:ascii="宋体" w:eastAsia="宋体" w:hAnsi="宋体" w:cs="宋体"/>
                <w:kern w:val="0"/>
                <w:szCs w:val="21"/>
                <w:highlight w:val="yellow"/>
              </w:rPr>
            </w:pPr>
            <w:r w:rsidRPr="006E5AAC">
              <w:rPr>
                <w:rFonts w:ascii="宋体" w:eastAsia="宋体" w:hAnsi="宋体" w:cs="宋体" w:hint="eastAsia"/>
                <w:kern w:val="0"/>
                <w:szCs w:val="21"/>
              </w:rPr>
              <w:t>管理终端</w:t>
            </w:r>
          </w:p>
        </w:tc>
        <w:tc>
          <w:tcPr>
            <w:tcW w:w="2172"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CPU：KX-U6780A，8核,主频 2.7GHz</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BIOS：百敖V1.0</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 xml:space="preserve">内存： 16G DDR4 </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硬盘：512G SATA SSD  +1T HDD</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显卡：RX550 4G显卡</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光驱：DVD-RW</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显示器：标配23.8英寸 分辨率1920×1080。</w:t>
            </w:r>
          </w:p>
          <w:p w:rsidR="001C7197" w:rsidRDefault="001C7197">
            <w:pPr>
              <w:pStyle w:val="ae"/>
              <w:ind w:firstLineChars="0" w:firstLine="0"/>
              <w:rPr>
                <w:rFonts w:ascii="宋体" w:eastAsia="宋体" w:hAnsi="宋体" w:cs="宋体"/>
                <w:kern w:val="0"/>
                <w:sz w:val="21"/>
                <w:szCs w:val="21"/>
              </w:rPr>
            </w:pPr>
            <w:r>
              <w:rPr>
                <w:rFonts w:ascii="宋体" w:eastAsia="宋体" w:hAnsi="宋体" w:cs="宋体" w:hint="eastAsia"/>
                <w:kern w:val="0"/>
                <w:sz w:val="21"/>
                <w:szCs w:val="21"/>
              </w:rPr>
              <w:t>安防配套：支持应用软件向导式启动，支持更新升级;支持应用软件打开即全屏显示;支持windows应用虚拟化;支持双系统同时开机同时使用;支持安装云盘软件，对指定目录进行增备、全备、双向同步;支持对操作系统进行镜像备份和恢复;使用视图播放器对文件进行播放。（需提供公安部检测报告复印件，并加盖生产厂家公章证明）</w:t>
            </w:r>
          </w:p>
          <w:p w:rsidR="001C7197" w:rsidRDefault="001C7197">
            <w:pPr>
              <w:pStyle w:val="ae"/>
              <w:ind w:firstLineChars="0" w:firstLine="0"/>
              <w:rPr>
                <w:rFonts w:ascii="宋体" w:eastAsia="宋体" w:hAnsi="宋体" w:cs="宋体"/>
                <w:kern w:val="0"/>
                <w:sz w:val="21"/>
                <w:szCs w:val="21"/>
              </w:rPr>
            </w:pPr>
            <w:r>
              <w:rPr>
                <w:rFonts w:ascii="宋体" w:eastAsia="宋体" w:hAnsi="宋体" w:cs="宋体" w:hint="eastAsia"/>
                <w:kern w:val="0"/>
                <w:sz w:val="21"/>
                <w:szCs w:val="21"/>
              </w:rPr>
              <w:t>操作系统兼容性：支持windows系统、UOS系统、麒麟系统、CentOS系统、Windows 7系统、LINUX系统安装；支持双系统、三系统、四系统安装（需提供公安部检测报告复印件，并加盖生产厂家公章证明）</w:t>
            </w:r>
          </w:p>
          <w:p w:rsidR="001C7197" w:rsidRDefault="001C7197">
            <w:pPr>
              <w:pStyle w:val="ae"/>
              <w:ind w:firstLineChars="0" w:firstLine="0"/>
            </w:pPr>
            <w:r>
              <w:rPr>
                <w:rFonts w:ascii="宋体" w:eastAsia="宋体" w:hAnsi="宋体" w:cs="宋体" w:hint="eastAsia"/>
                <w:kern w:val="0"/>
                <w:sz w:val="21"/>
                <w:szCs w:val="21"/>
              </w:rPr>
              <w:t>整机品牌：支持硬盘拆卸安装;支持存储硬盘与主机同一品牌，主机与播放器同一品牌。（需提供公安部检测报告复印件，并加盖生产厂家公章证明）</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2145"/>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2</w:t>
            </w:r>
          </w:p>
        </w:tc>
        <w:tc>
          <w:tcPr>
            <w:tcW w:w="540"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综合管理平台</w:t>
            </w:r>
          </w:p>
        </w:tc>
        <w:tc>
          <w:tcPr>
            <w:tcW w:w="2172" w:type="pct"/>
            <w:vAlign w:val="center"/>
          </w:tcPr>
          <w:p w:rsidR="001C7197" w:rsidRDefault="001C7197">
            <w:pPr>
              <w:spacing w:line="380" w:lineRule="exact"/>
            </w:pPr>
            <w:r>
              <w:rPr>
                <w:rFonts w:ascii="宋体" w:eastAsia="宋体" w:hAnsi="宋体" w:cs="宋体" w:hint="eastAsia"/>
                <w:kern w:val="0"/>
                <w:szCs w:val="21"/>
              </w:rPr>
              <w:t>视频监控应用提供视频管理服务，实现视频预览、录像回放、视频上墙、视频事件监控服务能力，并且在网络带宽不足、有流量限制的网络环境下可以通过以图片替代视频的模式提供监控服务。</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套</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983"/>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3</w:t>
            </w:r>
          </w:p>
        </w:tc>
        <w:tc>
          <w:tcPr>
            <w:tcW w:w="540"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小型记录仪</w:t>
            </w:r>
          </w:p>
        </w:tc>
        <w:tc>
          <w:tcPr>
            <w:tcW w:w="2172"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设备具有显示屏，显示屏对角线尺寸应≥2.13英寸，显示屏可配置铭牌信息，掉电后信息不应消失（需提供公安部检测报告复印件，并加盖生产厂家公章证明）</w:t>
            </w:r>
            <w:r>
              <w:rPr>
                <w:rFonts w:ascii="宋体" w:eastAsia="宋体" w:hAnsi="宋体" w:cs="宋体" w:hint="eastAsia"/>
                <w:kern w:val="0"/>
                <w:szCs w:val="21"/>
              </w:rPr>
              <w:br/>
              <w:t>数据防丢失功能：在记录过程中，如遇电量不足，设备会关机之前自动保存所记录的执法数据</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lastRenderedPageBreak/>
              <w:t>录像格式：MP4</w:t>
            </w:r>
            <w:r>
              <w:rPr>
                <w:rFonts w:ascii="宋体" w:eastAsia="宋体" w:hAnsi="宋体" w:cs="宋体" w:hint="eastAsia"/>
                <w:kern w:val="0"/>
                <w:szCs w:val="21"/>
              </w:rPr>
              <w:br/>
              <w:t>设备视频分辨率为1600×1200，帧率为25帧/s，连续摄录时长应≥12h（需提供公安部检测报告复印件，并加盖生产厂家公章证明）</w:t>
            </w:r>
            <w:r>
              <w:rPr>
                <w:rFonts w:ascii="宋体" w:eastAsia="宋体" w:hAnsi="宋体" w:cs="宋体" w:hint="eastAsia"/>
                <w:kern w:val="0"/>
                <w:szCs w:val="21"/>
              </w:rPr>
              <w:br/>
              <w:t>供电方式：电池供电</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操作系统：Linux</w:t>
            </w:r>
            <w:r>
              <w:rPr>
                <w:rFonts w:ascii="宋体" w:eastAsia="宋体" w:hAnsi="宋体" w:cs="宋体" w:hint="eastAsia"/>
                <w:kern w:val="0"/>
                <w:szCs w:val="21"/>
              </w:rPr>
              <w:br/>
              <w:t>内置存储容量：64GB</w:t>
            </w:r>
            <w:r>
              <w:rPr>
                <w:rFonts w:ascii="宋体" w:eastAsia="宋体" w:hAnsi="宋体" w:cs="宋体" w:hint="eastAsia"/>
                <w:kern w:val="0"/>
                <w:szCs w:val="21"/>
              </w:rPr>
              <w:br/>
              <w:t>内置存储介质：Emmc</w:t>
            </w:r>
            <w:r>
              <w:rPr>
                <w:rFonts w:ascii="宋体" w:eastAsia="宋体" w:hAnsi="宋体" w:cs="宋体" w:hint="eastAsia"/>
                <w:kern w:val="0"/>
                <w:szCs w:val="21"/>
              </w:rPr>
              <w:br/>
              <w:t>MIC：支持</w:t>
            </w:r>
            <w:r>
              <w:rPr>
                <w:rFonts w:ascii="宋体" w:eastAsia="宋体" w:hAnsi="宋体" w:cs="宋体" w:hint="eastAsia"/>
                <w:kern w:val="0"/>
                <w:szCs w:val="21"/>
              </w:rPr>
              <w:br/>
              <w:t>充电时间：小于3h</w:t>
            </w:r>
            <w:r>
              <w:rPr>
                <w:rFonts w:ascii="宋体" w:eastAsia="宋体" w:hAnsi="宋体" w:cs="宋体" w:hint="eastAsia"/>
                <w:kern w:val="0"/>
                <w:szCs w:val="21"/>
              </w:rPr>
              <w:br/>
              <w:t>电池不可拆卸</w:t>
            </w:r>
          </w:p>
          <w:p w:rsidR="001C7197" w:rsidRDefault="001C7197" w:rsidP="00DB181B">
            <w:pPr>
              <w:pStyle w:val="ae"/>
              <w:ind w:firstLineChars="0" w:firstLine="0"/>
            </w:pPr>
            <w:r>
              <w:rPr>
                <w:rFonts w:ascii="宋体" w:eastAsia="宋体" w:hAnsi="宋体" w:cs="宋体" w:hint="eastAsia"/>
                <w:kern w:val="0"/>
                <w:sz w:val="21"/>
                <w:szCs w:val="21"/>
              </w:rPr>
              <w:t>设备应具有状态灯提示功能，包括开/关机提示、摄录启动/体质提示，按键和状态指示灯分离设计（需提供公安部检测报告复印件，并加盖生产厂家公章证明）</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50</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3697"/>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4</w:t>
            </w:r>
          </w:p>
        </w:tc>
        <w:tc>
          <w:tcPr>
            <w:tcW w:w="540"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采集站</w:t>
            </w:r>
          </w:p>
        </w:tc>
        <w:tc>
          <w:tcPr>
            <w:tcW w:w="2172"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接入数量 8台工牌记录仪同时接入</w:t>
            </w:r>
            <w:r>
              <w:rPr>
                <w:rFonts w:ascii="宋体" w:eastAsia="宋体" w:hAnsi="宋体" w:cs="宋体" w:hint="eastAsia"/>
                <w:kern w:val="0"/>
                <w:szCs w:val="21"/>
              </w:rPr>
              <w:br/>
              <w:t>存储硬盘 2块硬盘，单盘最大8T</w:t>
            </w:r>
            <w:r>
              <w:rPr>
                <w:rFonts w:ascii="宋体" w:eastAsia="宋体" w:hAnsi="宋体" w:cs="宋体" w:hint="eastAsia"/>
                <w:kern w:val="0"/>
                <w:szCs w:val="21"/>
              </w:rPr>
              <w:br/>
              <w:t>平台系统 linux</w:t>
            </w:r>
            <w:r>
              <w:rPr>
                <w:rFonts w:ascii="宋体" w:eastAsia="宋体" w:hAnsi="宋体" w:cs="宋体" w:hint="eastAsia"/>
                <w:kern w:val="0"/>
                <w:szCs w:val="21"/>
              </w:rPr>
              <w:br/>
              <w:t>电源功率 180W</w:t>
            </w:r>
            <w:r>
              <w:rPr>
                <w:rFonts w:ascii="宋体" w:eastAsia="宋体" w:hAnsi="宋体" w:cs="宋体" w:hint="eastAsia"/>
                <w:kern w:val="0"/>
                <w:szCs w:val="21"/>
              </w:rPr>
              <w:br/>
              <w:t>扬声器 1个</w:t>
            </w:r>
            <w:r>
              <w:rPr>
                <w:rFonts w:ascii="宋体" w:eastAsia="宋体" w:hAnsi="宋体" w:cs="宋体" w:hint="eastAsia"/>
                <w:kern w:val="0"/>
                <w:szCs w:val="21"/>
              </w:rPr>
              <w:br/>
              <w:t>USB接口 1个USB 2.0 、 RS232 1个、 RJ45 2个、 HDMI 1个、 电源口 1个</w:t>
            </w:r>
            <w:r>
              <w:rPr>
                <w:rFonts w:ascii="宋体" w:eastAsia="宋体" w:hAnsi="宋体" w:cs="宋体" w:hint="eastAsia"/>
                <w:kern w:val="0"/>
                <w:szCs w:val="21"/>
              </w:rPr>
              <w:br/>
              <w:t>状态指示灯 8个，用于指示充电及导数据状态</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7</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4325"/>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5</w:t>
            </w:r>
          </w:p>
        </w:tc>
        <w:tc>
          <w:tcPr>
            <w:tcW w:w="540"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登记设备</w:t>
            </w:r>
          </w:p>
        </w:tc>
        <w:tc>
          <w:tcPr>
            <w:tcW w:w="2172"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操作系统：Android 11 ；</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屏幕参数：登记侧：10.1寸显示屏，1280*800分辨率；管理员侧：10.1寸触摸屏，1280*800分辨率</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系统参数：处理器4核，2.0GHz，内存4GB，闪存16GB；</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摄像头参数：采用宽动态200万双目摄像头；</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硬件接口：RJ45*1、USB2.0*3、开关机按键*1、预留RS485*1、预留IO输入*1、预留门锁*1；</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通信方式：TCP/IP、 Wifi；</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使用环境：室内使用；</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工作电压： DC12V/3A (标配电源适配器）。</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5235"/>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6</w:t>
            </w:r>
          </w:p>
        </w:tc>
        <w:tc>
          <w:tcPr>
            <w:tcW w:w="540"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存储设备</w:t>
            </w:r>
          </w:p>
        </w:tc>
        <w:tc>
          <w:tcPr>
            <w:tcW w:w="2172"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2U机架式8盘位嵌入式网络硬盘录像机，整机采用短机箱设计，搭载1+1冗余电源</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已内置8块8TB硬盘，总容量达64TB</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视频接口：2×HDMI，2×VGA</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HDMI接口最大支持8K输出，当一路输出8K时，另一路最高支持1080P输出；两个HDMI接口可同时支持双4K异源输出（需提供公安部检测报告复印件，并加盖生产厂家公章证明）</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网络接口：2×RJ45 10/100/1000Mbps自适应以太网口</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报警接口：16路报警输入，9路报警输出（其中第9路支持CTRL 12V）</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USB接口：2×USB 2.0，2×USB 3.0</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扩展接口：1×eSATA</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输入带宽：384Mbps，输出带宽：256Mbps</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接入能力：64路H.264、H.265格式高清码流接入</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解码能力：可同时解码输出32路H.265编码、30fps、1920×1080格式的视频图像，或同时解码输出8路 H.265编码、25fps、4096×2160或者3840×2160格式的视频图像，或同时解码输出6路 H.265编码、20fps、4000×3000格式的视频图像，或同时解码输出2路H.265编码、25fps、8160×3616格式的视频图像（需提供公安部检测报告复印件，并加盖生产厂家公章证明）</w:t>
            </w:r>
          </w:p>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RAID模式：RAID0、RAID1、RAID5、RAID6、RAID10，支持全局热备盘</w:t>
            </w:r>
          </w:p>
          <w:p w:rsidR="001C7197" w:rsidRDefault="001C7197" w:rsidP="00DB181B">
            <w:pPr>
              <w:spacing w:line="380" w:lineRule="exact"/>
            </w:pPr>
            <w:r>
              <w:rPr>
                <w:rFonts w:ascii="宋体" w:eastAsia="宋体" w:hAnsi="宋体" w:cs="宋体" w:hint="eastAsia"/>
                <w:kern w:val="0"/>
                <w:szCs w:val="21"/>
              </w:rPr>
              <w:t>产品由冗余电源芯片进行负载均衡控制，当一个电源出现故障时，另一个电源可以接管其工作，在更换故障电源后，恢复到两个电源协同负载均衡工作（需提供公安部检测报告复印件，并加盖生产厂家公章证明）</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r w:rsidR="001C7197">
        <w:trPr>
          <w:trHeight w:val="6045"/>
          <w:jc w:val="center"/>
        </w:trPr>
        <w:tc>
          <w:tcPr>
            <w:tcW w:w="266" w:type="pct"/>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7</w:t>
            </w:r>
          </w:p>
        </w:tc>
        <w:tc>
          <w:tcPr>
            <w:tcW w:w="540" w:type="pct"/>
            <w:vAlign w:val="center"/>
          </w:tcPr>
          <w:p w:rsidR="001C7197" w:rsidRDefault="001C7197">
            <w:pPr>
              <w:spacing w:line="380" w:lineRule="exact"/>
              <w:jc w:val="center"/>
              <w:rPr>
                <w:rFonts w:ascii="宋体" w:eastAsia="宋体" w:hAnsi="宋体" w:cs="宋体"/>
                <w:kern w:val="0"/>
                <w:szCs w:val="21"/>
              </w:rPr>
            </w:pPr>
            <w:r w:rsidRPr="006E5AAC">
              <w:rPr>
                <w:rFonts w:ascii="宋体" w:eastAsia="宋体" w:hAnsi="宋体" w:cs="宋体" w:hint="eastAsia"/>
                <w:kern w:val="0"/>
                <w:szCs w:val="21"/>
              </w:rPr>
              <w:t>平台服务器</w:t>
            </w:r>
          </w:p>
        </w:tc>
        <w:tc>
          <w:tcPr>
            <w:tcW w:w="2172" w:type="pct"/>
            <w:vAlign w:val="center"/>
          </w:tcPr>
          <w:p w:rsidR="001C7197" w:rsidRDefault="001C7197">
            <w:pPr>
              <w:spacing w:line="380" w:lineRule="exact"/>
              <w:rPr>
                <w:rFonts w:ascii="宋体" w:eastAsia="宋体" w:hAnsi="宋体" w:cs="宋体"/>
                <w:kern w:val="0"/>
                <w:szCs w:val="21"/>
              </w:rPr>
            </w:pPr>
            <w:r>
              <w:rPr>
                <w:rFonts w:ascii="宋体" w:eastAsia="宋体" w:hAnsi="宋体" w:cs="宋体" w:hint="eastAsia"/>
                <w:kern w:val="0"/>
                <w:szCs w:val="21"/>
              </w:rPr>
              <w:t>2U双路标准机架式服务器</w:t>
            </w:r>
            <w:r>
              <w:rPr>
                <w:rFonts w:ascii="宋体" w:eastAsia="宋体" w:hAnsi="宋体" w:cs="宋体" w:hint="eastAsia"/>
                <w:kern w:val="0"/>
                <w:szCs w:val="21"/>
              </w:rPr>
              <w:br/>
              <w:t>CPU：配置2颗 x86架构HYGON 7263处理器，核数≥16核，频率≥2.5GHz</w:t>
            </w:r>
            <w:r>
              <w:rPr>
                <w:rFonts w:ascii="宋体" w:eastAsia="宋体" w:hAnsi="宋体" w:cs="宋体" w:hint="eastAsia"/>
                <w:kern w:val="0"/>
                <w:szCs w:val="21"/>
              </w:rPr>
              <w:br/>
              <w:t>内存：配置64G DDR4，16根内存插槽</w:t>
            </w:r>
            <w:r>
              <w:rPr>
                <w:rFonts w:ascii="宋体" w:eastAsia="宋体" w:hAnsi="宋体" w:cs="宋体" w:hint="eastAsia"/>
                <w:kern w:val="0"/>
                <w:szCs w:val="21"/>
              </w:rPr>
              <w:br/>
              <w:t>硬盘：配置2块1.2T 10K SAS盘，最大可选支持12块3.5寸(兼容2.5寸)热插拔SATA/SAS硬盘，可选支持2块后置2.5寸热插拔SATA/SAS硬盘</w:t>
            </w:r>
            <w:r>
              <w:rPr>
                <w:rFonts w:ascii="宋体" w:eastAsia="宋体" w:hAnsi="宋体" w:cs="宋体" w:hint="eastAsia"/>
                <w:kern w:val="0"/>
                <w:szCs w:val="21"/>
              </w:rPr>
              <w:br/>
              <w:t>阵列卡：配置1块SAS+HBA卡，(支持RAID 0/1/10)</w:t>
            </w:r>
            <w:r>
              <w:rPr>
                <w:rFonts w:ascii="宋体" w:eastAsia="宋体" w:hAnsi="宋体" w:cs="宋体" w:hint="eastAsia"/>
                <w:kern w:val="0"/>
                <w:szCs w:val="21"/>
              </w:rPr>
              <w:br/>
              <w:t>PCIE扩展：支持5个PCIE插槽</w:t>
            </w:r>
            <w:r>
              <w:rPr>
                <w:rFonts w:ascii="宋体" w:eastAsia="宋体" w:hAnsi="宋体" w:cs="宋体" w:hint="eastAsia"/>
                <w:kern w:val="0"/>
                <w:szCs w:val="21"/>
              </w:rPr>
              <w:br/>
              <w:t>网口：板载2个千兆电口，配置2个万兆光口，支持选配10GbE、25GbE SFP+等多种网络接口</w:t>
            </w:r>
            <w:r>
              <w:rPr>
                <w:rFonts w:ascii="宋体" w:eastAsia="宋体" w:hAnsi="宋体" w:cs="宋体" w:hint="eastAsia"/>
                <w:kern w:val="0"/>
                <w:szCs w:val="21"/>
              </w:rPr>
              <w:br/>
              <w:t>其他接口：1个千兆RJ-45管理接口，4个USB 接口，2个位于机箱后部，2个位于机箱前部；1个VGA口，位于机箱后部，一个可选前置VGA</w:t>
            </w:r>
            <w:r>
              <w:rPr>
                <w:rFonts w:ascii="宋体" w:eastAsia="宋体" w:hAnsi="宋体" w:cs="宋体" w:hint="eastAsia"/>
                <w:kern w:val="0"/>
                <w:szCs w:val="21"/>
              </w:rPr>
              <w:br/>
              <w:t xml:space="preserve">电源：配置800W（1+1）高效铂金CRPS冗余电源 </w:t>
            </w:r>
          </w:p>
        </w:tc>
        <w:tc>
          <w:tcPr>
            <w:tcW w:w="293" w:type="pct"/>
            <w:tcBorders>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台</w:t>
            </w:r>
          </w:p>
        </w:tc>
        <w:tc>
          <w:tcPr>
            <w:tcW w:w="310" w:type="pct"/>
            <w:tcBorders>
              <w:top w:val="single" w:sz="4" w:space="0" w:color="auto"/>
              <w:left w:val="single" w:sz="4" w:space="0" w:color="auto"/>
              <w:bottom w:val="single" w:sz="4" w:space="0" w:color="auto"/>
              <w:right w:val="single" w:sz="4" w:space="0" w:color="auto"/>
            </w:tcBorders>
            <w:vAlign w:val="center"/>
          </w:tcPr>
          <w:p w:rsidR="001C7197" w:rsidRDefault="001C7197">
            <w:pPr>
              <w:spacing w:line="380" w:lineRule="exact"/>
              <w:jc w:val="center"/>
              <w:rPr>
                <w:rFonts w:ascii="宋体" w:eastAsia="宋体" w:hAnsi="宋体" w:cs="宋体"/>
                <w:kern w:val="0"/>
                <w:szCs w:val="21"/>
              </w:rPr>
            </w:pPr>
            <w:r>
              <w:rPr>
                <w:rFonts w:ascii="宋体" w:eastAsia="宋体" w:hAnsi="宋体" w:cs="宋体" w:hint="eastAsia"/>
                <w:kern w:val="0"/>
                <w:szCs w:val="21"/>
              </w:rPr>
              <w:t>1</w:t>
            </w:r>
          </w:p>
        </w:tc>
        <w:tc>
          <w:tcPr>
            <w:tcW w:w="310"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14"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c>
          <w:tcPr>
            <w:tcW w:w="596" w:type="pct"/>
            <w:tcBorders>
              <w:top w:val="single" w:sz="4" w:space="0" w:color="auto"/>
              <w:left w:val="single" w:sz="4" w:space="0" w:color="auto"/>
              <w:bottom w:val="single" w:sz="4" w:space="0" w:color="auto"/>
              <w:right w:val="single" w:sz="4" w:space="0" w:color="auto"/>
            </w:tcBorders>
          </w:tcPr>
          <w:p w:rsidR="001C7197" w:rsidRDefault="001C7197">
            <w:pPr>
              <w:spacing w:line="380" w:lineRule="exact"/>
              <w:jc w:val="center"/>
              <w:rPr>
                <w:rFonts w:ascii="宋体" w:eastAsia="宋体" w:hAnsi="宋体" w:cs="宋体"/>
                <w:kern w:val="0"/>
                <w:szCs w:val="21"/>
              </w:rPr>
            </w:pPr>
          </w:p>
        </w:tc>
      </w:tr>
    </w:tbl>
    <w:p w:rsidR="001C7197" w:rsidRDefault="001C7197">
      <w:pPr>
        <w:spacing w:line="380" w:lineRule="exact"/>
        <w:ind w:firstLineChars="200" w:firstLine="420"/>
        <w:rPr>
          <w:rFonts w:ascii="宋体" w:eastAsia="宋体" w:hAnsi="宋体" w:cs="宋体"/>
          <w:kern w:val="0"/>
          <w:szCs w:val="21"/>
        </w:rPr>
      </w:pPr>
      <w:r>
        <w:rPr>
          <w:rFonts w:ascii="宋体" w:eastAsia="宋体" w:hAnsi="宋体" w:cs="宋体" w:hint="eastAsia"/>
          <w:kern w:val="0"/>
          <w:szCs w:val="21"/>
        </w:rPr>
        <w:t>备注：乙方可以提供性能参数优于上述参考参数的产品，并预留SDK接口，支持二次开发，与现有AB门对接。</w:t>
      </w: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三、项目系统概述</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广东省广裕集团西江企业有限责任公司属于监狱企业，因此，要求所有进出监管场所的人员、车辆，必须是合法的，并且必须留下进出记录，便于出现事故时的查询取证。本次外协人员管控系统主要针对企业生产外协人员，通过小型记录仪</w:t>
      </w:r>
      <w:r>
        <w:rPr>
          <w:rFonts w:ascii="宋体" w:eastAsia="宋体" w:hAnsi="宋体" w:cs="宋体" w:hint="eastAsia"/>
          <w:color w:val="000000"/>
          <w:szCs w:val="21"/>
          <w:lang w:val="zh-CN"/>
        </w:rPr>
        <w:t>记录外协人员进入</w:t>
      </w:r>
      <w:r>
        <w:rPr>
          <w:rFonts w:ascii="宋体" w:eastAsia="宋体" w:hAnsi="宋体" w:cs="宋体" w:hint="eastAsia"/>
          <w:color w:val="000000"/>
          <w:szCs w:val="21"/>
        </w:rPr>
        <w:t>监管场所的</w:t>
      </w:r>
      <w:r>
        <w:rPr>
          <w:rFonts w:ascii="宋体" w:eastAsia="宋体" w:hAnsi="宋体" w:cs="宋体" w:hint="eastAsia"/>
          <w:color w:val="000000"/>
          <w:szCs w:val="21"/>
          <w:lang w:val="zh-CN"/>
        </w:rPr>
        <w:t>活动过程。</w:t>
      </w: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四、系统设计</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外协人员管控系统主要由登记设备、管理终端、综合管理平台、小型记录仪、采集站、存储设备等组成，对外协人员身份进行有效确认，并管控外协人员的进出区域。</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在外协人员通过身份证在登记设备完成登记动作，外协人员信息下发到小型记录仪内，将小型记录仪发放给外协人员并佩戴在胸前，访问结束后归还小型记录仪，将小型记录仪接入采集站，相关视频自动上传到存储设备。</w:t>
      </w:r>
    </w:p>
    <w:p w:rsidR="001C7197" w:rsidRDefault="001C7197">
      <w:pPr>
        <w:spacing w:line="380" w:lineRule="exact"/>
        <w:ind w:firstLineChars="200" w:firstLine="420"/>
        <w:rPr>
          <w:rFonts w:ascii="宋体" w:eastAsia="宋体" w:hAnsi="宋体" w:cs="黑体"/>
          <w:color w:val="000000"/>
          <w:szCs w:val="21"/>
          <w:lang w:val="zh-CN"/>
        </w:rPr>
      </w:pPr>
      <w:r>
        <w:rPr>
          <w:rFonts w:ascii="宋体" w:eastAsia="宋体" w:hAnsi="宋体" w:cs="黑体" w:hint="eastAsia"/>
          <w:color w:val="000000"/>
          <w:szCs w:val="21"/>
        </w:rPr>
        <w:t>系统架构如下图所示（图1）：</w:t>
      </w:r>
    </w:p>
    <w:p w:rsidR="001C7197" w:rsidRDefault="007E21E2">
      <w:pPr>
        <w:jc w:val="center"/>
        <w:rPr>
          <w:rFonts w:ascii="宋体" w:hAnsi="宋体" w:cs="宋体"/>
          <w:szCs w:val="24"/>
          <w:lang w:val="zh-CN"/>
        </w:rPr>
      </w:pPr>
      <w:r>
        <w:rPr>
          <w:rFonts w:ascii="宋体" w:hAnsi="宋体" w:cs="宋体"/>
          <w:noProof/>
        </w:rPr>
        <w:lastRenderedPageBreak/>
        <w:drawing>
          <wp:inline distT="0" distB="0" distL="0" distR="0">
            <wp:extent cx="5029200" cy="25412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541270"/>
                    </a:xfrm>
                    <a:prstGeom prst="rect">
                      <a:avLst/>
                    </a:prstGeom>
                    <a:noFill/>
                    <a:ln>
                      <a:noFill/>
                    </a:ln>
                  </pic:spPr>
                </pic:pic>
              </a:graphicData>
            </a:graphic>
          </wp:inline>
        </w:drawing>
      </w:r>
    </w:p>
    <w:p w:rsidR="001C7197" w:rsidRDefault="001C7197">
      <w:pPr>
        <w:pStyle w:val="a4"/>
        <w:numPr>
          <w:ilvl w:val="0"/>
          <w:numId w:val="15"/>
        </w:numPr>
        <w:ind w:firstLine="480"/>
        <w:jc w:val="center"/>
        <w:rPr>
          <w:rFonts w:ascii="黑体" w:hAnsi="黑体" w:cs="黑体"/>
          <w:szCs w:val="21"/>
        </w:rPr>
      </w:pPr>
      <w:r>
        <w:rPr>
          <w:rFonts w:ascii="黑体" w:hAnsi="黑体" w:cs="黑体" w:hint="eastAsia"/>
          <w:szCs w:val="21"/>
        </w:rPr>
        <w:t>管理系统架构示意图</w:t>
      </w:r>
    </w:p>
    <w:p w:rsidR="001C7197" w:rsidRDefault="001C7197">
      <w:pPr>
        <w:pStyle w:val="ae"/>
        <w:spacing w:line="380" w:lineRule="exact"/>
        <w:ind w:firstLineChars="0" w:firstLine="0"/>
        <w:rPr>
          <w:rFonts w:ascii="宋体" w:eastAsia="宋体" w:hAnsi="宋体" w:cs="宋体"/>
          <w:snapToGrid w:val="0"/>
          <w:kern w:val="0"/>
          <w:sz w:val="21"/>
          <w:szCs w:val="21"/>
        </w:rPr>
      </w:pP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五、系统部署</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子系统在不同部署场景，说明如下：</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（一）管理中心</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管理中心一般在监控中心，或者中心机房等。需要注意环境的温湿度、通风散热情况，综合安防管理平台服务器及存储设备一般部署在机柜中。需要安排一名管理员负责操作管理终端上的综合安防管理平台。主要部署设备有综合管理平台1套、管理终端1台、存储设备1套。存储空间计算方式如下：</w:t>
      </w:r>
    </w:p>
    <w:p w:rsidR="001C7197" w:rsidRDefault="001C7197">
      <w:pPr>
        <w:spacing w:line="380" w:lineRule="exact"/>
        <w:ind w:firstLineChars="200" w:firstLine="420"/>
        <w:rPr>
          <w:rFonts w:ascii="宋体" w:eastAsia="宋体" w:hAnsi="宋体" w:cs="宋体"/>
          <w:szCs w:val="21"/>
        </w:rPr>
      </w:pPr>
      <w:r>
        <w:rPr>
          <w:rFonts w:ascii="宋体" w:eastAsia="宋体" w:hAnsi="宋体" w:cs="宋体" w:hint="eastAsia"/>
          <w:color w:val="000000"/>
          <w:szCs w:val="21"/>
        </w:rPr>
        <w:t>按前端50台小型记录仪，像素按720P，每天10小时录像存储3个月,按H.264格式则共需要3Mbps×60秒×60分×10小时×90天/8/1024/1024×50路=57.94TB,存储冗余57.94TB/0.9存储容量冗余≈64TB,项目共需要1台8盘8TB位存储设备。</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（二）AB门</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外协人员身份验证、登记、授权、签离这些动作一般发生在AB门，所以登记设备一般部署在AB门的岗亭内，需要安排一名警员操作一体机，发放回收小型记录仪。主要部署设备小型记录仪50台、采集站7台、登记设备1台。</w:t>
      </w:r>
    </w:p>
    <w:p w:rsidR="001C7197" w:rsidRDefault="001C7197">
      <w:pPr>
        <w:spacing w:line="380" w:lineRule="exact"/>
        <w:jc w:val="left"/>
        <w:rPr>
          <w:rFonts w:ascii="宋体" w:eastAsia="宋体" w:hAnsi="宋体" w:cs="宋体"/>
          <w:b/>
          <w:bCs/>
          <w:szCs w:val="21"/>
        </w:rPr>
      </w:pPr>
      <w:r>
        <w:rPr>
          <w:rFonts w:ascii="宋体" w:eastAsia="宋体" w:hAnsi="宋体" w:cs="宋体" w:hint="eastAsia"/>
          <w:b/>
          <w:bCs/>
          <w:szCs w:val="21"/>
        </w:rPr>
        <w:t>六、系统功能</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当外协人员需进入监管场所时，警员完成入门登记工作，高效准确的记录、存储外协人员的相关信息，做到人员、证件二者统一，便于异常情况发生后查询。具体功能包括：</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（一）信息登记</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对进出监管场所的外协人员进行登记，实现对外协人员的管控，确保进出监管场所的秩序及安全。</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（二）进出记录</w:t>
      </w:r>
    </w:p>
    <w:p w:rsidR="001C7197" w:rsidRDefault="001C7197">
      <w:pPr>
        <w:spacing w:line="38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rPr>
        <w:t>外协人员通过登记基本信息，将人员基本信息下发到小型记录仪后启动录像功能，外协人员将小型记录仪佩戴在胸前录音录像，记录外协人员从进入监管场所到离开监管场所的音视频信息</w:t>
      </w:r>
      <w:r>
        <w:rPr>
          <w:rFonts w:ascii="宋体" w:eastAsia="宋体" w:hAnsi="宋体" w:cs="宋体" w:hint="eastAsia"/>
          <w:color w:val="000000"/>
          <w:szCs w:val="21"/>
          <w:lang w:val="zh-CN"/>
        </w:rPr>
        <w:t>。</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（三）视音频录像存储</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外协人员在归还后，警员将小型记录仪接入采集站后相关视频数据传输至存储设备，存储方式采用视频流直存的方式，进行统一数据保存，授权用户可通过软件平台对数据进行访问及下载。</w:t>
      </w:r>
    </w:p>
    <w:p w:rsidR="001C7197" w:rsidRDefault="001C7197">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七、质量要求及质保期</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1、乙方所提供的货物必须是全新的、包装完好的、符合国家有关质量、安全、环保标准的原装产品。</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2、乙方提供的货物应包括产品技术资料、使用说明书、出厂合格证。</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3、项目验收合格后，质保期1年。质保期内乙方对所供货物实行包修、包换、包退、包维护保养。质保期内，在非人为因素情况下，一切维修换件保养费用和备品备件均由乙方免费提供。</w:t>
      </w:r>
    </w:p>
    <w:p w:rsidR="001C7197" w:rsidRPr="006E5AAC" w:rsidRDefault="001C7197">
      <w:pPr>
        <w:spacing w:line="380" w:lineRule="exact"/>
        <w:ind w:left="422" w:hangingChars="200" w:hanging="422"/>
        <w:rPr>
          <w:rFonts w:ascii="宋体" w:eastAsia="宋体" w:hAnsi="宋体" w:cs="宋体"/>
          <w:color w:val="000000"/>
          <w:szCs w:val="21"/>
        </w:rPr>
      </w:pPr>
      <w:r>
        <w:rPr>
          <w:rFonts w:ascii="宋体" w:eastAsia="宋体" w:hAnsi="宋体" w:cs="宋体" w:hint="eastAsia"/>
          <w:b/>
          <w:bCs/>
          <w:color w:val="000000"/>
          <w:szCs w:val="21"/>
        </w:rPr>
        <w:t>八、供货要求</w:t>
      </w:r>
      <w:r>
        <w:rPr>
          <w:rFonts w:ascii="宋体" w:eastAsia="宋体" w:hAnsi="宋体" w:cs="宋体" w:hint="eastAsia"/>
          <w:color w:val="000000"/>
          <w:szCs w:val="21"/>
        </w:rPr>
        <w:br/>
      </w:r>
      <w:r w:rsidRPr="006E5AAC">
        <w:rPr>
          <w:rFonts w:ascii="宋体" w:eastAsia="宋体" w:hAnsi="宋体" w:cs="宋体" w:hint="eastAsia"/>
          <w:color w:val="000000"/>
          <w:szCs w:val="21"/>
        </w:rPr>
        <w:t>1、供货方式：乙方按甲方要求按质按量完成供货。</w:t>
      </w:r>
    </w:p>
    <w:p w:rsidR="001C7197" w:rsidRPr="006E5AAC"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2、供货时间：自合同生效之日起10个工作日内。</w:t>
      </w:r>
    </w:p>
    <w:p w:rsidR="001C7197" w:rsidRPr="006E5AAC" w:rsidRDefault="001C7197">
      <w:pPr>
        <w:spacing w:line="380" w:lineRule="exact"/>
        <w:ind w:left="422" w:hangingChars="200" w:hanging="422"/>
        <w:rPr>
          <w:rFonts w:ascii="宋体" w:eastAsia="宋体" w:hAnsi="宋体" w:cs="宋体"/>
          <w:b/>
          <w:bCs/>
          <w:color w:val="000000"/>
          <w:szCs w:val="21"/>
        </w:rPr>
      </w:pPr>
      <w:r w:rsidRPr="006E5AAC">
        <w:rPr>
          <w:rFonts w:ascii="宋体" w:eastAsia="宋体" w:hAnsi="宋体" w:cs="宋体" w:hint="eastAsia"/>
          <w:b/>
          <w:bCs/>
          <w:color w:val="000000"/>
          <w:szCs w:val="21"/>
        </w:rPr>
        <w:t>九、付款方式</w:t>
      </w:r>
    </w:p>
    <w:p w:rsidR="001C7197" w:rsidRPr="006E5AAC"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1、合同签订合同后10个工作日内完成供货、安装、调试并交付使用，试运行30天，</w:t>
      </w:r>
      <w:r w:rsidR="00BB0E99" w:rsidRPr="006E5AAC">
        <w:rPr>
          <w:rFonts w:ascii="宋体" w:eastAsia="宋体" w:hAnsi="宋体" w:cs="宋体" w:hint="eastAsia"/>
          <w:color w:val="000000"/>
          <w:szCs w:val="21"/>
        </w:rPr>
        <w:t>在完成试运行30天后且</w:t>
      </w:r>
      <w:r w:rsidRPr="006E5AAC">
        <w:rPr>
          <w:rFonts w:ascii="宋体" w:eastAsia="宋体" w:hAnsi="宋体" w:cs="宋体" w:hint="eastAsia"/>
          <w:color w:val="000000"/>
          <w:szCs w:val="21"/>
        </w:rPr>
        <w:t>符合验收条件后进行验收，验收合格后</w:t>
      </w:r>
      <w:r w:rsidRPr="006E5AAC">
        <w:rPr>
          <w:rFonts w:ascii="宋体" w:eastAsia="宋体" w:hAnsi="宋体" w:cs="宋体"/>
          <w:color w:val="000000"/>
          <w:szCs w:val="21"/>
        </w:rPr>
        <w:t>1</w:t>
      </w:r>
      <w:r w:rsidRPr="006E5AAC">
        <w:rPr>
          <w:rFonts w:ascii="宋体" w:eastAsia="宋体" w:hAnsi="宋体" w:cs="宋体" w:hint="eastAsia"/>
          <w:color w:val="000000"/>
          <w:szCs w:val="21"/>
        </w:rPr>
        <w:t>5个工作日内，一次性支付合同总价的</w:t>
      </w:r>
      <w:r w:rsidRPr="006E5AAC">
        <w:rPr>
          <w:rFonts w:ascii="宋体" w:eastAsia="宋体" w:hAnsi="宋体" w:cs="宋体"/>
          <w:color w:val="000000"/>
          <w:szCs w:val="21"/>
        </w:rPr>
        <w:t>10</w:t>
      </w:r>
      <w:r w:rsidRPr="006E5AAC">
        <w:rPr>
          <w:rFonts w:ascii="宋体" w:eastAsia="宋体" w:hAnsi="宋体" w:cs="宋体" w:hint="eastAsia"/>
          <w:color w:val="000000"/>
          <w:szCs w:val="21"/>
        </w:rPr>
        <w:t>0%。</w:t>
      </w:r>
    </w:p>
    <w:p w:rsidR="001C7197" w:rsidRDefault="001C7197">
      <w:pPr>
        <w:spacing w:line="380" w:lineRule="exact"/>
        <w:ind w:firstLineChars="200" w:firstLine="420"/>
        <w:rPr>
          <w:rFonts w:ascii="宋体" w:eastAsia="宋体" w:hAnsi="宋体" w:cs="宋体"/>
          <w:color w:val="000000"/>
          <w:szCs w:val="21"/>
        </w:rPr>
      </w:pPr>
      <w:r w:rsidRPr="006E5AAC">
        <w:rPr>
          <w:rFonts w:ascii="宋体" w:eastAsia="宋体" w:hAnsi="宋体" w:cs="宋体" w:hint="eastAsia"/>
          <w:color w:val="000000"/>
          <w:szCs w:val="21"/>
        </w:rPr>
        <w:t>2、履约保证金</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乙方须在合同签订后的5个工作日内以银行转账方式按合同总额的5%缴纳履约保证金。自质保期满及甲方收到乙方书面申请后20个工作日内将履约保证金无息退还给乙方。</w:t>
      </w:r>
    </w:p>
    <w:p w:rsidR="001C7197" w:rsidRDefault="001C7197">
      <w:pPr>
        <w:pStyle w:val="ae"/>
        <w:ind w:firstLineChars="200" w:firstLine="422"/>
      </w:pPr>
      <w:r>
        <w:rPr>
          <w:rFonts w:ascii="宋体" w:eastAsia="宋体" w:hAnsi="宋体" w:cs="宋体" w:hint="eastAsia"/>
          <w:b/>
          <w:bCs/>
          <w:color w:val="000000"/>
          <w:sz w:val="21"/>
          <w:szCs w:val="21"/>
        </w:rPr>
        <w:t>缴纳履约保证金银行转账账户：</w:t>
      </w:r>
      <w:r>
        <w:rPr>
          <w:rFonts w:hint="eastAsia"/>
        </w:rPr>
        <w:t xml:space="preserve"> </w:t>
      </w:r>
    </w:p>
    <w:p w:rsidR="001C7197" w:rsidRDefault="001C7197">
      <w:pPr>
        <w:pStyle w:val="ae"/>
        <w:numPr>
          <w:ilvl w:val="0"/>
          <w:numId w:val="21"/>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名称：广东省广裕集团西江企业有限责任公司</w:t>
      </w:r>
    </w:p>
    <w:p w:rsidR="001C7197" w:rsidRDefault="001C7197">
      <w:pPr>
        <w:pStyle w:val="ae"/>
        <w:numPr>
          <w:ilvl w:val="0"/>
          <w:numId w:val="21"/>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开户行：中国建设银行佛山高明支行</w:t>
      </w:r>
    </w:p>
    <w:p w:rsidR="001C7197" w:rsidRDefault="001C7197">
      <w:pPr>
        <w:pStyle w:val="ae"/>
        <w:numPr>
          <w:ilvl w:val="0"/>
          <w:numId w:val="21"/>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账号：44050166745000001110</w:t>
      </w:r>
    </w:p>
    <w:p w:rsidR="001C7197" w:rsidRDefault="001C7197">
      <w:pPr>
        <w:pStyle w:val="ae"/>
        <w:numPr>
          <w:ilvl w:val="0"/>
          <w:numId w:val="21"/>
        </w:numPr>
        <w:spacing w:after="120"/>
        <w:ind w:left="420" w:firstLine="210"/>
        <w:rPr>
          <w:rFonts w:ascii="宋体" w:eastAsia="宋体" w:hAnsi="宋体" w:cs="宋体"/>
          <w:color w:val="000000"/>
          <w:sz w:val="21"/>
          <w:szCs w:val="21"/>
        </w:rPr>
      </w:pPr>
      <w:r>
        <w:rPr>
          <w:rFonts w:ascii="宋体" w:eastAsia="宋体" w:hAnsi="宋体" w:cs="宋体" w:hint="eastAsia"/>
          <w:color w:val="000000"/>
          <w:sz w:val="21"/>
          <w:szCs w:val="21"/>
        </w:rPr>
        <w:t>转账备注</w:t>
      </w:r>
      <w:r w:rsidR="003F6DC8">
        <w:rPr>
          <w:rFonts w:ascii="宋体" w:eastAsia="宋体" w:hAnsi="宋体" w:cs="宋体" w:hint="eastAsia"/>
          <w:color w:val="000000"/>
          <w:sz w:val="21"/>
          <w:szCs w:val="21"/>
        </w:rPr>
        <w:t>：</w:t>
      </w:r>
      <w:r>
        <w:rPr>
          <w:rFonts w:ascii="宋体" w:eastAsia="宋体" w:hAnsi="宋体" w:cs="宋体" w:hint="eastAsia"/>
          <w:color w:val="000000"/>
          <w:sz w:val="21"/>
          <w:szCs w:val="21"/>
        </w:rPr>
        <w:t>外协人员管控系统采购项目履约保证金</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3、违约责任</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（1）合同期内，因未按合同要求供货给甲方造成损失的，甲方有权单方面解除合同，并没收全部履约保证金。</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（2）发生以下情形之一的，经调查属实，扣除全部履约保证金：（1）供应货物品种、品牌、规格或质量等级与合同不符；（2）货物质量验收不合格；（3）提供虚假检验报告等相关票证；</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（3）乙方被扣除履约保证金后应在5个工作日内将扣除的履约保证金补齐。</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4）质保期内，乙方在接到采购单位报修通知后，需2日内到达现场排除故障或提供临时顶替设备，否则构成违约，甲方有权委托第三方进行维修，产生的费用由乙方承担，甲方可直接在履约保证金中扣除，若履约保证金不足以抵扣，则乙方须在维修完成后5个工作</w:t>
      </w:r>
      <w:r>
        <w:rPr>
          <w:rFonts w:ascii="宋体" w:eastAsia="宋体" w:hAnsi="宋体" w:cs="宋体" w:hint="eastAsia"/>
          <w:color w:val="000000"/>
          <w:szCs w:val="21"/>
        </w:rPr>
        <w:lastRenderedPageBreak/>
        <w:t>日内向甲方提交全部维修费用。</w:t>
      </w:r>
    </w:p>
    <w:p w:rsidR="001C7197" w:rsidRDefault="001C7197">
      <w:pPr>
        <w:spacing w:line="380" w:lineRule="exact"/>
        <w:rPr>
          <w:rFonts w:ascii="宋体" w:eastAsia="宋体" w:hAnsi="宋体" w:cs="宋体"/>
          <w:b/>
          <w:bCs/>
          <w:color w:val="000000"/>
          <w:szCs w:val="21"/>
        </w:rPr>
      </w:pPr>
      <w:r>
        <w:rPr>
          <w:rFonts w:ascii="宋体" w:eastAsia="宋体" w:hAnsi="宋体" w:cs="宋体" w:hint="eastAsia"/>
          <w:b/>
          <w:bCs/>
          <w:color w:val="000000"/>
          <w:szCs w:val="21"/>
        </w:rPr>
        <w:t>十、其他要求</w:t>
      </w:r>
    </w:p>
    <w:p w:rsidR="001C7197" w:rsidRDefault="001C7197">
      <w:pPr>
        <w:spacing w:line="3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1、遵守监狱管理制度和保密制度，不得泄露甲方情况。</w:t>
      </w:r>
    </w:p>
    <w:p w:rsidR="001C7197" w:rsidRDefault="001C7197">
      <w:pPr>
        <w:spacing w:line="360" w:lineRule="auto"/>
        <w:jc w:val="left"/>
        <w:rPr>
          <w:rFonts w:ascii="宋体" w:eastAsia="宋体" w:hAnsi="宋体" w:cs="宋体"/>
          <w:b/>
          <w:szCs w:val="21"/>
        </w:rPr>
      </w:pPr>
      <w:r>
        <w:rPr>
          <w:rFonts w:ascii="宋体" w:eastAsia="宋体" w:hAnsi="宋体" w:cs="宋体" w:hint="eastAsia"/>
          <w:b/>
          <w:szCs w:val="21"/>
        </w:rPr>
        <w:t>十一、争议的解决</w:t>
      </w:r>
    </w:p>
    <w:p w:rsidR="001C7197" w:rsidRDefault="001C7197">
      <w:pPr>
        <w:pStyle w:val="ae"/>
        <w:spacing w:line="360" w:lineRule="auto"/>
        <w:ind w:firstLineChars="0" w:firstLine="0"/>
        <w:textAlignment w:val="baseline"/>
        <w:rPr>
          <w:rFonts w:ascii="宋体" w:eastAsia="宋体" w:hAnsi="宋体" w:cs="宋体"/>
          <w:sz w:val="21"/>
          <w:szCs w:val="21"/>
        </w:rPr>
      </w:pPr>
      <w:r>
        <w:rPr>
          <w:rFonts w:ascii="宋体" w:eastAsia="宋体" w:hAnsi="宋体" w:cs="宋体" w:hint="eastAsia"/>
          <w:sz w:val="21"/>
          <w:szCs w:val="21"/>
        </w:rPr>
        <w:t>1、凡与本合同有关而引起的一切争议，合同双方应首先通过友好协商解决，如经协商后仍不能达成协议时，双方同意向甲方所在地人民法院提请诉讼。</w:t>
      </w:r>
    </w:p>
    <w:p w:rsidR="001C7197" w:rsidRDefault="001C7197">
      <w:pPr>
        <w:pStyle w:val="ae"/>
        <w:spacing w:line="360" w:lineRule="auto"/>
        <w:ind w:firstLineChars="0" w:firstLine="0"/>
        <w:textAlignment w:val="baseline"/>
        <w:rPr>
          <w:rFonts w:ascii="宋体" w:eastAsia="宋体" w:hAnsi="宋体" w:cs="宋体"/>
          <w:sz w:val="21"/>
          <w:szCs w:val="21"/>
        </w:rPr>
      </w:pPr>
      <w:r>
        <w:rPr>
          <w:rFonts w:ascii="宋体" w:eastAsia="宋体" w:hAnsi="宋体" w:cs="宋体" w:hint="eastAsia"/>
          <w:sz w:val="21"/>
          <w:szCs w:val="21"/>
        </w:rPr>
        <w:t>2、在进行法院审理期间，除提交法院审理事项外，合同其他部分仍应当继续履行。</w:t>
      </w:r>
    </w:p>
    <w:p w:rsidR="001C7197" w:rsidRPr="006E5AAC" w:rsidRDefault="001C7197">
      <w:pPr>
        <w:pStyle w:val="ae"/>
        <w:spacing w:line="360" w:lineRule="auto"/>
        <w:ind w:firstLineChars="0" w:firstLine="0"/>
        <w:textAlignment w:val="baseline"/>
        <w:rPr>
          <w:rFonts w:ascii="宋体" w:eastAsia="宋体" w:hAnsi="宋体" w:cs="宋体"/>
          <w:sz w:val="21"/>
          <w:szCs w:val="21"/>
        </w:rPr>
      </w:pPr>
      <w:r>
        <w:rPr>
          <w:rFonts w:ascii="宋体" w:eastAsia="宋体" w:hAnsi="宋体" w:cs="宋体" w:hint="eastAsia"/>
          <w:sz w:val="21"/>
          <w:szCs w:val="21"/>
        </w:rPr>
        <w:t>3、本合同按照中华人民共和国</w:t>
      </w:r>
      <w:r w:rsidRPr="006E5AAC">
        <w:rPr>
          <w:rFonts w:ascii="宋体" w:eastAsia="宋体" w:hAnsi="宋体" w:cs="宋体" w:hint="eastAsia"/>
          <w:sz w:val="21"/>
          <w:szCs w:val="21"/>
        </w:rPr>
        <w:t>法律进行解释。</w:t>
      </w:r>
    </w:p>
    <w:p w:rsidR="001C7197" w:rsidRPr="006E5AAC" w:rsidRDefault="001C7197">
      <w:pPr>
        <w:spacing w:line="360" w:lineRule="auto"/>
        <w:jc w:val="left"/>
        <w:rPr>
          <w:rFonts w:ascii="宋体" w:eastAsia="宋体" w:hAnsi="宋体" w:cs="宋体"/>
          <w:b/>
          <w:szCs w:val="21"/>
        </w:rPr>
      </w:pPr>
      <w:r w:rsidRPr="006E5AAC">
        <w:rPr>
          <w:rFonts w:ascii="宋体" w:eastAsia="宋体" w:hAnsi="宋体" w:cs="宋体" w:hint="eastAsia"/>
          <w:b/>
          <w:szCs w:val="21"/>
        </w:rPr>
        <w:t>十二、税费</w:t>
      </w:r>
    </w:p>
    <w:p w:rsidR="001C7197" w:rsidRPr="006E5AAC" w:rsidRDefault="001C7197">
      <w:pPr>
        <w:pStyle w:val="ae"/>
        <w:spacing w:line="360" w:lineRule="auto"/>
        <w:ind w:firstLineChars="0" w:firstLine="0"/>
        <w:textAlignment w:val="baseline"/>
        <w:rPr>
          <w:rFonts w:ascii="宋体" w:eastAsia="宋体" w:hAnsi="宋体" w:cs="宋体"/>
          <w:sz w:val="21"/>
          <w:szCs w:val="21"/>
        </w:rPr>
      </w:pPr>
      <w:r w:rsidRPr="006E5AAC">
        <w:rPr>
          <w:rFonts w:ascii="宋体" w:eastAsia="宋体" w:hAnsi="宋体" w:cs="宋体" w:hint="eastAsia"/>
          <w:sz w:val="21"/>
          <w:szCs w:val="21"/>
        </w:rPr>
        <w:t>1、在中国境内、外发生的与本合同执行有关的一切税费均由乙方负担。</w:t>
      </w:r>
    </w:p>
    <w:p w:rsidR="001C7197" w:rsidRPr="006E5AAC" w:rsidRDefault="001C7197">
      <w:pPr>
        <w:spacing w:line="360" w:lineRule="auto"/>
        <w:jc w:val="left"/>
        <w:rPr>
          <w:rFonts w:ascii="宋体" w:eastAsia="宋体" w:hAnsi="宋体" w:cs="宋体"/>
          <w:b/>
          <w:szCs w:val="21"/>
        </w:rPr>
      </w:pPr>
      <w:r w:rsidRPr="006E5AAC">
        <w:rPr>
          <w:rFonts w:ascii="宋体" w:eastAsia="宋体" w:hAnsi="宋体" w:cs="宋体" w:hint="eastAsia"/>
          <w:b/>
          <w:szCs w:val="21"/>
        </w:rPr>
        <w:t>十三、其它</w:t>
      </w:r>
    </w:p>
    <w:p w:rsidR="001C7197" w:rsidRPr="006E5AAC" w:rsidRDefault="001C7197">
      <w:pPr>
        <w:pStyle w:val="ae"/>
        <w:spacing w:line="360" w:lineRule="auto"/>
        <w:ind w:firstLineChars="0" w:firstLine="0"/>
        <w:textAlignment w:val="baseline"/>
        <w:rPr>
          <w:rFonts w:ascii="宋体" w:eastAsia="宋体" w:hAnsi="宋体" w:cs="宋体"/>
          <w:sz w:val="21"/>
          <w:szCs w:val="21"/>
        </w:rPr>
      </w:pPr>
      <w:r w:rsidRPr="006E5AAC">
        <w:rPr>
          <w:rFonts w:ascii="宋体" w:eastAsia="宋体" w:hAnsi="宋体" w:cs="宋体"/>
          <w:sz w:val="21"/>
          <w:szCs w:val="21"/>
        </w:rPr>
        <w:t>1、本合同所有附件</w:t>
      </w:r>
      <w:r w:rsidR="00431115" w:rsidRPr="006E5AAC">
        <w:rPr>
          <w:rFonts w:ascii="宋体" w:eastAsia="宋体" w:hAnsi="宋体" w:cs="宋体"/>
          <w:sz w:val="21"/>
          <w:szCs w:val="21"/>
        </w:rPr>
        <w:t>及乙方所提供的</w:t>
      </w:r>
      <w:r w:rsidR="00431115" w:rsidRPr="006E5AAC">
        <w:rPr>
          <w:rFonts w:ascii="宋体" w:eastAsia="宋体" w:hAnsi="宋体" w:cs="宋体" w:hint="eastAsia"/>
          <w:sz w:val="21"/>
          <w:szCs w:val="21"/>
        </w:rPr>
        <w:t>相关</w:t>
      </w:r>
      <w:r w:rsidR="00431115" w:rsidRPr="006E5AAC">
        <w:rPr>
          <w:rFonts w:ascii="宋体" w:eastAsia="宋体" w:hAnsi="宋体" w:cs="宋体"/>
          <w:sz w:val="21"/>
          <w:szCs w:val="21"/>
        </w:rPr>
        <w:t>证明材料</w:t>
      </w:r>
      <w:r w:rsidRPr="006E5AAC">
        <w:rPr>
          <w:rFonts w:ascii="宋体" w:eastAsia="宋体" w:hAnsi="宋体" w:cs="宋体"/>
          <w:sz w:val="21"/>
          <w:szCs w:val="21"/>
        </w:rPr>
        <w:t>均为合同的有效组成部分，与本合同具有同等法律效力。</w:t>
      </w:r>
    </w:p>
    <w:p w:rsidR="001C7197" w:rsidRPr="006E5AAC" w:rsidRDefault="001C7197">
      <w:pPr>
        <w:pStyle w:val="ae"/>
        <w:spacing w:line="360" w:lineRule="auto"/>
        <w:ind w:firstLineChars="0" w:firstLine="0"/>
        <w:textAlignment w:val="baseline"/>
        <w:rPr>
          <w:rFonts w:ascii="宋体" w:eastAsia="宋体" w:hAnsi="宋体" w:cs="宋体"/>
          <w:sz w:val="21"/>
          <w:szCs w:val="21"/>
        </w:rPr>
      </w:pPr>
      <w:r w:rsidRPr="006E5AAC">
        <w:rPr>
          <w:rFonts w:ascii="宋体" w:eastAsia="宋体" w:hAnsi="宋体" w:cs="宋体" w:hint="eastAsia"/>
          <w:sz w:val="21"/>
          <w:szCs w:val="21"/>
        </w:rPr>
        <w:t>2、在执行本合同的过程中，所有经双方签署确认的文件（包括会议纪要、补充协议、往来信函）即成为本合同的有效组成部分。</w:t>
      </w:r>
    </w:p>
    <w:p w:rsidR="001C7197" w:rsidRPr="006E5AAC" w:rsidRDefault="001C7197">
      <w:pPr>
        <w:pStyle w:val="ae"/>
        <w:spacing w:line="360" w:lineRule="auto"/>
        <w:ind w:firstLineChars="0" w:firstLine="0"/>
        <w:textAlignment w:val="baseline"/>
        <w:rPr>
          <w:rFonts w:ascii="宋体" w:eastAsia="宋体" w:hAnsi="宋体" w:cs="宋体"/>
          <w:sz w:val="21"/>
          <w:szCs w:val="21"/>
        </w:rPr>
      </w:pPr>
      <w:r w:rsidRPr="006E5AAC">
        <w:rPr>
          <w:rFonts w:ascii="宋体" w:eastAsia="宋体" w:hAnsi="宋体" w:cs="宋体" w:hint="eastAsia"/>
          <w:sz w:val="21"/>
          <w:szCs w:val="21"/>
        </w:rPr>
        <w:t>3、如一方地址、电话、传真号码有变更，应在变更当日内书面通知对方，否则，应承担相应责任。</w:t>
      </w:r>
    </w:p>
    <w:p w:rsidR="001C7197" w:rsidRPr="006E5AAC" w:rsidRDefault="001C7197">
      <w:pPr>
        <w:pStyle w:val="ae"/>
        <w:spacing w:line="360" w:lineRule="auto"/>
        <w:ind w:firstLineChars="0" w:firstLine="0"/>
        <w:textAlignment w:val="baseline"/>
        <w:rPr>
          <w:rFonts w:ascii="宋体" w:eastAsia="宋体" w:hAnsi="宋体" w:cs="宋体"/>
          <w:sz w:val="21"/>
          <w:szCs w:val="21"/>
        </w:rPr>
      </w:pPr>
      <w:r w:rsidRPr="006E5AAC">
        <w:rPr>
          <w:rFonts w:ascii="宋体" w:eastAsia="宋体" w:hAnsi="宋体" w:cs="宋体" w:hint="eastAsia"/>
          <w:sz w:val="21"/>
          <w:szCs w:val="21"/>
        </w:rPr>
        <w:t>4、除甲方事先书面同意外，乙方不得部分或全部转让其应履行的合同项下的义务，否则甲方有权解除合同，没收履约保证金并向乙方追究相应的经济损失。</w:t>
      </w:r>
    </w:p>
    <w:p w:rsidR="001C7197" w:rsidRPr="006E5AAC" w:rsidRDefault="001C7197">
      <w:pPr>
        <w:spacing w:line="360" w:lineRule="auto"/>
        <w:jc w:val="left"/>
        <w:rPr>
          <w:rFonts w:ascii="宋体" w:eastAsia="宋体" w:hAnsi="宋体" w:cs="宋体"/>
          <w:b/>
          <w:szCs w:val="21"/>
        </w:rPr>
      </w:pPr>
      <w:r w:rsidRPr="006E5AAC">
        <w:rPr>
          <w:rFonts w:ascii="宋体" w:eastAsia="宋体" w:hAnsi="宋体" w:cs="宋体" w:hint="eastAsia"/>
          <w:b/>
          <w:szCs w:val="21"/>
        </w:rPr>
        <w:t>十四、合同生效：</w:t>
      </w:r>
    </w:p>
    <w:p w:rsidR="001C7197" w:rsidRDefault="001C7197">
      <w:pPr>
        <w:pStyle w:val="ae"/>
        <w:spacing w:line="360" w:lineRule="auto"/>
        <w:ind w:firstLineChars="0" w:firstLine="0"/>
        <w:textAlignment w:val="baseline"/>
        <w:rPr>
          <w:rFonts w:ascii="宋体" w:eastAsia="宋体" w:hAnsi="宋体" w:cs="宋体"/>
          <w:sz w:val="21"/>
          <w:szCs w:val="21"/>
        </w:rPr>
      </w:pPr>
      <w:r w:rsidRPr="006E5AAC">
        <w:rPr>
          <w:rFonts w:ascii="宋体" w:eastAsia="宋体" w:hAnsi="宋体" w:cs="宋体" w:hint="eastAsia"/>
          <w:sz w:val="21"/>
          <w:szCs w:val="21"/>
        </w:rPr>
        <w:t>1、本合同在甲乙双方法人代表或其授权代表签字盖章后生效。</w:t>
      </w:r>
    </w:p>
    <w:p w:rsidR="001C7197" w:rsidRDefault="001C7197">
      <w:pPr>
        <w:pStyle w:val="ae"/>
        <w:spacing w:line="360" w:lineRule="auto"/>
        <w:ind w:firstLineChars="0" w:firstLine="0"/>
        <w:textAlignment w:val="baseline"/>
        <w:rPr>
          <w:rFonts w:ascii="宋体" w:eastAsia="宋体" w:hAnsi="宋体" w:cs="宋体"/>
          <w:sz w:val="21"/>
          <w:szCs w:val="21"/>
        </w:rPr>
      </w:pPr>
      <w:r>
        <w:rPr>
          <w:rFonts w:ascii="宋体" w:eastAsia="宋体" w:hAnsi="宋体" w:cs="宋体" w:hint="eastAsia"/>
          <w:sz w:val="21"/>
          <w:szCs w:val="21"/>
        </w:rPr>
        <w:t>2、本合同一式</w:t>
      </w:r>
      <w:r>
        <w:rPr>
          <w:rFonts w:ascii="宋体" w:eastAsia="宋体" w:hAnsi="宋体" w:cs="宋体" w:hint="eastAsia"/>
          <w:sz w:val="21"/>
          <w:szCs w:val="21"/>
          <w:u w:val="single"/>
        </w:rPr>
        <w:t xml:space="preserve"> 伍 </w:t>
      </w:r>
      <w:r>
        <w:rPr>
          <w:rFonts w:ascii="宋体" w:eastAsia="宋体" w:hAnsi="宋体" w:cs="宋体" w:hint="eastAsia"/>
          <w:sz w:val="21"/>
          <w:szCs w:val="21"/>
        </w:rPr>
        <w:t>份，具有同等法律效力，甲方执</w:t>
      </w:r>
      <w:r>
        <w:rPr>
          <w:rFonts w:ascii="宋体" w:eastAsia="宋体" w:hAnsi="宋体" w:cs="宋体" w:hint="eastAsia"/>
          <w:sz w:val="21"/>
          <w:szCs w:val="21"/>
          <w:u w:val="single"/>
        </w:rPr>
        <w:t xml:space="preserve"> 肆 </w:t>
      </w:r>
      <w:r>
        <w:rPr>
          <w:rFonts w:ascii="宋体" w:eastAsia="宋体" w:hAnsi="宋体" w:cs="宋体" w:hint="eastAsia"/>
          <w:sz w:val="21"/>
          <w:szCs w:val="21"/>
        </w:rPr>
        <w:t>份、乙方执</w:t>
      </w:r>
      <w:r>
        <w:rPr>
          <w:rFonts w:ascii="宋体" w:eastAsia="宋体" w:hAnsi="宋体" w:cs="宋体" w:hint="eastAsia"/>
          <w:sz w:val="21"/>
          <w:szCs w:val="21"/>
          <w:u w:val="single"/>
        </w:rPr>
        <w:t xml:space="preserve"> 壹 </w:t>
      </w:r>
      <w:r>
        <w:rPr>
          <w:rFonts w:ascii="宋体" w:eastAsia="宋体" w:hAnsi="宋体" w:cs="宋体" w:hint="eastAsia"/>
          <w:sz w:val="21"/>
          <w:szCs w:val="21"/>
        </w:rPr>
        <w:t>份，合同自双方鉴字盖章后生效。本合同未尽事宜，由双方协商处理。</w:t>
      </w:r>
    </w:p>
    <w:p w:rsidR="001C7197" w:rsidRDefault="001C7197">
      <w:pPr>
        <w:pStyle w:val="ae"/>
        <w:spacing w:line="360" w:lineRule="auto"/>
        <w:ind w:firstLine="210"/>
        <w:textAlignment w:val="baseline"/>
        <w:rPr>
          <w:rFonts w:ascii="宋体" w:eastAsia="宋体" w:hAnsi="宋体" w:cs="宋体"/>
          <w:color w:val="000000"/>
          <w:kern w:val="0"/>
          <w:sz w:val="21"/>
          <w:szCs w:val="21"/>
        </w:rPr>
      </w:pPr>
      <w:r>
        <w:rPr>
          <w:rFonts w:ascii="宋体" w:eastAsia="宋体" w:hAnsi="宋体" w:cs="宋体" w:hint="eastAsia"/>
          <w:color w:val="000000"/>
          <w:kern w:val="0"/>
          <w:sz w:val="21"/>
          <w:szCs w:val="21"/>
        </w:rPr>
        <w:t>附件1.保密承诺函</w:t>
      </w:r>
    </w:p>
    <w:p w:rsidR="001C7197" w:rsidRDefault="001C7197">
      <w:pPr>
        <w:pStyle w:val="ae"/>
        <w:spacing w:line="360" w:lineRule="auto"/>
        <w:ind w:firstLine="210"/>
        <w:textAlignment w:val="baseline"/>
        <w:rPr>
          <w:rFonts w:ascii="宋体" w:eastAsia="宋体" w:hAnsi="宋体" w:cs="宋体"/>
          <w:color w:val="000000"/>
          <w:kern w:val="0"/>
          <w:sz w:val="21"/>
          <w:szCs w:val="21"/>
        </w:rPr>
      </w:pPr>
      <w:r>
        <w:rPr>
          <w:rFonts w:ascii="宋体" w:eastAsia="宋体" w:hAnsi="宋体" w:cs="宋体" w:hint="eastAsia"/>
          <w:color w:val="000000"/>
          <w:kern w:val="0"/>
          <w:sz w:val="21"/>
          <w:szCs w:val="21"/>
        </w:rPr>
        <w:t>附件2.中标人廉洁承诺书</w:t>
      </w:r>
    </w:p>
    <w:p w:rsidR="001C7197" w:rsidRDefault="001C7197">
      <w:pPr>
        <w:pStyle w:val="ae"/>
        <w:spacing w:line="360" w:lineRule="auto"/>
        <w:ind w:firstLine="210"/>
        <w:textAlignment w:val="baseline"/>
        <w:rPr>
          <w:rFonts w:ascii="宋体" w:eastAsia="宋体" w:hAnsi="宋体" w:cs="宋体"/>
          <w:color w:val="000000"/>
          <w:kern w:val="0"/>
          <w:sz w:val="21"/>
          <w:szCs w:val="21"/>
        </w:rPr>
      </w:pPr>
      <w:r>
        <w:rPr>
          <w:rFonts w:ascii="宋体" w:eastAsia="宋体" w:hAnsi="宋体" w:cs="宋体" w:hint="eastAsia"/>
          <w:color w:val="000000"/>
          <w:kern w:val="0"/>
          <w:sz w:val="21"/>
          <w:szCs w:val="21"/>
        </w:rPr>
        <w:t>附件3.外来人员进出监管区须知</w:t>
      </w:r>
    </w:p>
    <w:p w:rsidR="001C7197" w:rsidRDefault="001C7197">
      <w:pPr>
        <w:tabs>
          <w:tab w:val="left" w:pos="3850"/>
        </w:tabs>
        <w:snapToGrid w:val="0"/>
        <w:spacing w:line="276" w:lineRule="auto"/>
        <w:ind w:left="5180" w:hangingChars="2150" w:hanging="5180"/>
        <w:textAlignment w:val="baseline"/>
        <w:rPr>
          <w:rFonts w:ascii="宋体" w:eastAsia="宋体" w:hAnsi="宋体" w:cs="宋体"/>
          <w:b/>
          <w:color w:val="000000"/>
          <w:sz w:val="24"/>
          <w:szCs w:val="24"/>
        </w:rPr>
      </w:pPr>
    </w:p>
    <w:p w:rsidR="001C7197" w:rsidRDefault="001C7197">
      <w:pPr>
        <w:tabs>
          <w:tab w:val="left" w:pos="3850"/>
        </w:tabs>
        <w:snapToGrid w:val="0"/>
        <w:spacing w:line="276" w:lineRule="auto"/>
        <w:ind w:left="5180" w:hangingChars="2150" w:hanging="5180"/>
        <w:textAlignment w:val="baseline"/>
        <w:rPr>
          <w:rFonts w:ascii="宋体" w:eastAsia="宋体" w:hAnsi="宋体" w:cs="宋体"/>
          <w:b/>
          <w:color w:val="000000"/>
          <w:sz w:val="24"/>
          <w:szCs w:val="24"/>
        </w:rPr>
      </w:pPr>
    </w:p>
    <w:p w:rsidR="001C7197" w:rsidRDefault="001C7197">
      <w:pPr>
        <w:tabs>
          <w:tab w:val="left" w:pos="3850"/>
        </w:tabs>
        <w:snapToGrid w:val="0"/>
        <w:spacing w:line="276" w:lineRule="auto"/>
        <w:ind w:left="5180" w:hangingChars="2150" w:hanging="5180"/>
        <w:textAlignment w:val="baseline"/>
        <w:rPr>
          <w:rFonts w:ascii="宋体" w:eastAsia="宋体" w:hAnsi="宋体" w:cs="宋体"/>
          <w:b/>
          <w:color w:val="000000"/>
          <w:sz w:val="24"/>
          <w:szCs w:val="24"/>
        </w:rPr>
      </w:pPr>
    </w:p>
    <w:p w:rsidR="001C7197" w:rsidRDefault="001C7197">
      <w:pPr>
        <w:tabs>
          <w:tab w:val="left" w:pos="3850"/>
        </w:tabs>
        <w:snapToGrid w:val="0"/>
        <w:spacing w:line="276" w:lineRule="auto"/>
        <w:ind w:left="5180" w:hangingChars="2150" w:hanging="5180"/>
        <w:textAlignment w:val="baseline"/>
        <w:rPr>
          <w:rFonts w:ascii="宋体" w:eastAsia="宋体" w:hAnsi="宋体" w:cs="宋体"/>
          <w:b/>
          <w:color w:val="000000"/>
          <w:sz w:val="24"/>
          <w:szCs w:val="24"/>
        </w:rPr>
      </w:pPr>
    </w:p>
    <w:p w:rsidR="001C7197" w:rsidRDefault="001C7197">
      <w:pPr>
        <w:tabs>
          <w:tab w:val="left" w:pos="3850"/>
        </w:tabs>
        <w:snapToGrid w:val="0"/>
        <w:spacing w:line="360" w:lineRule="auto"/>
        <w:ind w:left="5180" w:hangingChars="2150" w:hanging="5180"/>
        <w:textAlignment w:val="baseline"/>
        <w:rPr>
          <w:rFonts w:ascii="宋体" w:eastAsia="宋体" w:hAnsi="宋体" w:cs="宋体"/>
          <w:color w:val="000000"/>
          <w:szCs w:val="21"/>
        </w:rPr>
      </w:pPr>
      <w:r>
        <w:rPr>
          <w:rFonts w:ascii="宋体" w:eastAsia="宋体" w:hAnsi="宋体" w:cs="宋体" w:hint="eastAsia"/>
          <w:b/>
          <w:color w:val="000000"/>
          <w:sz w:val="24"/>
          <w:szCs w:val="24"/>
        </w:rPr>
        <w:br w:type="page"/>
      </w:r>
      <w:r>
        <w:rPr>
          <w:rFonts w:ascii="宋体" w:eastAsia="宋体" w:hAnsi="宋体" w:cs="宋体" w:hint="eastAsia"/>
          <w:b/>
          <w:color w:val="000000"/>
          <w:szCs w:val="21"/>
        </w:rPr>
        <w:lastRenderedPageBreak/>
        <w:t>甲方（盖章）</w:t>
      </w:r>
      <w:r>
        <w:rPr>
          <w:rFonts w:ascii="宋体" w:eastAsia="宋体" w:hAnsi="宋体" w:cs="宋体" w:hint="eastAsia"/>
          <w:color w:val="000000"/>
          <w:szCs w:val="21"/>
        </w:rPr>
        <w:t>：</w:t>
      </w:r>
      <w:r>
        <w:rPr>
          <w:rFonts w:ascii="宋体" w:eastAsia="宋体" w:hAnsi="宋体" w:cs="宋体" w:hint="eastAsia"/>
          <w:color w:val="000000"/>
          <w:szCs w:val="21"/>
          <w:u w:val="single" w:color="000000"/>
        </w:rPr>
        <w:t>广东省广裕集团西江企业有限责任公司</w:t>
      </w:r>
    </w:p>
    <w:p w:rsidR="001C7197" w:rsidRDefault="001C7197">
      <w:pPr>
        <w:tabs>
          <w:tab w:val="left" w:pos="3850"/>
        </w:tabs>
        <w:snapToGrid w:val="0"/>
        <w:spacing w:line="360" w:lineRule="auto"/>
        <w:ind w:left="4515" w:hangingChars="2150" w:hanging="4515"/>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法定代表人或委托代理人：</w:t>
      </w:r>
    </w:p>
    <w:p w:rsidR="001C7197" w:rsidRDefault="001C7197">
      <w:pPr>
        <w:tabs>
          <w:tab w:val="left" w:pos="4395"/>
        </w:tabs>
        <w:snapToGrid w:val="0"/>
        <w:spacing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签订日期：</w:t>
      </w:r>
      <w:r>
        <w:rPr>
          <w:rFonts w:ascii="宋体" w:eastAsia="宋体" w:hAnsi="宋体" w:cs="宋体" w:hint="eastAsia"/>
          <w:color w:val="000000"/>
          <w:szCs w:val="21"/>
          <w:u w:val="single"/>
        </w:rPr>
        <w:t xml:space="preserve">     </w:t>
      </w:r>
      <w:r>
        <w:rPr>
          <w:rFonts w:ascii="宋体" w:eastAsia="宋体" w:hAnsi="宋体" w:cs="宋体" w:hint="eastAsia"/>
          <w:color w:val="000000"/>
          <w:szCs w:val="21"/>
          <w:u w:val="single" w:color="000000"/>
        </w:rPr>
        <w:t>年   月   日</w:t>
      </w:r>
    </w:p>
    <w:p w:rsidR="001C7197" w:rsidRDefault="001C7197">
      <w:pPr>
        <w:tabs>
          <w:tab w:val="left" w:pos="4395"/>
        </w:tabs>
        <w:snapToGrid w:val="0"/>
        <w:spacing w:line="360" w:lineRule="auto"/>
        <w:textAlignment w:val="baseline"/>
        <w:rPr>
          <w:rFonts w:ascii="宋体" w:eastAsia="宋体" w:hAnsi="宋体" w:cs="宋体"/>
          <w:color w:val="000000"/>
          <w:szCs w:val="21"/>
        </w:rPr>
      </w:pPr>
      <w:r>
        <w:rPr>
          <w:rFonts w:ascii="宋体" w:eastAsia="宋体" w:hAnsi="宋体" w:cs="宋体" w:hint="eastAsia"/>
          <w:color w:val="000000"/>
          <w:szCs w:val="21"/>
        </w:rPr>
        <w:t>开户名称：</w:t>
      </w:r>
      <w:r>
        <w:rPr>
          <w:rFonts w:ascii="宋体" w:eastAsia="宋体" w:hAnsi="宋体" w:cs="宋体" w:hint="eastAsia"/>
          <w:color w:val="000000"/>
          <w:szCs w:val="21"/>
          <w:u w:val="single" w:color="000000"/>
        </w:rPr>
        <w:tab/>
      </w:r>
    </w:p>
    <w:p w:rsidR="001C7197" w:rsidRDefault="001C7197">
      <w:pPr>
        <w:tabs>
          <w:tab w:val="left" w:pos="4395"/>
        </w:tabs>
        <w:snapToGrid w:val="0"/>
        <w:spacing w:line="360" w:lineRule="auto"/>
        <w:textAlignment w:val="baseline"/>
        <w:rPr>
          <w:rFonts w:ascii="宋体" w:eastAsia="宋体" w:hAnsi="宋体" w:cs="宋体"/>
          <w:color w:val="000000"/>
          <w:szCs w:val="21"/>
        </w:rPr>
      </w:pPr>
      <w:r>
        <w:rPr>
          <w:rFonts w:ascii="宋体" w:eastAsia="宋体" w:hAnsi="宋体" w:cs="宋体" w:hint="eastAsia"/>
          <w:color w:val="000000"/>
          <w:szCs w:val="21"/>
        </w:rPr>
        <w:t>银行帐号：</w:t>
      </w:r>
      <w:r>
        <w:rPr>
          <w:rFonts w:ascii="宋体" w:eastAsia="宋体" w:hAnsi="宋体" w:cs="宋体" w:hint="eastAsia"/>
          <w:color w:val="000000"/>
          <w:szCs w:val="21"/>
          <w:u w:val="single" w:color="000000"/>
        </w:rPr>
        <w:tab/>
      </w:r>
    </w:p>
    <w:p w:rsidR="001C7197" w:rsidRDefault="001C7197">
      <w:pPr>
        <w:tabs>
          <w:tab w:val="left" w:pos="4395"/>
        </w:tabs>
        <w:snapToGrid w:val="0"/>
        <w:spacing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开户行：</w:t>
      </w:r>
      <w:r>
        <w:rPr>
          <w:rFonts w:ascii="宋体" w:eastAsia="宋体" w:hAnsi="宋体" w:cs="宋体" w:hint="eastAsia"/>
          <w:color w:val="000000"/>
          <w:szCs w:val="21"/>
          <w:u w:val="single" w:color="000000"/>
        </w:rPr>
        <w:tab/>
      </w:r>
    </w:p>
    <w:p w:rsidR="001C7197" w:rsidRDefault="001C7197">
      <w:pPr>
        <w:tabs>
          <w:tab w:val="left" w:pos="4335"/>
        </w:tabs>
        <w:snapToGrid w:val="0"/>
        <w:spacing w:line="360" w:lineRule="auto"/>
        <w:ind w:left="4515" w:hangingChars="2150" w:hanging="4515"/>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业务经办人：</w:t>
      </w:r>
      <w:r>
        <w:rPr>
          <w:rFonts w:ascii="宋体" w:eastAsia="宋体" w:hAnsi="宋体" w:cs="宋体" w:hint="eastAsia"/>
          <w:color w:val="000000"/>
          <w:szCs w:val="21"/>
          <w:u w:val="single" w:color="000000"/>
        </w:rPr>
        <w:tab/>
      </w:r>
    </w:p>
    <w:p w:rsidR="001C7197" w:rsidRDefault="001C7197">
      <w:pPr>
        <w:tabs>
          <w:tab w:val="left" w:pos="4335"/>
        </w:tabs>
        <w:snapToGrid w:val="0"/>
        <w:spacing w:line="360" w:lineRule="auto"/>
        <w:ind w:left="4515" w:hangingChars="2150" w:hanging="4515"/>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联系电话：</w:t>
      </w:r>
      <w:r>
        <w:rPr>
          <w:rFonts w:ascii="宋体" w:eastAsia="宋体" w:hAnsi="宋体" w:cs="宋体" w:hint="eastAsia"/>
          <w:color w:val="000000"/>
          <w:szCs w:val="21"/>
          <w:u w:val="single" w:color="000000"/>
        </w:rPr>
        <w:tab/>
      </w:r>
    </w:p>
    <w:p w:rsidR="001C7197" w:rsidRDefault="001C7197">
      <w:pPr>
        <w:pStyle w:val="ae"/>
        <w:spacing w:line="360" w:lineRule="auto"/>
        <w:ind w:firstLine="210"/>
        <w:textAlignment w:val="baseline"/>
        <w:rPr>
          <w:rFonts w:ascii="宋体" w:eastAsia="宋体" w:hAnsi="宋体" w:cs="宋体"/>
          <w:color w:val="000000"/>
          <w:sz w:val="21"/>
          <w:szCs w:val="21"/>
        </w:rPr>
      </w:pPr>
    </w:p>
    <w:p w:rsidR="001C7197" w:rsidRDefault="001C7197">
      <w:pPr>
        <w:tabs>
          <w:tab w:val="left" w:pos="4390"/>
        </w:tabs>
        <w:snapToGrid w:val="0"/>
        <w:spacing w:line="360" w:lineRule="auto"/>
        <w:textAlignment w:val="baseline"/>
        <w:rPr>
          <w:rFonts w:ascii="宋体" w:eastAsia="宋体" w:hAnsi="宋体" w:cs="宋体"/>
          <w:color w:val="000000"/>
          <w:szCs w:val="21"/>
          <w:u w:val="single"/>
        </w:rPr>
      </w:pPr>
      <w:r>
        <w:rPr>
          <w:rFonts w:ascii="宋体" w:eastAsia="宋体" w:hAnsi="宋体" w:cs="宋体" w:hint="eastAsia"/>
          <w:b/>
          <w:color w:val="000000"/>
          <w:szCs w:val="21"/>
        </w:rPr>
        <w:t>乙方（盖章）</w:t>
      </w:r>
      <w:r>
        <w:rPr>
          <w:rFonts w:ascii="宋体" w:eastAsia="宋体" w:hAnsi="宋体" w:cs="宋体" w:hint="eastAsia"/>
          <w:color w:val="000000"/>
          <w:szCs w:val="21"/>
        </w:rPr>
        <w:t>：</w:t>
      </w:r>
      <w:r>
        <w:rPr>
          <w:rFonts w:ascii="宋体" w:eastAsia="宋体" w:hAnsi="宋体" w:cs="宋体" w:hint="eastAsia"/>
          <w:color w:val="000000"/>
          <w:szCs w:val="21"/>
          <w:u w:val="single"/>
        </w:rPr>
        <w:t xml:space="preserve">                            </w:t>
      </w:r>
    </w:p>
    <w:p w:rsidR="001C7197" w:rsidRDefault="001C7197">
      <w:pPr>
        <w:tabs>
          <w:tab w:val="left" w:pos="4390"/>
        </w:tabs>
        <w:snapToGrid w:val="0"/>
        <w:spacing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法定代表人或委托代理人：</w:t>
      </w:r>
    </w:p>
    <w:p w:rsidR="001C7197" w:rsidRDefault="001C7197">
      <w:pPr>
        <w:tabs>
          <w:tab w:val="left" w:pos="4390"/>
        </w:tabs>
        <w:snapToGrid w:val="0"/>
        <w:spacing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签订日期：</w:t>
      </w:r>
      <w:r>
        <w:rPr>
          <w:rFonts w:ascii="宋体" w:eastAsia="宋体" w:hAnsi="宋体" w:cs="宋体" w:hint="eastAsia"/>
          <w:color w:val="000000"/>
          <w:szCs w:val="21"/>
          <w:u w:val="single"/>
        </w:rPr>
        <w:t xml:space="preserve">     </w:t>
      </w:r>
      <w:r>
        <w:rPr>
          <w:rFonts w:ascii="宋体" w:eastAsia="宋体" w:hAnsi="宋体" w:cs="宋体" w:hint="eastAsia"/>
          <w:color w:val="000000"/>
          <w:szCs w:val="21"/>
          <w:u w:val="single" w:color="000000"/>
        </w:rPr>
        <w:t>年   月    日</w:t>
      </w:r>
    </w:p>
    <w:p w:rsidR="001C7197" w:rsidRDefault="001C7197">
      <w:pPr>
        <w:tabs>
          <w:tab w:val="left" w:pos="4395"/>
        </w:tabs>
        <w:snapToGrid w:val="0"/>
        <w:spacing w:line="360" w:lineRule="auto"/>
        <w:textAlignment w:val="baseline"/>
        <w:rPr>
          <w:rFonts w:ascii="宋体" w:eastAsia="宋体" w:hAnsi="宋体" w:cs="宋体"/>
          <w:color w:val="000000"/>
          <w:szCs w:val="21"/>
        </w:rPr>
      </w:pPr>
      <w:r>
        <w:rPr>
          <w:rFonts w:ascii="宋体" w:eastAsia="宋体" w:hAnsi="宋体" w:cs="宋体" w:hint="eastAsia"/>
          <w:color w:val="000000"/>
          <w:szCs w:val="21"/>
        </w:rPr>
        <w:t>开户名称：</w:t>
      </w:r>
      <w:r>
        <w:rPr>
          <w:rFonts w:ascii="宋体" w:eastAsia="宋体" w:hAnsi="宋体" w:cs="宋体" w:hint="eastAsia"/>
          <w:color w:val="000000"/>
          <w:szCs w:val="21"/>
          <w:u w:val="single" w:color="000000"/>
        </w:rPr>
        <w:tab/>
      </w:r>
    </w:p>
    <w:p w:rsidR="001C7197" w:rsidRDefault="001C7197">
      <w:pPr>
        <w:tabs>
          <w:tab w:val="left" w:pos="4395"/>
        </w:tabs>
        <w:snapToGrid w:val="0"/>
        <w:spacing w:line="360" w:lineRule="auto"/>
        <w:textAlignment w:val="baseline"/>
        <w:rPr>
          <w:rFonts w:ascii="宋体" w:eastAsia="宋体" w:hAnsi="宋体" w:cs="宋体"/>
          <w:color w:val="000000"/>
          <w:szCs w:val="21"/>
        </w:rPr>
      </w:pPr>
      <w:r>
        <w:rPr>
          <w:rFonts w:ascii="宋体" w:eastAsia="宋体" w:hAnsi="宋体" w:cs="宋体" w:hint="eastAsia"/>
          <w:color w:val="000000"/>
          <w:szCs w:val="21"/>
        </w:rPr>
        <w:t>银行帐号：</w:t>
      </w:r>
      <w:r>
        <w:rPr>
          <w:rFonts w:ascii="宋体" w:eastAsia="宋体" w:hAnsi="宋体" w:cs="宋体" w:hint="eastAsia"/>
          <w:color w:val="000000"/>
          <w:szCs w:val="21"/>
          <w:u w:val="single" w:color="000000"/>
        </w:rPr>
        <w:tab/>
      </w:r>
    </w:p>
    <w:p w:rsidR="001C7197" w:rsidRDefault="001C7197">
      <w:pPr>
        <w:tabs>
          <w:tab w:val="left" w:pos="4395"/>
        </w:tabs>
        <w:snapToGrid w:val="0"/>
        <w:spacing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开户行：</w:t>
      </w:r>
      <w:r>
        <w:rPr>
          <w:rFonts w:ascii="宋体" w:eastAsia="宋体" w:hAnsi="宋体" w:cs="宋体" w:hint="eastAsia"/>
          <w:color w:val="000000"/>
          <w:szCs w:val="21"/>
          <w:u w:val="single" w:color="000000"/>
        </w:rPr>
        <w:tab/>
      </w:r>
    </w:p>
    <w:p w:rsidR="001C7197" w:rsidRDefault="001C7197">
      <w:pPr>
        <w:pStyle w:val="a6"/>
        <w:spacing w:after="0"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业务联系人：</w:t>
      </w:r>
      <w:r>
        <w:rPr>
          <w:rFonts w:ascii="宋体" w:eastAsia="宋体" w:hAnsi="宋体" w:cs="宋体" w:hint="eastAsia"/>
          <w:color w:val="000000"/>
          <w:szCs w:val="21"/>
          <w:u w:val="single" w:color="000000"/>
        </w:rPr>
        <w:tab/>
        <w:t xml:space="preserve">                          </w:t>
      </w:r>
    </w:p>
    <w:p w:rsidR="001C7197" w:rsidRDefault="001C7197">
      <w:pPr>
        <w:pStyle w:val="a6"/>
        <w:spacing w:after="0" w:line="360" w:lineRule="auto"/>
        <w:textAlignment w:val="baseline"/>
        <w:rPr>
          <w:rFonts w:ascii="宋体" w:eastAsia="宋体" w:hAnsi="宋体" w:cs="宋体"/>
          <w:color w:val="000000"/>
          <w:szCs w:val="21"/>
          <w:u w:val="single" w:color="000000"/>
        </w:rPr>
      </w:pPr>
      <w:r>
        <w:rPr>
          <w:rFonts w:ascii="宋体" w:eastAsia="宋体" w:hAnsi="宋体" w:cs="宋体" w:hint="eastAsia"/>
          <w:color w:val="000000"/>
          <w:szCs w:val="21"/>
        </w:rPr>
        <w:t>联系电话：</w:t>
      </w:r>
      <w:r>
        <w:rPr>
          <w:rFonts w:ascii="宋体" w:eastAsia="宋体" w:hAnsi="宋体" w:cs="宋体" w:hint="eastAsia"/>
          <w:color w:val="000000"/>
          <w:szCs w:val="21"/>
          <w:u w:val="single" w:color="000000"/>
        </w:rPr>
        <w:tab/>
        <w:t xml:space="preserve">                              </w:t>
      </w:r>
      <w:r>
        <w:rPr>
          <w:rFonts w:ascii="宋体" w:eastAsia="宋体" w:hAnsi="宋体" w:cs="宋体" w:hint="eastAsia"/>
          <w:color w:val="000000"/>
          <w:szCs w:val="21"/>
        </w:rPr>
        <w:tab/>
      </w:r>
    </w:p>
    <w:p w:rsidR="001C7197" w:rsidRDefault="001C7197">
      <w:pPr>
        <w:rPr>
          <w:rFonts w:ascii="宋体" w:eastAsia="宋体" w:hAnsi="宋体" w:cs="宋体"/>
          <w:b/>
          <w:szCs w:val="21"/>
        </w:rPr>
      </w:pPr>
      <w:r>
        <w:rPr>
          <w:rFonts w:ascii="宋体" w:eastAsia="宋体" w:hAnsi="宋体" w:cs="宋体" w:hint="eastAsia"/>
          <w:color w:val="000000"/>
          <w:kern w:val="0"/>
          <w:szCs w:val="21"/>
        </w:rPr>
        <w:br w:type="page"/>
      </w:r>
      <w:r>
        <w:rPr>
          <w:rFonts w:ascii="宋体" w:eastAsia="宋体" w:hAnsi="宋体" w:cs="宋体" w:hint="eastAsia"/>
          <w:b/>
          <w:szCs w:val="21"/>
        </w:rPr>
        <w:lastRenderedPageBreak/>
        <w:t>附件1.保密承诺函</w:t>
      </w:r>
    </w:p>
    <w:p w:rsidR="001C7197" w:rsidRDefault="001C7197">
      <w:pPr>
        <w:pStyle w:val="a7"/>
        <w:adjustRightInd w:val="0"/>
        <w:snapToGrid w:val="0"/>
        <w:spacing w:line="360" w:lineRule="auto"/>
        <w:jc w:val="center"/>
        <w:rPr>
          <w:rFonts w:hAnsi="宋体" w:cs="宋体"/>
          <w:b/>
          <w:bCs/>
          <w:sz w:val="28"/>
          <w:szCs w:val="28"/>
        </w:rPr>
      </w:pPr>
      <w:r>
        <w:rPr>
          <w:rFonts w:hAnsi="宋体" w:cs="宋体" w:hint="eastAsia"/>
          <w:b/>
          <w:bCs/>
          <w:sz w:val="28"/>
          <w:szCs w:val="28"/>
        </w:rPr>
        <w:t>保密承诺函</w:t>
      </w:r>
    </w:p>
    <w:p w:rsidR="001C7197" w:rsidRDefault="001C7197">
      <w:pPr>
        <w:spacing w:line="360" w:lineRule="auto"/>
        <w:rPr>
          <w:rFonts w:ascii="宋体" w:eastAsia="宋体" w:hAnsi="宋体" w:cs="宋体"/>
          <w:b/>
          <w:bCs/>
          <w:kern w:val="0"/>
          <w:szCs w:val="21"/>
        </w:rPr>
      </w:pPr>
      <w:r>
        <w:rPr>
          <w:rFonts w:ascii="宋体" w:eastAsia="宋体" w:hAnsi="宋体" w:cs="宋体" w:hint="eastAsia"/>
          <w:b/>
          <w:bCs/>
          <w:kern w:val="0"/>
          <w:szCs w:val="21"/>
        </w:rPr>
        <w:t>致：广东省广裕集团西江企业有限责任公司</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为保护合作方甲方的合法利益，保证合作双方实现顺利合作，避免因信息泄露而给甲方造成损失，本项目（项目名称：</w:t>
      </w:r>
      <w:r>
        <w:rPr>
          <w:rFonts w:ascii="宋体" w:eastAsia="宋体" w:hAnsi="宋体" w:cs="宋体" w:hint="eastAsia"/>
          <w:kern w:val="0"/>
          <w:szCs w:val="21"/>
          <w:u w:val="single"/>
        </w:rPr>
        <w:t xml:space="preserve">          </w:t>
      </w:r>
      <w:r>
        <w:rPr>
          <w:rFonts w:ascii="宋体" w:eastAsia="宋体" w:hAnsi="宋体" w:cs="宋体" w:hint="eastAsia"/>
          <w:kern w:val="0"/>
          <w:szCs w:val="21"/>
        </w:rPr>
        <w:t>）的服务方以及参与本项目的所有员工承诺遵守本保密协议内容。</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一、保密信息定义</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协议所称的“保密信息”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1.甲方在项目实施中为乙方及乙方工作人员提供必要的数据、程序、用户名、口令和资料等；</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2.在对甲方提供服务工作中涉及的业务及技术文档，包括政策、方案设计细节、程序文件、数据结构，以及相关业务系统的硬软件、文档，测试和测试产生的数据等；</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3.服务过程中产生的所有成果为保密的内容；</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4.其他甲方合理认为并申明属于保密信息的内容。</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二、保密要求</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的所有员工均有义务受约束，并负有保密的义务。</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1.承诺人始终对保密资料保密，不在项目之外使用甲方提供的保密信息及因履行本项目而掌握的保密信息。</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2.未经甲方书面同意，不向任何第三方提供保密信息以及可以接触上述保密信息的手段，包括在公开场合展览，公开对外宣传，作为文章、讯息、参考数据发表等。</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3.只向项目相关人员（包括各自的领导﹑同事和雇员等）为商讨合作项目而有需要知悉保密信息的人士披露保密信息；并保证上述各相关人员的行为将会符合本守则的规定。</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4.在商讨合作项目的过程中，若需向第三方披露甲方的保密信息，应取得甲方书面许可，并要求该第三方不得向任何其它人士泄露保密信息。</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lastRenderedPageBreak/>
        <w:t>5.</w:t>
      </w:r>
      <w:r>
        <w:rPr>
          <w:rFonts w:ascii="宋体" w:eastAsia="宋体" w:hAnsi="宋体" w:cs="宋体" w:hint="eastAsia"/>
          <w:kern w:val="0"/>
          <w:szCs w:val="21"/>
          <w:lang w:val="zh-CN"/>
        </w:rPr>
        <w:t>乙方均应保护甲方知识产权，未经对方同意，乙方不得对甲方的资料及文件擅自修改，复制或向第三人转让或用于本合同项目外的项目。如发生以上情况，乙方承担一切由此引起的后果并承担赔偿责任。</w:t>
      </w:r>
    </w:p>
    <w:p w:rsidR="001C7197" w:rsidRDefault="001C719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6.有关保密的内容和义务，未经甲方解封则长期有效。</w:t>
      </w:r>
    </w:p>
    <w:p w:rsidR="001C7197" w:rsidRDefault="001C7197">
      <w:pPr>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承诺人：                   日期：</w:t>
      </w:r>
    </w:p>
    <w:p w:rsidR="001C7197" w:rsidRDefault="001C7197">
      <w:pPr>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（法定代表人或委托代理人签字/章并盖单位公章）</w:t>
      </w:r>
    </w:p>
    <w:p w:rsidR="001C7197" w:rsidRDefault="001C7197">
      <w:pPr>
        <w:rPr>
          <w:rFonts w:ascii="宋体" w:eastAsia="宋体" w:hAnsi="宋体" w:cs="宋体"/>
        </w:rPr>
      </w:pPr>
    </w:p>
    <w:p w:rsidR="001C7197" w:rsidRDefault="001C7197">
      <w:pPr>
        <w:spacing w:line="360" w:lineRule="auto"/>
        <w:jc w:val="center"/>
        <w:textAlignment w:val="baseline"/>
        <w:rPr>
          <w:rFonts w:ascii="宋体" w:eastAsia="宋体" w:hAnsi="宋体" w:cs="宋体"/>
          <w:b/>
          <w:color w:val="000000"/>
          <w:sz w:val="28"/>
          <w:szCs w:val="28"/>
        </w:rPr>
      </w:pPr>
    </w:p>
    <w:p w:rsidR="001C7197" w:rsidRDefault="001C7197">
      <w:pPr>
        <w:pStyle w:val="ae"/>
        <w:ind w:firstLine="320"/>
        <w:textAlignment w:val="baseline"/>
        <w:rPr>
          <w:rFonts w:ascii="宋体" w:eastAsia="宋体" w:hAnsi="宋体" w:cs="宋体"/>
          <w:color w:val="000000"/>
          <w:kern w:val="0"/>
          <w:szCs w:val="21"/>
        </w:rPr>
      </w:pPr>
    </w:p>
    <w:p w:rsidR="001C7197" w:rsidRDefault="001C7197">
      <w:pPr>
        <w:rPr>
          <w:rFonts w:ascii="宋体" w:eastAsia="宋体" w:hAnsi="宋体" w:cs="宋体"/>
          <w:b/>
          <w:szCs w:val="21"/>
        </w:rPr>
      </w:pPr>
      <w:r>
        <w:rPr>
          <w:rFonts w:ascii="宋体" w:eastAsia="宋体" w:hAnsi="宋体" w:cs="宋体" w:hint="eastAsia"/>
          <w:b/>
          <w:color w:val="000000"/>
          <w:kern w:val="0"/>
          <w:sz w:val="44"/>
          <w:szCs w:val="44"/>
        </w:rPr>
        <w:br w:type="page"/>
      </w:r>
      <w:r>
        <w:rPr>
          <w:rFonts w:ascii="宋体" w:eastAsia="宋体" w:hAnsi="宋体" w:cs="宋体" w:hint="eastAsia"/>
          <w:b/>
          <w:szCs w:val="21"/>
        </w:rPr>
        <w:lastRenderedPageBreak/>
        <w:t>附件2.中标人廉洁承诺书</w:t>
      </w:r>
    </w:p>
    <w:p w:rsidR="001C7197" w:rsidRDefault="001C7197">
      <w:pPr>
        <w:widowControl/>
        <w:jc w:val="center"/>
        <w:textAlignment w:val="baseline"/>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中标人廉洁承诺书</w:t>
      </w:r>
    </w:p>
    <w:p w:rsidR="001C7197" w:rsidRDefault="001C7197">
      <w:pPr>
        <w:spacing w:line="360" w:lineRule="auto"/>
        <w:textAlignment w:val="baseline"/>
        <w:rPr>
          <w:rFonts w:ascii="宋体" w:eastAsia="宋体" w:hAnsi="宋体" w:cs="宋体"/>
          <w:color w:val="000000"/>
          <w:sz w:val="20"/>
          <w:szCs w:val="21"/>
        </w:rPr>
      </w:pPr>
      <w:r>
        <w:rPr>
          <w:rFonts w:ascii="宋体" w:eastAsia="宋体" w:hAnsi="宋体" w:cs="宋体" w:hint="eastAsia"/>
          <w:color w:val="000000"/>
          <w:szCs w:val="21"/>
          <w:u w:val="single" w:color="000000"/>
        </w:rPr>
        <w:t>（单位名称）：</w:t>
      </w:r>
    </w:p>
    <w:p w:rsidR="001C7197" w:rsidRDefault="001C7197">
      <w:pPr>
        <w:spacing w:line="360" w:lineRule="auto"/>
        <w:ind w:leftChars="50" w:left="105" w:firstLineChars="200" w:firstLine="420"/>
        <w:textAlignment w:val="baseline"/>
        <w:rPr>
          <w:rFonts w:ascii="宋体" w:eastAsia="宋体" w:hAnsi="宋体" w:cs="宋体"/>
          <w:bCs/>
          <w:color w:val="000000"/>
          <w:sz w:val="20"/>
          <w:szCs w:val="21"/>
        </w:rPr>
      </w:pPr>
      <w:r>
        <w:rPr>
          <w:rFonts w:ascii="宋体" w:eastAsia="宋体" w:hAnsi="宋体" w:cs="宋体" w:hint="eastAsia"/>
          <w:color w:val="000000"/>
          <w:szCs w:val="21"/>
        </w:rPr>
        <w:t>本公司（企业）</w:t>
      </w:r>
      <w:r>
        <w:rPr>
          <w:rFonts w:ascii="宋体" w:eastAsia="宋体" w:hAnsi="宋体" w:cs="宋体" w:hint="eastAsia"/>
          <w:bCs/>
          <w:color w:val="000000"/>
          <w:szCs w:val="21"/>
        </w:rPr>
        <w:t>作为贵单位</w:t>
      </w:r>
      <w:r>
        <w:rPr>
          <w:rFonts w:ascii="宋体" w:eastAsia="宋体" w:hAnsi="宋体" w:cs="宋体" w:hint="eastAsia"/>
          <w:color w:val="000000"/>
          <w:szCs w:val="21"/>
        </w:rPr>
        <w:t>项目</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（项目编号：</w:t>
      </w:r>
      <w:r>
        <w:rPr>
          <w:rFonts w:ascii="宋体" w:eastAsia="宋体" w:hAnsi="宋体" w:cs="宋体" w:hint="eastAsia"/>
          <w:color w:val="000000"/>
          <w:szCs w:val="21"/>
          <w:u w:val="single"/>
        </w:rPr>
        <w:t xml:space="preserve">      </w:t>
      </w:r>
      <w:r>
        <w:rPr>
          <w:rFonts w:ascii="宋体" w:eastAsia="宋体" w:hAnsi="宋体" w:cs="宋体" w:hint="eastAsia"/>
          <w:color w:val="000000"/>
          <w:szCs w:val="21"/>
        </w:rPr>
        <w:t xml:space="preserve"> ）</w:t>
      </w:r>
      <w:r>
        <w:rPr>
          <w:rFonts w:ascii="宋体" w:eastAsia="宋体" w:hAnsi="宋体" w:cs="宋体" w:hint="eastAsia"/>
          <w:bCs/>
          <w:color w:val="000000"/>
          <w:szCs w:val="21"/>
        </w:rPr>
        <w:t>的合作单位，现就合作期间的廉洁自律工作作以下承诺：</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1.本公司（企业）严格遵守国家有关法律法规以及廉洁从业有关规定，积极营造公平公正的政府采购活动环境。</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2.加强本公司（企业）相关人员的管理和廉洁从业教育，自觉抵制不廉洁行为。在商务活动中发现存在违规违纪违法行为，将及时向监察部门或司法机关举报。</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3.不向采购人及其人员提供回扣、礼金、有价证券、支付凭证、贵重物品等。</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4.不为采购人及其人员报销应由采购人或个人支付的费用。</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5.不为采购人员投资入股、个人借款或买卖股票、债券等提供方便。</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6.不为采购人员购买或装修住房、婚丧嫁娶、配偶子女上学或工作安排以及出国（境）、旅游等提供方便。</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7.不为采购人员安排有可能影响公正执行公务的宴请、健身、娱乐等活动。</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8.不为采购人及其人员购置或提供通讯工具、交通工具和高档办公用品。</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9.不为采购人员的配偶、子女及其他亲属谋取不正当利益提供方便。</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10.不违反规定安排采购人员在本公司（企业）或本公司（企业）相关企业兼职和领取兼职工资及报酬。</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11.不利用非法手段向采购人员打探有关涉及采购人的商业秘密、业务渠道等。</w:t>
      </w:r>
    </w:p>
    <w:p w:rsidR="001C7197" w:rsidRDefault="001C7197">
      <w:pPr>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12.采购人对涉嫌不廉洁的商业行为进行调查时，本公司（企业）将积极配合，提供相关证据、佐证材料。</w:t>
      </w:r>
    </w:p>
    <w:p w:rsidR="001C7197" w:rsidRDefault="001C7197">
      <w:pPr>
        <w:snapToGrid w:val="0"/>
        <w:spacing w:line="360" w:lineRule="auto"/>
        <w:ind w:firstLineChars="200" w:firstLine="420"/>
        <w:textAlignment w:val="baseline"/>
        <w:rPr>
          <w:rFonts w:ascii="宋体" w:eastAsia="宋体" w:hAnsi="宋体" w:cs="宋体"/>
          <w:color w:val="000000"/>
          <w:sz w:val="20"/>
        </w:rPr>
      </w:pPr>
      <w:r>
        <w:rPr>
          <w:rFonts w:ascii="宋体" w:eastAsia="宋体" w:hAnsi="宋体" w:cs="宋体" w:hint="eastAsia"/>
          <w:color w:val="000000"/>
        </w:rPr>
        <w:t>本公司（企业）承诺在本次招标采购活动中，如有违反上述廉洁行为，所造成的损失、不良后果及法律责任，均由我公司（企业）承担。本公司（企业）及相关工作人员违反第3、4、5、6、7、8、9、10、11条，按合同金额30%向甲方支付违约金，同时按管理权限，依据有关规定给予党纪、政纪组织处理，给甲方单位造成经济损失的，应予以经济赔偿。</w:t>
      </w:r>
    </w:p>
    <w:p w:rsidR="001C7197" w:rsidRDefault="001C7197">
      <w:pPr>
        <w:snapToGrid w:val="0"/>
        <w:spacing w:line="360" w:lineRule="auto"/>
        <w:ind w:firstLineChars="200" w:firstLine="400"/>
        <w:textAlignment w:val="baseline"/>
        <w:rPr>
          <w:rFonts w:ascii="宋体" w:eastAsia="宋体" w:hAnsi="宋体" w:cs="宋体"/>
          <w:color w:val="000000"/>
          <w:sz w:val="20"/>
          <w:szCs w:val="21"/>
        </w:rPr>
      </w:pPr>
    </w:p>
    <w:p w:rsidR="001C7197" w:rsidRDefault="001C7197">
      <w:pPr>
        <w:spacing w:line="500" w:lineRule="exact"/>
        <w:ind w:firstLineChars="50" w:firstLine="109"/>
        <w:textAlignment w:val="baseline"/>
        <w:rPr>
          <w:rFonts w:ascii="宋体" w:eastAsia="宋体" w:hAnsi="宋体" w:cs="宋体"/>
          <w:color w:val="000000"/>
          <w:sz w:val="20"/>
          <w:szCs w:val="21"/>
          <w:u w:val="single" w:color="000000"/>
        </w:rPr>
      </w:pPr>
      <w:r>
        <w:rPr>
          <w:rFonts w:ascii="宋体" w:eastAsia="宋体" w:hAnsi="宋体" w:cs="宋体" w:hint="eastAsia"/>
          <w:color w:val="000000"/>
          <w:spacing w:val="4"/>
          <w:szCs w:val="21"/>
        </w:rPr>
        <w:t>承诺单位（</w:t>
      </w:r>
      <w:r>
        <w:rPr>
          <w:rFonts w:ascii="宋体" w:eastAsia="宋体" w:hAnsi="宋体" w:cs="宋体" w:hint="eastAsia"/>
          <w:color w:val="000000"/>
          <w:szCs w:val="21"/>
        </w:rPr>
        <w:t>盖</w:t>
      </w:r>
      <w:r>
        <w:rPr>
          <w:rFonts w:ascii="宋体" w:eastAsia="宋体" w:hAnsi="宋体" w:cs="宋体" w:hint="eastAsia"/>
          <w:color w:val="000000"/>
          <w:spacing w:val="4"/>
          <w:szCs w:val="21"/>
        </w:rPr>
        <w:t>章）：</w:t>
      </w:r>
    </w:p>
    <w:p w:rsidR="001C7197" w:rsidRDefault="001C7197">
      <w:pPr>
        <w:spacing w:line="360" w:lineRule="auto"/>
        <w:ind w:firstLineChars="2000" w:firstLine="4360"/>
        <w:textAlignment w:val="baseline"/>
        <w:rPr>
          <w:rFonts w:ascii="宋体" w:eastAsia="宋体" w:hAnsi="宋体" w:cs="宋体"/>
          <w:color w:val="000000"/>
          <w:sz w:val="20"/>
          <w:szCs w:val="21"/>
          <w:u w:val="single" w:color="000000"/>
        </w:rPr>
      </w:pPr>
      <w:r>
        <w:rPr>
          <w:rFonts w:ascii="宋体" w:eastAsia="宋体" w:hAnsi="宋体" w:cs="宋体" w:hint="eastAsia"/>
          <w:color w:val="000000"/>
          <w:spacing w:val="4"/>
          <w:szCs w:val="21"/>
        </w:rPr>
        <w:t>法定代表人（签名）：</w:t>
      </w:r>
    </w:p>
    <w:p w:rsidR="001C7197" w:rsidRDefault="001C7197">
      <w:pPr>
        <w:spacing w:line="360" w:lineRule="auto"/>
        <w:ind w:leftChars="50" w:left="105" w:firstLineChars="2600" w:firstLine="5668"/>
        <w:textAlignment w:val="baseline"/>
        <w:rPr>
          <w:rFonts w:ascii="宋体" w:eastAsia="宋体" w:hAnsi="宋体" w:cs="宋体"/>
          <w:color w:val="000000"/>
          <w:spacing w:val="4"/>
          <w:sz w:val="20"/>
          <w:szCs w:val="21"/>
        </w:rPr>
      </w:pPr>
      <w:r>
        <w:rPr>
          <w:rFonts w:ascii="宋体" w:eastAsia="宋体" w:hAnsi="宋体" w:cs="宋体" w:hint="eastAsia"/>
          <w:color w:val="000000"/>
          <w:spacing w:val="4"/>
          <w:szCs w:val="21"/>
        </w:rPr>
        <w:t>时间：</w:t>
      </w:r>
    </w:p>
    <w:p w:rsidR="001C7197" w:rsidRDefault="001C7197">
      <w:pPr>
        <w:pStyle w:val="a6"/>
        <w:ind w:firstLine="5460"/>
        <w:textAlignment w:val="baseline"/>
        <w:rPr>
          <w:rFonts w:ascii="宋体" w:eastAsia="宋体" w:hAnsi="宋体" w:cs="宋体"/>
          <w:color w:val="000000"/>
        </w:rPr>
      </w:pPr>
    </w:p>
    <w:p w:rsidR="001C7197" w:rsidRDefault="001C7197">
      <w:pPr>
        <w:pStyle w:val="a6"/>
        <w:ind w:firstLine="5460"/>
        <w:textAlignment w:val="baseline"/>
        <w:rPr>
          <w:rFonts w:ascii="宋体" w:eastAsia="宋体" w:hAnsi="宋体" w:cs="宋体"/>
          <w:color w:val="000000"/>
        </w:rPr>
      </w:pPr>
    </w:p>
    <w:p w:rsidR="001C7197" w:rsidRDefault="001C7197">
      <w:pPr>
        <w:widowControl/>
        <w:snapToGrid w:val="0"/>
        <w:spacing w:line="360" w:lineRule="auto"/>
        <w:jc w:val="left"/>
        <w:textAlignment w:val="baseline"/>
        <w:rPr>
          <w:rFonts w:ascii="宋体" w:eastAsia="宋体" w:hAnsi="宋体" w:cs="宋体"/>
          <w:color w:val="000000"/>
          <w:szCs w:val="21"/>
        </w:rPr>
      </w:pPr>
    </w:p>
    <w:p w:rsidR="001C7197" w:rsidRDefault="001C7197">
      <w:pPr>
        <w:rPr>
          <w:rFonts w:ascii="宋体" w:eastAsia="宋体" w:hAnsi="宋体" w:cs="宋体"/>
          <w:b/>
          <w:szCs w:val="21"/>
        </w:rPr>
      </w:pPr>
      <w:r>
        <w:rPr>
          <w:rFonts w:ascii="宋体" w:eastAsia="宋体" w:hAnsi="宋体" w:cs="宋体" w:hint="eastAsia"/>
          <w:b/>
          <w:szCs w:val="21"/>
        </w:rPr>
        <w:lastRenderedPageBreak/>
        <w:t>附件3.外来人员进出监管区须知</w:t>
      </w:r>
    </w:p>
    <w:p w:rsidR="001C7197" w:rsidRDefault="001C7197">
      <w:pPr>
        <w:widowControl/>
        <w:jc w:val="center"/>
        <w:textAlignment w:val="baseline"/>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外来人员进出监管区须知</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由于监狱工作的特殊性，乙方应认真教育本单位工作人员严格遵守监狱的相关管理规定。</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1.外来人员必须遵守法律法规，不得假借监狱名义从事有损监狱形象的行为。</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2.外来人员进入监管区应提高警惕，注意人身安全保护，加强自我防范意识；自觉与服刑人员划清界线，防止被服刑人员利用。</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3.外来人员进入监管区必须衣着整齐，举止文明；女士不得衣着暴露。</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4.凡需进入监管区的外来人员必须由合作方开具委派证明和身份证明原件，向狱方提出申请，经核准后办理相关手续。</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5.外来车辆应凭审批手续并由监狱警察带领或监狱指定人员驾驶，方可进出监管区大门。</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6.所有进出监管区大门的人员、车辆和物品应接受监门警察和监门哨兵的检查，凭通行证件或经监狱审批的手续，人证相符、手续齐全方可进出监管区大门。</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7.外来人员进出监管区大门必须遵守《广东省监狱监管区大门管理规定（试行）》。凭有效身份证件办理《外来人员通行证》或《外来人员临时通行证》，由监狱相关部门警察带入带出，并接受监门武警和值班警察的检查管理。</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8.外来人员不得携带违禁品、违规品、危险品等可能影响监管安全的物品进入监管区，进入监管区时必须按规定将移动电话等物品保管在贮物箱。</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违禁品是指枪支弹药、通讯设备、现金、刀具、毒品、麻醉及精神药品、军警制服、便服、假发、反动、淫秽宣传制品等物品；</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违规品是指含有酒精的饮品、火种及可用作点火的可燃物品、身份类证件、绳索及可用作绳索的生产原材料、半成品、成品、玻璃陶瓷类制品及含有玻璃制品的物品、绝缘物品、燃料炊具和电炊具等物品；</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危险品是指钝器、攀高物、易燃易爆、剧毒、放射、腐蚀性等物品。</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9.外来人员进入监管区大门后，必须将《外来人员通行证》或《外来人员临时通行证》挂于胸前，并妥善保管。</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10.外来人员在监管区内必须遵守监狱的下列规定：</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①不得擅自与服刑人员接触，与服刑人员认老乡、攀亲结友；</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②不得为服刑人员传带、保管任何物品；</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③不得为服刑人员邮寄信件、捎口信或替服刑人员打电话；</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④不得在监管区拍照、摄像或录音；</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⑤不得在监管区内随意走动，非经许可不得进入监舍区；</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⑥不得与服刑人员交谈业务以外的内容；</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⑦不得散布不利于服刑人员改造的言论；</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⑧不得干涉、干扰监狱对服刑人员的执法活动；</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lastRenderedPageBreak/>
        <w:t>⑨不得破坏监狱设施；</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⑩患有传染性疾病的外来人员严禁进入监管区；</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⑪不得向无关人员谈及监狱工作秘密，或从事其它有碍监管安全的行为。</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11.外来车辆应按指定位置停放并熄火，拔下钥匙，锁紧车门窗。所有车辆在当天21时前应驶离监管区。</w:t>
      </w:r>
    </w:p>
    <w:p w:rsidR="001C7197" w:rsidRDefault="001C7197">
      <w:pPr>
        <w:widowControl/>
        <w:snapToGrid w:val="0"/>
        <w:spacing w:line="360" w:lineRule="auto"/>
        <w:ind w:firstLineChars="200" w:firstLine="420"/>
        <w:textAlignment w:val="baseline"/>
        <w:rPr>
          <w:rFonts w:ascii="宋体" w:eastAsia="宋体" w:hAnsi="宋体" w:cs="宋体"/>
          <w:color w:val="000000"/>
          <w:sz w:val="20"/>
          <w:szCs w:val="21"/>
        </w:rPr>
      </w:pPr>
      <w:r>
        <w:rPr>
          <w:rFonts w:ascii="宋体" w:eastAsia="宋体" w:hAnsi="宋体" w:cs="宋体" w:hint="eastAsia"/>
          <w:color w:val="000000"/>
          <w:szCs w:val="21"/>
        </w:rPr>
        <w:t>12.外来人员若违反本管理规定，监狱将责成乙方将其解聘、辞退或调离，严禁其再次进入监管区，有违法行为的送司法机关处理。</w:t>
      </w:r>
    </w:p>
    <w:p w:rsidR="001C7197" w:rsidRDefault="001C7197">
      <w:pPr>
        <w:pStyle w:val="a6"/>
        <w:ind w:firstLine="5460"/>
        <w:textAlignment w:val="baseline"/>
        <w:rPr>
          <w:rFonts w:ascii="宋体" w:eastAsia="宋体" w:hAnsi="宋体" w:cs="宋体"/>
          <w:color w:val="000000"/>
        </w:rPr>
      </w:pPr>
    </w:p>
    <w:p w:rsidR="001C7197" w:rsidRDefault="001C7197">
      <w:pPr>
        <w:rPr>
          <w:rFonts w:ascii="宋体" w:eastAsia="宋体" w:hAnsi="宋体" w:cs="宋体"/>
        </w:rPr>
      </w:pPr>
    </w:p>
    <w:p w:rsidR="001C7197" w:rsidRDefault="001C7197">
      <w:pPr>
        <w:widowControl/>
        <w:jc w:val="left"/>
        <w:textAlignment w:val="baseline"/>
        <w:rPr>
          <w:rFonts w:ascii="宋体" w:eastAsia="宋体" w:hAnsi="宋体" w:cs="宋体"/>
          <w:color w:val="000000"/>
        </w:rPr>
      </w:pPr>
      <w:r>
        <w:rPr>
          <w:rFonts w:ascii="宋体" w:eastAsia="宋体" w:hAnsi="宋体" w:cs="宋体" w:hint="eastAsia"/>
          <w:color w:val="000000"/>
        </w:rPr>
        <w:t xml:space="preserve"> </w:t>
      </w:r>
    </w:p>
    <w:p w:rsidR="001C7197" w:rsidRDefault="001C7197">
      <w:pPr>
        <w:rPr>
          <w:rFonts w:ascii="宋体" w:eastAsia="宋体" w:hAnsi="宋体" w:cs="宋体"/>
        </w:rPr>
      </w:pPr>
    </w:p>
    <w:sectPr w:rsidR="001C7197">
      <w:headerReference w:type="default"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39" w:rsidRDefault="00375239">
      <w:r>
        <w:separator/>
      </w:r>
    </w:p>
  </w:endnote>
  <w:endnote w:type="continuationSeparator" w:id="0">
    <w:p w:rsidR="00375239" w:rsidRDefault="0037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
    <w:altName w:val="Segoe Print"/>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BD" w:rsidRDefault="00FB3EBD">
    <w:pPr>
      <w:pStyle w:val="a9"/>
      <w:jc w:val="center"/>
    </w:pPr>
    <w:r>
      <w:fldChar w:fldCharType="begin"/>
    </w:r>
    <w:r>
      <w:instrText>PAGE   \* MERGEFORMAT</w:instrText>
    </w:r>
    <w:r>
      <w:fldChar w:fldCharType="separate"/>
    </w:r>
    <w:r w:rsidR="00D55B7F" w:rsidRPr="00D55B7F">
      <w:rPr>
        <w:noProof/>
        <w:lang w:val="zh-CN"/>
      </w:rPr>
      <w:t>1</w:t>
    </w:r>
    <w:r>
      <w:rPr>
        <w:lang w:val="zh-CN"/>
      </w:rPr>
      <w:fldChar w:fldCharType="end"/>
    </w:r>
  </w:p>
  <w:p w:rsidR="00FB3EBD" w:rsidRDefault="00FB3EB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BD" w:rsidRDefault="00FB3EBD">
    <w:pPr>
      <w:pStyle w:val="a9"/>
    </w:pPr>
    <w:r>
      <w:rPr>
        <w:rFonts w:cs="Calibri"/>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63550" cy="154940"/>
              <wp:effectExtent l="0" t="0" r="0" b="0"/>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3EBD" w:rsidRDefault="00FB3EBD">
                          <w:pPr>
                            <w:pStyle w:val="a9"/>
                          </w:pPr>
                          <w:r>
                            <w:rPr>
                              <w:rFonts w:cs="宋体" w:hint="eastAsia"/>
                            </w:rPr>
                            <w:t>第</w:t>
                          </w:r>
                          <w:r>
                            <w:t xml:space="preserve"> </w:t>
                          </w:r>
                          <w:r>
                            <w:fldChar w:fldCharType="begin"/>
                          </w:r>
                          <w:r>
                            <w:instrText xml:space="preserve"> PAGE  \* MERGEFORMAT </w:instrText>
                          </w:r>
                          <w:r>
                            <w:fldChar w:fldCharType="separate"/>
                          </w:r>
                          <w:r w:rsidR="00D55B7F">
                            <w:rPr>
                              <w:noProof/>
                            </w:rPr>
                            <w:t>8</w:t>
                          </w:r>
                          <w:r>
                            <w:fldChar w:fldCharType="end"/>
                          </w:r>
                          <w:r>
                            <w:t xml:space="preserve"> </w:t>
                          </w:r>
                          <w:r>
                            <w:rPr>
                              <w:rFonts w:cs="宋体"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36.5pt;height:12.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lmuAIAAKcFAAAOAAAAZHJzL2Uyb0RvYy54bWysVMuO0zAU3SPxD5b3mSQl7STRpKOZpkFI&#10;w0Ma+AA3dhqLxI5sT5MBsYU/YMWGPd8138G107Tz2CAgC+vGvj73cY7v2fnQNmjHlOZSZDg8CTBi&#10;opSUi22GP7wvvBgjbYigpJGCZfiWaXy+fP7srO9SNpO1bChTCECETvsuw7UxXer7uqxZS/SJ7JiA&#10;w0qqlhj4VVufKtIDetv4syBY+L1UtFOyZFrDbj4e4qXDrypWmrdVpZlBTYYhN+NW5daNXf3lGUm3&#10;inQ1L/dpkL/IoiVcQNADVE4MQTeKP4FqeamklpU5KWXry6riJXM1QDVh8Kia65p0zNUCzdHdoU36&#10;/8GWb3bvFOIUuMNIkBYouvv+7e7Hr7ufX1Fs29N3OgWv6w78zHApB+tqS9XdlSw/aiTkqiZiyy6U&#10;kn3NCIX0QnvTv3d1xNEWZNO/lhTikBsjHdBQqdYCQjcQoANNtwdq2GBQCZvR4sV8DiclHIXzKIkc&#10;dT5Jp8ud0uYlky2yRoYVMO/Aye5KG5sMSScXG0vIgjeNY78RDzbAcdyB0HDVntkkHJmfkyBZx+s4&#10;8qLZYu1FQZ57F8Uq8hZFeDrPX+SrVR5+sXHDKK05pUzYMJOwwujPiNtLfJTEQVpaNpxaOJuSVtvN&#10;qlFoR0DYhftcy+Hk6OY/TMM1AWp5VFI4i4LLWeIVi/jUi4po7iWnQewFYXKZLAJodV48LOmKC/bv&#10;JaE+w0BqMGrpmPSj2gL3Pa2NpC03MDoa3mY4PjiR1CpwLaij1hDejPa9Vtj0j60AuieinV6tREex&#10;mmEzAIoV8UbSW1CukqAsECHMOzBqqT5h1MPsyLCA4YZR80qA9u2YmQw1GZvJIKKEixk2GI3myozj&#10;6KZTfFsD7vS6LuB9FNxp95jD/lXBNHAl7CeXHTf3/53Xcb4ufwMAAP//AwBQSwMEFAAGAAgAAAAh&#10;AAn5OTDYAAAAAwEAAA8AAABkcnMvZG93bnJldi54bWxMj8FOwzAQRO9I/IO1SNyoQxsBSuNUUBGO&#10;SDQcOLrxNgnY68h20/D3LFzoZaTRrGbelpvZWTFhiIMnBbeLDARS681AnYL3pr55ABGTJqOtJ1Tw&#10;jRE21eVFqQvjT/SG0y51gksoFlpBn9JYSBnbHp2OCz8icXbwwenENnTSBH3icmflMsvupNMD8UKv&#10;R9z22H7tjk7Btm6aMGEM9gNf6tXn61OOz7NS11fz4xpEwjn9H8MvPqNDxUx7fyQThVXAj6Q/5ex+&#10;xW6vYJnnIKtSnrNXPwAAAP//AwBQSwECLQAUAAYACAAAACEAtoM4kv4AAADhAQAAEwAAAAAAAAAA&#10;AAAAAAAAAAAAW0NvbnRlbnRfVHlwZXNdLnhtbFBLAQItABQABgAIAAAAIQA4/SH/1gAAAJQBAAAL&#10;AAAAAAAAAAAAAAAAAC8BAABfcmVscy8ucmVsc1BLAQItABQABgAIAAAAIQDjMalmuAIAAKcFAAAO&#10;AAAAAAAAAAAAAAAAAC4CAABkcnMvZTJvRG9jLnhtbFBLAQItABQABgAIAAAAIQAJ+Tkw2AAAAAMB&#10;AAAPAAAAAAAAAAAAAAAAABIFAABkcnMvZG93bnJldi54bWxQSwUGAAAAAAQABADzAAAAFwYAAAAA&#10;" filled="f" stroked="f" strokeweight=".5pt">
              <v:textbox style="mso-fit-shape-to-text:t" inset="0,0,0,0">
                <w:txbxContent>
                  <w:p w:rsidR="00FB3EBD" w:rsidRDefault="00FB3EBD">
                    <w:pPr>
                      <w:pStyle w:val="a9"/>
                    </w:pPr>
                    <w:r>
                      <w:rPr>
                        <w:rFonts w:cs="宋体" w:hint="eastAsia"/>
                      </w:rPr>
                      <w:t>第</w:t>
                    </w:r>
                    <w:r>
                      <w:t xml:space="preserve"> </w:t>
                    </w:r>
                    <w:r>
                      <w:fldChar w:fldCharType="begin"/>
                    </w:r>
                    <w:r>
                      <w:instrText xml:space="preserve"> PAGE  \* MERGEFORMAT </w:instrText>
                    </w:r>
                    <w:r>
                      <w:fldChar w:fldCharType="separate"/>
                    </w:r>
                    <w:r w:rsidR="00D55B7F">
                      <w:rPr>
                        <w:noProof/>
                      </w:rPr>
                      <w:t>8</w:t>
                    </w:r>
                    <w:r>
                      <w:fldChar w:fldCharType="end"/>
                    </w:r>
                    <w:r>
                      <w:t xml:space="preserve"> </w:t>
                    </w:r>
                    <w:r>
                      <w:rPr>
                        <w:rFonts w:cs="宋体"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39" w:rsidRDefault="00375239">
      <w:r>
        <w:separator/>
      </w:r>
    </w:p>
  </w:footnote>
  <w:footnote w:type="continuationSeparator" w:id="0">
    <w:p w:rsidR="00375239" w:rsidRDefault="00375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BD" w:rsidRDefault="00FB3EBD">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BD" w:rsidRDefault="00FB3EBD">
    <w:pPr>
      <w:pStyle w:val="aa"/>
      <w:pBdr>
        <w:bottom w:val="single" w:sz="4" w:space="1"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2"/>
    <w:multiLevelType w:val="multilevel"/>
    <w:tmpl w:val="00000002"/>
    <w:lvl w:ilvl="0">
      <w:start w:val="1"/>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2">
    <w:nsid w:val="00000003"/>
    <w:multiLevelType w:val="multilevel"/>
    <w:tmpl w:val="00000003"/>
    <w:lvl w:ilvl="0">
      <w:start w:val="1"/>
      <w:numFmt w:val="decimal"/>
      <w:suff w:val="nothing"/>
      <w:lvlText w:val="%1."/>
      <w:lvlJc w:val="left"/>
      <w:pPr>
        <w:ind w:left="420" w:hanging="420"/>
      </w:pPr>
      <w:rPr>
        <w:rFonts w:hint="eastAsia"/>
        <w:b/>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0000004"/>
    <w:multiLevelType w:val="multilevel"/>
    <w:tmpl w:val="00000004"/>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6"/>
    <w:multiLevelType w:val="multilevel"/>
    <w:tmpl w:val="000000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7"/>
    <w:multiLevelType w:val="multilevel"/>
    <w:tmpl w:val="00000007"/>
    <w:lvl w:ilvl="0">
      <w:start w:val="1"/>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6">
    <w:nsid w:val="00000008"/>
    <w:multiLevelType w:val="multilevel"/>
    <w:tmpl w:val="0000000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9"/>
    <w:multiLevelType w:val="multilevel"/>
    <w:tmpl w:val="00000009"/>
    <w:lvl w:ilvl="0">
      <w:start w:val="1"/>
      <w:numFmt w:val="decimal"/>
      <w:lvlText w:val="%1."/>
      <w:lvlJc w:val="left"/>
      <w:pPr>
        <w:ind w:left="420" w:hanging="420"/>
      </w:pPr>
      <w:rPr>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C"/>
    <w:multiLevelType w:val="multilevel"/>
    <w:tmpl w:val="0000000C"/>
    <w:lvl w:ilvl="0">
      <w:start w:val="1"/>
      <w:numFmt w:val="decimal"/>
      <w:suff w:val="nothing"/>
      <w:lvlText w:val="%1)"/>
      <w:lvlJc w:val="left"/>
      <w:pPr>
        <w:ind w:left="420" w:hanging="420"/>
      </w:pPr>
      <w:rPr>
        <w:rFonts w:hint="eastAsia"/>
        <w:b w:val="0"/>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0D"/>
    <w:multiLevelType w:val="singleLevel"/>
    <w:tmpl w:val="0000000D"/>
    <w:lvl w:ilvl="0">
      <w:start w:val="1"/>
      <w:numFmt w:val="chineseCountingThousand"/>
      <w:suff w:val="nothing"/>
      <w:lvlText w:val="%1、"/>
      <w:lvlJc w:val="left"/>
      <w:pPr>
        <w:ind w:left="900" w:hanging="420"/>
      </w:pPr>
      <w:rPr>
        <w:rFonts w:hint="eastAsia"/>
        <w:sz w:val="21"/>
        <w:szCs w:val="21"/>
        <w:lang w:val="en-US"/>
      </w:rPr>
    </w:lvl>
  </w:abstractNum>
  <w:abstractNum w:abstractNumId="10">
    <w:nsid w:val="00000016"/>
    <w:multiLevelType w:val="multilevel"/>
    <w:tmpl w:val="00000016"/>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ADE15E2"/>
    <w:multiLevelType w:val="multilevel"/>
    <w:tmpl w:val="0ADE15E2"/>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42B6076"/>
    <w:multiLevelType w:val="singleLevel"/>
    <w:tmpl w:val="142B6076"/>
    <w:lvl w:ilvl="0">
      <w:start w:val="1"/>
      <w:numFmt w:val="lowerLetter"/>
      <w:suff w:val="nothing"/>
      <w:lvlText w:val="%1."/>
      <w:lvlJc w:val="left"/>
      <w:pPr>
        <w:ind w:left="0" w:firstLine="0"/>
      </w:pPr>
      <w:rPr>
        <w:rFonts w:hint="eastAsia"/>
      </w:rPr>
    </w:lvl>
  </w:abstractNum>
  <w:abstractNum w:abstractNumId="13">
    <w:nsid w:val="27A34712"/>
    <w:multiLevelType w:val="multilevel"/>
    <w:tmpl w:val="27A34712"/>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B363D98"/>
    <w:multiLevelType w:val="multilevel"/>
    <w:tmpl w:val="3B363D98"/>
    <w:lvl w:ilvl="0">
      <w:start w:val="1"/>
      <w:numFmt w:val="decimal"/>
      <w:suff w:val="space"/>
      <w:lvlText w:val="图%1"/>
      <w:lvlJc w:val="left"/>
      <w:pPr>
        <w:ind w:left="0" w:firstLine="0"/>
      </w:pPr>
      <w:rPr>
        <w:rFonts w:ascii="黑体" w:eastAsia="黑体" w:hAnsi="黑体" w:cs="黑体" w:hint="default"/>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5">
    <w:nsid w:val="420879EC"/>
    <w:multiLevelType w:val="multilevel"/>
    <w:tmpl w:val="420879EC"/>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2CC479D"/>
    <w:multiLevelType w:val="multilevel"/>
    <w:tmpl w:val="42CC479D"/>
    <w:lvl w:ilvl="0">
      <w:start w:val="1"/>
      <w:numFmt w:val="decimal"/>
      <w:suff w:val="nothing"/>
      <w:lvlText w:val="%1)"/>
      <w:lvlJc w:val="left"/>
      <w:pPr>
        <w:ind w:left="420" w:hanging="420"/>
      </w:pPr>
      <w:rPr>
        <w:rFonts w:hint="eastAsia"/>
        <w:b w:val="0"/>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5CE46BB0"/>
    <w:multiLevelType w:val="singleLevel"/>
    <w:tmpl w:val="5CE46BB0"/>
    <w:lvl w:ilvl="0">
      <w:start w:val="1"/>
      <w:numFmt w:val="decimal"/>
      <w:suff w:val="nothing"/>
      <w:lvlText w:val="（%1）"/>
      <w:lvlJc w:val="left"/>
    </w:lvl>
  </w:abstractNum>
  <w:abstractNum w:abstractNumId="18">
    <w:nsid w:val="6A6A3593"/>
    <w:multiLevelType w:val="multilevel"/>
    <w:tmpl w:val="6A6A3593"/>
    <w:lvl w:ilvl="0">
      <w:start w:val="1"/>
      <w:numFmt w:val="chineseCountingThousand"/>
      <w:suff w:val="nothing"/>
      <w:lvlText w:val="%1、"/>
      <w:lvlJc w:val="left"/>
      <w:pPr>
        <w:ind w:left="420" w:hanging="420"/>
      </w:pPr>
      <w:rPr>
        <w:rFonts w:ascii="宋体" w:eastAsia="宋体" w:hAnsi="宋体" w:cs="宋体" w:hint="eastAsia"/>
        <w:b/>
        <w:bCs/>
        <w:i w:val="0"/>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754E4FB4"/>
    <w:multiLevelType w:val="singleLevel"/>
    <w:tmpl w:val="754E4FB4"/>
    <w:lvl w:ilvl="0">
      <w:start w:val="1"/>
      <w:numFmt w:val="decimal"/>
      <w:suff w:val="nothing"/>
      <w:lvlText w:val="（%1）"/>
      <w:lvlJc w:val="left"/>
    </w:lvl>
  </w:abstractNum>
  <w:abstractNum w:abstractNumId="20">
    <w:nsid w:val="7B454DD6"/>
    <w:multiLevelType w:val="multilevel"/>
    <w:tmpl w:val="7B454DD6"/>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6"/>
  </w:num>
  <w:num w:numId="2">
    <w:abstractNumId w:val="2"/>
  </w:num>
  <w:num w:numId="3">
    <w:abstractNumId w:val="3"/>
  </w:num>
  <w:num w:numId="4">
    <w:abstractNumId w:val="13"/>
  </w:num>
  <w:num w:numId="5">
    <w:abstractNumId w:val="20"/>
  </w:num>
  <w:num w:numId="6">
    <w:abstractNumId w:val="11"/>
  </w:num>
  <w:num w:numId="7">
    <w:abstractNumId w:val="12"/>
  </w:num>
  <w:num w:numId="8">
    <w:abstractNumId w:val="8"/>
  </w:num>
  <w:num w:numId="9">
    <w:abstractNumId w:val="16"/>
  </w:num>
  <w:num w:numId="10">
    <w:abstractNumId w:val="15"/>
  </w:num>
  <w:num w:numId="11">
    <w:abstractNumId w:val="4"/>
  </w:num>
  <w:num w:numId="12">
    <w:abstractNumId w:val="10"/>
  </w:num>
  <w:num w:numId="13">
    <w:abstractNumId w:val="0"/>
  </w:num>
  <w:num w:numId="14">
    <w:abstractNumId w:val="18"/>
  </w:num>
  <w:num w:numId="15">
    <w:abstractNumId w:val="14"/>
  </w:num>
  <w:num w:numId="16">
    <w:abstractNumId w:val="19"/>
  </w:num>
  <w:num w:numId="17">
    <w:abstractNumId w:val="7"/>
  </w:num>
  <w:num w:numId="18">
    <w:abstractNumId w:val="1"/>
  </w:num>
  <w:num w:numId="19">
    <w:abstractNumId w:val="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NDU0ZDY5ODcyZGEwYWI0MTEzZjUyNWJjYmRkNmEifQ=="/>
  </w:docVars>
  <w:rsids>
    <w:rsidRoot w:val="00CC12DB"/>
    <w:rsid w:val="0000443E"/>
    <w:rsid w:val="00013620"/>
    <w:rsid w:val="00015143"/>
    <w:rsid w:val="00016284"/>
    <w:rsid w:val="00021D2D"/>
    <w:rsid w:val="00022587"/>
    <w:rsid w:val="000410B0"/>
    <w:rsid w:val="0004611E"/>
    <w:rsid w:val="00047DD2"/>
    <w:rsid w:val="00061788"/>
    <w:rsid w:val="0006322B"/>
    <w:rsid w:val="00073B13"/>
    <w:rsid w:val="00074852"/>
    <w:rsid w:val="000778BD"/>
    <w:rsid w:val="000818F1"/>
    <w:rsid w:val="00083231"/>
    <w:rsid w:val="000863D0"/>
    <w:rsid w:val="00091347"/>
    <w:rsid w:val="000A350E"/>
    <w:rsid w:val="000B64B8"/>
    <w:rsid w:val="000B68FA"/>
    <w:rsid w:val="000C3670"/>
    <w:rsid w:val="000C6F20"/>
    <w:rsid w:val="000C73CB"/>
    <w:rsid w:val="000D4236"/>
    <w:rsid w:val="000D47DA"/>
    <w:rsid w:val="000D795F"/>
    <w:rsid w:val="000E0704"/>
    <w:rsid w:val="000E4CC5"/>
    <w:rsid w:val="000E661A"/>
    <w:rsid w:val="000F0EE4"/>
    <w:rsid w:val="000F6D5E"/>
    <w:rsid w:val="001013D1"/>
    <w:rsid w:val="0010178D"/>
    <w:rsid w:val="00103D48"/>
    <w:rsid w:val="0011038F"/>
    <w:rsid w:val="0012644B"/>
    <w:rsid w:val="00127D2E"/>
    <w:rsid w:val="00135376"/>
    <w:rsid w:val="00141485"/>
    <w:rsid w:val="00144C80"/>
    <w:rsid w:val="0014597E"/>
    <w:rsid w:val="00153059"/>
    <w:rsid w:val="00154F6C"/>
    <w:rsid w:val="00171238"/>
    <w:rsid w:val="00172389"/>
    <w:rsid w:val="00174952"/>
    <w:rsid w:val="0017507B"/>
    <w:rsid w:val="00182153"/>
    <w:rsid w:val="00184409"/>
    <w:rsid w:val="001B5510"/>
    <w:rsid w:val="001C1452"/>
    <w:rsid w:val="001C3277"/>
    <w:rsid w:val="001C7197"/>
    <w:rsid w:val="001E3B85"/>
    <w:rsid w:val="001F0ABF"/>
    <w:rsid w:val="001F1AD4"/>
    <w:rsid w:val="001F4849"/>
    <w:rsid w:val="001F61A8"/>
    <w:rsid w:val="001F7F20"/>
    <w:rsid w:val="00202110"/>
    <w:rsid w:val="00207981"/>
    <w:rsid w:val="00210496"/>
    <w:rsid w:val="00210C47"/>
    <w:rsid w:val="00215D87"/>
    <w:rsid w:val="00234500"/>
    <w:rsid w:val="00243BD1"/>
    <w:rsid w:val="00245088"/>
    <w:rsid w:val="00246978"/>
    <w:rsid w:val="00263BA8"/>
    <w:rsid w:val="00271DB7"/>
    <w:rsid w:val="0027374A"/>
    <w:rsid w:val="0027669F"/>
    <w:rsid w:val="0028034F"/>
    <w:rsid w:val="00286407"/>
    <w:rsid w:val="00292868"/>
    <w:rsid w:val="00293F1B"/>
    <w:rsid w:val="0029593F"/>
    <w:rsid w:val="002976D2"/>
    <w:rsid w:val="00297867"/>
    <w:rsid w:val="002A063F"/>
    <w:rsid w:val="002A578F"/>
    <w:rsid w:val="002B270C"/>
    <w:rsid w:val="002B4D35"/>
    <w:rsid w:val="002C20BC"/>
    <w:rsid w:val="002D0E6F"/>
    <w:rsid w:val="002D41B6"/>
    <w:rsid w:val="002D6DB2"/>
    <w:rsid w:val="002E1399"/>
    <w:rsid w:val="002E1C85"/>
    <w:rsid w:val="002E27C5"/>
    <w:rsid w:val="002F442C"/>
    <w:rsid w:val="002F50E5"/>
    <w:rsid w:val="002F748E"/>
    <w:rsid w:val="00325A25"/>
    <w:rsid w:val="0033305C"/>
    <w:rsid w:val="00333821"/>
    <w:rsid w:val="00336D8C"/>
    <w:rsid w:val="003378A6"/>
    <w:rsid w:val="00340357"/>
    <w:rsid w:val="0034223B"/>
    <w:rsid w:val="003422C2"/>
    <w:rsid w:val="00346D98"/>
    <w:rsid w:val="00362038"/>
    <w:rsid w:val="00362B38"/>
    <w:rsid w:val="00375239"/>
    <w:rsid w:val="0037622E"/>
    <w:rsid w:val="00381F06"/>
    <w:rsid w:val="0038354C"/>
    <w:rsid w:val="0039476B"/>
    <w:rsid w:val="00394F7A"/>
    <w:rsid w:val="003B120D"/>
    <w:rsid w:val="003B3B49"/>
    <w:rsid w:val="003C1802"/>
    <w:rsid w:val="003E1B39"/>
    <w:rsid w:val="003E2FE4"/>
    <w:rsid w:val="003E3525"/>
    <w:rsid w:val="003E3B8D"/>
    <w:rsid w:val="003E70FD"/>
    <w:rsid w:val="003F4213"/>
    <w:rsid w:val="003F4D66"/>
    <w:rsid w:val="003F6A5F"/>
    <w:rsid w:val="003F6DC8"/>
    <w:rsid w:val="0040089A"/>
    <w:rsid w:val="004012D8"/>
    <w:rsid w:val="00401873"/>
    <w:rsid w:val="00403B09"/>
    <w:rsid w:val="00410548"/>
    <w:rsid w:val="00420504"/>
    <w:rsid w:val="00422CF0"/>
    <w:rsid w:val="0042650D"/>
    <w:rsid w:val="00431115"/>
    <w:rsid w:val="00432470"/>
    <w:rsid w:val="00440A2F"/>
    <w:rsid w:val="00443EAE"/>
    <w:rsid w:val="004545CE"/>
    <w:rsid w:val="004631C4"/>
    <w:rsid w:val="00467BCF"/>
    <w:rsid w:val="00472985"/>
    <w:rsid w:val="004739A1"/>
    <w:rsid w:val="004755E0"/>
    <w:rsid w:val="00481266"/>
    <w:rsid w:val="004867EF"/>
    <w:rsid w:val="00486A16"/>
    <w:rsid w:val="00491007"/>
    <w:rsid w:val="00494113"/>
    <w:rsid w:val="004A1F43"/>
    <w:rsid w:val="004A253C"/>
    <w:rsid w:val="004B7A2C"/>
    <w:rsid w:val="004D03D5"/>
    <w:rsid w:val="004D2960"/>
    <w:rsid w:val="004D3A83"/>
    <w:rsid w:val="004E0A3C"/>
    <w:rsid w:val="004E43E9"/>
    <w:rsid w:val="004F21C3"/>
    <w:rsid w:val="004F4E00"/>
    <w:rsid w:val="004F663F"/>
    <w:rsid w:val="004F6CBE"/>
    <w:rsid w:val="00505D95"/>
    <w:rsid w:val="00507CF6"/>
    <w:rsid w:val="00507F56"/>
    <w:rsid w:val="005104B8"/>
    <w:rsid w:val="00511669"/>
    <w:rsid w:val="005136EB"/>
    <w:rsid w:val="00516178"/>
    <w:rsid w:val="00523D72"/>
    <w:rsid w:val="0052511F"/>
    <w:rsid w:val="0052765A"/>
    <w:rsid w:val="00545590"/>
    <w:rsid w:val="00552131"/>
    <w:rsid w:val="005560D5"/>
    <w:rsid w:val="00561675"/>
    <w:rsid w:val="00562CFF"/>
    <w:rsid w:val="0056489D"/>
    <w:rsid w:val="005759B2"/>
    <w:rsid w:val="00580541"/>
    <w:rsid w:val="00590671"/>
    <w:rsid w:val="005921AA"/>
    <w:rsid w:val="005956DE"/>
    <w:rsid w:val="005A11BC"/>
    <w:rsid w:val="005A6B76"/>
    <w:rsid w:val="005B6AE1"/>
    <w:rsid w:val="005C48C7"/>
    <w:rsid w:val="005D4826"/>
    <w:rsid w:val="005F2E08"/>
    <w:rsid w:val="005F6F07"/>
    <w:rsid w:val="005F71A2"/>
    <w:rsid w:val="00603975"/>
    <w:rsid w:val="006051C1"/>
    <w:rsid w:val="00606C18"/>
    <w:rsid w:val="00607335"/>
    <w:rsid w:val="0061025A"/>
    <w:rsid w:val="00611C9C"/>
    <w:rsid w:val="00611CF7"/>
    <w:rsid w:val="0061246B"/>
    <w:rsid w:val="006203E0"/>
    <w:rsid w:val="0062395F"/>
    <w:rsid w:val="006315C9"/>
    <w:rsid w:val="00632068"/>
    <w:rsid w:val="0063456D"/>
    <w:rsid w:val="00637141"/>
    <w:rsid w:val="006418FF"/>
    <w:rsid w:val="00642FB2"/>
    <w:rsid w:val="00654F9C"/>
    <w:rsid w:val="0065674A"/>
    <w:rsid w:val="00672675"/>
    <w:rsid w:val="0068320B"/>
    <w:rsid w:val="00686D25"/>
    <w:rsid w:val="00690B79"/>
    <w:rsid w:val="0069341D"/>
    <w:rsid w:val="006A13FF"/>
    <w:rsid w:val="006B21D7"/>
    <w:rsid w:val="006B3E5B"/>
    <w:rsid w:val="006C6991"/>
    <w:rsid w:val="006D26A4"/>
    <w:rsid w:val="006D2B1B"/>
    <w:rsid w:val="006D3EEE"/>
    <w:rsid w:val="006E5AAC"/>
    <w:rsid w:val="006E7BD6"/>
    <w:rsid w:val="006F030F"/>
    <w:rsid w:val="006F340B"/>
    <w:rsid w:val="006F7688"/>
    <w:rsid w:val="0070222A"/>
    <w:rsid w:val="00704DCA"/>
    <w:rsid w:val="0070614F"/>
    <w:rsid w:val="00706AB5"/>
    <w:rsid w:val="00707DC7"/>
    <w:rsid w:val="00715BDD"/>
    <w:rsid w:val="007201C9"/>
    <w:rsid w:val="007211E2"/>
    <w:rsid w:val="00726277"/>
    <w:rsid w:val="00744034"/>
    <w:rsid w:val="00746A59"/>
    <w:rsid w:val="00746BDF"/>
    <w:rsid w:val="00752421"/>
    <w:rsid w:val="00767553"/>
    <w:rsid w:val="00775619"/>
    <w:rsid w:val="00786F96"/>
    <w:rsid w:val="007A6685"/>
    <w:rsid w:val="007C13E3"/>
    <w:rsid w:val="007C4900"/>
    <w:rsid w:val="007E21E2"/>
    <w:rsid w:val="007F15A7"/>
    <w:rsid w:val="007F3C2A"/>
    <w:rsid w:val="008000D8"/>
    <w:rsid w:val="00806384"/>
    <w:rsid w:val="00817DED"/>
    <w:rsid w:val="00831D49"/>
    <w:rsid w:val="00835D8C"/>
    <w:rsid w:val="00836818"/>
    <w:rsid w:val="00840A3C"/>
    <w:rsid w:val="00843AC5"/>
    <w:rsid w:val="0085056A"/>
    <w:rsid w:val="00855DFA"/>
    <w:rsid w:val="008615C6"/>
    <w:rsid w:val="00865D25"/>
    <w:rsid w:val="00866F44"/>
    <w:rsid w:val="008831EC"/>
    <w:rsid w:val="00884186"/>
    <w:rsid w:val="008916CC"/>
    <w:rsid w:val="008917AF"/>
    <w:rsid w:val="008A327C"/>
    <w:rsid w:val="008A7E87"/>
    <w:rsid w:val="008B52A4"/>
    <w:rsid w:val="008B588D"/>
    <w:rsid w:val="008D17FD"/>
    <w:rsid w:val="008D5533"/>
    <w:rsid w:val="008E25DE"/>
    <w:rsid w:val="008E308B"/>
    <w:rsid w:val="008E417E"/>
    <w:rsid w:val="008F3BAF"/>
    <w:rsid w:val="008F5751"/>
    <w:rsid w:val="008F5CD4"/>
    <w:rsid w:val="008F65D9"/>
    <w:rsid w:val="008F7480"/>
    <w:rsid w:val="00900147"/>
    <w:rsid w:val="00901818"/>
    <w:rsid w:val="00902928"/>
    <w:rsid w:val="00902A7B"/>
    <w:rsid w:val="00903A09"/>
    <w:rsid w:val="0091017D"/>
    <w:rsid w:val="00915E03"/>
    <w:rsid w:val="00917B2F"/>
    <w:rsid w:val="0092285C"/>
    <w:rsid w:val="00922FCB"/>
    <w:rsid w:val="009239F9"/>
    <w:rsid w:val="00934A65"/>
    <w:rsid w:val="00936654"/>
    <w:rsid w:val="00942215"/>
    <w:rsid w:val="009469CC"/>
    <w:rsid w:val="009508DE"/>
    <w:rsid w:val="00952D3D"/>
    <w:rsid w:val="009664AB"/>
    <w:rsid w:val="00971AD9"/>
    <w:rsid w:val="00975479"/>
    <w:rsid w:val="00976E98"/>
    <w:rsid w:val="00977D12"/>
    <w:rsid w:val="009839E3"/>
    <w:rsid w:val="00983CB5"/>
    <w:rsid w:val="00997CE2"/>
    <w:rsid w:val="009A03E0"/>
    <w:rsid w:val="009A177A"/>
    <w:rsid w:val="009A2EFB"/>
    <w:rsid w:val="009A5AD1"/>
    <w:rsid w:val="009B2503"/>
    <w:rsid w:val="009B57AA"/>
    <w:rsid w:val="009C0345"/>
    <w:rsid w:val="009C5F22"/>
    <w:rsid w:val="009C5F60"/>
    <w:rsid w:val="009D17CA"/>
    <w:rsid w:val="009D51CF"/>
    <w:rsid w:val="009F08ED"/>
    <w:rsid w:val="009F5A06"/>
    <w:rsid w:val="009F649D"/>
    <w:rsid w:val="009F65B5"/>
    <w:rsid w:val="00A03CB9"/>
    <w:rsid w:val="00A13A9E"/>
    <w:rsid w:val="00A161AA"/>
    <w:rsid w:val="00A161C3"/>
    <w:rsid w:val="00A177E5"/>
    <w:rsid w:val="00A3356C"/>
    <w:rsid w:val="00A3529D"/>
    <w:rsid w:val="00A42591"/>
    <w:rsid w:val="00A42833"/>
    <w:rsid w:val="00A52162"/>
    <w:rsid w:val="00A611AD"/>
    <w:rsid w:val="00A615B1"/>
    <w:rsid w:val="00A626FE"/>
    <w:rsid w:val="00A63826"/>
    <w:rsid w:val="00A63E16"/>
    <w:rsid w:val="00A72C14"/>
    <w:rsid w:val="00A75E58"/>
    <w:rsid w:val="00A76DDD"/>
    <w:rsid w:val="00A85D8F"/>
    <w:rsid w:val="00A87C56"/>
    <w:rsid w:val="00A9777A"/>
    <w:rsid w:val="00AA528C"/>
    <w:rsid w:val="00AA7CDC"/>
    <w:rsid w:val="00AB1EDF"/>
    <w:rsid w:val="00AB40D6"/>
    <w:rsid w:val="00AC797F"/>
    <w:rsid w:val="00AC7F68"/>
    <w:rsid w:val="00AD4095"/>
    <w:rsid w:val="00AD4164"/>
    <w:rsid w:val="00AD7D99"/>
    <w:rsid w:val="00AF1A47"/>
    <w:rsid w:val="00AF79DC"/>
    <w:rsid w:val="00B00456"/>
    <w:rsid w:val="00B00BEF"/>
    <w:rsid w:val="00B01E34"/>
    <w:rsid w:val="00B0501C"/>
    <w:rsid w:val="00B078F0"/>
    <w:rsid w:val="00B10C77"/>
    <w:rsid w:val="00B15C8D"/>
    <w:rsid w:val="00B176E4"/>
    <w:rsid w:val="00B17847"/>
    <w:rsid w:val="00B20802"/>
    <w:rsid w:val="00B22253"/>
    <w:rsid w:val="00B46BBF"/>
    <w:rsid w:val="00B47883"/>
    <w:rsid w:val="00B52911"/>
    <w:rsid w:val="00B5747A"/>
    <w:rsid w:val="00B61168"/>
    <w:rsid w:val="00B64413"/>
    <w:rsid w:val="00B644CF"/>
    <w:rsid w:val="00B64B69"/>
    <w:rsid w:val="00B66D73"/>
    <w:rsid w:val="00B767B9"/>
    <w:rsid w:val="00B773B2"/>
    <w:rsid w:val="00B817FF"/>
    <w:rsid w:val="00B81EA7"/>
    <w:rsid w:val="00B85E0D"/>
    <w:rsid w:val="00B87E98"/>
    <w:rsid w:val="00B90A36"/>
    <w:rsid w:val="00BA34E7"/>
    <w:rsid w:val="00BA5870"/>
    <w:rsid w:val="00BA5F36"/>
    <w:rsid w:val="00BB0E99"/>
    <w:rsid w:val="00BB5A70"/>
    <w:rsid w:val="00BC2690"/>
    <w:rsid w:val="00BC4444"/>
    <w:rsid w:val="00BD04C7"/>
    <w:rsid w:val="00BD0D11"/>
    <w:rsid w:val="00BE08F0"/>
    <w:rsid w:val="00BE0BD4"/>
    <w:rsid w:val="00BF32C4"/>
    <w:rsid w:val="00BF6C88"/>
    <w:rsid w:val="00C055FB"/>
    <w:rsid w:val="00C10594"/>
    <w:rsid w:val="00C10C26"/>
    <w:rsid w:val="00C14330"/>
    <w:rsid w:val="00C25C63"/>
    <w:rsid w:val="00C264E9"/>
    <w:rsid w:val="00C375C4"/>
    <w:rsid w:val="00C40DAF"/>
    <w:rsid w:val="00C450E8"/>
    <w:rsid w:val="00C5332E"/>
    <w:rsid w:val="00C623BD"/>
    <w:rsid w:val="00C628A3"/>
    <w:rsid w:val="00C629B4"/>
    <w:rsid w:val="00C761F7"/>
    <w:rsid w:val="00C765A0"/>
    <w:rsid w:val="00C778A3"/>
    <w:rsid w:val="00C86047"/>
    <w:rsid w:val="00CA1B48"/>
    <w:rsid w:val="00CB098B"/>
    <w:rsid w:val="00CB16E1"/>
    <w:rsid w:val="00CB4562"/>
    <w:rsid w:val="00CC01C5"/>
    <w:rsid w:val="00CC12DB"/>
    <w:rsid w:val="00CC5CD2"/>
    <w:rsid w:val="00CC69B5"/>
    <w:rsid w:val="00CE08C1"/>
    <w:rsid w:val="00CE5989"/>
    <w:rsid w:val="00CF2DF9"/>
    <w:rsid w:val="00CF458D"/>
    <w:rsid w:val="00D0375E"/>
    <w:rsid w:val="00D05B43"/>
    <w:rsid w:val="00D07FCE"/>
    <w:rsid w:val="00D1684E"/>
    <w:rsid w:val="00D22C85"/>
    <w:rsid w:val="00D23F52"/>
    <w:rsid w:val="00D31D7B"/>
    <w:rsid w:val="00D34F2A"/>
    <w:rsid w:val="00D36782"/>
    <w:rsid w:val="00D42BB1"/>
    <w:rsid w:val="00D473CD"/>
    <w:rsid w:val="00D5007E"/>
    <w:rsid w:val="00D513A4"/>
    <w:rsid w:val="00D55B7F"/>
    <w:rsid w:val="00D60545"/>
    <w:rsid w:val="00D66E94"/>
    <w:rsid w:val="00D67469"/>
    <w:rsid w:val="00D676EA"/>
    <w:rsid w:val="00D72D13"/>
    <w:rsid w:val="00D72FC6"/>
    <w:rsid w:val="00D7394C"/>
    <w:rsid w:val="00D815A9"/>
    <w:rsid w:val="00D852AC"/>
    <w:rsid w:val="00DA01CC"/>
    <w:rsid w:val="00DA418E"/>
    <w:rsid w:val="00DA67F2"/>
    <w:rsid w:val="00DB0AD7"/>
    <w:rsid w:val="00DB0E2E"/>
    <w:rsid w:val="00DB181B"/>
    <w:rsid w:val="00DB462F"/>
    <w:rsid w:val="00DB4C77"/>
    <w:rsid w:val="00DB7D65"/>
    <w:rsid w:val="00DC1476"/>
    <w:rsid w:val="00DC150C"/>
    <w:rsid w:val="00DC18CE"/>
    <w:rsid w:val="00DC3634"/>
    <w:rsid w:val="00DC6739"/>
    <w:rsid w:val="00DC7083"/>
    <w:rsid w:val="00DD2E2F"/>
    <w:rsid w:val="00DD497B"/>
    <w:rsid w:val="00DF4E0C"/>
    <w:rsid w:val="00E11E5A"/>
    <w:rsid w:val="00E2112E"/>
    <w:rsid w:val="00E327AB"/>
    <w:rsid w:val="00E62015"/>
    <w:rsid w:val="00E65C22"/>
    <w:rsid w:val="00E82B9F"/>
    <w:rsid w:val="00E82E9B"/>
    <w:rsid w:val="00E94991"/>
    <w:rsid w:val="00EA2358"/>
    <w:rsid w:val="00EA4E85"/>
    <w:rsid w:val="00EB7942"/>
    <w:rsid w:val="00EB7F19"/>
    <w:rsid w:val="00EC6D98"/>
    <w:rsid w:val="00EE26C6"/>
    <w:rsid w:val="00EE4054"/>
    <w:rsid w:val="00EE428E"/>
    <w:rsid w:val="00EF2A26"/>
    <w:rsid w:val="00EF6097"/>
    <w:rsid w:val="00EF6413"/>
    <w:rsid w:val="00EF76FC"/>
    <w:rsid w:val="00F00C44"/>
    <w:rsid w:val="00F04902"/>
    <w:rsid w:val="00F10B87"/>
    <w:rsid w:val="00F17117"/>
    <w:rsid w:val="00F212B5"/>
    <w:rsid w:val="00F22199"/>
    <w:rsid w:val="00F3396E"/>
    <w:rsid w:val="00F412DE"/>
    <w:rsid w:val="00F42E10"/>
    <w:rsid w:val="00F46B8B"/>
    <w:rsid w:val="00F537C8"/>
    <w:rsid w:val="00F544B9"/>
    <w:rsid w:val="00F56C60"/>
    <w:rsid w:val="00F579B7"/>
    <w:rsid w:val="00F604A9"/>
    <w:rsid w:val="00F605E9"/>
    <w:rsid w:val="00F611D6"/>
    <w:rsid w:val="00F62F93"/>
    <w:rsid w:val="00F71BDA"/>
    <w:rsid w:val="00F740E1"/>
    <w:rsid w:val="00F80F1A"/>
    <w:rsid w:val="00F823AD"/>
    <w:rsid w:val="00F8507C"/>
    <w:rsid w:val="00F85318"/>
    <w:rsid w:val="00FA6C42"/>
    <w:rsid w:val="00FA76FC"/>
    <w:rsid w:val="00FB2A76"/>
    <w:rsid w:val="00FB3EBD"/>
    <w:rsid w:val="00FB4471"/>
    <w:rsid w:val="00FB5ADF"/>
    <w:rsid w:val="00FC7EB0"/>
    <w:rsid w:val="00FD12B2"/>
    <w:rsid w:val="00FD22B1"/>
    <w:rsid w:val="00FD285A"/>
    <w:rsid w:val="00FE09D6"/>
    <w:rsid w:val="00FF2095"/>
    <w:rsid w:val="00FF613D"/>
    <w:rsid w:val="0120210C"/>
    <w:rsid w:val="012D3DFB"/>
    <w:rsid w:val="01661ED8"/>
    <w:rsid w:val="03D57F18"/>
    <w:rsid w:val="042B3B79"/>
    <w:rsid w:val="04DB4C9C"/>
    <w:rsid w:val="058772A0"/>
    <w:rsid w:val="065706FE"/>
    <w:rsid w:val="06FA0280"/>
    <w:rsid w:val="09001FDB"/>
    <w:rsid w:val="0A1B4B9E"/>
    <w:rsid w:val="0D450EB9"/>
    <w:rsid w:val="0D934D4F"/>
    <w:rsid w:val="0EAF31E2"/>
    <w:rsid w:val="0F6033B7"/>
    <w:rsid w:val="1027040D"/>
    <w:rsid w:val="120F086D"/>
    <w:rsid w:val="12B97DBE"/>
    <w:rsid w:val="143C0CA7"/>
    <w:rsid w:val="14596B6E"/>
    <w:rsid w:val="14BA1113"/>
    <w:rsid w:val="16167497"/>
    <w:rsid w:val="164B188E"/>
    <w:rsid w:val="18683857"/>
    <w:rsid w:val="18F27FFE"/>
    <w:rsid w:val="19083B39"/>
    <w:rsid w:val="1A6D6CA3"/>
    <w:rsid w:val="1AC961AE"/>
    <w:rsid w:val="1CB91C33"/>
    <w:rsid w:val="1CCA35D3"/>
    <w:rsid w:val="1E014B57"/>
    <w:rsid w:val="1EAE0AD5"/>
    <w:rsid w:val="1ED042B8"/>
    <w:rsid w:val="1EE85A8A"/>
    <w:rsid w:val="1EEF10DB"/>
    <w:rsid w:val="1FFF7BCC"/>
    <w:rsid w:val="22BC0C39"/>
    <w:rsid w:val="22CA021F"/>
    <w:rsid w:val="235D69FC"/>
    <w:rsid w:val="26227A96"/>
    <w:rsid w:val="26550DE0"/>
    <w:rsid w:val="268E73D4"/>
    <w:rsid w:val="273F110D"/>
    <w:rsid w:val="2924367C"/>
    <w:rsid w:val="2AD022AA"/>
    <w:rsid w:val="2B4E1934"/>
    <w:rsid w:val="2C564F3C"/>
    <w:rsid w:val="2DDF4495"/>
    <w:rsid w:val="2F855228"/>
    <w:rsid w:val="305D29C1"/>
    <w:rsid w:val="309214E9"/>
    <w:rsid w:val="314922C1"/>
    <w:rsid w:val="321E586A"/>
    <w:rsid w:val="3584237D"/>
    <w:rsid w:val="358D55BA"/>
    <w:rsid w:val="36237BB1"/>
    <w:rsid w:val="36601612"/>
    <w:rsid w:val="36922AB0"/>
    <w:rsid w:val="38064AB5"/>
    <w:rsid w:val="386379CA"/>
    <w:rsid w:val="38F03465"/>
    <w:rsid w:val="3DB26E7A"/>
    <w:rsid w:val="3E6E7424"/>
    <w:rsid w:val="4048502F"/>
    <w:rsid w:val="40AF2144"/>
    <w:rsid w:val="429B3036"/>
    <w:rsid w:val="43544E16"/>
    <w:rsid w:val="43626F4F"/>
    <w:rsid w:val="43680BA5"/>
    <w:rsid w:val="437E0931"/>
    <w:rsid w:val="44FD0162"/>
    <w:rsid w:val="47557054"/>
    <w:rsid w:val="49A71CB3"/>
    <w:rsid w:val="49F56CA4"/>
    <w:rsid w:val="4A8D3078"/>
    <w:rsid w:val="4B3D7303"/>
    <w:rsid w:val="4BF27704"/>
    <w:rsid w:val="4C0A5C3C"/>
    <w:rsid w:val="4F082A5F"/>
    <w:rsid w:val="50B745A3"/>
    <w:rsid w:val="54CD4D03"/>
    <w:rsid w:val="55F30E30"/>
    <w:rsid w:val="56602DD4"/>
    <w:rsid w:val="57120E18"/>
    <w:rsid w:val="577B1867"/>
    <w:rsid w:val="57927A50"/>
    <w:rsid w:val="58B8581B"/>
    <w:rsid w:val="5A896AF5"/>
    <w:rsid w:val="5AD95894"/>
    <w:rsid w:val="5C4D7D73"/>
    <w:rsid w:val="5D1A254C"/>
    <w:rsid w:val="5DB66D45"/>
    <w:rsid w:val="5EB033F0"/>
    <w:rsid w:val="5FE0722F"/>
    <w:rsid w:val="60F36FB5"/>
    <w:rsid w:val="61863DDD"/>
    <w:rsid w:val="63941A9B"/>
    <w:rsid w:val="657240AA"/>
    <w:rsid w:val="663107DA"/>
    <w:rsid w:val="6A4C35EA"/>
    <w:rsid w:val="6AFD177C"/>
    <w:rsid w:val="6DCE392D"/>
    <w:rsid w:val="6E0B41CA"/>
    <w:rsid w:val="6EA35E9F"/>
    <w:rsid w:val="71B211A1"/>
    <w:rsid w:val="739E23B0"/>
    <w:rsid w:val="73EB45A6"/>
    <w:rsid w:val="75E405DE"/>
    <w:rsid w:val="770405D5"/>
    <w:rsid w:val="775C29EC"/>
    <w:rsid w:val="778339EC"/>
    <w:rsid w:val="77D77B73"/>
    <w:rsid w:val="7927037B"/>
    <w:rsid w:val="7A3622BD"/>
    <w:rsid w:val="7C770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b/>
      <w:color w:val="000000"/>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
    <w:qFormat/>
    <w:rPr>
      <w:rFonts w:ascii="宋体" w:hAnsi="宋体"/>
      <w:b/>
      <w:color w:val="000000"/>
      <w:sz w:val="21"/>
      <w:lang w:val="en-GB"/>
    </w:rPr>
  </w:style>
  <w:style w:type="paragraph" w:styleId="a3">
    <w:name w:val="Normal Indent"/>
    <w:basedOn w:val="a"/>
    <w:link w:val="Char"/>
    <w:uiPriority w:val="99"/>
    <w:qFormat/>
    <w:pPr>
      <w:ind w:firstLine="420"/>
    </w:pPr>
    <w:rPr>
      <w:sz w:val="24"/>
    </w:rPr>
  </w:style>
  <w:style w:type="character" w:customStyle="1" w:styleId="Char">
    <w:name w:val="正文缩进 Char"/>
    <w:link w:val="a3"/>
    <w:uiPriority w:val="99"/>
    <w:qFormat/>
    <w:rPr>
      <w:sz w:val="24"/>
    </w:rPr>
  </w:style>
  <w:style w:type="paragraph" w:styleId="a4">
    <w:name w:val="caption"/>
    <w:basedOn w:val="a"/>
    <w:next w:val="a"/>
    <w:qFormat/>
    <w:rPr>
      <w:rFonts w:ascii="Arial" w:eastAsia="黑体" w:hAnsi="Arial" w:cs="Arial"/>
      <w:sz w:val="20"/>
      <w:szCs w:val="20"/>
    </w:rPr>
  </w:style>
  <w:style w:type="paragraph" w:styleId="a5">
    <w:name w:val="annotation text"/>
    <w:basedOn w:val="a"/>
    <w:link w:val="Char0"/>
    <w:uiPriority w:val="99"/>
    <w:qFormat/>
    <w:pPr>
      <w:jc w:val="left"/>
    </w:pPr>
  </w:style>
  <w:style w:type="character" w:customStyle="1" w:styleId="Char0">
    <w:name w:val="批注文字 Char"/>
    <w:link w:val="a5"/>
    <w:uiPriority w:val="99"/>
    <w:qFormat/>
  </w:style>
  <w:style w:type="paragraph" w:styleId="a6">
    <w:name w:val="Body Text"/>
    <w:basedOn w:val="a"/>
    <w:link w:val="Char1"/>
    <w:uiPriority w:val="99"/>
    <w:qFormat/>
    <w:pPr>
      <w:spacing w:after="120"/>
    </w:pPr>
  </w:style>
  <w:style w:type="character" w:customStyle="1" w:styleId="Char1">
    <w:name w:val="正文文本 Char"/>
    <w:link w:val="a6"/>
    <w:qFormat/>
    <w:rPr>
      <w:rFonts w:ascii="Calibri" w:hAnsi="Calibri" w:cs="Calibri" w:hint="default"/>
      <w:kern w:val="2"/>
      <w:sz w:val="21"/>
      <w:szCs w:val="24"/>
    </w:rPr>
  </w:style>
  <w:style w:type="paragraph" w:styleId="a7">
    <w:name w:val="Plain Text"/>
    <w:basedOn w:val="a"/>
    <w:link w:val="Char10"/>
    <w:qFormat/>
    <w:rPr>
      <w:rFonts w:ascii="宋体" w:eastAsia="宋体" w:hAnsi="Courier New"/>
      <w:kern w:val="0"/>
      <w:sz w:val="20"/>
      <w:szCs w:val="21"/>
    </w:rPr>
  </w:style>
  <w:style w:type="character" w:customStyle="1" w:styleId="Char10">
    <w:name w:val="纯文本 Char1"/>
    <w:link w:val="a7"/>
    <w:qFormat/>
    <w:rPr>
      <w:rFonts w:ascii="宋体" w:eastAsia="宋体" w:hAnsi="Courier New" w:cs="宋体" w:hint="eastAsia"/>
      <w:szCs w:val="21"/>
    </w:rPr>
  </w:style>
  <w:style w:type="paragraph" w:styleId="a8">
    <w:name w:val="Balloon Text"/>
    <w:basedOn w:val="a"/>
    <w:link w:val="Char2"/>
    <w:qFormat/>
    <w:rPr>
      <w:sz w:val="18"/>
      <w:szCs w:val="18"/>
    </w:rPr>
  </w:style>
  <w:style w:type="character" w:customStyle="1" w:styleId="Char2">
    <w:name w:val="批注框文本 Char"/>
    <w:link w:val="a8"/>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18"/>
    </w:rPr>
  </w:style>
  <w:style w:type="character" w:customStyle="1" w:styleId="Char3">
    <w:name w:val="页脚 Char"/>
    <w:link w:val="a9"/>
    <w:uiPriority w:val="99"/>
    <w:qFormat/>
    <w:rPr>
      <w:sz w:val="18"/>
      <w:szCs w:val="18"/>
    </w:rPr>
  </w:style>
  <w:style w:type="paragraph" w:styleId="aa">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a"/>
    <w:uiPriority w:val="99"/>
    <w:qFormat/>
    <w:rPr>
      <w:sz w:val="18"/>
      <w:szCs w:val="18"/>
    </w:rPr>
  </w:style>
  <w:style w:type="paragraph" w:styleId="10">
    <w:name w:val="toc 1"/>
    <w:basedOn w:val="a"/>
    <w:next w:val="a"/>
    <w:qFormat/>
    <w:pPr>
      <w:spacing w:line="520" w:lineRule="exact"/>
    </w:pPr>
    <w:rPr>
      <w:rFonts w:ascii="Arial" w:eastAsia="仿宋_GB2312" w:hAnsi="Arial" w:cs="Arial"/>
      <w:szCs w:val="20"/>
    </w:rPr>
  </w:style>
  <w:style w:type="paragraph" w:styleId="30">
    <w:name w:val="Body Text Indent 3"/>
    <w:basedOn w:val="a"/>
    <w:link w:val="3Char0"/>
    <w:qFormat/>
    <w:pPr>
      <w:spacing w:after="120"/>
      <w:ind w:leftChars="200" w:left="420"/>
    </w:pPr>
    <w:rPr>
      <w:sz w:val="16"/>
      <w:szCs w:val="16"/>
    </w:rPr>
  </w:style>
  <w:style w:type="character" w:customStyle="1" w:styleId="3Char0">
    <w:name w:val="正文文本缩进 3 Char"/>
    <w:link w:val="30"/>
    <w:qFormat/>
    <w:rPr>
      <w:sz w:val="16"/>
      <w:szCs w:val="16"/>
    </w:rPr>
  </w:style>
  <w:style w:type="paragraph" w:styleId="ab">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paragraph" w:styleId="ac">
    <w:name w:val="Title"/>
    <w:basedOn w:val="a"/>
    <w:next w:val="a"/>
    <w:link w:val="Char5"/>
    <w:uiPriority w:val="10"/>
    <w:qFormat/>
    <w:pPr>
      <w:spacing w:before="240" w:after="60"/>
      <w:jc w:val="center"/>
      <w:outlineLvl w:val="0"/>
    </w:pPr>
    <w:rPr>
      <w:rFonts w:ascii="等线 Light" w:eastAsia="宋体" w:hAnsi="等线 Light"/>
      <w:b/>
      <w:bCs/>
      <w:sz w:val="32"/>
      <w:szCs w:val="32"/>
    </w:rPr>
  </w:style>
  <w:style w:type="character" w:customStyle="1" w:styleId="Char5">
    <w:name w:val="标题 Char"/>
    <w:link w:val="ac"/>
    <w:uiPriority w:val="10"/>
    <w:qFormat/>
    <w:rPr>
      <w:rFonts w:ascii="等线 Light" w:eastAsia="宋体" w:hAnsi="等线 Light" w:cs="宋体"/>
      <w:b/>
      <w:bCs/>
      <w:sz w:val="32"/>
      <w:szCs w:val="32"/>
    </w:rPr>
  </w:style>
  <w:style w:type="paragraph" w:styleId="ad">
    <w:name w:val="annotation subject"/>
    <w:basedOn w:val="a5"/>
    <w:next w:val="a5"/>
    <w:link w:val="Char6"/>
    <w:uiPriority w:val="99"/>
    <w:qFormat/>
    <w:rPr>
      <w:b/>
      <w:bCs/>
    </w:rPr>
  </w:style>
  <w:style w:type="character" w:customStyle="1" w:styleId="Char6">
    <w:name w:val="批注主题 Char"/>
    <w:link w:val="ad"/>
    <w:uiPriority w:val="99"/>
    <w:qFormat/>
    <w:rPr>
      <w:b/>
      <w:bCs/>
      <w:kern w:val="2"/>
      <w:sz w:val="21"/>
      <w:szCs w:val="22"/>
    </w:rPr>
  </w:style>
  <w:style w:type="paragraph" w:styleId="ae">
    <w:name w:val="Body Text First Indent"/>
    <w:basedOn w:val="a6"/>
    <w:link w:val="Char7"/>
    <w:uiPriority w:val="99"/>
    <w:qFormat/>
    <w:pPr>
      <w:spacing w:after="0"/>
      <w:ind w:firstLineChars="100" w:firstLine="420"/>
    </w:pPr>
    <w:rPr>
      <w:rFonts w:ascii="Calibri" w:eastAsia="楷体_GB2312" w:hAnsi="Calibri"/>
      <w:sz w:val="32"/>
      <w:szCs w:val="20"/>
    </w:rPr>
  </w:style>
  <w:style w:type="character" w:customStyle="1" w:styleId="Char7">
    <w:name w:val="正文首行缩进 Char"/>
    <w:link w:val="ae"/>
    <w:uiPriority w:val="99"/>
    <w:qFormat/>
    <w:rPr>
      <w:rFonts w:ascii="等线" w:eastAsia="等线" w:hAnsi="等线" w:cs="宋体" w:hint="eastAsia"/>
      <w:kern w:val="2"/>
      <w:sz w:val="21"/>
      <w:szCs w:val="2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FollowedHyperlink"/>
    <w:uiPriority w:val="99"/>
    <w:qFormat/>
    <w:rPr>
      <w:color w:val="800080"/>
      <w:u w:val="single"/>
    </w:rPr>
  </w:style>
  <w:style w:type="character" w:styleId="af2">
    <w:name w:val="Emphasis"/>
    <w:qFormat/>
    <w:rPr>
      <w:i/>
    </w:rPr>
  </w:style>
  <w:style w:type="character" w:styleId="HTML">
    <w:name w:val="HTML Definition"/>
    <w:qFormat/>
    <w:rPr>
      <w:i/>
    </w:rPr>
  </w:style>
  <w:style w:type="character" w:styleId="HTML0">
    <w:name w:val="HTML Acronym"/>
    <w:qFormat/>
  </w:style>
  <w:style w:type="character" w:styleId="HTML1">
    <w:name w:val="HTML Variable"/>
    <w:qFormat/>
    <w:rPr>
      <w:i/>
    </w:rPr>
  </w:style>
  <w:style w:type="character" w:styleId="af3">
    <w:name w:val="Hyperlink"/>
    <w:qFormat/>
    <w:rPr>
      <w:rFonts w:ascii="??" w:hAnsi="??" w:cs="Times New Roman"/>
      <w:color w:val="3366CC"/>
      <w:u w:val="none"/>
    </w:rPr>
  </w:style>
  <w:style w:type="character" w:styleId="HTML2">
    <w:name w:val="HTML Code"/>
    <w:qFormat/>
    <w:rPr>
      <w:rFonts w:ascii="Courier New" w:hAnsi="Courier New"/>
      <w:sz w:val="20"/>
    </w:rPr>
  </w:style>
  <w:style w:type="character" w:styleId="af4">
    <w:name w:val="annotation reference"/>
    <w:qFormat/>
    <w:rPr>
      <w:sz w:val="21"/>
      <w:szCs w:val="21"/>
    </w:rPr>
  </w:style>
  <w:style w:type="character" w:styleId="HTML3">
    <w:name w:val="HTML Cite"/>
    <w:qFormat/>
    <w:rPr>
      <w:i/>
    </w:rPr>
  </w:style>
  <w:style w:type="character" w:customStyle="1" w:styleId="Char11">
    <w:name w:val="列出段落 Char1"/>
    <w:link w:val="20"/>
    <w:uiPriority w:val="99"/>
    <w:qFormat/>
    <w:rPr>
      <w:rFonts w:ascii="Times New Roman" w:eastAsia="黑体" w:hAnsi="Times New Roman" w:cs="Times New Roman"/>
      <w:bCs/>
      <w:kern w:val="2"/>
      <w:sz w:val="30"/>
      <w:szCs w:val="30"/>
      <w:lang w:val="zh-CN" w:eastAsia="zh-CN"/>
    </w:rPr>
  </w:style>
  <w:style w:type="paragraph" w:customStyle="1" w:styleId="20">
    <w:name w:val="列出段落2"/>
    <w:basedOn w:val="a"/>
    <w:link w:val="Char11"/>
    <w:uiPriority w:val="34"/>
    <w:qFormat/>
    <w:pPr>
      <w:spacing w:line="360" w:lineRule="atLeast"/>
      <w:ind w:firstLineChars="200" w:firstLine="420"/>
      <w:textAlignment w:val="baseline"/>
    </w:pPr>
    <w:rPr>
      <w:rFonts w:ascii="Times New Roman" w:eastAsia="黑体" w:hAnsi="Times New Roman"/>
      <w:bCs/>
      <w:sz w:val="30"/>
      <w:szCs w:val="30"/>
      <w:lang w:val="zh-CN"/>
    </w:rPr>
  </w:style>
  <w:style w:type="character" w:customStyle="1" w:styleId="af5">
    <w:name w:val="正文文本 字符"/>
    <w:uiPriority w:val="99"/>
    <w:qFormat/>
  </w:style>
  <w:style w:type="character" w:customStyle="1" w:styleId="font41">
    <w:name w:val="font41"/>
    <w:qFormat/>
    <w:rPr>
      <w:rFonts w:ascii="宋体" w:eastAsia="宋体" w:hAnsi="宋体" w:cs="宋体" w:hint="eastAsia"/>
      <w:color w:val="000000"/>
      <w:sz w:val="24"/>
      <w:szCs w:val="24"/>
      <w:u w:val="none"/>
    </w:rPr>
  </w:style>
  <w:style w:type="character" w:customStyle="1" w:styleId="af6">
    <w:name w:val="批注文字 字符"/>
    <w:uiPriority w:val="99"/>
    <w:semiHidden/>
    <w:rPr>
      <w:rFonts w:cs="Times New Roman"/>
      <w:szCs w:val="21"/>
    </w:rPr>
  </w:style>
  <w:style w:type="character" w:customStyle="1" w:styleId="af7">
    <w:name w:val="纯文本 字符"/>
    <w:uiPriority w:val="99"/>
    <w:qFormat/>
    <w:rPr>
      <w:rFonts w:ascii="宋体" w:eastAsia="宋体" w:hAnsi="Courier New" w:cs="Times New Roman"/>
      <w:kern w:val="0"/>
      <w:sz w:val="20"/>
      <w:szCs w:val="21"/>
    </w:rPr>
  </w:style>
  <w:style w:type="character" w:customStyle="1" w:styleId="11">
    <w:name w:val="正文文本 字符1"/>
    <w:qFormat/>
    <w:rPr>
      <w:rFonts w:ascii="等线" w:eastAsia="等线" w:hAnsi="等线" w:cs="宋体" w:hint="eastAsia"/>
      <w:kern w:val="2"/>
      <w:sz w:val="21"/>
      <w:szCs w:val="22"/>
    </w:r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8">
    <w:name w:val="表格文字 Char"/>
    <w:link w:val="af8"/>
    <w:locked/>
    <w:rPr>
      <w:bCs/>
      <w:spacing w:val="10"/>
      <w:sz w:val="24"/>
    </w:rPr>
  </w:style>
  <w:style w:type="paragraph" w:customStyle="1" w:styleId="af8">
    <w:name w:val="表格文字"/>
    <w:basedOn w:val="a"/>
    <w:link w:val="Char8"/>
    <w:qFormat/>
    <w:pPr>
      <w:spacing w:before="25" w:after="25"/>
      <w:jc w:val="left"/>
    </w:pPr>
    <w:rPr>
      <w:rFonts w:ascii="Times New Roman" w:eastAsia="宋体" w:hAnsi="Times New Roman"/>
      <w:bCs/>
      <w:spacing w:val="10"/>
      <w:kern w:val="0"/>
      <w:sz w:val="24"/>
      <w:szCs w:val="20"/>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af9">
    <w:name w:val="正文文本首行缩进 字符"/>
    <w:uiPriority w:val="99"/>
    <w:qFormat/>
    <w:rPr>
      <w:rFonts w:ascii="Calibri" w:eastAsia="楷体_GB2312" w:hAnsi="Calibri" w:cs="Times New Roman"/>
      <w:sz w:val="32"/>
      <w:szCs w:val="20"/>
    </w:rPr>
  </w:style>
  <w:style w:type="character" w:customStyle="1" w:styleId="Char9">
    <w:name w:val="纯文本 Char"/>
    <w:qFormat/>
    <w:rPr>
      <w:rFonts w:ascii="宋体" w:hAnsi="Courier New"/>
      <w:szCs w:val="21"/>
    </w:rPr>
  </w:style>
  <w:style w:type="character" w:customStyle="1" w:styleId="ListParagraphChar">
    <w:name w:val="List Paragraph Char"/>
    <w:link w:val="12"/>
    <w:uiPriority w:val="34"/>
    <w:qFormat/>
    <w:rPr>
      <w:rFonts w:ascii="Times New Roman" w:eastAsia="宋体" w:hAnsi="Times New Roman" w:cs="Times New Roman"/>
      <w:szCs w:val="21"/>
    </w:rPr>
  </w:style>
  <w:style w:type="paragraph" w:customStyle="1" w:styleId="12">
    <w:name w:val="列出段落1"/>
    <w:basedOn w:val="a"/>
    <w:link w:val="ListParagraphChar"/>
    <w:uiPriority w:val="34"/>
    <w:qFormat/>
    <w:pPr>
      <w:ind w:firstLineChars="200" w:firstLine="420"/>
    </w:pPr>
    <w:rPr>
      <w:rFonts w:ascii="Times New Roman" w:eastAsia="宋体" w:hAnsi="Times New Roman"/>
      <w:szCs w:val="21"/>
    </w:rPr>
  </w:style>
  <w:style w:type="character" w:customStyle="1" w:styleId="afa">
    <w:name w:val="列表段落 字符"/>
    <w:link w:val="13"/>
    <w:uiPriority w:val="99"/>
    <w:qFormat/>
  </w:style>
  <w:style w:type="paragraph" w:customStyle="1" w:styleId="13">
    <w:name w:val="列表段落1"/>
    <w:basedOn w:val="a"/>
    <w:link w:val="afa"/>
    <w:uiPriority w:val="34"/>
    <w:qFormat/>
    <w:pPr>
      <w:ind w:firstLineChars="200" w:firstLine="420"/>
    </w:p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unhideWhenUsed/>
    <w:qFormat/>
    <w:rPr>
      <w:rFonts w:ascii="宋体" w:hAnsi="宋体"/>
      <w:sz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unhideWhenUsed/>
    <w:qFormat/>
    <w:pPr>
      <w:widowControl/>
      <w:spacing w:line="480" w:lineRule="exact"/>
      <w:ind w:firstLineChars="200" w:firstLine="200"/>
      <w:jc w:val="left"/>
    </w:pPr>
    <w:rPr>
      <w:rFonts w:ascii="宋体" w:eastAsia="宋体" w:hAnsi="宋体" w:hint="eastAsia"/>
      <w:kern w:val="0"/>
      <w:sz w:val="24"/>
      <w:szCs w:val="20"/>
    </w:rPr>
  </w:style>
  <w:style w:type="character" w:customStyle="1" w:styleId="form-textarea-print1">
    <w:name w:val="form-textarea-print1"/>
    <w:qFormat/>
    <w:rPr>
      <w:sz w:val="18"/>
      <w:szCs w:val="18"/>
    </w:rPr>
  </w:style>
  <w:style w:type="character" w:customStyle="1" w:styleId="Chara">
    <w:name w:val="列出段落 Char"/>
    <w:link w:val="Style81"/>
    <w:uiPriority w:val="34"/>
    <w:qFormat/>
  </w:style>
  <w:style w:type="paragraph" w:customStyle="1" w:styleId="Style81">
    <w:name w:val="_Style 81"/>
    <w:basedOn w:val="a"/>
    <w:next w:val="13"/>
    <w:link w:val="Chara"/>
    <w:uiPriority w:val="99"/>
    <w:qFormat/>
    <w:pPr>
      <w:ind w:firstLineChars="200" w:firstLine="420"/>
    </w:pPr>
    <w:rPr>
      <w:kern w:val="0"/>
      <w:sz w:val="20"/>
      <w:szCs w:val="20"/>
    </w:rPr>
  </w:style>
  <w:style w:type="character" w:customStyle="1" w:styleId="NormalCharacter">
    <w:name w:val="NormalCharacter"/>
    <w:unhideWhenUsed/>
    <w:qFormat/>
    <w:rPr>
      <w:rFonts w:ascii="Calibri" w:eastAsia="宋体" w:hAnsi="Calibri" w:hint="default"/>
      <w:sz w:val="24"/>
    </w:rPr>
  </w:style>
  <w:style w:type="paragraph" w:customStyle="1" w:styleId="xl86">
    <w:name w:val="xl86"/>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kern w:val="0"/>
      <w:sz w:val="18"/>
      <w:szCs w:val="18"/>
    </w:rPr>
  </w:style>
  <w:style w:type="paragraph" w:customStyle="1" w:styleId="xl80">
    <w:name w:val="xl80"/>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kern w:val="0"/>
      <w:sz w:val="22"/>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5">
    <w:name w:val="xl65"/>
    <w:basedOn w:val="a"/>
    <w:qFormat/>
    <w:pPr>
      <w:widowControl/>
      <w:spacing w:before="100" w:beforeAutospacing="1" w:after="100" w:afterAutospacing="1"/>
      <w:jc w:val="left"/>
    </w:pPr>
    <w:rPr>
      <w:rFonts w:ascii="宋体" w:eastAsia="宋体" w:hAnsi="宋体"/>
      <w:kern w:val="0"/>
      <w:sz w:val="20"/>
      <w:szCs w:val="20"/>
    </w:rPr>
  </w:style>
  <w:style w:type="paragraph" w:styleId="afb">
    <w:name w:val="List Paragraph"/>
    <w:basedOn w:val="a"/>
    <w:uiPriority w:val="99"/>
    <w:qFormat/>
    <w:pPr>
      <w:ind w:firstLineChars="200" w:firstLine="420"/>
    </w:pPr>
  </w:style>
  <w:style w:type="paragraph" w:customStyle="1" w:styleId="Style3">
    <w:name w:val="_Style 3"/>
    <w:next w:val="30"/>
    <w:qFormat/>
    <w:pPr>
      <w:widowControl w:val="0"/>
      <w:jc w:val="both"/>
    </w:pPr>
    <w:rPr>
      <w:kern w:val="2"/>
      <w:sz w:val="21"/>
      <w:szCs w:val="22"/>
    </w:rPr>
  </w:style>
  <w:style w:type="paragraph" w:customStyle="1" w:styleId="xl92">
    <w:name w:val="xl92"/>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eastAsia="宋体" w:hAnsi="宋体"/>
      <w:kern w:val="0"/>
      <w:sz w:val="24"/>
      <w:szCs w:val="24"/>
    </w:rPr>
  </w:style>
  <w:style w:type="paragraph" w:customStyle="1" w:styleId="xl69">
    <w:name w:val="xl6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xl82">
    <w:name w:val="xl82"/>
    <w:basedOn w:val="a"/>
    <w:qFormat/>
    <w:pPr>
      <w:widowControl/>
      <w:spacing w:before="100" w:beforeAutospacing="1" w:after="100" w:afterAutospacing="1"/>
      <w:jc w:val="left"/>
      <w:textAlignment w:val="center"/>
    </w:pPr>
    <w:rPr>
      <w:rFonts w:ascii="宋体" w:eastAsia="宋体" w:hAnsi="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18"/>
      <w:szCs w:val="18"/>
    </w:rPr>
  </w:style>
  <w:style w:type="paragraph" w:customStyle="1" w:styleId="p0">
    <w:name w:val="p0"/>
    <w:basedOn w:val="a"/>
    <w:qFormat/>
    <w:pPr>
      <w:widowControl/>
    </w:pPr>
    <w:rPr>
      <w:rFonts w:ascii="Times New Roman" w:eastAsia="宋体" w:hAnsi="Times New Roman"/>
      <w:kern w:val="0"/>
      <w:szCs w:val="21"/>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77">
    <w:name w:val="xl77"/>
    <w:basedOn w:val="a"/>
    <w:qFormat/>
    <w:pPr>
      <w:widowControl/>
      <w:spacing w:before="100" w:beforeAutospacing="1" w:after="100" w:afterAutospacing="1"/>
      <w:jc w:val="left"/>
    </w:pPr>
    <w:rPr>
      <w:rFonts w:ascii="宋体" w:eastAsia="宋体" w:hAnsi="宋体"/>
      <w:kern w:val="0"/>
      <w:sz w:val="20"/>
      <w:szCs w:val="20"/>
    </w:rPr>
  </w:style>
  <w:style w:type="paragraph" w:customStyle="1" w:styleId="xl85">
    <w:name w:val="xl85"/>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eastAsia="宋体" w:hAnsi="宋体"/>
      <w:kern w:val="0"/>
      <w:sz w:val="18"/>
      <w:szCs w:val="18"/>
    </w:rPr>
  </w:style>
  <w:style w:type="paragraph" w:customStyle="1" w:styleId="110">
    <w:name w:val="列出段落11"/>
    <w:basedOn w:val="a"/>
    <w:uiPriority w:val="34"/>
    <w:qFormat/>
    <w:pPr>
      <w:widowControl/>
      <w:snapToGrid w:val="0"/>
      <w:spacing w:after="200"/>
      <w:ind w:firstLineChars="200" w:firstLine="420"/>
    </w:pPr>
    <w:rPr>
      <w:rFonts w:ascii="Tahoma" w:eastAsia="微软雅黑" w:hAnsi="Tahoma"/>
      <w:sz w:val="22"/>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22"/>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xl66">
    <w:name w:val="xl6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font7">
    <w:name w:val="font7"/>
    <w:basedOn w:val="a"/>
    <w:qFormat/>
    <w:pPr>
      <w:widowControl/>
      <w:spacing w:before="100" w:beforeAutospacing="1" w:after="100" w:afterAutospacing="1"/>
      <w:jc w:val="left"/>
    </w:pPr>
    <w:rPr>
      <w:rFonts w:ascii="华文中宋" w:eastAsia="华文中宋" w:hAnsi="华文中宋"/>
      <w:kern w:val="0"/>
      <w:sz w:val="22"/>
    </w:rPr>
  </w:style>
  <w:style w:type="paragraph" w:customStyle="1" w:styleId="21">
    <w:name w:val="样式 左侧:  2 字符"/>
    <w:basedOn w:val="a"/>
    <w:qFormat/>
    <w:pPr>
      <w:spacing w:line="520" w:lineRule="exact"/>
      <w:ind w:firstLineChars="200" w:firstLine="200"/>
    </w:pPr>
    <w:rPr>
      <w:rFonts w:ascii="Times New Roman" w:eastAsia="宋体" w:hAnsi="Times New Roman"/>
      <w:sz w:val="28"/>
      <w:szCs w:val="20"/>
    </w:rPr>
  </w:style>
  <w:style w:type="paragraph" w:customStyle="1" w:styleId="111">
    <w:name w:val="列表段落11"/>
    <w:basedOn w:val="a"/>
    <w:qFormat/>
    <w:pPr>
      <w:ind w:firstLineChars="200" w:firstLine="200"/>
    </w:pPr>
    <w:rPr>
      <w:rFonts w:ascii="Calibri" w:eastAsia="宋体" w:hAnsi="Calibri"/>
    </w:rPr>
  </w:style>
  <w:style w:type="paragraph" w:customStyle="1" w:styleId="xl90">
    <w:name w:val="xl9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font11">
    <w:name w:val="font11"/>
    <w:basedOn w:val="a"/>
    <w:qFormat/>
    <w:pPr>
      <w:widowControl/>
      <w:spacing w:before="100" w:beforeAutospacing="1" w:after="100" w:afterAutospacing="1"/>
      <w:jc w:val="left"/>
    </w:pPr>
    <w:rPr>
      <w:rFonts w:ascii="华文中宋" w:eastAsia="华文中宋" w:hAnsi="华文中宋"/>
      <w:kern w:val="0"/>
      <w:sz w:val="16"/>
      <w:szCs w:val="16"/>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afc">
    <w:name w:val="正文正"/>
    <w:basedOn w:val="a"/>
    <w:qFormat/>
    <w:pPr>
      <w:spacing w:line="560" w:lineRule="exact"/>
      <w:ind w:firstLine="561"/>
    </w:pPr>
    <w:rPr>
      <w:rFonts w:ascii="Calibri" w:eastAsia="仿宋_GB2312" w:hAnsi="Calibri"/>
      <w:sz w:val="28"/>
      <w:szCs w:val="24"/>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eastAsia="宋体" w:hAnsi="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color w:val="000000"/>
      <w:kern w:val="0"/>
      <w:sz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font9">
    <w:name w:val="font9"/>
    <w:basedOn w:val="a"/>
    <w:qFormat/>
    <w:pPr>
      <w:widowControl/>
      <w:spacing w:before="100" w:beforeAutospacing="1" w:after="100" w:afterAutospacing="1"/>
      <w:jc w:val="left"/>
    </w:pPr>
    <w:rPr>
      <w:rFonts w:ascii="华文中宋" w:eastAsia="华文中宋" w:hAnsi="华文中宋"/>
      <w:kern w:val="0"/>
      <w:sz w:val="20"/>
      <w:szCs w:val="20"/>
    </w:rPr>
  </w:style>
  <w:style w:type="paragraph" w:customStyle="1" w:styleId="afd">
    <w:name w:val="图"/>
    <w:basedOn w:val="a"/>
    <w:qFormat/>
    <w:pPr>
      <w:keepNext/>
      <w:adjustRightInd w:val="0"/>
      <w:spacing w:before="60" w:after="60" w:line="300" w:lineRule="auto"/>
      <w:jc w:val="center"/>
      <w:textAlignment w:val="center"/>
    </w:pPr>
    <w:rPr>
      <w:rFonts w:ascii="Times New Roman" w:eastAsia="宋体" w:hAnsi="Times New Roman"/>
      <w:snapToGrid w:val="0"/>
      <w:spacing w:val="20"/>
      <w:kern w:val="0"/>
      <w:sz w:val="24"/>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20"/>
      <w:szCs w:val="20"/>
    </w:rPr>
  </w:style>
  <w:style w:type="paragraph" w:customStyle="1" w:styleId="xl70">
    <w:name w:val="xl7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2"/>
    </w:rPr>
  </w:style>
  <w:style w:type="paragraph" w:customStyle="1" w:styleId="4">
    <w:name w:val="题注4"/>
    <w:basedOn w:val="a"/>
    <w:next w:val="a4"/>
    <w:qFormat/>
    <w:pPr>
      <w:ind w:leftChars="-41" w:left="-40" w:rightChars="-51" w:right="-107" w:hanging="46"/>
      <w:jc w:val="center"/>
    </w:pPr>
    <w:rPr>
      <w:rFonts w:ascii="Times New Roman" w:eastAsia="宋体" w:hAnsi="Times New Roman"/>
      <w:b/>
      <w:color w:val="000000"/>
      <w:sz w:val="18"/>
      <w:szCs w:val="21"/>
      <w:lang w:val="en-GB"/>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16"/>
      <w:szCs w:val="16"/>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xl81">
    <w:name w:val="xl81"/>
    <w:basedOn w:val="a"/>
    <w:qFormat/>
    <w:pPr>
      <w:widowControl/>
      <w:spacing w:before="100" w:beforeAutospacing="1" w:after="100" w:afterAutospacing="1"/>
      <w:jc w:val="left"/>
    </w:pPr>
    <w:rPr>
      <w:rFonts w:ascii="宋体" w:eastAsia="宋体" w:hAnsi="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eastAsia="宋体" w:hAnsi="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kern w:val="0"/>
      <w:sz w:val="16"/>
      <w:szCs w:val="16"/>
    </w:rPr>
  </w:style>
  <w:style w:type="paragraph" w:styleId="afe">
    <w:name w:val="Revision"/>
    <w:uiPriority w:val="99"/>
    <w:unhideWhenUsed/>
    <w:rPr>
      <w:rFonts w:ascii="等线" w:eastAsia="等线" w:hAnsi="等线"/>
      <w:kern w:val="2"/>
      <w:sz w:val="21"/>
      <w:szCs w:val="22"/>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New">
    <w:name w:val="正文 New"/>
    <w:next w:val="a"/>
    <w:pPr>
      <w:widowControl w:val="0"/>
      <w:spacing w:line="360" w:lineRule="auto"/>
      <w:ind w:firstLine="425"/>
      <w:jc w:val="both"/>
    </w:pPr>
    <w:rPr>
      <w:kern w:val="2"/>
      <w:sz w:val="21"/>
    </w:rPr>
  </w:style>
  <w:style w:type="paragraph" w:customStyle="1" w:styleId="font5">
    <w:name w:val="font5"/>
    <w:basedOn w:val="a"/>
    <w:qFormat/>
    <w:pPr>
      <w:widowControl/>
      <w:spacing w:before="100" w:beforeAutospacing="1" w:after="100" w:afterAutospacing="1"/>
      <w:jc w:val="left"/>
    </w:pPr>
    <w:rPr>
      <w:rFonts w:ascii="宋体" w:eastAsia="宋体" w:hAnsi="宋体"/>
      <w:kern w:val="0"/>
      <w:sz w:val="18"/>
      <w:szCs w:val="18"/>
    </w:rPr>
  </w:style>
  <w:style w:type="paragraph" w:customStyle="1" w:styleId="Charb">
    <w:name w:val="Char"/>
    <w:basedOn w:val="a"/>
    <w:qFormat/>
    <w:pPr>
      <w:widowControl/>
      <w:spacing w:after="160" w:line="240" w:lineRule="exact"/>
      <w:jc w:val="left"/>
    </w:pPr>
    <w:rPr>
      <w:rFonts w:ascii="Verdana" w:eastAsia="宋体" w:hAnsi="Verdana"/>
      <w:kern w:val="0"/>
      <w:szCs w:val="20"/>
      <w:lang w:eastAsia="en-US"/>
    </w:rPr>
  </w:style>
  <w:style w:type="paragraph" w:customStyle="1" w:styleId="p19">
    <w:name w:val="p19"/>
    <w:basedOn w:val="a"/>
    <w:qFormat/>
    <w:pPr>
      <w:widowControl/>
      <w:snapToGrid w:val="0"/>
      <w:spacing w:before="60" w:after="60" w:line="300" w:lineRule="auto"/>
      <w:jc w:val="center"/>
    </w:pPr>
    <w:rPr>
      <w:rFonts w:ascii="Times New Roman" w:eastAsia="宋体" w:hAnsi="Times New Roman"/>
      <w:spacing w:val="20"/>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kern w:val="0"/>
      <w:sz w:val="20"/>
      <w:szCs w:val="20"/>
    </w:rPr>
  </w:style>
  <w:style w:type="paragraph" w:customStyle="1" w:styleId="Style41">
    <w:name w:val="_Style 41"/>
    <w:basedOn w:val="a"/>
    <w:next w:val="a"/>
    <w:uiPriority w:val="34"/>
    <w:qFormat/>
    <w:pPr>
      <w:ind w:firstLineChars="200" w:firstLine="420"/>
    </w:pPr>
    <w:rPr>
      <w:rFonts w:ascii="Calibri" w:eastAsia="宋体"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b/>
      <w:color w:val="000000"/>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
    <w:qFormat/>
    <w:rPr>
      <w:rFonts w:ascii="宋体" w:hAnsi="宋体"/>
      <w:b/>
      <w:color w:val="000000"/>
      <w:sz w:val="21"/>
      <w:lang w:val="en-GB"/>
    </w:rPr>
  </w:style>
  <w:style w:type="paragraph" w:styleId="a3">
    <w:name w:val="Normal Indent"/>
    <w:basedOn w:val="a"/>
    <w:link w:val="Char"/>
    <w:uiPriority w:val="99"/>
    <w:qFormat/>
    <w:pPr>
      <w:ind w:firstLine="420"/>
    </w:pPr>
    <w:rPr>
      <w:sz w:val="24"/>
    </w:rPr>
  </w:style>
  <w:style w:type="character" w:customStyle="1" w:styleId="Char">
    <w:name w:val="正文缩进 Char"/>
    <w:link w:val="a3"/>
    <w:uiPriority w:val="99"/>
    <w:qFormat/>
    <w:rPr>
      <w:sz w:val="24"/>
    </w:rPr>
  </w:style>
  <w:style w:type="paragraph" w:styleId="a4">
    <w:name w:val="caption"/>
    <w:basedOn w:val="a"/>
    <w:next w:val="a"/>
    <w:qFormat/>
    <w:rPr>
      <w:rFonts w:ascii="Arial" w:eastAsia="黑体" w:hAnsi="Arial" w:cs="Arial"/>
      <w:sz w:val="20"/>
      <w:szCs w:val="20"/>
    </w:rPr>
  </w:style>
  <w:style w:type="paragraph" w:styleId="a5">
    <w:name w:val="annotation text"/>
    <w:basedOn w:val="a"/>
    <w:link w:val="Char0"/>
    <w:uiPriority w:val="99"/>
    <w:qFormat/>
    <w:pPr>
      <w:jc w:val="left"/>
    </w:pPr>
  </w:style>
  <w:style w:type="character" w:customStyle="1" w:styleId="Char0">
    <w:name w:val="批注文字 Char"/>
    <w:link w:val="a5"/>
    <w:uiPriority w:val="99"/>
    <w:qFormat/>
  </w:style>
  <w:style w:type="paragraph" w:styleId="a6">
    <w:name w:val="Body Text"/>
    <w:basedOn w:val="a"/>
    <w:link w:val="Char1"/>
    <w:uiPriority w:val="99"/>
    <w:qFormat/>
    <w:pPr>
      <w:spacing w:after="120"/>
    </w:pPr>
  </w:style>
  <w:style w:type="character" w:customStyle="1" w:styleId="Char1">
    <w:name w:val="正文文本 Char"/>
    <w:link w:val="a6"/>
    <w:qFormat/>
    <w:rPr>
      <w:rFonts w:ascii="Calibri" w:hAnsi="Calibri" w:cs="Calibri" w:hint="default"/>
      <w:kern w:val="2"/>
      <w:sz w:val="21"/>
      <w:szCs w:val="24"/>
    </w:rPr>
  </w:style>
  <w:style w:type="paragraph" w:styleId="a7">
    <w:name w:val="Plain Text"/>
    <w:basedOn w:val="a"/>
    <w:link w:val="Char10"/>
    <w:qFormat/>
    <w:rPr>
      <w:rFonts w:ascii="宋体" w:eastAsia="宋体" w:hAnsi="Courier New"/>
      <w:kern w:val="0"/>
      <w:sz w:val="20"/>
      <w:szCs w:val="21"/>
    </w:rPr>
  </w:style>
  <w:style w:type="character" w:customStyle="1" w:styleId="Char10">
    <w:name w:val="纯文本 Char1"/>
    <w:link w:val="a7"/>
    <w:qFormat/>
    <w:rPr>
      <w:rFonts w:ascii="宋体" w:eastAsia="宋体" w:hAnsi="Courier New" w:cs="宋体" w:hint="eastAsia"/>
      <w:szCs w:val="21"/>
    </w:rPr>
  </w:style>
  <w:style w:type="paragraph" w:styleId="a8">
    <w:name w:val="Balloon Text"/>
    <w:basedOn w:val="a"/>
    <w:link w:val="Char2"/>
    <w:qFormat/>
    <w:rPr>
      <w:sz w:val="18"/>
      <w:szCs w:val="18"/>
    </w:rPr>
  </w:style>
  <w:style w:type="character" w:customStyle="1" w:styleId="Char2">
    <w:name w:val="批注框文本 Char"/>
    <w:link w:val="a8"/>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18"/>
    </w:rPr>
  </w:style>
  <w:style w:type="character" w:customStyle="1" w:styleId="Char3">
    <w:name w:val="页脚 Char"/>
    <w:link w:val="a9"/>
    <w:uiPriority w:val="99"/>
    <w:qFormat/>
    <w:rPr>
      <w:sz w:val="18"/>
      <w:szCs w:val="18"/>
    </w:rPr>
  </w:style>
  <w:style w:type="paragraph" w:styleId="aa">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a"/>
    <w:uiPriority w:val="99"/>
    <w:qFormat/>
    <w:rPr>
      <w:sz w:val="18"/>
      <w:szCs w:val="18"/>
    </w:rPr>
  </w:style>
  <w:style w:type="paragraph" w:styleId="10">
    <w:name w:val="toc 1"/>
    <w:basedOn w:val="a"/>
    <w:next w:val="a"/>
    <w:qFormat/>
    <w:pPr>
      <w:spacing w:line="520" w:lineRule="exact"/>
    </w:pPr>
    <w:rPr>
      <w:rFonts w:ascii="Arial" w:eastAsia="仿宋_GB2312" w:hAnsi="Arial" w:cs="Arial"/>
      <w:szCs w:val="20"/>
    </w:rPr>
  </w:style>
  <w:style w:type="paragraph" w:styleId="30">
    <w:name w:val="Body Text Indent 3"/>
    <w:basedOn w:val="a"/>
    <w:link w:val="3Char0"/>
    <w:qFormat/>
    <w:pPr>
      <w:spacing w:after="120"/>
      <w:ind w:leftChars="200" w:left="420"/>
    </w:pPr>
    <w:rPr>
      <w:sz w:val="16"/>
      <w:szCs w:val="16"/>
    </w:rPr>
  </w:style>
  <w:style w:type="character" w:customStyle="1" w:styleId="3Char0">
    <w:name w:val="正文文本缩进 3 Char"/>
    <w:link w:val="30"/>
    <w:qFormat/>
    <w:rPr>
      <w:sz w:val="16"/>
      <w:szCs w:val="16"/>
    </w:rPr>
  </w:style>
  <w:style w:type="paragraph" w:styleId="ab">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paragraph" w:styleId="ac">
    <w:name w:val="Title"/>
    <w:basedOn w:val="a"/>
    <w:next w:val="a"/>
    <w:link w:val="Char5"/>
    <w:uiPriority w:val="10"/>
    <w:qFormat/>
    <w:pPr>
      <w:spacing w:before="240" w:after="60"/>
      <w:jc w:val="center"/>
      <w:outlineLvl w:val="0"/>
    </w:pPr>
    <w:rPr>
      <w:rFonts w:ascii="等线 Light" w:eastAsia="宋体" w:hAnsi="等线 Light"/>
      <w:b/>
      <w:bCs/>
      <w:sz w:val="32"/>
      <w:szCs w:val="32"/>
    </w:rPr>
  </w:style>
  <w:style w:type="character" w:customStyle="1" w:styleId="Char5">
    <w:name w:val="标题 Char"/>
    <w:link w:val="ac"/>
    <w:uiPriority w:val="10"/>
    <w:qFormat/>
    <w:rPr>
      <w:rFonts w:ascii="等线 Light" w:eastAsia="宋体" w:hAnsi="等线 Light" w:cs="宋体"/>
      <w:b/>
      <w:bCs/>
      <w:sz w:val="32"/>
      <w:szCs w:val="32"/>
    </w:rPr>
  </w:style>
  <w:style w:type="paragraph" w:styleId="ad">
    <w:name w:val="annotation subject"/>
    <w:basedOn w:val="a5"/>
    <w:next w:val="a5"/>
    <w:link w:val="Char6"/>
    <w:uiPriority w:val="99"/>
    <w:qFormat/>
    <w:rPr>
      <w:b/>
      <w:bCs/>
    </w:rPr>
  </w:style>
  <w:style w:type="character" w:customStyle="1" w:styleId="Char6">
    <w:name w:val="批注主题 Char"/>
    <w:link w:val="ad"/>
    <w:uiPriority w:val="99"/>
    <w:qFormat/>
    <w:rPr>
      <w:b/>
      <w:bCs/>
      <w:kern w:val="2"/>
      <w:sz w:val="21"/>
      <w:szCs w:val="22"/>
    </w:rPr>
  </w:style>
  <w:style w:type="paragraph" w:styleId="ae">
    <w:name w:val="Body Text First Indent"/>
    <w:basedOn w:val="a6"/>
    <w:link w:val="Char7"/>
    <w:uiPriority w:val="99"/>
    <w:qFormat/>
    <w:pPr>
      <w:spacing w:after="0"/>
      <w:ind w:firstLineChars="100" w:firstLine="420"/>
    </w:pPr>
    <w:rPr>
      <w:rFonts w:ascii="Calibri" w:eastAsia="楷体_GB2312" w:hAnsi="Calibri"/>
      <w:sz w:val="32"/>
      <w:szCs w:val="20"/>
    </w:rPr>
  </w:style>
  <w:style w:type="character" w:customStyle="1" w:styleId="Char7">
    <w:name w:val="正文首行缩进 Char"/>
    <w:link w:val="ae"/>
    <w:uiPriority w:val="99"/>
    <w:qFormat/>
    <w:rPr>
      <w:rFonts w:ascii="等线" w:eastAsia="等线" w:hAnsi="等线" w:cs="宋体" w:hint="eastAsia"/>
      <w:kern w:val="2"/>
      <w:sz w:val="21"/>
      <w:szCs w:val="2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Pr>
      <w:b/>
      <w:bCs/>
    </w:rPr>
  </w:style>
  <w:style w:type="character" w:styleId="af1">
    <w:name w:val="FollowedHyperlink"/>
    <w:uiPriority w:val="99"/>
    <w:qFormat/>
    <w:rPr>
      <w:color w:val="800080"/>
      <w:u w:val="single"/>
    </w:rPr>
  </w:style>
  <w:style w:type="character" w:styleId="af2">
    <w:name w:val="Emphasis"/>
    <w:qFormat/>
    <w:rPr>
      <w:i/>
    </w:rPr>
  </w:style>
  <w:style w:type="character" w:styleId="HTML">
    <w:name w:val="HTML Definition"/>
    <w:qFormat/>
    <w:rPr>
      <w:i/>
    </w:rPr>
  </w:style>
  <w:style w:type="character" w:styleId="HTML0">
    <w:name w:val="HTML Acronym"/>
    <w:qFormat/>
  </w:style>
  <w:style w:type="character" w:styleId="HTML1">
    <w:name w:val="HTML Variable"/>
    <w:qFormat/>
    <w:rPr>
      <w:i/>
    </w:rPr>
  </w:style>
  <w:style w:type="character" w:styleId="af3">
    <w:name w:val="Hyperlink"/>
    <w:qFormat/>
    <w:rPr>
      <w:rFonts w:ascii="??" w:hAnsi="??" w:cs="Times New Roman"/>
      <w:color w:val="3366CC"/>
      <w:u w:val="none"/>
    </w:rPr>
  </w:style>
  <w:style w:type="character" w:styleId="HTML2">
    <w:name w:val="HTML Code"/>
    <w:qFormat/>
    <w:rPr>
      <w:rFonts w:ascii="Courier New" w:hAnsi="Courier New"/>
      <w:sz w:val="20"/>
    </w:rPr>
  </w:style>
  <w:style w:type="character" w:styleId="af4">
    <w:name w:val="annotation reference"/>
    <w:qFormat/>
    <w:rPr>
      <w:sz w:val="21"/>
      <w:szCs w:val="21"/>
    </w:rPr>
  </w:style>
  <w:style w:type="character" w:styleId="HTML3">
    <w:name w:val="HTML Cite"/>
    <w:qFormat/>
    <w:rPr>
      <w:i/>
    </w:rPr>
  </w:style>
  <w:style w:type="character" w:customStyle="1" w:styleId="Char11">
    <w:name w:val="列出段落 Char1"/>
    <w:link w:val="20"/>
    <w:uiPriority w:val="99"/>
    <w:qFormat/>
    <w:rPr>
      <w:rFonts w:ascii="Times New Roman" w:eastAsia="黑体" w:hAnsi="Times New Roman" w:cs="Times New Roman"/>
      <w:bCs/>
      <w:kern w:val="2"/>
      <w:sz w:val="30"/>
      <w:szCs w:val="30"/>
      <w:lang w:val="zh-CN" w:eastAsia="zh-CN"/>
    </w:rPr>
  </w:style>
  <w:style w:type="paragraph" w:customStyle="1" w:styleId="20">
    <w:name w:val="列出段落2"/>
    <w:basedOn w:val="a"/>
    <w:link w:val="Char11"/>
    <w:uiPriority w:val="34"/>
    <w:qFormat/>
    <w:pPr>
      <w:spacing w:line="360" w:lineRule="atLeast"/>
      <w:ind w:firstLineChars="200" w:firstLine="420"/>
      <w:textAlignment w:val="baseline"/>
    </w:pPr>
    <w:rPr>
      <w:rFonts w:ascii="Times New Roman" w:eastAsia="黑体" w:hAnsi="Times New Roman"/>
      <w:bCs/>
      <w:sz w:val="30"/>
      <w:szCs w:val="30"/>
      <w:lang w:val="zh-CN"/>
    </w:rPr>
  </w:style>
  <w:style w:type="character" w:customStyle="1" w:styleId="af5">
    <w:name w:val="正文文本 字符"/>
    <w:uiPriority w:val="99"/>
    <w:qFormat/>
  </w:style>
  <w:style w:type="character" w:customStyle="1" w:styleId="font41">
    <w:name w:val="font41"/>
    <w:qFormat/>
    <w:rPr>
      <w:rFonts w:ascii="宋体" w:eastAsia="宋体" w:hAnsi="宋体" w:cs="宋体" w:hint="eastAsia"/>
      <w:color w:val="000000"/>
      <w:sz w:val="24"/>
      <w:szCs w:val="24"/>
      <w:u w:val="none"/>
    </w:rPr>
  </w:style>
  <w:style w:type="character" w:customStyle="1" w:styleId="af6">
    <w:name w:val="批注文字 字符"/>
    <w:uiPriority w:val="99"/>
    <w:semiHidden/>
    <w:rPr>
      <w:rFonts w:cs="Times New Roman"/>
      <w:szCs w:val="21"/>
    </w:rPr>
  </w:style>
  <w:style w:type="character" w:customStyle="1" w:styleId="af7">
    <w:name w:val="纯文本 字符"/>
    <w:uiPriority w:val="99"/>
    <w:qFormat/>
    <w:rPr>
      <w:rFonts w:ascii="宋体" w:eastAsia="宋体" w:hAnsi="Courier New" w:cs="Times New Roman"/>
      <w:kern w:val="0"/>
      <w:sz w:val="20"/>
      <w:szCs w:val="21"/>
    </w:rPr>
  </w:style>
  <w:style w:type="character" w:customStyle="1" w:styleId="11">
    <w:name w:val="正文文本 字符1"/>
    <w:qFormat/>
    <w:rPr>
      <w:rFonts w:ascii="等线" w:eastAsia="等线" w:hAnsi="等线" w:cs="宋体" w:hint="eastAsia"/>
      <w:kern w:val="2"/>
      <w:sz w:val="21"/>
      <w:szCs w:val="22"/>
    </w:r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8">
    <w:name w:val="表格文字 Char"/>
    <w:link w:val="af8"/>
    <w:locked/>
    <w:rPr>
      <w:bCs/>
      <w:spacing w:val="10"/>
      <w:sz w:val="24"/>
    </w:rPr>
  </w:style>
  <w:style w:type="paragraph" w:customStyle="1" w:styleId="af8">
    <w:name w:val="表格文字"/>
    <w:basedOn w:val="a"/>
    <w:link w:val="Char8"/>
    <w:qFormat/>
    <w:pPr>
      <w:spacing w:before="25" w:after="25"/>
      <w:jc w:val="left"/>
    </w:pPr>
    <w:rPr>
      <w:rFonts w:ascii="Times New Roman" w:eastAsia="宋体" w:hAnsi="Times New Roman"/>
      <w:bCs/>
      <w:spacing w:val="10"/>
      <w:kern w:val="0"/>
      <w:sz w:val="24"/>
      <w:szCs w:val="20"/>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af9">
    <w:name w:val="正文文本首行缩进 字符"/>
    <w:uiPriority w:val="99"/>
    <w:qFormat/>
    <w:rPr>
      <w:rFonts w:ascii="Calibri" w:eastAsia="楷体_GB2312" w:hAnsi="Calibri" w:cs="Times New Roman"/>
      <w:sz w:val="32"/>
      <w:szCs w:val="20"/>
    </w:rPr>
  </w:style>
  <w:style w:type="character" w:customStyle="1" w:styleId="Char9">
    <w:name w:val="纯文本 Char"/>
    <w:qFormat/>
    <w:rPr>
      <w:rFonts w:ascii="宋体" w:hAnsi="Courier New"/>
      <w:szCs w:val="21"/>
    </w:rPr>
  </w:style>
  <w:style w:type="character" w:customStyle="1" w:styleId="ListParagraphChar">
    <w:name w:val="List Paragraph Char"/>
    <w:link w:val="12"/>
    <w:uiPriority w:val="34"/>
    <w:qFormat/>
    <w:rPr>
      <w:rFonts w:ascii="Times New Roman" w:eastAsia="宋体" w:hAnsi="Times New Roman" w:cs="Times New Roman"/>
      <w:szCs w:val="21"/>
    </w:rPr>
  </w:style>
  <w:style w:type="paragraph" w:customStyle="1" w:styleId="12">
    <w:name w:val="列出段落1"/>
    <w:basedOn w:val="a"/>
    <w:link w:val="ListParagraphChar"/>
    <w:uiPriority w:val="34"/>
    <w:qFormat/>
    <w:pPr>
      <w:ind w:firstLineChars="200" w:firstLine="420"/>
    </w:pPr>
    <w:rPr>
      <w:rFonts w:ascii="Times New Roman" w:eastAsia="宋体" w:hAnsi="Times New Roman"/>
      <w:szCs w:val="21"/>
    </w:rPr>
  </w:style>
  <w:style w:type="character" w:customStyle="1" w:styleId="afa">
    <w:name w:val="列表段落 字符"/>
    <w:link w:val="13"/>
    <w:uiPriority w:val="99"/>
    <w:qFormat/>
  </w:style>
  <w:style w:type="paragraph" w:customStyle="1" w:styleId="13">
    <w:name w:val="列表段落1"/>
    <w:basedOn w:val="a"/>
    <w:link w:val="afa"/>
    <w:uiPriority w:val="34"/>
    <w:qFormat/>
    <w:pPr>
      <w:ind w:firstLineChars="200" w:firstLine="420"/>
    </w:pPr>
  </w:style>
  <w:style w:type="character" w:customStyle="1" w:styleId="Char1CharCharCharCharCharCharCharCharCharCharCharCharCharCharCharCharCharCharCharCharCharCharCharCharCharChar">
    <w:name w:val="本文正文 Char1 Char Char Char Char Char Char Char Char Char Char Char Char Char Char Char Char Char Char Char Char Char Char Char Char Char Char"/>
    <w:link w:val="Char1CharCharCharCharCharCharCharCharCharCharCharCharCharCharCharCharCharCharCharCharCharCharCharChar"/>
    <w:unhideWhenUsed/>
    <w:qFormat/>
    <w:rPr>
      <w:rFonts w:ascii="宋体" w:hAnsi="宋体"/>
      <w:sz w:val="24"/>
    </w:rPr>
  </w:style>
  <w:style w:type="paragraph" w:customStyle="1" w:styleId="Char1CharCharCharCharCharCharCharCharCharCharCharCharCharCharCharCharCharCharCharCharCharCharCharChar">
    <w:name w:val="本文正文 Char1 Char Char Char Char Char Char Char Char Char Char Char Char Char Char Char Char Char Char Char Char Char Char Char Char"/>
    <w:basedOn w:val="a"/>
    <w:link w:val="Char1CharCharCharCharCharCharCharCharCharCharCharCharCharCharCharCharCharCharCharCharCharCharCharCharCharChar"/>
    <w:unhideWhenUsed/>
    <w:qFormat/>
    <w:pPr>
      <w:widowControl/>
      <w:spacing w:line="480" w:lineRule="exact"/>
      <w:ind w:firstLineChars="200" w:firstLine="200"/>
      <w:jc w:val="left"/>
    </w:pPr>
    <w:rPr>
      <w:rFonts w:ascii="宋体" w:eastAsia="宋体" w:hAnsi="宋体" w:hint="eastAsia"/>
      <w:kern w:val="0"/>
      <w:sz w:val="24"/>
      <w:szCs w:val="20"/>
    </w:rPr>
  </w:style>
  <w:style w:type="character" w:customStyle="1" w:styleId="form-textarea-print1">
    <w:name w:val="form-textarea-print1"/>
    <w:qFormat/>
    <w:rPr>
      <w:sz w:val="18"/>
      <w:szCs w:val="18"/>
    </w:rPr>
  </w:style>
  <w:style w:type="character" w:customStyle="1" w:styleId="Chara">
    <w:name w:val="列出段落 Char"/>
    <w:link w:val="Style81"/>
    <w:uiPriority w:val="34"/>
    <w:qFormat/>
  </w:style>
  <w:style w:type="paragraph" w:customStyle="1" w:styleId="Style81">
    <w:name w:val="_Style 81"/>
    <w:basedOn w:val="a"/>
    <w:next w:val="13"/>
    <w:link w:val="Chara"/>
    <w:uiPriority w:val="99"/>
    <w:qFormat/>
    <w:pPr>
      <w:ind w:firstLineChars="200" w:firstLine="420"/>
    </w:pPr>
    <w:rPr>
      <w:kern w:val="0"/>
      <w:sz w:val="20"/>
      <w:szCs w:val="20"/>
    </w:rPr>
  </w:style>
  <w:style w:type="character" w:customStyle="1" w:styleId="NormalCharacter">
    <w:name w:val="NormalCharacter"/>
    <w:unhideWhenUsed/>
    <w:qFormat/>
    <w:rPr>
      <w:rFonts w:ascii="Calibri" w:eastAsia="宋体" w:hAnsi="Calibri" w:hint="default"/>
      <w:sz w:val="24"/>
    </w:rPr>
  </w:style>
  <w:style w:type="paragraph" w:customStyle="1" w:styleId="xl86">
    <w:name w:val="xl86"/>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kern w:val="0"/>
      <w:sz w:val="18"/>
      <w:szCs w:val="18"/>
    </w:rPr>
  </w:style>
  <w:style w:type="paragraph" w:customStyle="1" w:styleId="xl80">
    <w:name w:val="xl80"/>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kern w:val="0"/>
      <w:sz w:val="22"/>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5">
    <w:name w:val="xl65"/>
    <w:basedOn w:val="a"/>
    <w:qFormat/>
    <w:pPr>
      <w:widowControl/>
      <w:spacing w:before="100" w:beforeAutospacing="1" w:after="100" w:afterAutospacing="1"/>
      <w:jc w:val="left"/>
    </w:pPr>
    <w:rPr>
      <w:rFonts w:ascii="宋体" w:eastAsia="宋体" w:hAnsi="宋体"/>
      <w:kern w:val="0"/>
      <w:sz w:val="20"/>
      <w:szCs w:val="20"/>
    </w:rPr>
  </w:style>
  <w:style w:type="paragraph" w:styleId="afb">
    <w:name w:val="List Paragraph"/>
    <w:basedOn w:val="a"/>
    <w:uiPriority w:val="99"/>
    <w:qFormat/>
    <w:pPr>
      <w:ind w:firstLineChars="200" w:firstLine="420"/>
    </w:pPr>
  </w:style>
  <w:style w:type="paragraph" w:customStyle="1" w:styleId="Style3">
    <w:name w:val="_Style 3"/>
    <w:next w:val="30"/>
    <w:qFormat/>
    <w:pPr>
      <w:widowControl w:val="0"/>
      <w:jc w:val="both"/>
    </w:pPr>
    <w:rPr>
      <w:kern w:val="2"/>
      <w:sz w:val="21"/>
      <w:szCs w:val="22"/>
    </w:rPr>
  </w:style>
  <w:style w:type="paragraph" w:customStyle="1" w:styleId="xl92">
    <w:name w:val="xl92"/>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eastAsia="宋体" w:hAnsi="宋体"/>
      <w:kern w:val="0"/>
      <w:sz w:val="24"/>
      <w:szCs w:val="24"/>
    </w:rPr>
  </w:style>
  <w:style w:type="paragraph" w:customStyle="1" w:styleId="xl69">
    <w:name w:val="xl6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xl82">
    <w:name w:val="xl82"/>
    <w:basedOn w:val="a"/>
    <w:qFormat/>
    <w:pPr>
      <w:widowControl/>
      <w:spacing w:before="100" w:beforeAutospacing="1" w:after="100" w:afterAutospacing="1"/>
      <w:jc w:val="left"/>
      <w:textAlignment w:val="center"/>
    </w:pPr>
    <w:rPr>
      <w:rFonts w:ascii="宋体" w:eastAsia="宋体" w:hAnsi="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18"/>
      <w:szCs w:val="18"/>
    </w:rPr>
  </w:style>
  <w:style w:type="paragraph" w:customStyle="1" w:styleId="p0">
    <w:name w:val="p0"/>
    <w:basedOn w:val="a"/>
    <w:qFormat/>
    <w:pPr>
      <w:widowControl/>
    </w:pPr>
    <w:rPr>
      <w:rFonts w:ascii="Times New Roman" w:eastAsia="宋体" w:hAnsi="Times New Roman"/>
      <w:kern w:val="0"/>
      <w:szCs w:val="21"/>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77">
    <w:name w:val="xl77"/>
    <w:basedOn w:val="a"/>
    <w:qFormat/>
    <w:pPr>
      <w:widowControl/>
      <w:spacing w:before="100" w:beforeAutospacing="1" w:after="100" w:afterAutospacing="1"/>
      <w:jc w:val="left"/>
    </w:pPr>
    <w:rPr>
      <w:rFonts w:ascii="宋体" w:eastAsia="宋体" w:hAnsi="宋体"/>
      <w:kern w:val="0"/>
      <w:sz w:val="20"/>
      <w:szCs w:val="20"/>
    </w:rPr>
  </w:style>
  <w:style w:type="paragraph" w:customStyle="1" w:styleId="xl85">
    <w:name w:val="xl85"/>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eastAsia="宋体" w:hAnsi="宋体"/>
      <w:kern w:val="0"/>
      <w:sz w:val="18"/>
      <w:szCs w:val="18"/>
    </w:rPr>
  </w:style>
  <w:style w:type="paragraph" w:customStyle="1" w:styleId="110">
    <w:name w:val="列出段落11"/>
    <w:basedOn w:val="a"/>
    <w:uiPriority w:val="34"/>
    <w:qFormat/>
    <w:pPr>
      <w:widowControl/>
      <w:snapToGrid w:val="0"/>
      <w:spacing w:after="200"/>
      <w:ind w:firstLineChars="200" w:firstLine="420"/>
    </w:pPr>
    <w:rPr>
      <w:rFonts w:ascii="Tahoma" w:eastAsia="微软雅黑" w:hAnsi="Tahoma"/>
      <w:sz w:val="22"/>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2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22"/>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xl66">
    <w:name w:val="xl6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font7">
    <w:name w:val="font7"/>
    <w:basedOn w:val="a"/>
    <w:qFormat/>
    <w:pPr>
      <w:widowControl/>
      <w:spacing w:before="100" w:beforeAutospacing="1" w:after="100" w:afterAutospacing="1"/>
      <w:jc w:val="left"/>
    </w:pPr>
    <w:rPr>
      <w:rFonts w:ascii="华文中宋" w:eastAsia="华文中宋" w:hAnsi="华文中宋"/>
      <w:kern w:val="0"/>
      <w:sz w:val="22"/>
    </w:rPr>
  </w:style>
  <w:style w:type="paragraph" w:customStyle="1" w:styleId="21">
    <w:name w:val="样式 左侧:  2 字符"/>
    <w:basedOn w:val="a"/>
    <w:qFormat/>
    <w:pPr>
      <w:spacing w:line="520" w:lineRule="exact"/>
      <w:ind w:firstLineChars="200" w:firstLine="200"/>
    </w:pPr>
    <w:rPr>
      <w:rFonts w:ascii="Times New Roman" w:eastAsia="宋体" w:hAnsi="Times New Roman"/>
      <w:sz w:val="28"/>
      <w:szCs w:val="20"/>
    </w:rPr>
  </w:style>
  <w:style w:type="paragraph" w:customStyle="1" w:styleId="111">
    <w:name w:val="列表段落11"/>
    <w:basedOn w:val="a"/>
    <w:qFormat/>
    <w:pPr>
      <w:ind w:firstLineChars="200" w:firstLine="200"/>
    </w:pPr>
    <w:rPr>
      <w:rFonts w:ascii="Calibri" w:eastAsia="宋体" w:hAnsi="Calibri"/>
    </w:rPr>
  </w:style>
  <w:style w:type="paragraph" w:customStyle="1" w:styleId="xl90">
    <w:name w:val="xl9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font11">
    <w:name w:val="font11"/>
    <w:basedOn w:val="a"/>
    <w:qFormat/>
    <w:pPr>
      <w:widowControl/>
      <w:spacing w:before="100" w:beforeAutospacing="1" w:after="100" w:afterAutospacing="1"/>
      <w:jc w:val="left"/>
    </w:pPr>
    <w:rPr>
      <w:rFonts w:ascii="华文中宋" w:eastAsia="华文中宋" w:hAnsi="华文中宋"/>
      <w:kern w:val="0"/>
      <w:sz w:val="16"/>
      <w:szCs w:val="16"/>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afc">
    <w:name w:val="正文正"/>
    <w:basedOn w:val="a"/>
    <w:qFormat/>
    <w:pPr>
      <w:spacing w:line="560" w:lineRule="exact"/>
      <w:ind w:firstLine="561"/>
    </w:pPr>
    <w:rPr>
      <w:rFonts w:ascii="Calibri" w:eastAsia="仿宋_GB2312" w:hAnsi="Calibri"/>
      <w:sz w:val="28"/>
      <w:szCs w:val="24"/>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eastAsia="宋体" w:hAnsi="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color w:val="000000"/>
      <w:kern w:val="0"/>
      <w:sz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18"/>
      <w:szCs w:val="18"/>
    </w:rPr>
  </w:style>
  <w:style w:type="paragraph" w:customStyle="1" w:styleId="font9">
    <w:name w:val="font9"/>
    <w:basedOn w:val="a"/>
    <w:qFormat/>
    <w:pPr>
      <w:widowControl/>
      <w:spacing w:before="100" w:beforeAutospacing="1" w:after="100" w:afterAutospacing="1"/>
      <w:jc w:val="left"/>
    </w:pPr>
    <w:rPr>
      <w:rFonts w:ascii="华文中宋" w:eastAsia="华文中宋" w:hAnsi="华文中宋"/>
      <w:kern w:val="0"/>
      <w:sz w:val="20"/>
      <w:szCs w:val="20"/>
    </w:rPr>
  </w:style>
  <w:style w:type="paragraph" w:customStyle="1" w:styleId="afd">
    <w:name w:val="图"/>
    <w:basedOn w:val="a"/>
    <w:qFormat/>
    <w:pPr>
      <w:keepNext/>
      <w:adjustRightInd w:val="0"/>
      <w:spacing w:before="60" w:after="60" w:line="300" w:lineRule="auto"/>
      <w:jc w:val="center"/>
      <w:textAlignment w:val="center"/>
    </w:pPr>
    <w:rPr>
      <w:rFonts w:ascii="Times New Roman" w:eastAsia="宋体" w:hAnsi="Times New Roman"/>
      <w:snapToGrid w:val="0"/>
      <w:spacing w:val="20"/>
      <w:kern w:val="0"/>
      <w:sz w:val="24"/>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20"/>
      <w:szCs w:val="20"/>
    </w:rPr>
  </w:style>
  <w:style w:type="paragraph" w:customStyle="1" w:styleId="xl70">
    <w:name w:val="xl7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2"/>
    </w:rPr>
  </w:style>
  <w:style w:type="paragraph" w:customStyle="1" w:styleId="4">
    <w:name w:val="题注4"/>
    <w:basedOn w:val="a"/>
    <w:next w:val="a4"/>
    <w:qFormat/>
    <w:pPr>
      <w:ind w:leftChars="-41" w:left="-40" w:rightChars="-51" w:right="-107" w:hanging="46"/>
      <w:jc w:val="center"/>
    </w:pPr>
    <w:rPr>
      <w:rFonts w:ascii="Times New Roman" w:eastAsia="宋体" w:hAnsi="Times New Roman"/>
      <w:b/>
      <w:color w:val="000000"/>
      <w:sz w:val="18"/>
      <w:szCs w:val="21"/>
      <w:lang w:val="en-GB"/>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华文中宋" w:eastAsia="华文中宋" w:hAnsi="华文中宋"/>
      <w:kern w:val="0"/>
      <w:sz w:val="16"/>
      <w:szCs w:val="16"/>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0"/>
      <w:szCs w:val="20"/>
    </w:rPr>
  </w:style>
  <w:style w:type="paragraph" w:customStyle="1" w:styleId="xl81">
    <w:name w:val="xl81"/>
    <w:basedOn w:val="a"/>
    <w:qFormat/>
    <w:pPr>
      <w:widowControl/>
      <w:spacing w:before="100" w:beforeAutospacing="1" w:after="100" w:afterAutospacing="1"/>
      <w:jc w:val="left"/>
    </w:pPr>
    <w:rPr>
      <w:rFonts w:ascii="宋体" w:eastAsia="宋体" w:hAnsi="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eastAsia="宋体" w:hAnsi="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kern w:val="0"/>
      <w:sz w:val="16"/>
      <w:szCs w:val="16"/>
    </w:rPr>
  </w:style>
  <w:style w:type="paragraph" w:styleId="afe">
    <w:name w:val="Revision"/>
    <w:uiPriority w:val="99"/>
    <w:unhideWhenUsed/>
    <w:rPr>
      <w:rFonts w:ascii="等线" w:eastAsia="等线" w:hAnsi="等线"/>
      <w:kern w:val="2"/>
      <w:sz w:val="21"/>
      <w:szCs w:val="22"/>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New">
    <w:name w:val="正文 New"/>
    <w:next w:val="a"/>
    <w:pPr>
      <w:widowControl w:val="0"/>
      <w:spacing w:line="360" w:lineRule="auto"/>
      <w:ind w:firstLine="425"/>
      <w:jc w:val="both"/>
    </w:pPr>
    <w:rPr>
      <w:kern w:val="2"/>
      <w:sz w:val="21"/>
    </w:rPr>
  </w:style>
  <w:style w:type="paragraph" w:customStyle="1" w:styleId="font5">
    <w:name w:val="font5"/>
    <w:basedOn w:val="a"/>
    <w:qFormat/>
    <w:pPr>
      <w:widowControl/>
      <w:spacing w:before="100" w:beforeAutospacing="1" w:after="100" w:afterAutospacing="1"/>
      <w:jc w:val="left"/>
    </w:pPr>
    <w:rPr>
      <w:rFonts w:ascii="宋体" w:eastAsia="宋体" w:hAnsi="宋体"/>
      <w:kern w:val="0"/>
      <w:sz w:val="18"/>
      <w:szCs w:val="18"/>
    </w:rPr>
  </w:style>
  <w:style w:type="paragraph" w:customStyle="1" w:styleId="Charb">
    <w:name w:val="Char"/>
    <w:basedOn w:val="a"/>
    <w:qFormat/>
    <w:pPr>
      <w:widowControl/>
      <w:spacing w:after="160" w:line="240" w:lineRule="exact"/>
      <w:jc w:val="left"/>
    </w:pPr>
    <w:rPr>
      <w:rFonts w:ascii="Verdana" w:eastAsia="宋体" w:hAnsi="Verdana"/>
      <w:kern w:val="0"/>
      <w:szCs w:val="20"/>
      <w:lang w:eastAsia="en-US"/>
    </w:rPr>
  </w:style>
  <w:style w:type="paragraph" w:customStyle="1" w:styleId="p19">
    <w:name w:val="p19"/>
    <w:basedOn w:val="a"/>
    <w:qFormat/>
    <w:pPr>
      <w:widowControl/>
      <w:snapToGrid w:val="0"/>
      <w:spacing w:before="60" w:after="60" w:line="300" w:lineRule="auto"/>
      <w:jc w:val="center"/>
    </w:pPr>
    <w:rPr>
      <w:rFonts w:ascii="Times New Roman" w:eastAsia="宋体" w:hAnsi="Times New Roman"/>
      <w:spacing w:val="20"/>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kern w:val="0"/>
      <w:sz w:val="20"/>
      <w:szCs w:val="20"/>
    </w:rPr>
  </w:style>
  <w:style w:type="paragraph" w:customStyle="1" w:styleId="Style41">
    <w:name w:val="_Style 41"/>
    <w:basedOn w:val="a"/>
    <w:next w:val="a"/>
    <w:uiPriority w:val="34"/>
    <w:qFormat/>
    <w:pPr>
      <w:ind w:firstLineChars="200" w:firstLine="420"/>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2811</Words>
  <Characters>16029</Characters>
  <Application>Microsoft Office Word</Application>
  <DocSecurity>0</DocSecurity>
  <Lines>133</Lines>
  <Paragraphs>37</Paragraphs>
  <ScaleCrop>false</ScaleCrop>
  <Company>Home</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广东采联采购科技有限公司-智采子公司</dc:creator>
  <cp:lastModifiedBy>云采链</cp:lastModifiedBy>
  <cp:revision>2</cp:revision>
  <cp:lastPrinted>2022-06-28T06:54:00Z</cp:lastPrinted>
  <dcterms:created xsi:type="dcterms:W3CDTF">2024-03-27T09:53:00Z</dcterms:created>
  <dcterms:modified xsi:type="dcterms:W3CDTF">2024-03-27T09:53:00Z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0x01010024FC4574E10F874DA1201A9B40D22A03</vt:lpwstr>
  </property>
  <property fmtid="{D5CDD505-2E9C-101B-9397-08002B2CF9AE}" pid="3" name="KSOProductBuildVer">
    <vt:lpwstr>2052-11.8.2.11718</vt:lpwstr>
  </property>
  <property fmtid="{D5CDD505-2E9C-101B-9397-08002B2CF9AE}" pid="4" name="ICV">
    <vt:lpwstr>BD66735C63504BB5A6C1101E7F9AC6C8</vt:lpwstr>
  </property>
</Properties>
</file>