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96" w:rsidRDefault="00FA1E9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FA1E96" w:rsidRDefault="0017565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超短波治疗仪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FA1E96" w:rsidRDefault="00FA1E96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A1E96" w:rsidRDefault="0017565F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超短波治疗仪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FA1E96" w:rsidRDefault="0017565F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A1E96">
        <w:tc>
          <w:tcPr>
            <w:tcW w:w="1292" w:type="dxa"/>
          </w:tcPr>
          <w:p w:rsidR="00FA1E96" w:rsidRDefault="0017565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A1E96" w:rsidRDefault="0017565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A1E96" w:rsidRDefault="0017565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A1E96" w:rsidRDefault="0017565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A1E96">
        <w:tc>
          <w:tcPr>
            <w:tcW w:w="1292" w:type="dxa"/>
          </w:tcPr>
          <w:p w:rsidR="00FA1E96" w:rsidRDefault="0017565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FA1E96" w:rsidRDefault="0017565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超短波治疗仪（超短波紫外线治疗仪）</w:t>
            </w:r>
          </w:p>
        </w:tc>
        <w:tc>
          <w:tcPr>
            <w:tcW w:w="1504" w:type="dxa"/>
          </w:tcPr>
          <w:p w:rsidR="00FA1E96" w:rsidRDefault="0017565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FA1E96" w:rsidRDefault="0017565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儿科</w:t>
            </w:r>
          </w:p>
        </w:tc>
      </w:tr>
    </w:tbl>
    <w:p w:rsidR="00FA1E96" w:rsidRDefault="00FA1E96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A1E96" w:rsidRDefault="0017565F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FA1E96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A1E96" w:rsidRDefault="001756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A1E96" w:rsidRDefault="001756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A1E96" w:rsidRDefault="001756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FA1E96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A1E96" w:rsidRDefault="001756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超短波治疗仪（超短波紫外线治疗仪）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A1E96" w:rsidRPr="00740982" w:rsidRDefault="0017565F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740982">
              <w:rPr>
                <w:rFonts w:ascii="宋体" w:hAnsi="宋体" w:cs="宋体" w:hint="eastAsia"/>
                <w:sz w:val="24"/>
              </w:rPr>
              <w:t>适用于儿科手足口病，扁桃体炎，疱疹性咽峡炎，压疮，静脉炎，留置针红肿，外伤伤口，口腔溃疡，肛周脓肿。</w:t>
            </w:r>
          </w:p>
          <w:p w:rsidR="00FA1E96" w:rsidRPr="00740982" w:rsidRDefault="0017565F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740982">
              <w:rPr>
                <w:rFonts w:ascii="宋体" w:hAnsi="宋体" w:cs="宋体" w:hint="eastAsia"/>
                <w:sz w:val="24"/>
              </w:rPr>
              <w:t>原理：紫外线辐射波段，照射光导装置。</w:t>
            </w:r>
          </w:p>
          <w:p w:rsidR="00FA1E96" w:rsidRPr="00740982" w:rsidRDefault="0017565F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740982">
              <w:rPr>
                <w:rFonts w:ascii="宋体" w:hAnsi="宋体" w:cs="宋体" w:hint="eastAsia"/>
                <w:sz w:val="24"/>
              </w:rPr>
              <w:t>还用于口腔、肛周部位、深度创面治疗的。</w:t>
            </w:r>
          </w:p>
          <w:p w:rsidR="00FA1E96" w:rsidRPr="00740982" w:rsidRDefault="0017565F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740982">
              <w:rPr>
                <w:rFonts w:ascii="宋体" w:hAnsi="宋体" w:cs="宋体" w:hint="eastAsia"/>
                <w:sz w:val="24"/>
              </w:rPr>
              <w:t>具有口腔紫外线光导保护套用于控制交叉感染。</w:t>
            </w:r>
          </w:p>
          <w:p w:rsidR="00FA1E96" w:rsidRPr="00740982" w:rsidRDefault="0017565F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740982">
              <w:rPr>
                <w:rFonts w:ascii="宋体" w:hAnsi="宋体" w:cs="宋体" w:hint="eastAsia"/>
                <w:sz w:val="24"/>
              </w:rPr>
              <w:t>具有治疗时间过量报警功能。</w:t>
            </w:r>
          </w:p>
          <w:p w:rsidR="00FA1E96" w:rsidRDefault="00FA1E9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A1E96" w:rsidRDefault="001756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</w:tbl>
    <w:p w:rsidR="00FA1E96" w:rsidRDefault="00FA1E96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A1E96" w:rsidRDefault="0017565F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三、报名资料要求：</w:t>
      </w:r>
      <w:r>
        <w:rPr>
          <w:b/>
          <w:bCs/>
        </w:rPr>
        <w:t> </w:t>
      </w:r>
    </w:p>
    <w:p w:rsidR="00FA1E96" w:rsidRDefault="0017565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A1E96" w:rsidRDefault="0017565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A1E96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E96" w:rsidRDefault="001756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A1E96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FA1E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FA1E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FA1E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FA1E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FA1E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FA1E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FA1E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FA1E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E96" w:rsidRDefault="001756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FA1E96" w:rsidRDefault="0017565F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A1E96" w:rsidRDefault="0017565F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FA1E96" w:rsidRDefault="0017565F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9022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2750"/>
      </w:tblGrid>
      <w:tr w:rsidR="00FA1E96" w:rsidTr="00740982">
        <w:tc>
          <w:tcPr>
            <w:tcW w:w="627" w:type="dxa"/>
          </w:tcPr>
          <w:p w:rsidR="00FA1E96" w:rsidRDefault="0017565F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FA1E96" w:rsidRDefault="0017565F">
            <w:r>
              <w:rPr>
                <w:rFonts w:hint="eastAsia"/>
              </w:rPr>
              <w:t>产品名称</w:t>
            </w:r>
          </w:p>
        </w:tc>
        <w:tc>
          <w:tcPr>
            <w:tcW w:w="1241" w:type="dxa"/>
          </w:tcPr>
          <w:p w:rsidR="00FA1E96" w:rsidRDefault="0017565F">
            <w:r>
              <w:rPr>
                <w:rFonts w:hint="eastAsia"/>
              </w:rPr>
              <w:t>规格型号</w:t>
            </w:r>
          </w:p>
        </w:tc>
        <w:tc>
          <w:tcPr>
            <w:tcW w:w="845" w:type="dxa"/>
          </w:tcPr>
          <w:p w:rsidR="00FA1E96" w:rsidRDefault="0017565F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FA1E96" w:rsidRDefault="0017565F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FA1E96" w:rsidRDefault="0017565F">
            <w:r>
              <w:rPr>
                <w:rFonts w:hint="eastAsia"/>
              </w:rPr>
              <w:t>注册证号</w:t>
            </w:r>
          </w:p>
        </w:tc>
        <w:tc>
          <w:tcPr>
            <w:tcW w:w="2750" w:type="dxa"/>
          </w:tcPr>
          <w:p w:rsidR="00FA1E96" w:rsidRDefault="0017565F">
            <w:r>
              <w:rPr>
                <w:rFonts w:hint="eastAsia"/>
              </w:rPr>
              <w:t>备注</w:t>
            </w:r>
          </w:p>
        </w:tc>
      </w:tr>
      <w:tr w:rsidR="00FA1E96" w:rsidTr="00740982">
        <w:tc>
          <w:tcPr>
            <w:tcW w:w="627" w:type="dxa"/>
          </w:tcPr>
          <w:p w:rsidR="00FA1E96" w:rsidRDefault="00FA1E96"/>
        </w:tc>
        <w:tc>
          <w:tcPr>
            <w:tcW w:w="1432" w:type="dxa"/>
          </w:tcPr>
          <w:p w:rsidR="00FA1E96" w:rsidRDefault="00FA1E96"/>
        </w:tc>
        <w:tc>
          <w:tcPr>
            <w:tcW w:w="1241" w:type="dxa"/>
          </w:tcPr>
          <w:p w:rsidR="00FA1E96" w:rsidRDefault="00FA1E96"/>
        </w:tc>
        <w:tc>
          <w:tcPr>
            <w:tcW w:w="845" w:type="dxa"/>
          </w:tcPr>
          <w:p w:rsidR="00FA1E96" w:rsidRDefault="00FA1E96"/>
        </w:tc>
        <w:tc>
          <w:tcPr>
            <w:tcW w:w="968" w:type="dxa"/>
          </w:tcPr>
          <w:p w:rsidR="00FA1E96" w:rsidRDefault="00FA1E96"/>
        </w:tc>
        <w:tc>
          <w:tcPr>
            <w:tcW w:w="1159" w:type="dxa"/>
          </w:tcPr>
          <w:p w:rsidR="00FA1E96" w:rsidRDefault="00FA1E96"/>
        </w:tc>
        <w:tc>
          <w:tcPr>
            <w:tcW w:w="2750" w:type="dxa"/>
          </w:tcPr>
          <w:p w:rsidR="00FA1E96" w:rsidRDefault="00FA1E96"/>
        </w:tc>
      </w:tr>
    </w:tbl>
    <w:p w:rsidR="00FA1E96" w:rsidRDefault="0017565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FA1E96" w:rsidRDefault="0017565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FA1E96" w:rsidRDefault="0017565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FA1E96" w:rsidRDefault="0017565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FA1E96" w:rsidRDefault="0017565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FA1E96" w:rsidRDefault="0017565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FA1E96" w:rsidRDefault="0017565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FA1E96" w:rsidRDefault="0017565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FA1E96" w:rsidRDefault="0017565F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FA1E96" w:rsidRDefault="0017565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FA1E96" w:rsidRDefault="0017565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FA1E96" w:rsidRDefault="0017565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 w:rsidR="00740982">
        <w:rPr>
          <w:rFonts w:ascii="宋体" w:hAnsi="宋体" w:cs="宋体" w:hint="eastAsia"/>
          <w:szCs w:val="21"/>
          <w:shd w:val="clear" w:color="auto" w:fill="FFFFFF"/>
        </w:rPr>
        <w:t>2</w:t>
      </w:r>
      <w:r w:rsidR="00740982">
        <w:rPr>
          <w:rFonts w:ascii="宋体" w:hAnsi="宋体" w:cs="宋体"/>
          <w:szCs w:val="21"/>
          <w:shd w:val="clear" w:color="auto" w:fill="FFFFFF"/>
        </w:rPr>
        <w:t>3</w:t>
      </w:r>
      <w:bookmarkStart w:id="0" w:name="_GoBack"/>
      <w:bookmarkEnd w:id="0"/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现场会议。</w:t>
      </w:r>
    </w:p>
    <w:p w:rsidR="00FA1E96" w:rsidRDefault="0017565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FA1E96" w:rsidRDefault="0017565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FA1E96" w:rsidRDefault="0017565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FA1E96" w:rsidRDefault="0017565F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FA1E96" w:rsidRDefault="0017565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FA1E96" w:rsidRDefault="0017565F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FA1E96" w:rsidRDefault="00FA1E96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FA1E96" w:rsidRDefault="0017565F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超短波治疗仪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FA1E96" w:rsidRDefault="00FA1E96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A1E96" w:rsidRDefault="0017565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A1E96" w:rsidRDefault="0017565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740982">
        <w:rPr>
          <w:rFonts w:ascii="宋体" w:hAnsi="宋体" w:hint="eastAsia"/>
          <w:sz w:val="24"/>
        </w:rPr>
        <w:t>2</w:t>
      </w:r>
      <w:r w:rsidR="00740982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sectPr w:rsidR="00FA1E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F" w:rsidRDefault="0017565F">
      <w:r>
        <w:separator/>
      </w:r>
    </w:p>
  </w:endnote>
  <w:endnote w:type="continuationSeparator" w:id="0">
    <w:p w:rsidR="0017565F" w:rsidRDefault="0017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96" w:rsidRDefault="0017565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1E96" w:rsidRDefault="0017565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4098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A1E96" w:rsidRDefault="0017565F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4098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F" w:rsidRDefault="0017565F">
      <w:r>
        <w:separator/>
      </w:r>
    </w:p>
  </w:footnote>
  <w:footnote w:type="continuationSeparator" w:id="0">
    <w:p w:rsidR="0017565F" w:rsidRDefault="0017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A95A08"/>
    <w:multiLevelType w:val="singleLevel"/>
    <w:tmpl w:val="98A95A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9BD87F6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7565F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0982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A1E96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CDA5C7C"/>
    <w:rsid w:val="4D111FCA"/>
    <w:rsid w:val="4D352FA1"/>
    <w:rsid w:val="4DF78192"/>
    <w:rsid w:val="4DFF52CC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7F4437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2E50E1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78234"/>
  <w15:docId w15:val="{CFC0ACA0-8544-4A55-B083-B5CBC1B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2025-06-23T08:40:00Z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06C59756E0E240889F375CF0BDFCDFA5_13</vt:lpwstr>
  </property>
  <property fmtid="{D5CDD505-2E9C-101B-9397-08002B2CF9AE}" pid="4" name="KSOTemplateDocerSaveRecord">
    <vt:lpwstr>eyJoZGlkIjoiN2QyMjg0YTNhZDkxMDgwOTIwODRhOTU0MjcxYTk4OGQifQ==</vt:lpwstr>
  </property>
</Properties>
</file>