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63C9F" w14:textId="77777777" w:rsidR="0050335D" w:rsidRDefault="0050335D">
      <w:pPr>
        <w:snapToGrid w:val="0"/>
        <w:spacing w:beforeLines="50" w:before="156" w:line="360" w:lineRule="auto"/>
        <w:jc w:val="center"/>
        <w:rPr>
          <w:rFonts w:ascii="宋体" w:hAnsi="宋体"/>
          <w:b/>
          <w:color w:val="000000" w:themeColor="text1"/>
          <w:sz w:val="84"/>
          <w:szCs w:val="84"/>
        </w:rPr>
      </w:pPr>
    </w:p>
    <w:p w14:paraId="18E0812C" w14:textId="77777777" w:rsidR="0050335D" w:rsidRDefault="00000000">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14:paraId="77C82D8D" w14:textId="77777777" w:rsidR="0050335D" w:rsidRDefault="0050335D">
      <w:pPr>
        <w:spacing w:line="360" w:lineRule="auto"/>
        <w:jc w:val="center"/>
        <w:rPr>
          <w:rFonts w:ascii="宋体" w:hAnsi="宋体"/>
          <w:b/>
          <w:bCs/>
          <w:color w:val="000000" w:themeColor="text1"/>
          <w:sz w:val="24"/>
          <w:szCs w:val="24"/>
        </w:rPr>
      </w:pPr>
    </w:p>
    <w:p w14:paraId="55887FBE" w14:textId="77777777" w:rsidR="0050335D" w:rsidRDefault="0050335D">
      <w:pPr>
        <w:spacing w:line="360" w:lineRule="auto"/>
        <w:rPr>
          <w:rFonts w:ascii="宋体" w:hAnsi="宋体"/>
          <w:color w:val="000000" w:themeColor="text1"/>
          <w:sz w:val="30"/>
          <w:szCs w:val="30"/>
        </w:rPr>
      </w:pPr>
    </w:p>
    <w:p w14:paraId="7099903C" w14:textId="77777777" w:rsidR="0050335D" w:rsidRDefault="0050335D">
      <w:pPr>
        <w:spacing w:line="360" w:lineRule="auto"/>
        <w:rPr>
          <w:rFonts w:ascii="宋体" w:hAnsi="宋体"/>
          <w:color w:val="000000" w:themeColor="text1"/>
          <w:sz w:val="30"/>
          <w:szCs w:val="30"/>
        </w:rPr>
      </w:pPr>
    </w:p>
    <w:p w14:paraId="4E3F436F" w14:textId="77777777" w:rsidR="0050335D" w:rsidRDefault="00000000">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14:paraId="6C0ADA0E" w14:textId="0F6347CB" w:rsidR="0050335D" w:rsidRDefault="00000000">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sidR="00794F8E">
        <w:rPr>
          <w:rFonts w:ascii="宋体" w:hAnsi="宋体" w:hint="eastAsia"/>
          <w:b/>
          <w:bCs/>
          <w:color w:val="000000" w:themeColor="text1"/>
          <w:sz w:val="28"/>
          <w:szCs w:val="32"/>
          <w:u w:val="single"/>
        </w:rPr>
        <w:t>采购学生用体检设备</w:t>
      </w:r>
    </w:p>
    <w:p w14:paraId="775C3807" w14:textId="77777777" w:rsidR="0050335D" w:rsidRDefault="0050335D">
      <w:pPr>
        <w:spacing w:line="360" w:lineRule="auto"/>
        <w:jc w:val="left"/>
        <w:rPr>
          <w:rFonts w:ascii="宋体" w:hAnsi="宋体"/>
          <w:b/>
          <w:bCs/>
          <w:color w:val="000000" w:themeColor="text1"/>
          <w:sz w:val="28"/>
          <w:szCs w:val="32"/>
        </w:rPr>
      </w:pPr>
    </w:p>
    <w:p w14:paraId="27DE68F1" w14:textId="77777777" w:rsidR="0050335D" w:rsidRDefault="0050335D">
      <w:pPr>
        <w:snapToGrid w:val="0"/>
        <w:spacing w:beforeLines="50" w:before="156" w:afterLines="50" w:after="156" w:line="360" w:lineRule="auto"/>
        <w:jc w:val="center"/>
        <w:rPr>
          <w:rFonts w:ascii="宋体" w:hAnsi="宋体" w:cs="华文中宋"/>
          <w:color w:val="000000" w:themeColor="text1"/>
          <w:sz w:val="30"/>
          <w:szCs w:val="30"/>
        </w:rPr>
      </w:pPr>
    </w:p>
    <w:p w14:paraId="1A6CBDE5" w14:textId="77777777" w:rsidR="0050335D" w:rsidRDefault="0050335D">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14:paraId="58BDB396" w14:textId="77777777" w:rsidR="0050335D" w:rsidRDefault="0050335D">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14:paraId="009F6095" w14:textId="77777777" w:rsidR="0050335D" w:rsidRDefault="00000000">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广州市从化</w:t>
      </w:r>
      <w:proofErr w:type="gramStart"/>
      <w:r>
        <w:rPr>
          <w:rFonts w:ascii="宋体" w:hAnsi="宋体" w:hint="eastAsia"/>
          <w:b/>
          <w:bCs/>
          <w:color w:val="000000" w:themeColor="text1"/>
          <w:sz w:val="28"/>
          <w:szCs w:val="32"/>
        </w:rPr>
        <w:t>区疾病</w:t>
      </w:r>
      <w:proofErr w:type="gramEnd"/>
      <w:r>
        <w:rPr>
          <w:rFonts w:ascii="宋体" w:hAnsi="宋体" w:hint="eastAsia"/>
          <w:b/>
          <w:bCs/>
          <w:color w:val="000000" w:themeColor="text1"/>
          <w:sz w:val="28"/>
          <w:szCs w:val="32"/>
        </w:rPr>
        <w:t>预防控制中心</w:t>
      </w:r>
    </w:p>
    <w:p w14:paraId="7D48D47F" w14:textId="77777777" w:rsidR="0050335D" w:rsidRDefault="00000000">
      <w:pPr>
        <w:autoSpaceDE w:val="0"/>
        <w:autoSpaceDN w:val="0"/>
        <w:adjustRightInd w:val="0"/>
        <w:snapToGrid w:val="0"/>
        <w:spacing w:line="360" w:lineRule="auto"/>
        <w:jc w:val="center"/>
        <w:rPr>
          <w:rFonts w:ascii="宋体" w:hAnsi="宋体"/>
          <w:b/>
          <w:bCs/>
          <w:color w:val="000000" w:themeColor="text1"/>
          <w:sz w:val="28"/>
          <w:szCs w:val="32"/>
        </w:rPr>
      </w:pPr>
      <w:proofErr w:type="gramStart"/>
      <w:r>
        <w:rPr>
          <w:rFonts w:ascii="宋体" w:hAnsi="宋体"/>
          <w:b/>
          <w:bCs/>
          <w:color w:val="000000" w:themeColor="text1"/>
          <w:sz w:val="28"/>
          <w:szCs w:val="32"/>
        </w:rPr>
        <w:t>云采</w:t>
      </w:r>
      <w:proofErr w:type="gramEnd"/>
      <w:r>
        <w:rPr>
          <w:rFonts w:ascii="宋体" w:hAnsi="宋体"/>
          <w:b/>
          <w:bCs/>
          <w:color w:val="000000" w:themeColor="text1"/>
          <w:sz w:val="28"/>
          <w:szCs w:val="32"/>
        </w:rPr>
        <w:t>链（广州）信息科技有限公司</w:t>
      </w:r>
    </w:p>
    <w:p w14:paraId="6E0CF7F5" w14:textId="77777777" w:rsidR="0050335D" w:rsidRDefault="00000000">
      <w:pPr>
        <w:autoSpaceDE w:val="0"/>
        <w:autoSpaceDN w:val="0"/>
        <w:adjustRightInd w:val="0"/>
        <w:snapToGrid w:val="0"/>
        <w:spacing w:line="360" w:lineRule="auto"/>
        <w:jc w:val="center"/>
        <w:rPr>
          <w:rFonts w:ascii="宋体" w:hAnsi="宋体"/>
          <w:b/>
          <w:color w:val="000000" w:themeColor="text1"/>
          <w:sz w:val="28"/>
        </w:rPr>
      </w:pPr>
      <w:r>
        <w:rPr>
          <w:rFonts w:ascii="宋体" w:hAnsi="宋体" w:hint="eastAsia"/>
          <w:b/>
          <w:color w:val="000000" w:themeColor="text1"/>
          <w:sz w:val="28"/>
        </w:rPr>
        <w:t>二零二四年四</w:t>
      </w:r>
      <w:r>
        <w:rPr>
          <w:rFonts w:ascii="宋体" w:hAnsi="宋体"/>
          <w:b/>
          <w:color w:val="000000" w:themeColor="text1"/>
          <w:sz w:val="28"/>
        </w:rPr>
        <w:t>月</w:t>
      </w:r>
    </w:p>
    <w:p w14:paraId="02916612" w14:textId="77777777" w:rsidR="0050335D" w:rsidRDefault="0050335D">
      <w:pPr>
        <w:spacing w:line="360" w:lineRule="auto"/>
        <w:rPr>
          <w:rFonts w:ascii="宋体" w:hAnsi="宋体"/>
          <w:color w:val="000000" w:themeColor="text1"/>
        </w:rPr>
      </w:pPr>
    </w:p>
    <w:p w14:paraId="1F0581F4" w14:textId="77777777" w:rsidR="0050335D" w:rsidRDefault="00000000">
      <w:pPr>
        <w:widowControl/>
        <w:spacing w:line="360" w:lineRule="auto"/>
        <w:jc w:val="left"/>
        <w:rPr>
          <w:rFonts w:ascii="宋体" w:hAnsi="宋体"/>
          <w:color w:val="000000" w:themeColor="text1"/>
        </w:rPr>
      </w:pPr>
      <w:r>
        <w:rPr>
          <w:rFonts w:ascii="宋体" w:hAnsi="宋体"/>
          <w:color w:val="000000" w:themeColor="text1"/>
        </w:rPr>
        <w:br w:type="page"/>
      </w:r>
    </w:p>
    <w:p w14:paraId="31573713"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第一章竞价须知</w:t>
      </w:r>
    </w:p>
    <w:p w14:paraId="79E89EAD"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w:t>
      </w:r>
      <w:proofErr w:type="gramStart"/>
      <w:r>
        <w:rPr>
          <w:rFonts w:ascii="宋体" w:hAnsi="宋体" w:hint="eastAsia"/>
          <w:color w:val="000000" w:themeColor="text1"/>
          <w:szCs w:val="21"/>
        </w:rPr>
        <w:t>云采链线上</w:t>
      </w:r>
      <w:proofErr w:type="gramEnd"/>
      <w:r>
        <w:rPr>
          <w:rFonts w:ascii="宋体" w:hAnsi="宋体" w:hint="eastAsia"/>
          <w:color w:val="000000" w:themeColor="text1"/>
          <w:szCs w:val="21"/>
        </w:rPr>
        <w:t>采购一体化平台进行竞价，参与竞价的供应商必须登录平台进行注册，注册成功后方可参与项目竞价。</w:t>
      </w:r>
    </w:p>
    <w:p w14:paraId="6C1C5DB0"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color w:val="000000" w:themeColor="text1"/>
          <w:szCs w:val="21"/>
        </w:rPr>
        <w:t>语言要求</w:t>
      </w:r>
    </w:p>
    <w:p w14:paraId="1743191C" w14:textId="77777777" w:rsidR="0050335D" w:rsidRDefault="00000000">
      <w:pPr>
        <w:pStyle w:val="afa"/>
        <w:spacing w:line="360" w:lineRule="auto"/>
        <w:ind w:leftChars="200" w:left="420" w:firstLineChars="0" w:firstLine="0"/>
        <w:jc w:val="left"/>
        <w:rPr>
          <w:rFonts w:ascii="宋体" w:hAnsi="宋体"/>
          <w:color w:val="000000" w:themeColor="text1"/>
          <w:szCs w:val="21"/>
        </w:rPr>
      </w:pPr>
      <w:r>
        <w:rPr>
          <w:rFonts w:ascii="宋体" w:hAnsi="宋体"/>
          <w:color w:val="000000" w:themeColor="text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0426F781"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在</w:t>
      </w:r>
      <w:proofErr w:type="gramStart"/>
      <w:r>
        <w:rPr>
          <w:rFonts w:ascii="宋体" w:hAnsi="宋体" w:hint="eastAsia"/>
          <w:b/>
          <w:color w:val="000000" w:themeColor="text1"/>
          <w:szCs w:val="21"/>
        </w:rPr>
        <w:t>云采</w:t>
      </w:r>
      <w:proofErr w:type="gramEnd"/>
      <w:r>
        <w:rPr>
          <w:rFonts w:ascii="宋体" w:hAnsi="宋体" w:hint="eastAsia"/>
          <w:b/>
          <w:color w:val="000000" w:themeColor="text1"/>
          <w:szCs w:val="21"/>
        </w:rPr>
        <w:t>链平台参与项目竞价后放弃成交资格超过三次（含三次）的供应商</w:t>
      </w:r>
      <w:proofErr w:type="gramStart"/>
      <w:r>
        <w:rPr>
          <w:rFonts w:ascii="宋体" w:hAnsi="宋体" w:hint="eastAsia"/>
          <w:b/>
          <w:color w:val="000000" w:themeColor="text1"/>
          <w:szCs w:val="21"/>
        </w:rPr>
        <w:t>连同该</w:t>
      </w:r>
      <w:proofErr w:type="gramEnd"/>
      <w:r>
        <w:rPr>
          <w:rFonts w:ascii="宋体" w:hAnsi="宋体" w:hint="eastAsia"/>
          <w:b/>
          <w:color w:val="000000" w:themeColor="text1"/>
          <w:szCs w:val="21"/>
        </w:rPr>
        <w:t>供应商同一法人名下所有公司将被列入平台黑名单，永久不得参与平台的项目竞价。</w:t>
      </w:r>
    </w:p>
    <w:p w14:paraId="65F1C968"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参与本项目竞价并放弃成交资格的供应商，不得再参与本项目竞价。</w:t>
      </w:r>
    </w:p>
    <w:p w14:paraId="07C887CE"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竞价须知</w:t>
      </w:r>
    </w:p>
    <w:p w14:paraId="330EA854"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Style w:val="af6"/>
          <w:rFonts w:ascii="宋体" w:hAnsi="宋体" w:hint="eastAsia"/>
          <w:bCs w:val="0"/>
          <w:color w:val="000000" w:themeColor="text1"/>
          <w:szCs w:val="21"/>
        </w:rPr>
        <w:t>竞价说明</w:t>
      </w:r>
    </w:p>
    <w:p w14:paraId="545C64B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14:paraId="7790EE9C"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0E1EDBF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14:paraId="50E99854"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若成交供应商自身原因无法完成本项目，则采购人有权利保留追究责任。</w:t>
      </w:r>
    </w:p>
    <w:p w14:paraId="2C85A330"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成交供应商因自身原因被取消成交资格，采购人可重新启动采购或按竞价公告规定顺延推选符合要求的供应商作为成交人。</w:t>
      </w:r>
    </w:p>
    <w:p w14:paraId="1DD225A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若本项目竞价采购失败，采购人将重新采购，届时采购人有权根据项目具体情况，决定重新采购项目的采购方式。</w:t>
      </w:r>
    </w:p>
    <w:p w14:paraId="21FB60DF"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成交供应商若无正当理由恶意放弃成交资格，采购人有权将拒绝其参加本项目重新组织的竞价采购活动。</w:t>
      </w:r>
    </w:p>
    <w:p w14:paraId="43BFFF63"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37B5518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cs="宋体" w:hint="eastAsia"/>
          <w:color w:val="000000" w:themeColor="text1"/>
          <w:szCs w:val="21"/>
        </w:rPr>
        <w:lastRenderedPageBreak/>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14:paraId="42059CB5"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w:t>
      </w:r>
      <w:proofErr w:type="gramStart"/>
      <w:r>
        <w:rPr>
          <w:rFonts w:ascii="宋体" w:hAnsi="宋体" w:cs="宋体" w:hint="eastAsia"/>
          <w:color w:val="000000" w:themeColor="text1"/>
          <w:szCs w:val="21"/>
          <w:lang w:eastAsia="zh-TW"/>
        </w:rPr>
        <w:t>作出</w:t>
      </w:r>
      <w:proofErr w:type="gramEnd"/>
      <w:r>
        <w:rPr>
          <w:rFonts w:ascii="宋体" w:hAnsi="宋体" w:cs="宋体" w:hint="eastAsia"/>
          <w:color w:val="000000" w:themeColor="text1"/>
          <w:szCs w:val="21"/>
          <w:lang w:eastAsia="zh-TW"/>
        </w:rPr>
        <w:t>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14:paraId="6C599E7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kern w:val="0"/>
          <w:szCs w:val="21"/>
        </w:rPr>
        <w:t>采购人有权拒绝接受任何不合格的货物或服务，由此产生的费用及相关后果均</w:t>
      </w:r>
      <w:proofErr w:type="gramStart"/>
      <w:r>
        <w:rPr>
          <w:rFonts w:ascii="宋体" w:hAnsi="宋体" w:hint="eastAsia"/>
          <w:color w:val="000000" w:themeColor="text1"/>
          <w:kern w:val="0"/>
          <w:szCs w:val="21"/>
        </w:rPr>
        <w:t>由成交</w:t>
      </w:r>
      <w:proofErr w:type="gramEnd"/>
      <w:r>
        <w:rPr>
          <w:rFonts w:ascii="宋体" w:hAnsi="宋体" w:hint="eastAsia"/>
          <w:color w:val="000000" w:themeColor="text1"/>
          <w:kern w:val="0"/>
          <w:szCs w:val="21"/>
        </w:rPr>
        <w:t>供应商自行承担；</w:t>
      </w:r>
    </w:p>
    <w:p w14:paraId="4521762D"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供应商认为竞价结果损害其权益的，应按照</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链平台相关指引在规定的时间内向采购人或代理机构提交书面质疑，不提交的视为无异议，</w:t>
      </w:r>
      <w:r>
        <w:rPr>
          <w:rFonts w:ascii="宋体" w:hAnsi="宋体"/>
          <w:color w:val="000000" w:themeColor="text1"/>
          <w:szCs w:val="21"/>
        </w:rPr>
        <w:t>逾期提交将不予受理</w:t>
      </w:r>
      <w:r>
        <w:rPr>
          <w:rFonts w:ascii="宋体" w:hAnsi="宋体" w:hint="eastAsia"/>
          <w:color w:val="000000" w:themeColor="text1"/>
          <w:szCs w:val="21"/>
        </w:rPr>
        <w:t>。</w:t>
      </w:r>
    </w:p>
    <w:p w14:paraId="2FBF7DAE"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szCs w:val="21"/>
        </w:rPr>
        <w:t>线上采购一体化平台</w:t>
      </w:r>
      <w:r>
        <w:rPr>
          <w:rFonts w:ascii="宋体" w:hAnsi="宋体" w:cs="宋体" w:hint="eastAsia"/>
          <w:color w:val="000000" w:themeColor="text1"/>
          <w:szCs w:val="21"/>
          <w:lang w:eastAsia="zh-TW"/>
        </w:rPr>
        <w:t>”所有。</w:t>
      </w:r>
    </w:p>
    <w:p w14:paraId="6045542D"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竞价文件的澄清或修改</w:t>
      </w:r>
    </w:p>
    <w:p w14:paraId="5EBB25A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采购人或者采购代理机构可以对已发出的竞价文件进行必要的澄清或者修改。澄清或者修改的内容将在</w:t>
      </w:r>
      <w:proofErr w:type="gramStart"/>
      <w:r>
        <w:rPr>
          <w:rFonts w:ascii="宋体" w:hAnsi="宋体" w:hint="eastAsia"/>
          <w:color w:val="000000" w:themeColor="text1"/>
          <w:szCs w:val="21"/>
        </w:rPr>
        <w:t>云采</w:t>
      </w:r>
      <w:proofErr w:type="gramEnd"/>
      <w:r>
        <w:rPr>
          <w:rFonts w:ascii="宋体" w:hAnsi="宋体" w:hint="eastAsia"/>
          <w:color w:val="000000" w:themeColor="text1"/>
          <w:szCs w:val="21"/>
        </w:rPr>
        <w:t>链平台上发布澄清（更正/变更）公告。</w:t>
      </w:r>
    </w:p>
    <w:p w14:paraId="4C9F5ED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szCs w:val="21"/>
        </w:rPr>
        <w:t>采购人或者采购代理机构应当相应顺延报名的截止时间。</w:t>
      </w:r>
    </w:p>
    <w:p w14:paraId="19053CCA" w14:textId="77777777" w:rsidR="0050335D" w:rsidRDefault="00000000">
      <w:pPr>
        <w:pStyle w:val="afa"/>
        <w:numPr>
          <w:ilvl w:val="1"/>
          <w:numId w:val="5"/>
        </w:numPr>
        <w:spacing w:line="360" w:lineRule="auto"/>
        <w:ind w:firstLineChars="0"/>
        <w:rPr>
          <w:rStyle w:val="af6"/>
          <w:rFonts w:ascii="宋体" w:hAnsi="宋体"/>
          <w:b w:val="0"/>
          <w:bCs w:val="0"/>
          <w:color w:val="000000" w:themeColor="text1"/>
          <w:szCs w:val="21"/>
        </w:rPr>
      </w:pPr>
      <w:r>
        <w:rPr>
          <w:rFonts w:ascii="宋体" w:hAnsi="宋体" w:hint="eastAsia"/>
          <w:color w:val="000000" w:themeColor="text1"/>
          <w:szCs w:val="21"/>
        </w:rPr>
        <w:t>采购人或者采购代理机构发出的澄清或修改（更正/变更）的内容为竞价文件的组成部分，并对供应商具有约束力。</w:t>
      </w:r>
    </w:p>
    <w:p w14:paraId="78F9C215"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报名要求（</w:t>
      </w:r>
      <w:r>
        <w:rPr>
          <w:rFonts w:ascii="宋体" w:hAnsi="宋体" w:hint="eastAsia"/>
          <w:color w:val="000000" w:themeColor="text1"/>
          <w:szCs w:val="21"/>
        </w:rPr>
        <w:t>参与竞价的</w:t>
      </w:r>
      <w:r>
        <w:rPr>
          <w:rStyle w:val="af6"/>
          <w:rFonts w:ascii="宋体" w:hAnsi="宋体" w:hint="eastAsia"/>
          <w:bCs w:val="0"/>
          <w:color w:val="000000" w:themeColor="text1"/>
          <w:szCs w:val="21"/>
        </w:rPr>
        <w:t>供应商资质要求:</w:t>
      </w:r>
      <w:r>
        <w:rPr>
          <w:rStyle w:val="af6"/>
          <w:rFonts w:ascii="宋体" w:hAnsi="宋体" w:hint="eastAsia"/>
          <w:b w:val="0"/>
          <w:color w:val="000000" w:themeColor="text1"/>
          <w:szCs w:val="21"/>
        </w:rPr>
        <w:t xml:space="preserve"> 报名时需要提供以下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f6"/>
          <w:rFonts w:ascii="宋体" w:hAnsi="宋体" w:hint="eastAsia"/>
          <w:bCs w:val="0"/>
          <w:color w:val="000000" w:themeColor="text1"/>
          <w:szCs w:val="21"/>
        </w:rPr>
        <w:t>）</w:t>
      </w:r>
    </w:p>
    <w:p w14:paraId="2097A262" w14:textId="77777777" w:rsidR="0050335D" w:rsidRDefault="00000000">
      <w:pPr>
        <w:pStyle w:val="afa"/>
        <w:widowControl/>
        <w:numPr>
          <w:ilvl w:val="0"/>
          <w:numId w:val="6"/>
        </w:numPr>
        <w:spacing w:line="360" w:lineRule="auto"/>
        <w:ind w:left="840" w:firstLineChars="0"/>
        <w:jc w:val="left"/>
        <w:rPr>
          <w:rFonts w:ascii="宋体" w:hAnsi="宋体" w:cs="宋体"/>
          <w:color w:val="000000" w:themeColor="text1"/>
          <w:szCs w:val="21"/>
        </w:rPr>
      </w:pPr>
      <w:r>
        <w:rPr>
          <w:rFonts w:ascii="宋体" w:hAnsi="宋体" w:cs="宋体" w:hint="eastAsia"/>
          <w:color w:val="000000" w:themeColor="text1"/>
          <w:szCs w:val="21"/>
        </w:rPr>
        <w:t>提供在中华人民共和国境内注册的法人或其他组织的营业执照或事业单位法人证书或社会团体法人登记证书复印件，如国家另有规定的，则从其规定；</w:t>
      </w:r>
    </w:p>
    <w:p w14:paraId="743D3BBA" w14:textId="77777777" w:rsidR="0050335D"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p>
    <w:p w14:paraId="6C293C43" w14:textId="77777777" w:rsidR="0050335D" w:rsidRPr="00B95F6C" w:rsidRDefault="00000000">
      <w:pPr>
        <w:pStyle w:val="afa"/>
        <w:widowControl/>
        <w:numPr>
          <w:ilvl w:val="0"/>
          <w:numId w:val="6"/>
        </w:numPr>
        <w:spacing w:line="360" w:lineRule="auto"/>
        <w:ind w:left="851" w:firstLineChars="0"/>
        <w:jc w:val="left"/>
        <w:rPr>
          <w:rFonts w:ascii="宋体" w:hAnsi="宋体" w:cs="宋体"/>
          <w:kern w:val="0"/>
          <w:szCs w:val="21"/>
        </w:rPr>
      </w:pPr>
      <w:r>
        <w:rPr>
          <w:rFonts w:ascii="宋体" w:hAnsi="宋体" w:cs="宋体" w:hint="eastAsia"/>
          <w:color w:val="000000" w:themeColor="text1"/>
          <w:kern w:val="0"/>
          <w:szCs w:val="21"/>
        </w:rPr>
        <w:t>符合《中华人民共和国政府采购法》的第二十二条规定，本项目不允许分包，不接</w:t>
      </w:r>
      <w:r w:rsidRPr="00B95F6C">
        <w:rPr>
          <w:rFonts w:ascii="宋体" w:hAnsi="宋体" w:cs="宋体" w:hint="eastAsia"/>
          <w:kern w:val="0"/>
          <w:szCs w:val="21"/>
        </w:rPr>
        <w:t>受联合竞价；提供供应商资格声明函，</w:t>
      </w:r>
      <w:r w:rsidRPr="00B95F6C">
        <w:rPr>
          <w:rFonts w:ascii="宋体" w:hAnsi="宋体" w:cs="宋体" w:hint="eastAsia"/>
          <w:b/>
          <w:kern w:val="0"/>
          <w:szCs w:val="21"/>
        </w:rPr>
        <w:t>格式详见附件。</w:t>
      </w:r>
    </w:p>
    <w:p w14:paraId="23073205" w14:textId="25CD2BD6" w:rsidR="004C6BC9" w:rsidRPr="008D6FE5" w:rsidRDefault="004C6BC9">
      <w:pPr>
        <w:pStyle w:val="afa"/>
        <w:widowControl/>
        <w:numPr>
          <w:ilvl w:val="0"/>
          <w:numId w:val="6"/>
        </w:numPr>
        <w:spacing w:line="360" w:lineRule="auto"/>
        <w:ind w:left="851" w:firstLineChars="0"/>
        <w:jc w:val="left"/>
        <w:rPr>
          <w:rFonts w:ascii="宋体" w:hAnsi="宋体" w:cs="宋体"/>
          <w:color w:val="FF0000"/>
          <w:kern w:val="0"/>
          <w:szCs w:val="21"/>
        </w:rPr>
      </w:pPr>
      <w:r w:rsidRPr="00B95F6C">
        <w:rPr>
          <w:rFonts w:ascii="宋体" w:hAnsi="宋体" w:cs="宋体" w:hint="eastAsia"/>
          <w:kern w:val="0"/>
          <w:szCs w:val="21"/>
        </w:rPr>
        <w:lastRenderedPageBreak/>
        <w:t>供应商为生产企业需具有有效的《医疗器械生产许可证》，供应商为经营企业需具有有效的《医疗器械经营备案凭证》（适用于纳入第二类医疗器械管理的产品）或《医疗器械经营许可证》。</w:t>
      </w:r>
    </w:p>
    <w:p w14:paraId="04F9D38D"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报价要求</w:t>
      </w:r>
      <w:r>
        <w:rPr>
          <w:rStyle w:val="af6"/>
          <w:rFonts w:ascii="宋体" w:hAnsi="宋体" w:hint="eastAsia"/>
          <w:color w:val="000000" w:themeColor="text1"/>
          <w:szCs w:val="21"/>
        </w:rPr>
        <w:t>（</w:t>
      </w:r>
      <w:r>
        <w:rPr>
          <w:rStyle w:val="af6"/>
          <w:rFonts w:ascii="宋体" w:hAnsi="宋体" w:hint="eastAsia"/>
          <w:b w:val="0"/>
          <w:color w:val="000000" w:themeColor="text1"/>
          <w:szCs w:val="21"/>
        </w:rPr>
        <w:t>报价时需要提供以下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f6"/>
          <w:rFonts w:ascii="宋体" w:hAnsi="宋体" w:hint="eastAsia"/>
          <w:color w:val="000000" w:themeColor="text1"/>
          <w:szCs w:val="21"/>
        </w:rPr>
        <w:t>）</w:t>
      </w:r>
    </w:p>
    <w:p w14:paraId="7F35696A"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color w:val="000000" w:themeColor="text1"/>
          <w:szCs w:val="21"/>
        </w:rPr>
        <w:t>通过报名供应商应根据本公告要求，在规定的竞价时间内对采购项目进行报价，同时按本公告要求完整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color w:val="000000" w:themeColor="text1"/>
          <w:szCs w:val="21"/>
        </w:rPr>
        <w:t>。</w:t>
      </w:r>
    </w:p>
    <w:p w14:paraId="3F19F341"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6195E63E"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确定成交候选人</w:t>
      </w:r>
    </w:p>
    <w:p w14:paraId="4EAECC5D" w14:textId="77777777" w:rsidR="0050335D" w:rsidRDefault="00000000">
      <w:pPr>
        <w:pStyle w:val="afa"/>
        <w:numPr>
          <w:ilvl w:val="0"/>
          <w:numId w:val="8"/>
        </w:numPr>
        <w:spacing w:line="360" w:lineRule="auto"/>
        <w:ind w:firstLineChars="0"/>
        <w:rPr>
          <w:rFonts w:ascii="宋体" w:hAnsi="宋体"/>
          <w:color w:val="000000" w:themeColor="text1"/>
          <w:szCs w:val="21"/>
        </w:rPr>
      </w:pPr>
      <w:r>
        <w:rPr>
          <w:rFonts w:ascii="宋体" w:hAnsi="宋体" w:hint="eastAsia"/>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22E2DE95"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14:paraId="7481C8F3"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参与竞价的供应商报价超过最高限价或低于最低限价或超过项目对应产品单项最高限价的视为无效报价。</w:t>
      </w:r>
    </w:p>
    <w:p w14:paraId="320715C7"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14:paraId="54DB44BD"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14:paraId="7AE8F181"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u w:val="double"/>
        </w:rPr>
        <w:t>报价表</w:t>
      </w:r>
      <w:r>
        <w:rPr>
          <w:rFonts w:ascii="宋体" w:hAnsi="宋体" w:hint="eastAsia"/>
          <w:color w:val="000000" w:themeColor="text1"/>
          <w:szCs w:val="21"/>
          <w:u w:val="double"/>
        </w:rPr>
        <w:t>以及有报价供应商落款的报价文件</w:t>
      </w:r>
      <w:r>
        <w:rPr>
          <w:rFonts w:ascii="宋体" w:hAnsi="宋体"/>
          <w:color w:val="000000" w:themeColor="text1"/>
          <w:szCs w:val="21"/>
          <w:u w:val="double"/>
        </w:rPr>
        <w:t>必须加盖</w:t>
      </w:r>
      <w:r>
        <w:rPr>
          <w:rFonts w:ascii="宋体" w:hAnsi="宋体" w:hint="eastAsia"/>
          <w:color w:val="000000" w:themeColor="text1"/>
          <w:szCs w:val="21"/>
          <w:u w:val="double"/>
        </w:rPr>
        <w:t>报价供应商</w:t>
      </w:r>
      <w:r>
        <w:rPr>
          <w:rFonts w:ascii="宋体" w:hAnsi="宋体"/>
          <w:color w:val="000000" w:themeColor="text1"/>
          <w:szCs w:val="21"/>
          <w:u w:val="double"/>
        </w:rPr>
        <w:t>公章，否则视为无效报价</w:t>
      </w:r>
      <w:r>
        <w:rPr>
          <w:rFonts w:ascii="宋体" w:hAnsi="宋体" w:hint="eastAsia"/>
          <w:color w:val="000000" w:themeColor="text1"/>
          <w:szCs w:val="21"/>
        </w:rPr>
        <w:t>；</w:t>
      </w:r>
    </w:p>
    <w:p w14:paraId="5585E2D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0C5B36A2" w14:textId="77777777" w:rsidR="0050335D" w:rsidRDefault="00000000">
      <w:pPr>
        <w:pStyle w:val="af0"/>
        <w:numPr>
          <w:ilvl w:val="0"/>
          <w:numId w:val="9"/>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224B9C0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14:paraId="49AC79DA" w14:textId="77777777" w:rsidR="0050335D" w:rsidRDefault="00000000">
      <w:pPr>
        <w:pStyle w:val="Style28"/>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lastRenderedPageBreak/>
        <w:t>存在单位负责人为同一人或存在控股、管理关系的不同单位参与同一竞价项目；</w:t>
      </w:r>
    </w:p>
    <w:p w14:paraId="78CB6F77"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14:paraId="2F802F2D"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14:paraId="639EB06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不同供应商使用同一IP地址参与竞价；</w:t>
      </w:r>
    </w:p>
    <w:p w14:paraId="59E3590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14:paraId="01DC59E9"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不同供应商的响应文件异常一致或者报价呈规律性差异；</w:t>
      </w:r>
    </w:p>
    <w:p w14:paraId="7D7201BA"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14:paraId="19B944B8"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14:paraId="738E12E5"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供应商报价为“0”视为无效报价。</w:t>
      </w:r>
    </w:p>
    <w:p w14:paraId="2C77C30B"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供应商的报价明显低于其他供应商报价，有可能影响项目质量或者不能诚信履约的，在采购单位规定的时间内未能提供书面说明其报价合理性的视为无效报价</w:t>
      </w:r>
      <w:r>
        <w:rPr>
          <w:rFonts w:hint="eastAsia"/>
          <w:b/>
          <w:sz w:val="21"/>
          <w:szCs w:val="21"/>
        </w:rPr>
        <w:t>。</w:t>
      </w:r>
    </w:p>
    <w:p w14:paraId="09824D8C"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14:paraId="66E5B17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s="Tahoma"/>
          <w:color w:val="000000" w:themeColor="text1"/>
          <w:szCs w:val="21"/>
        </w:rPr>
        <w:t>出现下列情况的，本次竞价活动失败：</w:t>
      </w:r>
      <w:r>
        <w:rPr>
          <w:rFonts w:ascii="宋体" w:hAnsi="宋体" w:cs="Tahoma"/>
          <w:color w:val="000000" w:themeColor="text1"/>
          <w:szCs w:val="21"/>
        </w:rPr>
        <w:br/>
      </w:r>
      <w:r>
        <w:rPr>
          <w:rFonts w:ascii="宋体" w:hAnsi="宋体" w:cs="Tahoma" w:hint="eastAsia"/>
          <w:color w:val="000000" w:themeColor="text1"/>
          <w:szCs w:val="21"/>
        </w:rPr>
        <w:t>(</w:t>
      </w:r>
      <w:r>
        <w:rPr>
          <w:rFonts w:ascii="宋体" w:hAnsi="宋体" w:cs="Tahoma"/>
          <w:color w:val="000000" w:themeColor="text1"/>
          <w:szCs w:val="21"/>
        </w:rPr>
        <w:t>1)报名供应商不足3家；</w:t>
      </w:r>
      <w:r>
        <w:rPr>
          <w:rFonts w:ascii="宋体" w:hAnsi="宋体" w:cs="Tahoma"/>
          <w:color w:val="000000" w:themeColor="text1"/>
          <w:szCs w:val="21"/>
        </w:rPr>
        <w:br/>
        <w:t>(2)报价供应商不足3家；</w:t>
      </w:r>
    </w:p>
    <w:p w14:paraId="14D56E75"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14:paraId="5AFB44A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14:paraId="7484FBA7"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14:paraId="2CB718BA"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szCs w:val="21"/>
        </w:rPr>
        <w:t>线上</w:t>
      </w:r>
      <w:proofErr w:type="gramEnd"/>
      <w:r>
        <w:rPr>
          <w:rFonts w:ascii="宋体" w:hAnsi="宋体" w:hint="eastAsia"/>
          <w:color w:val="000000" w:themeColor="text1"/>
          <w:szCs w:val="21"/>
        </w:rPr>
        <w:t>采购一体化平台缴纳平台使用费，金额为成交金额的1.5%</w:t>
      </w:r>
      <w:r>
        <w:rPr>
          <w:rFonts w:ascii="宋体" w:hAnsi="宋体" w:hint="eastAsia"/>
          <w:b/>
          <w:color w:val="000000" w:themeColor="text1"/>
          <w:szCs w:val="21"/>
        </w:rPr>
        <w:t>（小数点后面四舍五入取整数）</w:t>
      </w:r>
      <w:r>
        <w:rPr>
          <w:rFonts w:ascii="宋体" w:hAnsi="宋体" w:hint="eastAsia"/>
          <w:color w:val="000000" w:themeColor="text1"/>
          <w:szCs w:val="21"/>
        </w:rPr>
        <w:t>；</w:t>
      </w:r>
    </w:p>
    <w:p w14:paraId="073C5025"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w:t>
      </w:r>
      <w:proofErr w:type="gramStart"/>
      <w:r>
        <w:rPr>
          <w:rFonts w:ascii="宋体" w:hAnsi="宋体" w:hint="eastAsia"/>
          <w:color w:val="000000" w:themeColor="text1"/>
          <w:szCs w:val="21"/>
        </w:rPr>
        <w:t>供应商无正当</w:t>
      </w:r>
      <w:proofErr w:type="gramEnd"/>
      <w:r>
        <w:rPr>
          <w:rFonts w:ascii="宋体" w:hAnsi="宋体" w:hint="eastAsia"/>
          <w:color w:val="000000" w:themeColor="text1"/>
          <w:szCs w:val="21"/>
        </w:rPr>
        <w:t>理由放弃成交资格的必须按竞价公告等相关规定缴纳相应的平台使用费；</w:t>
      </w:r>
    </w:p>
    <w:p w14:paraId="2FDB543D"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14:paraId="0C3B75DD"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联系方式</w:t>
      </w:r>
    </w:p>
    <w:p w14:paraId="6025609F" w14:textId="77777777" w:rsidR="0050335D" w:rsidRDefault="00000000">
      <w:pPr>
        <w:pStyle w:val="afa"/>
        <w:widowControl/>
        <w:spacing w:line="360" w:lineRule="auto"/>
        <w:ind w:left="420" w:firstLineChars="0" w:firstLine="0"/>
        <w:jc w:val="left"/>
        <w:rPr>
          <w:rFonts w:ascii="宋体" w:hAnsi="宋体"/>
          <w:color w:val="000000" w:themeColor="text1"/>
          <w:szCs w:val="21"/>
        </w:rPr>
      </w:pPr>
      <w:proofErr w:type="gramStart"/>
      <w:r>
        <w:rPr>
          <w:rFonts w:ascii="宋体" w:hAnsi="宋体"/>
          <w:color w:val="000000" w:themeColor="text1"/>
          <w:szCs w:val="21"/>
        </w:rPr>
        <w:t>扫码关注微信公众号</w:t>
      </w:r>
      <w:proofErr w:type="gramEnd"/>
      <w:r>
        <w:rPr>
          <w:rFonts w:ascii="宋体" w:hAnsi="宋体"/>
          <w:color w:val="000000" w:themeColor="text1"/>
          <w:szCs w:val="21"/>
        </w:rPr>
        <w:t>“</w:t>
      </w:r>
      <w:proofErr w:type="gramStart"/>
      <w:r>
        <w:rPr>
          <w:rFonts w:ascii="宋体" w:hAnsi="宋体"/>
          <w:color w:val="000000" w:themeColor="text1"/>
          <w:szCs w:val="21"/>
        </w:rPr>
        <w:t>云采</w:t>
      </w:r>
      <w:proofErr w:type="gramEnd"/>
      <w:r>
        <w:rPr>
          <w:rFonts w:ascii="宋体" w:hAnsi="宋体"/>
          <w:color w:val="000000" w:themeColor="text1"/>
          <w:szCs w:val="21"/>
        </w:rPr>
        <w:t>链互联服务平台”，即可在线咨询相关事项</w:t>
      </w:r>
      <w:r>
        <w:rPr>
          <w:rFonts w:ascii="宋体" w:hAnsi="宋体" w:hint="eastAsia"/>
          <w:color w:val="000000" w:themeColor="text1"/>
          <w:szCs w:val="21"/>
        </w:rPr>
        <w:t>。</w:t>
      </w:r>
    </w:p>
    <w:p w14:paraId="14F89C97" w14:textId="77777777" w:rsidR="0050335D" w:rsidRDefault="00000000">
      <w:pPr>
        <w:spacing w:line="360" w:lineRule="auto"/>
        <w:jc w:val="center"/>
        <w:rPr>
          <w:rFonts w:ascii="宋体" w:hAnsi="宋体"/>
          <w:color w:val="000000" w:themeColor="text1"/>
        </w:rPr>
      </w:pPr>
      <w:r>
        <w:rPr>
          <w:rFonts w:ascii="宋体" w:hAnsi="宋体"/>
          <w:noProof/>
          <w:color w:val="000000" w:themeColor="text1"/>
        </w:rPr>
        <w:lastRenderedPageBreak/>
        <w:drawing>
          <wp:inline distT="0" distB="0" distL="0" distR="0" wp14:anchorId="4EC9EE20" wp14:editId="33C1280E">
            <wp:extent cx="1285875" cy="1285875"/>
            <wp:effectExtent l="0" t="0" r="9525" b="9525"/>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inline>
        </w:drawing>
      </w:r>
      <w:r>
        <w:rPr>
          <w:rFonts w:ascii="宋体" w:hAnsi="宋体"/>
          <w:color w:val="000000" w:themeColor="text1"/>
        </w:rPr>
        <w:br w:type="page"/>
      </w:r>
    </w:p>
    <w:p w14:paraId="209C04C1"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第二章 用户需求书</w:t>
      </w:r>
    </w:p>
    <w:p w14:paraId="1C6F26EC" w14:textId="77777777" w:rsidR="0050335D" w:rsidRDefault="00000000">
      <w:pPr>
        <w:snapToGrid w:val="0"/>
        <w:spacing w:beforeLines="50" w:before="156" w:line="360" w:lineRule="auto"/>
        <w:ind w:left="517" w:hangingChars="245" w:hanging="517"/>
        <w:rPr>
          <w:rFonts w:ascii="宋体" w:hAnsi="宋体"/>
          <w:b/>
          <w:bCs/>
          <w:color w:val="000000" w:themeColor="text1"/>
          <w:szCs w:val="21"/>
        </w:rPr>
      </w:pPr>
      <w:r>
        <w:rPr>
          <w:rFonts w:ascii="宋体" w:hAnsi="宋体" w:cs="宋体" w:hint="eastAsia"/>
          <w:b/>
          <w:bCs/>
          <w:color w:val="000000" w:themeColor="text1"/>
          <w:szCs w:val="21"/>
        </w:rPr>
        <w:t>说明：</w:t>
      </w:r>
    </w:p>
    <w:p w14:paraId="6F34F829" w14:textId="77777777" w:rsidR="0050335D" w:rsidRDefault="00000000">
      <w:pPr>
        <w:numPr>
          <w:ilvl w:val="0"/>
          <w:numId w:val="13"/>
        </w:numPr>
        <w:snapToGrid w:val="0"/>
        <w:spacing w:beforeLines="50" w:before="156" w:line="360" w:lineRule="auto"/>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14:paraId="5E212139" w14:textId="77777777" w:rsidR="0050335D" w:rsidRPr="00D10595" w:rsidRDefault="00000000" w:rsidP="00D10595">
      <w:pPr>
        <w:pStyle w:val="a"/>
      </w:pPr>
      <w:r w:rsidRPr="00D10595">
        <w:rPr>
          <w:rFonts w:hint="eastAsia"/>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8"/>
        <w:gridCol w:w="1135"/>
        <w:gridCol w:w="2834"/>
        <w:gridCol w:w="2035"/>
      </w:tblGrid>
      <w:tr w:rsidR="0050335D" w14:paraId="1D057F53" w14:textId="77777777">
        <w:trPr>
          <w:cantSplit/>
          <w:trHeight w:val="530"/>
          <w:jc w:val="center"/>
        </w:trPr>
        <w:tc>
          <w:tcPr>
            <w:tcW w:w="1477" w:type="pct"/>
            <w:shd w:val="clear" w:color="auto" w:fill="EEECE1"/>
            <w:vAlign w:val="center"/>
          </w:tcPr>
          <w:p w14:paraId="380469F0"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666" w:type="pct"/>
            <w:shd w:val="clear" w:color="auto" w:fill="EEECE1"/>
            <w:vAlign w:val="center"/>
          </w:tcPr>
          <w:p w14:paraId="1C60FB0D"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663" w:type="pct"/>
            <w:shd w:val="clear" w:color="auto" w:fill="EEECE1"/>
            <w:vAlign w:val="center"/>
          </w:tcPr>
          <w:p w14:paraId="4F8BD38D"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交货期</w:t>
            </w:r>
          </w:p>
        </w:tc>
        <w:tc>
          <w:tcPr>
            <w:tcW w:w="1194" w:type="pct"/>
            <w:shd w:val="clear" w:color="auto" w:fill="EEECE1"/>
            <w:vAlign w:val="center"/>
          </w:tcPr>
          <w:p w14:paraId="423F9A0B" w14:textId="77777777" w:rsidR="0050335D" w:rsidRDefault="00000000">
            <w:pPr>
              <w:spacing w:beforeLines="50" w:before="156" w:line="360" w:lineRule="auto"/>
              <w:jc w:val="center"/>
              <w:rPr>
                <w:rFonts w:ascii="宋体" w:hAnsi="宋体"/>
                <w:b/>
                <w:color w:val="000000" w:themeColor="text1"/>
                <w:szCs w:val="21"/>
              </w:rPr>
            </w:pPr>
            <w:r>
              <w:rPr>
                <w:rFonts w:ascii="宋体" w:hAnsi="宋体" w:cs="微软雅黑" w:hint="eastAsia"/>
                <w:b/>
                <w:color w:val="000000"/>
                <w:szCs w:val="21"/>
              </w:rPr>
              <w:t>最高限价（含税）</w:t>
            </w:r>
          </w:p>
        </w:tc>
      </w:tr>
      <w:tr w:rsidR="0050335D" w14:paraId="46A0F52C" w14:textId="77777777">
        <w:trPr>
          <w:cantSplit/>
          <w:trHeight w:val="872"/>
          <w:jc w:val="center"/>
        </w:trPr>
        <w:tc>
          <w:tcPr>
            <w:tcW w:w="1477" w:type="pct"/>
            <w:vAlign w:val="center"/>
          </w:tcPr>
          <w:p w14:paraId="76F25922" w14:textId="3966E200" w:rsidR="0050335D" w:rsidRDefault="00794F8E">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采购学生用体检设备</w:t>
            </w:r>
          </w:p>
        </w:tc>
        <w:tc>
          <w:tcPr>
            <w:tcW w:w="666" w:type="pct"/>
            <w:vAlign w:val="center"/>
          </w:tcPr>
          <w:p w14:paraId="4A526037" w14:textId="77777777"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1批</w:t>
            </w:r>
          </w:p>
        </w:tc>
        <w:tc>
          <w:tcPr>
            <w:tcW w:w="1663" w:type="pct"/>
            <w:vAlign w:val="center"/>
          </w:tcPr>
          <w:p w14:paraId="5542095A" w14:textId="609A3A29" w:rsidR="0050335D" w:rsidRDefault="00000000">
            <w:pPr>
              <w:spacing w:line="360" w:lineRule="auto"/>
              <w:jc w:val="center"/>
              <w:rPr>
                <w:rFonts w:ascii="宋体" w:hAnsi="宋体"/>
                <w:color w:val="000000" w:themeColor="text1"/>
                <w:szCs w:val="21"/>
              </w:rPr>
            </w:pPr>
            <w:r>
              <w:rPr>
                <w:rFonts w:ascii="宋体" w:hAnsi="宋体" w:hint="eastAsia"/>
                <w:color w:val="000000" w:themeColor="text1"/>
                <w:szCs w:val="21"/>
              </w:rPr>
              <w:t>结果公告发布后1</w:t>
            </w:r>
            <w:r w:rsidR="00BA16FC">
              <w:rPr>
                <w:rFonts w:ascii="宋体" w:hAnsi="宋体" w:hint="eastAsia"/>
                <w:color w:val="000000" w:themeColor="text1"/>
                <w:szCs w:val="21"/>
              </w:rPr>
              <w:t>0个工作日</w:t>
            </w:r>
            <w:r>
              <w:rPr>
                <w:rFonts w:ascii="宋体" w:hAnsi="宋体" w:hint="eastAsia"/>
                <w:color w:val="000000" w:themeColor="text1"/>
                <w:szCs w:val="21"/>
              </w:rPr>
              <w:t>内完成供货</w:t>
            </w:r>
          </w:p>
        </w:tc>
        <w:tc>
          <w:tcPr>
            <w:tcW w:w="1194" w:type="pct"/>
            <w:vAlign w:val="center"/>
          </w:tcPr>
          <w:p w14:paraId="616DA6B2" w14:textId="01719906"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Pr>
                <w:rFonts w:ascii="宋体" w:hAnsi="宋体" w:hint="eastAsia"/>
                <w:color w:val="000000" w:themeColor="text1"/>
                <w:szCs w:val="21"/>
                <w:u w:val="single"/>
              </w:rPr>
              <w:t>1</w:t>
            </w:r>
            <w:r w:rsidR="00BA16FC">
              <w:rPr>
                <w:rFonts w:ascii="宋体" w:hAnsi="宋体" w:hint="eastAsia"/>
                <w:color w:val="000000" w:themeColor="text1"/>
                <w:szCs w:val="21"/>
                <w:u w:val="single"/>
              </w:rPr>
              <w:t>5</w:t>
            </w:r>
            <w:r>
              <w:rPr>
                <w:rFonts w:ascii="宋体" w:hAnsi="宋体"/>
                <w:color w:val="000000" w:themeColor="text1"/>
                <w:szCs w:val="21"/>
                <w:u w:val="single"/>
              </w:rPr>
              <w:t>000</w:t>
            </w:r>
            <w:r>
              <w:rPr>
                <w:rFonts w:ascii="宋体" w:hAnsi="宋体" w:hint="eastAsia"/>
                <w:color w:val="000000" w:themeColor="text1"/>
                <w:szCs w:val="21"/>
              </w:rPr>
              <w:t>元</w:t>
            </w:r>
          </w:p>
        </w:tc>
      </w:tr>
    </w:tbl>
    <w:p w14:paraId="27EA7227" w14:textId="77777777" w:rsidR="0050335D" w:rsidRDefault="00000000" w:rsidP="00D10595">
      <w:pPr>
        <w:pStyle w:val="a"/>
      </w:pPr>
      <w:r>
        <w:rPr>
          <w:rFonts w:hint="eastAsia"/>
        </w:rPr>
        <w:t>项目采购清单</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4"/>
        <w:gridCol w:w="384"/>
        <w:gridCol w:w="2318"/>
        <w:gridCol w:w="424"/>
        <w:gridCol w:w="566"/>
        <w:gridCol w:w="568"/>
        <w:gridCol w:w="709"/>
        <w:gridCol w:w="711"/>
        <w:gridCol w:w="2458"/>
      </w:tblGrid>
      <w:tr w:rsidR="00BA16FC" w:rsidRPr="005477AB" w14:paraId="22795469" w14:textId="77777777" w:rsidTr="00D25742">
        <w:trPr>
          <w:trHeight w:val="954"/>
          <w:jc w:val="center"/>
        </w:trPr>
        <w:tc>
          <w:tcPr>
            <w:tcW w:w="225" w:type="pct"/>
            <w:tcBorders>
              <w:top w:val="single" w:sz="12" w:space="0" w:color="auto"/>
              <w:left w:val="single" w:sz="12" w:space="0" w:color="auto"/>
              <w:bottom w:val="single" w:sz="4" w:space="0" w:color="auto"/>
              <w:right w:val="single" w:sz="4" w:space="0" w:color="auto"/>
            </w:tcBorders>
            <w:noWrap/>
            <w:vAlign w:val="center"/>
            <w:hideMark/>
          </w:tcPr>
          <w:p w14:paraId="56D5E9E5"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序号</w:t>
            </w:r>
          </w:p>
        </w:tc>
        <w:tc>
          <w:tcPr>
            <w:tcW w:w="225" w:type="pct"/>
            <w:tcBorders>
              <w:top w:val="single" w:sz="12" w:space="0" w:color="auto"/>
              <w:left w:val="single" w:sz="4" w:space="0" w:color="auto"/>
              <w:bottom w:val="single" w:sz="4" w:space="0" w:color="auto"/>
              <w:right w:val="single" w:sz="4" w:space="0" w:color="auto"/>
            </w:tcBorders>
            <w:noWrap/>
            <w:vAlign w:val="center"/>
            <w:hideMark/>
          </w:tcPr>
          <w:p w14:paraId="677AED53"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名称</w:t>
            </w:r>
          </w:p>
        </w:tc>
        <w:tc>
          <w:tcPr>
            <w:tcW w:w="1360" w:type="pct"/>
            <w:tcBorders>
              <w:top w:val="single" w:sz="12" w:space="0" w:color="auto"/>
              <w:left w:val="single" w:sz="4" w:space="0" w:color="auto"/>
              <w:bottom w:val="single" w:sz="4" w:space="0" w:color="auto"/>
              <w:right w:val="single" w:sz="4" w:space="0" w:color="auto"/>
            </w:tcBorders>
            <w:noWrap/>
            <w:vAlign w:val="center"/>
            <w:hideMark/>
          </w:tcPr>
          <w:p w14:paraId="71EF8202"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规格</w:t>
            </w:r>
          </w:p>
        </w:tc>
        <w:tc>
          <w:tcPr>
            <w:tcW w:w="249" w:type="pct"/>
            <w:tcBorders>
              <w:top w:val="single" w:sz="12" w:space="0" w:color="auto"/>
              <w:left w:val="single" w:sz="4" w:space="0" w:color="auto"/>
              <w:bottom w:val="single" w:sz="4" w:space="0" w:color="auto"/>
              <w:right w:val="single" w:sz="4" w:space="0" w:color="auto"/>
            </w:tcBorders>
            <w:noWrap/>
            <w:vAlign w:val="center"/>
            <w:hideMark/>
          </w:tcPr>
          <w:p w14:paraId="0C5B8668"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单位</w:t>
            </w:r>
          </w:p>
        </w:tc>
        <w:tc>
          <w:tcPr>
            <w:tcW w:w="332" w:type="pct"/>
            <w:tcBorders>
              <w:top w:val="single" w:sz="12" w:space="0" w:color="auto"/>
              <w:left w:val="single" w:sz="4" w:space="0" w:color="auto"/>
              <w:bottom w:val="single" w:sz="4" w:space="0" w:color="auto"/>
              <w:right w:val="single" w:sz="4" w:space="0" w:color="auto"/>
            </w:tcBorders>
            <w:noWrap/>
            <w:vAlign w:val="center"/>
            <w:hideMark/>
          </w:tcPr>
          <w:p w14:paraId="2E400B0A"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数量</w:t>
            </w:r>
          </w:p>
        </w:tc>
        <w:tc>
          <w:tcPr>
            <w:tcW w:w="333" w:type="pct"/>
            <w:tcBorders>
              <w:top w:val="single" w:sz="12" w:space="0" w:color="auto"/>
              <w:left w:val="single" w:sz="4" w:space="0" w:color="auto"/>
              <w:bottom w:val="single" w:sz="4" w:space="0" w:color="auto"/>
              <w:right w:val="single" w:sz="4" w:space="0" w:color="auto"/>
            </w:tcBorders>
            <w:vAlign w:val="center"/>
            <w:hideMark/>
          </w:tcPr>
          <w:p w14:paraId="69F44E81"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品牌</w:t>
            </w:r>
          </w:p>
        </w:tc>
        <w:tc>
          <w:tcPr>
            <w:tcW w:w="416" w:type="pct"/>
            <w:tcBorders>
              <w:top w:val="single" w:sz="12" w:space="0" w:color="auto"/>
              <w:left w:val="single" w:sz="4" w:space="0" w:color="auto"/>
              <w:bottom w:val="single" w:sz="4" w:space="0" w:color="auto"/>
              <w:right w:val="single" w:sz="4" w:space="0" w:color="auto"/>
            </w:tcBorders>
            <w:vAlign w:val="center"/>
            <w:hideMark/>
          </w:tcPr>
          <w:p w14:paraId="5C749CD4"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型号</w:t>
            </w:r>
          </w:p>
        </w:tc>
        <w:tc>
          <w:tcPr>
            <w:tcW w:w="417" w:type="pct"/>
            <w:tcBorders>
              <w:top w:val="single" w:sz="12" w:space="0" w:color="auto"/>
              <w:left w:val="single" w:sz="4" w:space="0" w:color="auto"/>
              <w:bottom w:val="single" w:sz="4" w:space="0" w:color="auto"/>
              <w:right w:val="single" w:sz="4" w:space="0" w:color="auto"/>
            </w:tcBorders>
            <w:noWrap/>
            <w:vAlign w:val="center"/>
            <w:hideMark/>
          </w:tcPr>
          <w:p w14:paraId="00B1556C"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质保期</w:t>
            </w:r>
          </w:p>
        </w:tc>
        <w:tc>
          <w:tcPr>
            <w:tcW w:w="1442" w:type="pct"/>
            <w:tcBorders>
              <w:top w:val="single" w:sz="12" w:space="0" w:color="auto"/>
              <w:left w:val="single" w:sz="4" w:space="0" w:color="auto"/>
              <w:bottom w:val="single" w:sz="4" w:space="0" w:color="auto"/>
              <w:right w:val="single" w:sz="12" w:space="0" w:color="auto"/>
            </w:tcBorders>
            <w:noWrap/>
            <w:vAlign w:val="center"/>
            <w:hideMark/>
          </w:tcPr>
          <w:p w14:paraId="2E26D2FF" w14:textId="77777777" w:rsidR="00BA16FC" w:rsidRPr="005477AB" w:rsidRDefault="00BA16FC">
            <w:pPr>
              <w:widowControl/>
              <w:jc w:val="center"/>
              <w:rPr>
                <w:rFonts w:ascii="宋体" w:hAnsi="宋体"/>
                <w:b/>
                <w:bCs/>
                <w:kern w:val="0"/>
                <w:szCs w:val="21"/>
              </w:rPr>
            </w:pPr>
            <w:r w:rsidRPr="005477AB">
              <w:rPr>
                <w:rFonts w:ascii="宋体" w:hAnsi="宋体" w:hint="eastAsia"/>
                <w:b/>
                <w:bCs/>
                <w:kern w:val="0"/>
                <w:szCs w:val="21"/>
              </w:rPr>
              <w:t>备注</w:t>
            </w:r>
          </w:p>
        </w:tc>
      </w:tr>
      <w:tr w:rsidR="00BA16FC" w:rsidRPr="005477AB" w14:paraId="0BA54893" w14:textId="77777777" w:rsidTr="00D25742">
        <w:trPr>
          <w:trHeight w:val="283"/>
          <w:jc w:val="center"/>
        </w:trPr>
        <w:tc>
          <w:tcPr>
            <w:tcW w:w="225" w:type="pct"/>
            <w:tcBorders>
              <w:top w:val="single" w:sz="4" w:space="0" w:color="auto"/>
              <w:left w:val="single" w:sz="12" w:space="0" w:color="auto"/>
              <w:bottom w:val="single" w:sz="4" w:space="0" w:color="auto"/>
              <w:right w:val="single" w:sz="4" w:space="0" w:color="auto"/>
            </w:tcBorders>
            <w:noWrap/>
            <w:vAlign w:val="center"/>
            <w:hideMark/>
          </w:tcPr>
          <w:p w14:paraId="23A801F9" w14:textId="77777777" w:rsidR="00BA16FC" w:rsidRPr="005477AB" w:rsidRDefault="00BA16FC">
            <w:pPr>
              <w:jc w:val="center"/>
              <w:rPr>
                <w:rFonts w:ascii="宋体" w:hAnsi="宋体"/>
                <w:szCs w:val="21"/>
              </w:rPr>
            </w:pPr>
            <w:r w:rsidRPr="005477AB">
              <w:rPr>
                <w:rFonts w:ascii="宋体" w:hAnsi="宋体" w:hint="eastAsia"/>
                <w:szCs w:val="21"/>
              </w:rPr>
              <w:t>1</w:t>
            </w:r>
          </w:p>
        </w:tc>
        <w:tc>
          <w:tcPr>
            <w:tcW w:w="225" w:type="pct"/>
            <w:tcBorders>
              <w:top w:val="single" w:sz="4" w:space="0" w:color="auto"/>
              <w:left w:val="single" w:sz="4" w:space="0" w:color="auto"/>
              <w:bottom w:val="single" w:sz="4" w:space="0" w:color="auto"/>
              <w:right w:val="single" w:sz="4" w:space="0" w:color="auto"/>
            </w:tcBorders>
            <w:vAlign w:val="center"/>
            <w:hideMark/>
          </w:tcPr>
          <w:p w14:paraId="7F6063AA" w14:textId="77777777" w:rsidR="00BA16FC" w:rsidRPr="005477AB" w:rsidRDefault="00BA16FC">
            <w:pPr>
              <w:jc w:val="center"/>
              <w:rPr>
                <w:rFonts w:ascii="宋体" w:hAnsi="宋体"/>
                <w:szCs w:val="21"/>
              </w:rPr>
            </w:pPr>
            <w:r w:rsidRPr="005477AB">
              <w:rPr>
                <w:rFonts w:ascii="宋体" w:hAnsi="宋体" w:hint="eastAsia"/>
                <w:szCs w:val="21"/>
              </w:rPr>
              <w:t>便携式专业医用电子血压计</w:t>
            </w:r>
          </w:p>
        </w:tc>
        <w:tc>
          <w:tcPr>
            <w:tcW w:w="1360" w:type="pct"/>
            <w:tcBorders>
              <w:top w:val="single" w:sz="4" w:space="0" w:color="auto"/>
              <w:left w:val="single" w:sz="4" w:space="0" w:color="auto"/>
              <w:bottom w:val="single" w:sz="4" w:space="0" w:color="auto"/>
              <w:right w:val="single" w:sz="4" w:space="0" w:color="auto"/>
            </w:tcBorders>
            <w:vAlign w:val="center"/>
            <w:hideMark/>
          </w:tcPr>
          <w:p w14:paraId="2FDC6DC7" w14:textId="77777777" w:rsidR="00BA16FC" w:rsidRPr="005477AB" w:rsidRDefault="00BA16FC" w:rsidP="00A06F7A">
            <w:pPr>
              <w:jc w:val="left"/>
              <w:rPr>
                <w:rFonts w:ascii="宋体" w:hAnsi="宋体"/>
                <w:szCs w:val="21"/>
              </w:rPr>
            </w:pPr>
            <w:r w:rsidRPr="005477AB">
              <w:rPr>
                <w:rFonts w:ascii="宋体" w:hAnsi="宋体" w:hint="eastAsia"/>
                <w:szCs w:val="21"/>
              </w:rPr>
              <w:t>型号HEM-1000；</w:t>
            </w:r>
          </w:p>
          <w:p w14:paraId="366C34A6" w14:textId="77777777" w:rsidR="00BA16FC" w:rsidRPr="005477AB" w:rsidRDefault="00BA16FC" w:rsidP="00A06F7A">
            <w:pPr>
              <w:jc w:val="left"/>
              <w:rPr>
                <w:rFonts w:ascii="宋体" w:hAnsi="宋体"/>
                <w:szCs w:val="21"/>
              </w:rPr>
            </w:pPr>
            <w:r w:rsidRPr="005477AB">
              <w:rPr>
                <w:rFonts w:ascii="宋体" w:hAnsi="宋体" w:hint="eastAsia"/>
                <w:szCs w:val="21"/>
              </w:rPr>
              <w:t>测量原理：</w:t>
            </w:r>
            <w:proofErr w:type="gramStart"/>
            <w:r w:rsidRPr="005477AB">
              <w:rPr>
                <w:rFonts w:ascii="宋体" w:hAnsi="宋体" w:hint="eastAsia"/>
                <w:szCs w:val="21"/>
              </w:rPr>
              <w:t>示波法</w:t>
            </w:r>
            <w:proofErr w:type="gramEnd"/>
            <w:r w:rsidRPr="005477AB">
              <w:rPr>
                <w:rFonts w:ascii="宋体" w:hAnsi="宋体" w:hint="eastAsia"/>
                <w:szCs w:val="21"/>
              </w:rPr>
              <w:t xml:space="preserve">   显示：LCD；</w:t>
            </w:r>
          </w:p>
          <w:p w14:paraId="702C9779" w14:textId="77777777" w:rsidR="00BA16FC" w:rsidRPr="005477AB" w:rsidRDefault="00BA16FC" w:rsidP="00A06F7A">
            <w:pPr>
              <w:jc w:val="left"/>
              <w:rPr>
                <w:rFonts w:ascii="宋体" w:hAnsi="宋体"/>
                <w:szCs w:val="21"/>
              </w:rPr>
            </w:pPr>
            <w:r w:rsidRPr="005477AB">
              <w:rPr>
                <w:rFonts w:ascii="宋体" w:hAnsi="宋体" w:hint="eastAsia"/>
                <w:szCs w:val="21"/>
              </w:rPr>
              <w:t>测量位置：上臂；</w:t>
            </w:r>
          </w:p>
          <w:p w14:paraId="79BBEE9F" w14:textId="77777777" w:rsidR="00BA16FC" w:rsidRPr="005477AB" w:rsidRDefault="00BA16FC" w:rsidP="00A06F7A">
            <w:pPr>
              <w:jc w:val="left"/>
              <w:rPr>
                <w:rFonts w:ascii="宋体" w:hAnsi="宋体"/>
                <w:szCs w:val="21"/>
              </w:rPr>
            </w:pPr>
            <w:r w:rsidRPr="005477AB">
              <w:rPr>
                <w:rFonts w:ascii="宋体" w:hAnsi="宋体" w:hint="eastAsia"/>
                <w:szCs w:val="21"/>
              </w:rPr>
              <w:t>适用人群：3岁以上的儿童及成人；</w:t>
            </w:r>
          </w:p>
          <w:p w14:paraId="39BE38BB" w14:textId="77777777" w:rsidR="00BA16FC" w:rsidRPr="005477AB" w:rsidRDefault="00BA16FC" w:rsidP="00A06F7A">
            <w:pPr>
              <w:jc w:val="left"/>
              <w:rPr>
                <w:rFonts w:ascii="宋体" w:hAnsi="宋体"/>
                <w:szCs w:val="21"/>
              </w:rPr>
            </w:pPr>
            <w:r w:rsidRPr="005477AB">
              <w:rPr>
                <w:rFonts w:ascii="宋体" w:hAnsi="宋体" w:hint="eastAsia"/>
                <w:szCs w:val="21"/>
              </w:rPr>
              <w:t>压力测量范围：0～299mmHg ；</w:t>
            </w:r>
          </w:p>
          <w:p w14:paraId="51933839" w14:textId="77777777" w:rsidR="00BA16FC" w:rsidRPr="005477AB" w:rsidRDefault="00BA16FC" w:rsidP="00A06F7A">
            <w:pPr>
              <w:jc w:val="left"/>
              <w:rPr>
                <w:rFonts w:ascii="宋体" w:hAnsi="宋体"/>
                <w:szCs w:val="21"/>
              </w:rPr>
            </w:pPr>
            <w:r w:rsidRPr="005477AB">
              <w:rPr>
                <w:rFonts w:ascii="宋体" w:hAnsi="宋体" w:hint="eastAsia"/>
                <w:szCs w:val="21"/>
              </w:rPr>
              <w:t>脉搏测量范围：40～180次/分；</w:t>
            </w:r>
          </w:p>
          <w:p w14:paraId="17E0B7D4" w14:textId="77777777" w:rsidR="00BA16FC" w:rsidRPr="005477AB" w:rsidRDefault="00BA16FC" w:rsidP="00A06F7A">
            <w:pPr>
              <w:jc w:val="left"/>
              <w:rPr>
                <w:rFonts w:ascii="宋体" w:hAnsi="宋体"/>
                <w:szCs w:val="21"/>
              </w:rPr>
            </w:pPr>
            <w:r w:rsidRPr="005477AB">
              <w:rPr>
                <w:rFonts w:ascii="宋体" w:hAnsi="宋体" w:hint="eastAsia"/>
                <w:szCs w:val="21"/>
              </w:rPr>
              <w:t>测量精度：压力精度±3mmHg（±0.4KPa）；脉搏精度±5%；</w:t>
            </w:r>
          </w:p>
          <w:p w14:paraId="22F900AE" w14:textId="77777777" w:rsidR="00BA16FC" w:rsidRPr="005477AB" w:rsidRDefault="00BA16FC" w:rsidP="00A06F7A">
            <w:pPr>
              <w:jc w:val="left"/>
              <w:rPr>
                <w:rFonts w:ascii="宋体" w:hAnsi="宋体"/>
                <w:szCs w:val="21"/>
              </w:rPr>
            </w:pPr>
            <w:r w:rsidRPr="005477AB">
              <w:rPr>
                <w:rFonts w:ascii="宋体" w:hAnsi="宋体" w:hint="eastAsia"/>
                <w:szCs w:val="21"/>
              </w:rPr>
              <w:t>外型尺寸\重量：本体 宽约230mm×高约217mm×厚约228mm，本体约1500g；</w:t>
            </w:r>
          </w:p>
          <w:p w14:paraId="087A8D90" w14:textId="06C9CB5C" w:rsidR="00BA16FC" w:rsidRPr="005477AB" w:rsidRDefault="00BA16FC" w:rsidP="00A06F7A">
            <w:pPr>
              <w:jc w:val="left"/>
              <w:rPr>
                <w:rFonts w:ascii="宋体" w:hAnsi="宋体" w:hint="eastAsia"/>
                <w:szCs w:val="21"/>
              </w:rPr>
            </w:pPr>
            <w:r w:rsidRPr="005477AB">
              <w:rPr>
                <w:rFonts w:ascii="宋体" w:hAnsi="宋体" w:hint="eastAsia"/>
                <w:szCs w:val="21"/>
              </w:rPr>
              <w:t>电源适配器：（AC100V~240V)  电池：5号干电池4节（DC-6V）；</w:t>
            </w:r>
          </w:p>
        </w:tc>
        <w:tc>
          <w:tcPr>
            <w:tcW w:w="249" w:type="pct"/>
            <w:tcBorders>
              <w:top w:val="single" w:sz="4" w:space="0" w:color="auto"/>
              <w:left w:val="single" w:sz="4" w:space="0" w:color="auto"/>
              <w:bottom w:val="single" w:sz="4" w:space="0" w:color="auto"/>
              <w:right w:val="single" w:sz="4" w:space="0" w:color="auto"/>
            </w:tcBorders>
            <w:noWrap/>
            <w:vAlign w:val="center"/>
            <w:hideMark/>
          </w:tcPr>
          <w:p w14:paraId="609590BF" w14:textId="77777777" w:rsidR="00BA16FC" w:rsidRPr="005477AB" w:rsidRDefault="00BA16FC">
            <w:pPr>
              <w:jc w:val="center"/>
              <w:rPr>
                <w:rFonts w:ascii="宋体" w:hAnsi="宋体"/>
                <w:szCs w:val="21"/>
              </w:rPr>
            </w:pPr>
            <w:r w:rsidRPr="005477AB">
              <w:rPr>
                <w:rFonts w:ascii="宋体" w:hAnsi="宋体" w:hint="eastAsia"/>
                <w:szCs w:val="21"/>
              </w:rPr>
              <w:t>台</w:t>
            </w:r>
          </w:p>
        </w:tc>
        <w:tc>
          <w:tcPr>
            <w:tcW w:w="332" w:type="pct"/>
            <w:tcBorders>
              <w:top w:val="single" w:sz="4" w:space="0" w:color="auto"/>
              <w:left w:val="single" w:sz="4" w:space="0" w:color="auto"/>
              <w:bottom w:val="single" w:sz="4" w:space="0" w:color="auto"/>
              <w:right w:val="single" w:sz="4" w:space="0" w:color="auto"/>
            </w:tcBorders>
            <w:vAlign w:val="center"/>
            <w:hideMark/>
          </w:tcPr>
          <w:p w14:paraId="64DEDB82" w14:textId="77777777" w:rsidR="00BA16FC" w:rsidRPr="005477AB" w:rsidRDefault="00BA16FC">
            <w:pPr>
              <w:jc w:val="center"/>
              <w:rPr>
                <w:rFonts w:ascii="宋体" w:hAnsi="宋体"/>
                <w:szCs w:val="21"/>
              </w:rPr>
            </w:pPr>
            <w:r w:rsidRPr="005477AB">
              <w:rPr>
                <w:rFonts w:ascii="宋体" w:hAnsi="宋体" w:hint="eastAsia"/>
                <w:szCs w:val="21"/>
              </w:rPr>
              <w:t>6</w:t>
            </w:r>
          </w:p>
        </w:tc>
        <w:tc>
          <w:tcPr>
            <w:tcW w:w="333" w:type="pct"/>
            <w:tcBorders>
              <w:top w:val="single" w:sz="4" w:space="0" w:color="auto"/>
              <w:left w:val="single" w:sz="4" w:space="0" w:color="auto"/>
              <w:bottom w:val="single" w:sz="4" w:space="0" w:color="auto"/>
              <w:right w:val="single" w:sz="4" w:space="0" w:color="auto"/>
            </w:tcBorders>
            <w:noWrap/>
            <w:vAlign w:val="center"/>
            <w:hideMark/>
          </w:tcPr>
          <w:p w14:paraId="5497E830" w14:textId="77777777" w:rsidR="00BA16FC" w:rsidRPr="005477AB" w:rsidRDefault="00BA16FC">
            <w:pPr>
              <w:widowControl/>
              <w:jc w:val="center"/>
              <w:rPr>
                <w:rFonts w:ascii="宋体" w:hAnsi="宋体"/>
                <w:spacing w:val="4"/>
                <w:szCs w:val="21"/>
              </w:rPr>
            </w:pPr>
            <w:r w:rsidRPr="005477AB">
              <w:rPr>
                <w:rFonts w:ascii="宋体" w:hAnsi="宋体" w:hint="eastAsia"/>
                <w:spacing w:val="4"/>
                <w:szCs w:val="21"/>
              </w:rPr>
              <w:t>欧姆龙</w:t>
            </w:r>
          </w:p>
        </w:tc>
        <w:tc>
          <w:tcPr>
            <w:tcW w:w="416" w:type="pct"/>
            <w:tcBorders>
              <w:top w:val="single" w:sz="4" w:space="0" w:color="auto"/>
              <w:left w:val="single" w:sz="4" w:space="0" w:color="auto"/>
              <w:bottom w:val="single" w:sz="4" w:space="0" w:color="auto"/>
              <w:right w:val="single" w:sz="4" w:space="0" w:color="auto"/>
            </w:tcBorders>
            <w:noWrap/>
            <w:vAlign w:val="center"/>
            <w:hideMark/>
          </w:tcPr>
          <w:p w14:paraId="62B34ABC" w14:textId="77777777" w:rsidR="00BA16FC" w:rsidRPr="005477AB" w:rsidRDefault="00BA16FC">
            <w:pPr>
              <w:widowControl/>
              <w:jc w:val="center"/>
              <w:rPr>
                <w:rFonts w:ascii="宋体" w:hAnsi="宋体"/>
                <w:spacing w:val="4"/>
                <w:szCs w:val="21"/>
              </w:rPr>
            </w:pPr>
            <w:r w:rsidRPr="005477AB">
              <w:rPr>
                <w:rFonts w:ascii="宋体" w:hAnsi="宋体" w:hint="eastAsia"/>
                <w:szCs w:val="21"/>
              </w:rPr>
              <w:t>型号HEM-1000</w:t>
            </w:r>
          </w:p>
        </w:tc>
        <w:tc>
          <w:tcPr>
            <w:tcW w:w="417" w:type="pct"/>
            <w:tcBorders>
              <w:top w:val="single" w:sz="4" w:space="0" w:color="auto"/>
              <w:left w:val="single" w:sz="4" w:space="0" w:color="auto"/>
              <w:bottom w:val="single" w:sz="4" w:space="0" w:color="auto"/>
              <w:right w:val="single" w:sz="4" w:space="0" w:color="auto"/>
            </w:tcBorders>
            <w:noWrap/>
            <w:vAlign w:val="center"/>
            <w:hideMark/>
          </w:tcPr>
          <w:p w14:paraId="1346EB36" w14:textId="77777777" w:rsidR="00BA16FC" w:rsidRPr="005477AB" w:rsidRDefault="00BA16FC">
            <w:pPr>
              <w:widowControl/>
              <w:jc w:val="center"/>
              <w:rPr>
                <w:rFonts w:ascii="宋体" w:hAnsi="宋体"/>
                <w:kern w:val="0"/>
                <w:szCs w:val="21"/>
              </w:rPr>
            </w:pPr>
            <w:r w:rsidRPr="005477AB">
              <w:rPr>
                <w:rFonts w:ascii="宋体" w:hAnsi="宋体" w:hint="eastAsia"/>
                <w:kern w:val="0"/>
                <w:szCs w:val="21"/>
              </w:rPr>
              <w:t>3年</w:t>
            </w:r>
          </w:p>
        </w:tc>
        <w:tc>
          <w:tcPr>
            <w:tcW w:w="1442" w:type="pct"/>
            <w:tcBorders>
              <w:top w:val="single" w:sz="4" w:space="0" w:color="auto"/>
              <w:left w:val="single" w:sz="4" w:space="0" w:color="auto"/>
              <w:bottom w:val="single" w:sz="4" w:space="0" w:color="auto"/>
              <w:right w:val="single" w:sz="12" w:space="0" w:color="auto"/>
            </w:tcBorders>
            <w:noWrap/>
            <w:vAlign w:val="center"/>
            <w:hideMark/>
          </w:tcPr>
          <w:p w14:paraId="22BA3316"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1.质保3年，质</w:t>
            </w:r>
            <w:proofErr w:type="gramStart"/>
            <w:r w:rsidRPr="005477AB">
              <w:rPr>
                <w:rFonts w:ascii="宋体" w:hAnsi="宋体" w:hint="eastAsia"/>
                <w:kern w:val="0"/>
                <w:szCs w:val="21"/>
              </w:rPr>
              <w:t>保期间</w:t>
            </w:r>
            <w:proofErr w:type="gramEnd"/>
            <w:r w:rsidRPr="005477AB">
              <w:rPr>
                <w:rFonts w:ascii="宋体" w:hAnsi="宋体" w:hint="eastAsia"/>
                <w:kern w:val="0"/>
                <w:szCs w:val="21"/>
              </w:rPr>
              <w:t>仪器出现故障，供应商免费维修或更换新仪器，邮费供货商支付；</w:t>
            </w:r>
          </w:p>
          <w:p w14:paraId="5C469CDF"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2.若需邮寄故障仪器，邮费供货商支付；</w:t>
            </w:r>
          </w:p>
          <w:p w14:paraId="1BFCF49A"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3.仪器故障期间供货商可提供同</w:t>
            </w:r>
            <w:proofErr w:type="gramStart"/>
            <w:r w:rsidRPr="005477AB">
              <w:rPr>
                <w:rFonts w:ascii="宋体" w:hAnsi="宋体" w:hint="eastAsia"/>
                <w:kern w:val="0"/>
                <w:szCs w:val="21"/>
              </w:rPr>
              <w:t>款正常</w:t>
            </w:r>
            <w:proofErr w:type="gramEnd"/>
            <w:r w:rsidRPr="005477AB">
              <w:rPr>
                <w:rFonts w:ascii="宋体" w:hAnsi="宋体" w:hint="eastAsia"/>
                <w:kern w:val="0"/>
                <w:szCs w:val="21"/>
              </w:rPr>
              <w:t>使用的仪器备用，以免耽误检测进度，邮费供货商支付；</w:t>
            </w:r>
          </w:p>
          <w:p w14:paraId="52406666"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4.需提供仪器使用说明和咨询服务。</w:t>
            </w:r>
          </w:p>
        </w:tc>
      </w:tr>
      <w:tr w:rsidR="00BA16FC" w:rsidRPr="005477AB" w14:paraId="44C4B30C" w14:textId="77777777" w:rsidTr="00D25742">
        <w:trPr>
          <w:trHeight w:val="703"/>
          <w:jc w:val="center"/>
        </w:trPr>
        <w:tc>
          <w:tcPr>
            <w:tcW w:w="225" w:type="pct"/>
            <w:tcBorders>
              <w:top w:val="single" w:sz="4" w:space="0" w:color="auto"/>
              <w:left w:val="single" w:sz="12" w:space="0" w:color="auto"/>
              <w:bottom w:val="single" w:sz="12" w:space="0" w:color="auto"/>
              <w:right w:val="single" w:sz="4" w:space="0" w:color="auto"/>
            </w:tcBorders>
            <w:noWrap/>
            <w:vAlign w:val="center"/>
            <w:hideMark/>
          </w:tcPr>
          <w:p w14:paraId="5EDDE9FF" w14:textId="77777777" w:rsidR="00BA16FC" w:rsidRPr="005477AB" w:rsidRDefault="00BA16FC">
            <w:pPr>
              <w:jc w:val="center"/>
              <w:rPr>
                <w:rFonts w:ascii="宋体" w:hAnsi="宋体"/>
                <w:szCs w:val="21"/>
              </w:rPr>
            </w:pPr>
            <w:r w:rsidRPr="005477AB">
              <w:rPr>
                <w:rFonts w:ascii="宋体" w:hAnsi="宋体" w:hint="eastAsia"/>
                <w:szCs w:val="21"/>
              </w:rPr>
              <w:t>2</w:t>
            </w:r>
          </w:p>
        </w:tc>
        <w:tc>
          <w:tcPr>
            <w:tcW w:w="225" w:type="pct"/>
            <w:tcBorders>
              <w:top w:val="single" w:sz="4" w:space="0" w:color="auto"/>
              <w:left w:val="single" w:sz="4" w:space="0" w:color="auto"/>
              <w:bottom w:val="single" w:sz="12" w:space="0" w:color="auto"/>
              <w:right w:val="single" w:sz="4" w:space="0" w:color="auto"/>
            </w:tcBorders>
            <w:vAlign w:val="center"/>
            <w:hideMark/>
          </w:tcPr>
          <w:p w14:paraId="0266B721" w14:textId="77777777" w:rsidR="00BA16FC" w:rsidRPr="005477AB" w:rsidRDefault="00BA16FC">
            <w:pPr>
              <w:jc w:val="center"/>
              <w:rPr>
                <w:rFonts w:ascii="宋体" w:hAnsi="宋体"/>
                <w:szCs w:val="21"/>
              </w:rPr>
            </w:pPr>
            <w:r w:rsidRPr="005477AB">
              <w:rPr>
                <w:rFonts w:ascii="宋体" w:hAnsi="宋体" w:hint="eastAsia"/>
                <w:szCs w:val="21"/>
              </w:rPr>
              <w:t>身高</w:t>
            </w:r>
            <w:proofErr w:type="gramStart"/>
            <w:r w:rsidRPr="005477AB">
              <w:rPr>
                <w:rFonts w:ascii="宋体" w:hAnsi="宋体" w:hint="eastAsia"/>
                <w:szCs w:val="21"/>
              </w:rPr>
              <w:t>坐高计</w:t>
            </w:r>
            <w:proofErr w:type="gramEnd"/>
          </w:p>
        </w:tc>
        <w:tc>
          <w:tcPr>
            <w:tcW w:w="1360" w:type="pct"/>
            <w:tcBorders>
              <w:top w:val="single" w:sz="4" w:space="0" w:color="auto"/>
              <w:left w:val="single" w:sz="4" w:space="0" w:color="auto"/>
              <w:bottom w:val="single" w:sz="12" w:space="0" w:color="auto"/>
              <w:right w:val="single" w:sz="4" w:space="0" w:color="auto"/>
            </w:tcBorders>
            <w:vAlign w:val="center"/>
          </w:tcPr>
          <w:p w14:paraId="398C1826" w14:textId="77777777" w:rsidR="00BA16FC" w:rsidRPr="005477AB" w:rsidRDefault="00BA16FC" w:rsidP="00A06F7A">
            <w:pPr>
              <w:jc w:val="left"/>
              <w:rPr>
                <w:rFonts w:ascii="宋体" w:hAnsi="宋体"/>
                <w:szCs w:val="21"/>
              </w:rPr>
            </w:pPr>
            <w:r w:rsidRPr="005477AB">
              <w:rPr>
                <w:rFonts w:ascii="宋体" w:hAnsi="宋体" w:hint="eastAsia"/>
                <w:szCs w:val="21"/>
              </w:rPr>
              <w:t>最大称量200kg；</w:t>
            </w:r>
          </w:p>
          <w:p w14:paraId="4E873542" w14:textId="77777777" w:rsidR="00BA16FC" w:rsidRPr="005477AB" w:rsidRDefault="00BA16FC" w:rsidP="00A06F7A">
            <w:pPr>
              <w:jc w:val="left"/>
              <w:rPr>
                <w:rFonts w:ascii="宋体" w:hAnsi="宋体"/>
                <w:szCs w:val="21"/>
              </w:rPr>
            </w:pPr>
            <w:r w:rsidRPr="005477AB">
              <w:rPr>
                <w:rFonts w:ascii="宋体" w:hAnsi="宋体" w:hint="eastAsia"/>
                <w:szCs w:val="21"/>
              </w:rPr>
              <w:t>检定分度值：100g&lt;150kg&gt;200g；</w:t>
            </w:r>
          </w:p>
          <w:p w14:paraId="34131273" w14:textId="77777777" w:rsidR="00BA16FC" w:rsidRPr="005477AB" w:rsidRDefault="00BA16FC" w:rsidP="00A06F7A">
            <w:pPr>
              <w:jc w:val="left"/>
              <w:rPr>
                <w:rFonts w:ascii="宋体" w:hAnsi="宋体"/>
                <w:szCs w:val="21"/>
              </w:rPr>
            </w:pPr>
            <w:r w:rsidRPr="005477AB">
              <w:rPr>
                <w:rFonts w:ascii="宋体" w:hAnsi="宋体" w:hint="eastAsia"/>
                <w:szCs w:val="21"/>
              </w:rPr>
              <w:t>批准等级：三级；</w:t>
            </w:r>
          </w:p>
          <w:p w14:paraId="5AB787B7" w14:textId="77777777" w:rsidR="00BA16FC" w:rsidRPr="005477AB" w:rsidRDefault="00BA16FC" w:rsidP="00A06F7A">
            <w:pPr>
              <w:jc w:val="left"/>
              <w:rPr>
                <w:rFonts w:ascii="宋体" w:hAnsi="宋体"/>
                <w:szCs w:val="21"/>
              </w:rPr>
            </w:pPr>
            <w:r w:rsidRPr="005477AB">
              <w:rPr>
                <w:rFonts w:ascii="宋体" w:hAnsi="宋体" w:hint="eastAsia"/>
                <w:szCs w:val="21"/>
              </w:rPr>
              <w:t>功能：母婴称量功能，</w:t>
            </w:r>
            <w:r w:rsidRPr="005477AB">
              <w:rPr>
                <w:rFonts w:ascii="宋体" w:hAnsi="宋体" w:hint="eastAsia"/>
                <w:szCs w:val="21"/>
              </w:rPr>
              <w:lastRenderedPageBreak/>
              <w:t>保持，自动关机</w:t>
            </w:r>
          </w:p>
          <w:p w14:paraId="4DDE4B53" w14:textId="77777777" w:rsidR="00BA16FC" w:rsidRPr="005477AB" w:rsidRDefault="00BA16FC" w:rsidP="00A06F7A">
            <w:pPr>
              <w:jc w:val="left"/>
              <w:rPr>
                <w:rFonts w:ascii="宋体" w:hAnsi="宋体"/>
                <w:szCs w:val="21"/>
              </w:rPr>
            </w:pPr>
            <w:r w:rsidRPr="005477AB">
              <w:rPr>
                <w:rFonts w:ascii="宋体" w:hAnsi="宋体" w:hint="eastAsia"/>
                <w:szCs w:val="21"/>
              </w:rPr>
              <w:t>身长测量范围：20-205cm</w:t>
            </w:r>
          </w:p>
          <w:p w14:paraId="63FC92CE" w14:textId="77777777" w:rsidR="00BA16FC" w:rsidRPr="005477AB" w:rsidRDefault="00BA16FC" w:rsidP="00A06F7A">
            <w:pPr>
              <w:jc w:val="left"/>
              <w:rPr>
                <w:rFonts w:ascii="宋体" w:hAnsi="宋体"/>
                <w:szCs w:val="21"/>
              </w:rPr>
            </w:pPr>
            <w:r w:rsidRPr="005477AB">
              <w:rPr>
                <w:rFonts w:ascii="宋体" w:hAnsi="宋体" w:hint="eastAsia"/>
                <w:szCs w:val="21"/>
              </w:rPr>
              <w:t>量高尺检定分度值：1mm</w:t>
            </w:r>
          </w:p>
          <w:p w14:paraId="6B98D900" w14:textId="77777777" w:rsidR="00BA16FC" w:rsidRPr="005477AB" w:rsidRDefault="00BA16FC" w:rsidP="00A06F7A">
            <w:pPr>
              <w:jc w:val="left"/>
              <w:rPr>
                <w:rFonts w:ascii="宋体" w:hAnsi="宋体"/>
                <w:szCs w:val="21"/>
              </w:rPr>
            </w:pPr>
            <w:r w:rsidRPr="005477AB">
              <w:rPr>
                <w:rFonts w:ascii="宋体" w:hAnsi="宋体" w:hint="eastAsia"/>
                <w:szCs w:val="21"/>
              </w:rPr>
              <w:t>供电模式：电池组或电源适配器</w:t>
            </w:r>
          </w:p>
          <w:p w14:paraId="61C9D1FB" w14:textId="77777777" w:rsidR="00BA16FC" w:rsidRPr="005477AB" w:rsidRDefault="00BA16FC" w:rsidP="00A06F7A">
            <w:pPr>
              <w:jc w:val="left"/>
              <w:rPr>
                <w:rFonts w:ascii="宋体" w:hAnsi="宋体"/>
                <w:szCs w:val="21"/>
              </w:rPr>
            </w:pPr>
            <w:r w:rsidRPr="005477AB">
              <w:rPr>
                <w:rFonts w:ascii="宋体" w:hAnsi="宋体" w:hint="eastAsia"/>
                <w:szCs w:val="21"/>
              </w:rPr>
              <w:t>重量：10.3kg</w:t>
            </w:r>
          </w:p>
          <w:p w14:paraId="2FAC8D68" w14:textId="3E0C7814" w:rsidR="00BA16FC" w:rsidRPr="005477AB" w:rsidRDefault="00BA16FC" w:rsidP="00A06F7A">
            <w:pPr>
              <w:jc w:val="left"/>
              <w:rPr>
                <w:rFonts w:ascii="宋体" w:hAnsi="宋体"/>
                <w:szCs w:val="21"/>
              </w:rPr>
            </w:pPr>
            <w:r w:rsidRPr="005477AB">
              <w:rPr>
                <w:rFonts w:ascii="宋体" w:hAnsi="宋体" w:hint="eastAsia"/>
                <w:szCs w:val="21"/>
              </w:rPr>
              <w:t>规格：370*2145*550mm</w:t>
            </w:r>
          </w:p>
          <w:p w14:paraId="09B98CE7" w14:textId="77777777" w:rsidR="00BA16FC" w:rsidRPr="005477AB" w:rsidRDefault="00BA16FC" w:rsidP="00A06F7A">
            <w:pPr>
              <w:jc w:val="left"/>
              <w:rPr>
                <w:rFonts w:ascii="宋体" w:hAnsi="宋体"/>
                <w:szCs w:val="21"/>
              </w:rPr>
            </w:pPr>
            <w:r w:rsidRPr="005477AB">
              <w:rPr>
                <w:rFonts w:ascii="宋体" w:hAnsi="宋体" w:hint="eastAsia"/>
                <w:szCs w:val="21"/>
              </w:rPr>
              <w:t>配置清单</w:t>
            </w:r>
          </w:p>
          <w:p w14:paraId="2E5F1D49" w14:textId="77777777" w:rsidR="00BA16FC" w:rsidRPr="005477AB" w:rsidRDefault="00BA16FC" w:rsidP="00A06F7A">
            <w:pPr>
              <w:jc w:val="left"/>
              <w:rPr>
                <w:rFonts w:ascii="宋体" w:hAnsi="宋体"/>
                <w:szCs w:val="21"/>
              </w:rPr>
            </w:pPr>
            <w:r w:rsidRPr="005477AB">
              <w:rPr>
                <w:rFonts w:ascii="宋体" w:hAnsi="宋体" w:hint="eastAsia"/>
                <w:szCs w:val="21"/>
              </w:rPr>
              <w:t>主机一台</w:t>
            </w:r>
          </w:p>
          <w:p w14:paraId="3D4AD3AF" w14:textId="7F677FB6" w:rsidR="00BA16FC" w:rsidRPr="005477AB" w:rsidRDefault="00BA16FC" w:rsidP="00A06F7A">
            <w:pPr>
              <w:jc w:val="left"/>
              <w:rPr>
                <w:rFonts w:ascii="宋体" w:hAnsi="宋体"/>
                <w:szCs w:val="21"/>
              </w:rPr>
            </w:pPr>
            <w:r w:rsidRPr="005477AB">
              <w:rPr>
                <w:rFonts w:ascii="宋体" w:hAnsi="宋体" w:hint="eastAsia"/>
                <w:szCs w:val="21"/>
              </w:rPr>
              <w:t>量高尺一副</w:t>
            </w:r>
          </w:p>
          <w:p w14:paraId="7AA7AAFA" w14:textId="77777777" w:rsidR="00BA16FC" w:rsidRPr="005477AB" w:rsidRDefault="00BA16FC" w:rsidP="00A06F7A">
            <w:pPr>
              <w:jc w:val="left"/>
              <w:rPr>
                <w:rFonts w:ascii="宋体" w:hAnsi="宋体"/>
                <w:szCs w:val="21"/>
              </w:rPr>
            </w:pPr>
            <w:r w:rsidRPr="005477AB">
              <w:rPr>
                <w:rFonts w:ascii="宋体" w:hAnsi="宋体" w:hint="eastAsia"/>
                <w:szCs w:val="21"/>
              </w:rPr>
              <w:t>符合的规范：</w:t>
            </w:r>
          </w:p>
          <w:p w14:paraId="0D5720D3" w14:textId="77777777" w:rsidR="00BA16FC" w:rsidRPr="005477AB" w:rsidRDefault="00BA16FC" w:rsidP="00A06F7A">
            <w:pPr>
              <w:jc w:val="left"/>
              <w:rPr>
                <w:rFonts w:ascii="宋体" w:hAnsi="宋体"/>
                <w:szCs w:val="21"/>
              </w:rPr>
            </w:pPr>
            <w:r w:rsidRPr="005477AB">
              <w:rPr>
                <w:rFonts w:ascii="宋体" w:hAnsi="宋体" w:hint="eastAsia"/>
                <w:szCs w:val="21"/>
              </w:rPr>
              <w:t>《中华人民共和国计量法》准确度等级三级</w:t>
            </w:r>
            <w:r w:rsidRPr="005477AB">
              <w:rPr>
                <w:rFonts w:ascii="宋体" w:hAnsi="宋体" w:hint="eastAsia"/>
                <w:szCs w:val="21"/>
              </w:rPr>
              <w:tab/>
            </w:r>
          </w:p>
          <w:p w14:paraId="3B0C25E7" w14:textId="2654F2D4" w:rsidR="00BA16FC" w:rsidRPr="005477AB" w:rsidRDefault="00BA16FC" w:rsidP="00A06F7A">
            <w:pPr>
              <w:jc w:val="left"/>
              <w:rPr>
                <w:rFonts w:ascii="宋体" w:hAnsi="宋体"/>
                <w:szCs w:val="21"/>
              </w:rPr>
            </w:pPr>
            <w:r w:rsidRPr="005477AB">
              <w:rPr>
                <w:rFonts w:ascii="宋体" w:hAnsi="宋体" w:hint="eastAsia"/>
                <w:szCs w:val="21"/>
              </w:rPr>
              <w:t>《欧盟委员会93/42/EEC和2007/47/EC规范》</w:t>
            </w:r>
          </w:p>
        </w:tc>
        <w:tc>
          <w:tcPr>
            <w:tcW w:w="249" w:type="pct"/>
            <w:tcBorders>
              <w:top w:val="single" w:sz="4" w:space="0" w:color="auto"/>
              <w:left w:val="single" w:sz="4" w:space="0" w:color="auto"/>
              <w:bottom w:val="single" w:sz="12" w:space="0" w:color="auto"/>
              <w:right w:val="single" w:sz="4" w:space="0" w:color="auto"/>
            </w:tcBorders>
            <w:noWrap/>
            <w:vAlign w:val="center"/>
            <w:hideMark/>
          </w:tcPr>
          <w:p w14:paraId="5C16D739" w14:textId="77777777" w:rsidR="00BA16FC" w:rsidRPr="005477AB" w:rsidRDefault="00BA16FC">
            <w:pPr>
              <w:jc w:val="center"/>
              <w:rPr>
                <w:rFonts w:ascii="宋体" w:hAnsi="宋体"/>
                <w:szCs w:val="21"/>
              </w:rPr>
            </w:pPr>
            <w:r w:rsidRPr="005477AB">
              <w:rPr>
                <w:rFonts w:ascii="宋体" w:hAnsi="宋体" w:hint="eastAsia"/>
                <w:szCs w:val="21"/>
              </w:rPr>
              <w:lastRenderedPageBreak/>
              <w:t>台</w:t>
            </w:r>
          </w:p>
        </w:tc>
        <w:tc>
          <w:tcPr>
            <w:tcW w:w="332" w:type="pct"/>
            <w:tcBorders>
              <w:top w:val="single" w:sz="4" w:space="0" w:color="auto"/>
              <w:left w:val="single" w:sz="4" w:space="0" w:color="auto"/>
              <w:bottom w:val="single" w:sz="12" w:space="0" w:color="auto"/>
              <w:right w:val="single" w:sz="4" w:space="0" w:color="auto"/>
            </w:tcBorders>
            <w:vAlign w:val="center"/>
            <w:hideMark/>
          </w:tcPr>
          <w:p w14:paraId="734B8A68" w14:textId="77777777" w:rsidR="00BA16FC" w:rsidRPr="005477AB" w:rsidRDefault="00BA16FC">
            <w:pPr>
              <w:jc w:val="center"/>
              <w:rPr>
                <w:rFonts w:ascii="宋体" w:hAnsi="宋体"/>
                <w:szCs w:val="21"/>
              </w:rPr>
            </w:pPr>
            <w:r w:rsidRPr="005477AB">
              <w:rPr>
                <w:rFonts w:ascii="宋体" w:hAnsi="宋体" w:hint="eastAsia"/>
                <w:szCs w:val="21"/>
              </w:rPr>
              <w:t>2</w:t>
            </w:r>
          </w:p>
        </w:tc>
        <w:tc>
          <w:tcPr>
            <w:tcW w:w="333" w:type="pct"/>
            <w:tcBorders>
              <w:top w:val="single" w:sz="4" w:space="0" w:color="auto"/>
              <w:left w:val="single" w:sz="4" w:space="0" w:color="auto"/>
              <w:bottom w:val="single" w:sz="12" w:space="0" w:color="auto"/>
              <w:right w:val="single" w:sz="4" w:space="0" w:color="auto"/>
            </w:tcBorders>
            <w:noWrap/>
            <w:vAlign w:val="center"/>
            <w:hideMark/>
          </w:tcPr>
          <w:p w14:paraId="3409BCC8" w14:textId="77777777" w:rsidR="00BA16FC" w:rsidRPr="005477AB" w:rsidRDefault="00BA16FC">
            <w:pPr>
              <w:widowControl/>
              <w:jc w:val="center"/>
              <w:rPr>
                <w:rFonts w:ascii="宋体" w:hAnsi="宋体"/>
                <w:spacing w:val="4"/>
                <w:szCs w:val="21"/>
              </w:rPr>
            </w:pPr>
            <w:r w:rsidRPr="005477AB">
              <w:rPr>
                <w:rFonts w:ascii="宋体" w:hAnsi="宋体" w:hint="eastAsia"/>
                <w:spacing w:val="4"/>
                <w:szCs w:val="21"/>
              </w:rPr>
              <w:t>赛康</w:t>
            </w:r>
          </w:p>
        </w:tc>
        <w:tc>
          <w:tcPr>
            <w:tcW w:w="416" w:type="pct"/>
            <w:tcBorders>
              <w:top w:val="single" w:sz="4" w:space="0" w:color="auto"/>
              <w:left w:val="single" w:sz="4" w:space="0" w:color="auto"/>
              <w:bottom w:val="single" w:sz="12" w:space="0" w:color="auto"/>
              <w:right w:val="single" w:sz="4" w:space="0" w:color="auto"/>
            </w:tcBorders>
            <w:noWrap/>
            <w:vAlign w:val="center"/>
            <w:hideMark/>
          </w:tcPr>
          <w:p w14:paraId="749C0804" w14:textId="77777777" w:rsidR="00BA16FC" w:rsidRPr="005477AB" w:rsidRDefault="00BA16FC">
            <w:pPr>
              <w:widowControl/>
              <w:jc w:val="center"/>
              <w:rPr>
                <w:rFonts w:ascii="宋体" w:hAnsi="宋体"/>
                <w:spacing w:val="4"/>
                <w:szCs w:val="21"/>
              </w:rPr>
            </w:pPr>
            <w:r w:rsidRPr="005477AB">
              <w:rPr>
                <w:rFonts w:ascii="宋体" w:hAnsi="宋体" w:hint="eastAsia"/>
                <w:spacing w:val="4"/>
                <w:szCs w:val="21"/>
              </w:rPr>
              <w:t>Seca755+220</w:t>
            </w:r>
          </w:p>
        </w:tc>
        <w:tc>
          <w:tcPr>
            <w:tcW w:w="417" w:type="pct"/>
            <w:tcBorders>
              <w:top w:val="single" w:sz="4" w:space="0" w:color="auto"/>
              <w:left w:val="single" w:sz="4" w:space="0" w:color="auto"/>
              <w:bottom w:val="single" w:sz="12" w:space="0" w:color="auto"/>
              <w:right w:val="single" w:sz="4" w:space="0" w:color="auto"/>
            </w:tcBorders>
            <w:noWrap/>
            <w:vAlign w:val="center"/>
            <w:hideMark/>
          </w:tcPr>
          <w:p w14:paraId="20EC669C" w14:textId="77777777" w:rsidR="00BA16FC" w:rsidRPr="005477AB" w:rsidRDefault="00BA16FC">
            <w:pPr>
              <w:widowControl/>
              <w:jc w:val="center"/>
              <w:rPr>
                <w:rFonts w:ascii="宋体" w:hAnsi="宋体"/>
                <w:kern w:val="0"/>
                <w:szCs w:val="21"/>
              </w:rPr>
            </w:pPr>
            <w:r w:rsidRPr="005477AB">
              <w:rPr>
                <w:rFonts w:ascii="宋体" w:hAnsi="宋体" w:hint="eastAsia"/>
                <w:kern w:val="0"/>
                <w:szCs w:val="21"/>
              </w:rPr>
              <w:t>3年</w:t>
            </w:r>
          </w:p>
        </w:tc>
        <w:tc>
          <w:tcPr>
            <w:tcW w:w="1442" w:type="pct"/>
            <w:tcBorders>
              <w:top w:val="single" w:sz="4" w:space="0" w:color="auto"/>
              <w:left w:val="single" w:sz="4" w:space="0" w:color="auto"/>
              <w:bottom w:val="single" w:sz="12" w:space="0" w:color="auto"/>
              <w:right w:val="single" w:sz="12" w:space="0" w:color="auto"/>
            </w:tcBorders>
            <w:noWrap/>
            <w:vAlign w:val="center"/>
            <w:hideMark/>
          </w:tcPr>
          <w:p w14:paraId="28292A8B"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1.质保3年，质</w:t>
            </w:r>
            <w:proofErr w:type="gramStart"/>
            <w:r w:rsidRPr="005477AB">
              <w:rPr>
                <w:rFonts w:ascii="宋体" w:hAnsi="宋体" w:hint="eastAsia"/>
                <w:kern w:val="0"/>
                <w:szCs w:val="21"/>
              </w:rPr>
              <w:t>保期间</w:t>
            </w:r>
            <w:proofErr w:type="gramEnd"/>
            <w:r w:rsidRPr="005477AB">
              <w:rPr>
                <w:rFonts w:ascii="宋体" w:hAnsi="宋体" w:hint="eastAsia"/>
                <w:kern w:val="0"/>
                <w:szCs w:val="21"/>
              </w:rPr>
              <w:t>仪器出现故障，供应商免费维修或更换新仪器，邮费供货商支付；</w:t>
            </w:r>
          </w:p>
          <w:p w14:paraId="4E51CEFE"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2.若需邮寄故障仪器，邮</w:t>
            </w:r>
            <w:r w:rsidRPr="005477AB">
              <w:rPr>
                <w:rFonts w:ascii="宋体" w:hAnsi="宋体" w:hint="eastAsia"/>
                <w:kern w:val="0"/>
                <w:szCs w:val="21"/>
              </w:rPr>
              <w:lastRenderedPageBreak/>
              <w:t>费供货商支付；</w:t>
            </w:r>
          </w:p>
          <w:p w14:paraId="337EBE77"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3.仪器故障期间供货商可提供同</w:t>
            </w:r>
            <w:proofErr w:type="gramStart"/>
            <w:r w:rsidRPr="005477AB">
              <w:rPr>
                <w:rFonts w:ascii="宋体" w:hAnsi="宋体" w:hint="eastAsia"/>
                <w:kern w:val="0"/>
                <w:szCs w:val="21"/>
              </w:rPr>
              <w:t>款正常</w:t>
            </w:r>
            <w:proofErr w:type="gramEnd"/>
            <w:r w:rsidRPr="005477AB">
              <w:rPr>
                <w:rFonts w:ascii="宋体" w:hAnsi="宋体" w:hint="eastAsia"/>
                <w:kern w:val="0"/>
                <w:szCs w:val="21"/>
              </w:rPr>
              <w:t>使用的仪器备用，以免耽误检测进度，邮费供货商支付；</w:t>
            </w:r>
          </w:p>
          <w:p w14:paraId="205DAD0E" w14:textId="77777777" w:rsidR="00BA16FC" w:rsidRPr="005477AB" w:rsidRDefault="00BA16FC">
            <w:pPr>
              <w:widowControl/>
              <w:jc w:val="left"/>
              <w:rPr>
                <w:rFonts w:ascii="宋体" w:hAnsi="宋体"/>
                <w:kern w:val="0"/>
                <w:szCs w:val="21"/>
              </w:rPr>
            </w:pPr>
            <w:r w:rsidRPr="005477AB">
              <w:rPr>
                <w:rFonts w:ascii="宋体" w:hAnsi="宋体" w:hint="eastAsia"/>
                <w:kern w:val="0"/>
                <w:szCs w:val="21"/>
              </w:rPr>
              <w:t>4.需提供仪器使用说明和咨询服务。</w:t>
            </w:r>
          </w:p>
        </w:tc>
      </w:tr>
    </w:tbl>
    <w:p w14:paraId="6474F811" w14:textId="77777777" w:rsidR="0050335D" w:rsidRDefault="00000000" w:rsidP="00D10595">
      <w:pPr>
        <w:pStyle w:val="a"/>
        <w:numPr>
          <w:ilvl w:val="0"/>
          <w:numId w:val="0"/>
        </w:numPr>
        <w:ind w:left="426"/>
      </w:pPr>
      <w:r>
        <w:rPr>
          <w:rFonts w:hint="eastAsia"/>
        </w:rPr>
        <w:lastRenderedPageBreak/>
        <w:t>注：</w:t>
      </w:r>
    </w:p>
    <w:p w14:paraId="765D813C" w14:textId="665DD540" w:rsidR="0050335D" w:rsidRDefault="00000000">
      <w:pPr>
        <w:pStyle w:val="afa"/>
        <w:numPr>
          <w:ilvl w:val="0"/>
          <w:numId w:val="14"/>
        </w:numPr>
        <w:spacing w:line="360" w:lineRule="auto"/>
        <w:ind w:firstLineChars="0"/>
        <w:rPr>
          <w:rFonts w:ascii="宋体" w:hAnsi="宋体"/>
          <w:b/>
          <w:bCs/>
          <w:color w:val="000000" w:themeColor="text1"/>
          <w:kern w:val="0"/>
          <w:szCs w:val="21"/>
          <w:lang w:val="zh-CN"/>
        </w:rPr>
      </w:pPr>
      <w:r>
        <w:rPr>
          <w:rFonts w:ascii="宋体" w:hAnsi="宋体" w:hint="eastAsia"/>
          <w:b/>
          <w:bCs/>
          <w:color w:val="000000" w:themeColor="text1"/>
          <w:kern w:val="0"/>
          <w:szCs w:val="21"/>
          <w:lang w:val="zh-CN"/>
        </w:rPr>
        <w:t>要求以上货物一次性统一发货，</w:t>
      </w:r>
      <w:r w:rsidR="00D25742">
        <w:rPr>
          <w:rFonts w:ascii="宋体" w:hAnsi="宋体" w:hint="eastAsia"/>
          <w:b/>
          <w:bCs/>
          <w:color w:val="000000" w:themeColor="text1"/>
          <w:kern w:val="0"/>
          <w:szCs w:val="21"/>
          <w:lang w:val="zh-CN"/>
        </w:rPr>
        <w:t>派人送货上门</w:t>
      </w:r>
      <w:r>
        <w:rPr>
          <w:rFonts w:ascii="宋体" w:hAnsi="宋体" w:hint="eastAsia"/>
          <w:b/>
          <w:bCs/>
          <w:color w:val="000000" w:themeColor="text1"/>
          <w:kern w:val="0"/>
          <w:szCs w:val="21"/>
          <w:lang w:val="zh-CN"/>
        </w:rPr>
        <w:t>，成交供应商派人将货物送达采购单位指定地点</w:t>
      </w:r>
      <w:r w:rsidR="00D25742">
        <w:rPr>
          <w:rFonts w:ascii="宋体" w:hAnsi="宋体" w:hint="eastAsia"/>
          <w:b/>
          <w:bCs/>
          <w:color w:val="000000" w:themeColor="text1"/>
          <w:kern w:val="0"/>
          <w:szCs w:val="21"/>
          <w:lang w:val="zh-CN"/>
        </w:rPr>
        <w:t>，进行现场验收</w:t>
      </w:r>
      <w:r>
        <w:rPr>
          <w:rFonts w:ascii="宋体" w:hAnsi="宋体" w:hint="eastAsia"/>
          <w:b/>
          <w:bCs/>
          <w:color w:val="000000" w:themeColor="text1"/>
          <w:kern w:val="0"/>
          <w:szCs w:val="21"/>
          <w:lang w:val="zh-CN"/>
        </w:rPr>
        <w:t>。</w:t>
      </w:r>
    </w:p>
    <w:p w14:paraId="7C33CB90" w14:textId="77777777" w:rsidR="0050335D" w:rsidRDefault="00000000" w:rsidP="00D10595">
      <w:pPr>
        <w:pStyle w:val="a"/>
      </w:pPr>
      <w:r>
        <w:rPr>
          <w:rFonts w:hint="eastAsia"/>
        </w:rPr>
        <w:t>商务要求</w:t>
      </w:r>
    </w:p>
    <w:p w14:paraId="6A153B63" w14:textId="77777777" w:rsidR="0050335D" w:rsidRDefault="00000000" w:rsidP="00D10595">
      <w:pPr>
        <w:pStyle w:val="a"/>
        <w:numPr>
          <w:ilvl w:val="0"/>
          <w:numId w:val="15"/>
        </w:numPr>
      </w:pPr>
      <w:r>
        <w:rPr>
          <w:rFonts w:hint="eastAsia"/>
        </w:rPr>
        <w:t>质保期及售后服务要求</w:t>
      </w:r>
    </w:p>
    <w:p w14:paraId="4B942A58" w14:textId="05366D59" w:rsidR="0050335D" w:rsidRDefault="00000000">
      <w:pPr>
        <w:numPr>
          <w:ilvl w:val="0"/>
          <w:numId w:val="16"/>
        </w:numPr>
        <w:tabs>
          <w:tab w:val="left" w:pos="851"/>
        </w:tabs>
        <w:autoSpaceDE w:val="0"/>
        <w:autoSpaceDN w:val="0"/>
        <w:adjustRightInd w:val="0"/>
        <w:snapToGrid w:val="0"/>
        <w:spacing w:line="360" w:lineRule="auto"/>
        <w:ind w:left="851"/>
        <w:rPr>
          <w:rFonts w:ascii="宋体" w:hAnsi="宋体"/>
          <w:color w:val="000000"/>
          <w:szCs w:val="21"/>
        </w:rPr>
      </w:pPr>
      <w:r>
        <w:rPr>
          <w:rFonts w:ascii="宋体" w:hAnsi="宋体" w:hint="eastAsia"/>
          <w:color w:val="000000"/>
          <w:szCs w:val="21"/>
        </w:rPr>
        <w:t>质量保证期（简称“质保期”）为</w:t>
      </w:r>
      <w:r w:rsidR="00D25742">
        <w:rPr>
          <w:rFonts w:ascii="宋体" w:hAnsi="宋体" w:hint="eastAsia"/>
          <w:color w:val="000000"/>
          <w:szCs w:val="21"/>
        </w:rPr>
        <w:t>3</w:t>
      </w:r>
      <w:r>
        <w:rPr>
          <w:rFonts w:ascii="宋体" w:hAnsi="宋体" w:hint="eastAsia"/>
          <w:color w:val="000000"/>
          <w:szCs w:val="21"/>
        </w:rPr>
        <w:t>年，质保期内成交人对所供货物实行包换、包退。</w:t>
      </w:r>
    </w:p>
    <w:p w14:paraId="0E294298" w14:textId="77777777" w:rsidR="0050335D" w:rsidRDefault="00000000">
      <w:pPr>
        <w:numPr>
          <w:ilvl w:val="0"/>
          <w:numId w:val="16"/>
        </w:numPr>
        <w:tabs>
          <w:tab w:val="left" w:pos="851"/>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对采购人的服务通知，成交人在接报后1小时内响应，4小时内到达现场，48小时内处理完毕。若在48小时内仍未能有效解决，成交人须免费提供同档次的货物予采购人临时使用。</w:t>
      </w:r>
    </w:p>
    <w:p w14:paraId="5FEC85C7" w14:textId="77777777" w:rsidR="0050335D" w:rsidRDefault="00000000" w:rsidP="00D10595">
      <w:pPr>
        <w:pStyle w:val="a"/>
        <w:numPr>
          <w:ilvl w:val="0"/>
          <w:numId w:val="15"/>
        </w:numPr>
      </w:pPr>
      <w:r>
        <w:rPr>
          <w:rFonts w:hint="eastAsia"/>
        </w:rPr>
        <w:t>包装、保险及发运、保管要求</w:t>
      </w:r>
    </w:p>
    <w:p w14:paraId="0FD504DA"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材料的包装必须是制造商原厂包装，其包装均应有良好的防湿、防锈、防潮、防雨、防腐及防碰撞的措施。凡由于包装不良造成的损失和由此产生的费用均由供应商承担。</w:t>
      </w:r>
    </w:p>
    <w:p w14:paraId="7A27E5B3"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成交人负责将材料货到现场过程中的全部运输，包括装卸车、货物现场的搬运。</w:t>
      </w:r>
    </w:p>
    <w:p w14:paraId="67A4014E"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各种材料必须提供装箱清单，</w:t>
      </w:r>
      <w:proofErr w:type="gramStart"/>
      <w:r>
        <w:rPr>
          <w:rFonts w:ascii="宋体" w:hAnsi="宋体" w:cs="宋体" w:hint="eastAsia"/>
          <w:color w:val="000000"/>
          <w:szCs w:val="21"/>
        </w:rPr>
        <w:t>按装</w:t>
      </w:r>
      <w:proofErr w:type="gramEnd"/>
      <w:r>
        <w:rPr>
          <w:rFonts w:ascii="宋体" w:hAnsi="宋体" w:cs="宋体" w:hint="eastAsia"/>
          <w:color w:val="000000"/>
          <w:szCs w:val="21"/>
        </w:rPr>
        <w:t>箱清单验收货物。</w:t>
      </w:r>
    </w:p>
    <w:p w14:paraId="19D30227"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货物在现场的保管</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负责，直至项目安装、验收完毕。</w:t>
      </w:r>
    </w:p>
    <w:p w14:paraId="4F064C76" w14:textId="77777777" w:rsidR="0050335D" w:rsidRDefault="00000000">
      <w:pPr>
        <w:numPr>
          <w:ilvl w:val="0"/>
          <w:numId w:val="17"/>
        </w:numPr>
        <w:tabs>
          <w:tab w:val="left" w:pos="851"/>
        </w:tabs>
        <w:adjustRightInd w:val="0"/>
        <w:snapToGrid w:val="0"/>
        <w:spacing w:line="360" w:lineRule="auto"/>
        <w:ind w:left="851"/>
        <w:rPr>
          <w:rFonts w:ascii="宋体" w:hAnsi="宋体"/>
          <w:color w:val="000000"/>
          <w:szCs w:val="21"/>
        </w:rPr>
      </w:pPr>
      <w:r>
        <w:rPr>
          <w:rFonts w:ascii="宋体" w:hAnsi="宋体" w:cs="宋体" w:hint="eastAsia"/>
          <w:color w:val="000000"/>
          <w:szCs w:val="21"/>
        </w:rPr>
        <w:t>货物至采购人指定的使用现场的包装、保险及发运等环节和费用均</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负责。</w:t>
      </w:r>
    </w:p>
    <w:p w14:paraId="3FB030D8" w14:textId="77777777" w:rsidR="0050335D" w:rsidRDefault="00000000" w:rsidP="00D10595">
      <w:pPr>
        <w:pStyle w:val="a"/>
        <w:numPr>
          <w:ilvl w:val="0"/>
          <w:numId w:val="15"/>
        </w:numPr>
      </w:pPr>
      <w:r>
        <w:rPr>
          <w:rFonts w:hint="eastAsia"/>
        </w:rPr>
        <w:t>验收</w:t>
      </w:r>
    </w:p>
    <w:p w14:paraId="654EB079" w14:textId="77777777" w:rsidR="0050335D" w:rsidRDefault="00000000" w:rsidP="00C45045">
      <w:pPr>
        <w:pStyle w:val="a"/>
        <w:numPr>
          <w:ilvl w:val="0"/>
          <w:numId w:val="18"/>
        </w:numPr>
        <w:tabs>
          <w:tab w:val="clear" w:pos="426"/>
          <w:tab w:val="left" w:pos="851"/>
        </w:tabs>
        <w:ind w:left="851"/>
        <w:rPr>
          <w:rFonts w:cs="宋体"/>
        </w:rPr>
      </w:pPr>
      <w:r>
        <w:rPr>
          <w:rFonts w:hint="eastAsia"/>
        </w:rPr>
        <w:t>货物若有国家标准按照国家标准验收，若无国家标准按行业标准验收，为原制造商制造的全新产品，无污染，无侵权行为、表面无划损、无任何缺陷隐患，在中</w:t>
      </w:r>
      <w:r>
        <w:rPr>
          <w:rFonts w:hint="eastAsia"/>
        </w:rPr>
        <w:lastRenderedPageBreak/>
        <w:t>国境内可依常规安全合法使用。</w:t>
      </w:r>
    </w:p>
    <w:p w14:paraId="16D50247" w14:textId="77777777" w:rsidR="0050335D"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货物为原厂商未启封全新包装，具有出厂合格证，序列号、包装箱号与出厂批号一致，并可追索查阅。</w:t>
      </w:r>
    </w:p>
    <w:p w14:paraId="04C51BFD" w14:textId="77777777" w:rsidR="0050335D" w:rsidRDefault="00000000">
      <w:pPr>
        <w:numPr>
          <w:ilvl w:val="0"/>
          <w:numId w:val="18"/>
        </w:numPr>
        <w:tabs>
          <w:tab w:val="left" w:pos="851"/>
          <w:tab w:val="left" w:pos="900"/>
        </w:tabs>
        <w:autoSpaceDE w:val="0"/>
        <w:autoSpaceDN w:val="0"/>
        <w:adjustRightInd w:val="0"/>
        <w:snapToGrid w:val="0"/>
        <w:spacing w:line="360" w:lineRule="auto"/>
        <w:ind w:left="851"/>
        <w:rPr>
          <w:rFonts w:ascii="宋体" w:hAnsi="宋体"/>
          <w:color w:val="000000"/>
          <w:szCs w:val="21"/>
        </w:rPr>
      </w:pPr>
      <w:r>
        <w:rPr>
          <w:rFonts w:ascii="宋体" w:hAnsi="宋体" w:cs="宋体" w:hint="eastAsia"/>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w:t>
      </w:r>
      <w:proofErr w:type="gramStart"/>
      <w:r>
        <w:rPr>
          <w:rFonts w:ascii="宋体" w:hAnsi="宋体" w:cs="宋体" w:hint="eastAsia"/>
          <w:color w:val="000000"/>
          <w:szCs w:val="21"/>
        </w:rPr>
        <w:t>由成交人</w:t>
      </w:r>
      <w:proofErr w:type="gramEnd"/>
      <w:r>
        <w:rPr>
          <w:rFonts w:ascii="宋体" w:hAnsi="宋体" w:cs="宋体" w:hint="eastAsia"/>
          <w:color w:val="000000"/>
          <w:szCs w:val="21"/>
        </w:rPr>
        <w:t>承担。</w:t>
      </w:r>
    </w:p>
    <w:p w14:paraId="18CF633F" w14:textId="77777777" w:rsidR="0050335D" w:rsidRPr="00D10595" w:rsidRDefault="00000000" w:rsidP="00D10595">
      <w:pPr>
        <w:pStyle w:val="a"/>
      </w:pPr>
      <w:r w:rsidRPr="00D10595">
        <w:rPr>
          <w:rFonts w:hint="eastAsia"/>
        </w:rPr>
        <w:t>付款方式</w:t>
      </w:r>
    </w:p>
    <w:p w14:paraId="671F336A" w14:textId="77777777" w:rsidR="0050335D" w:rsidRDefault="00000000">
      <w:pPr>
        <w:widowControl/>
        <w:spacing w:line="360" w:lineRule="auto"/>
        <w:rPr>
          <w:rFonts w:ascii="宋体" w:hAnsi="宋体" w:cs="宋体"/>
          <w:bCs/>
          <w:color w:val="000000" w:themeColor="text1"/>
          <w:szCs w:val="21"/>
        </w:rPr>
      </w:pPr>
      <w:r>
        <w:rPr>
          <w:rFonts w:ascii="宋体" w:hAnsi="宋体" w:cs="宋体" w:hint="eastAsia"/>
          <w:bCs/>
          <w:color w:val="000000" w:themeColor="text1"/>
          <w:szCs w:val="21"/>
        </w:rPr>
        <w:t>由采购人按下列程序付款：</w:t>
      </w:r>
    </w:p>
    <w:p w14:paraId="330446F2" w14:textId="77777777" w:rsidR="0050335D" w:rsidRDefault="00000000">
      <w:pPr>
        <w:pStyle w:val="afa"/>
        <w:widowControl/>
        <w:numPr>
          <w:ilvl w:val="0"/>
          <w:numId w:val="19"/>
        </w:numPr>
        <w:spacing w:line="360" w:lineRule="auto"/>
        <w:ind w:firstLineChars="0"/>
        <w:rPr>
          <w:rFonts w:ascii="宋体" w:hAnsi="宋体" w:cs="宋体"/>
          <w:bCs/>
          <w:color w:val="000000" w:themeColor="text1"/>
          <w:szCs w:val="21"/>
        </w:rPr>
      </w:pPr>
      <w:r>
        <w:rPr>
          <w:rFonts w:ascii="宋体" w:hAnsi="宋体" w:cs="宋体" w:hint="eastAsia"/>
          <w:bCs/>
          <w:color w:val="000000" w:themeColor="text1"/>
          <w:szCs w:val="21"/>
        </w:rPr>
        <w:t>验收合格后，供应商提供发票，采购人一次性对公支付。</w:t>
      </w:r>
    </w:p>
    <w:p w14:paraId="462278CC" w14:textId="77777777" w:rsidR="0050335D" w:rsidRDefault="00000000">
      <w:pPr>
        <w:pStyle w:val="afa"/>
        <w:widowControl/>
        <w:numPr>
          <w:ilvl w:val="0"/>
          <w:numId w:val="19"/>
        </w:numPr>
        <w:spacing w:line="360" w:lineRule="auto"/>
        <w:ind w:firstLineChars="0"/>
        <w:rPr>
          <w:rFonts w:ascii="宋体" w:hAnsi="宋体" w:cs="宋体"/>
          <w:color w:val="000000" w:themeColor="text1"/>
          <w:szCs w:val="21"/>
        </w:rPr>
      </w:pPr>
      <w:r>
        <w:rPr>
          <w:rFonts w:ascii="宋体" w:hAnsi="宋体" w:hint="eastAsia"/>
          <w:color w:val="000000" w:themeColor="text1"/>
          <w:szCs w:val="21"/>
        </w:rPr>
        <w:t>成交人凭以下有效文件与采购人结算：</w:t>
      </w:r>
    </w:p>
    <w:p w14:paraId="3380FD81"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合同；</w:t>
      </w:r>
    </w:p>
    <w:p w14:paraId="768A1E11"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成交人开具的正式发票；</w:t>
      </w:r>
    </w:p>
    <w:p w14:paraId="2BB07B12" w14:textId="77777777" w:rsidR="0050335D" w:rsidRDefault="00000000">
      <w:pPr>
        <w:widowControl/>
        <w:numPr>
          <w:ilvl w:val="3"/>
          <w:numId w:val="20"/>
        </w:numPr>
        <w:spacing w:line="360" w:lineRule="auto"/>
        <w:ind w:leftChars="201" w:left="422" w:firstLine="2"/>
        <w:rPr>
          <w:rFonts w:ascii="宋体" w:hAnsi="宋体"/>
          <w:color w:val="000000" w:themeColor="text1"/>
          <w:szCs w:val="21"/>
        </w:rPr>
      </w:pPr>
      <w:r>
        <w:rPr>
          <w:rFonts w:ascii="宋体" w:hAnsi="宋体" w:hint="eastAsia"/>
          <w:color w:val="000000" w:themeColor="text1"/>
          <w:szCs w:val="21"/>
        </w:rPr>
        <w:t>验收报告（加盖采购人公章）；</w:t>
      </w:r>
    </w:p>
    <w:p w14:paraId="2C6E35FC" w14:textId="77777777" w:rsidR="0050335D" w:rsidRDefault="00000000">
      <w:pPr>
        <w:pStyle w:val="afa"/>
        <w:numPr>
          <w:ilvl w:val="3"/>
          <w:numId w:val="20"/>
        </w:numPr>
        <w:spacing w:line="360" w:lineRule="auto"/>
        <w:ind w:leftChars="201" w:left="422" w:firstLineChars="0" w:firstLine="2"/>
        <w:rPr>
          <w:rFonts w:ascii="宋体" w:hAnsi="宋体"/>
          <w:color w:val="000000" w:themeColor="text1"/>
          <w:szCs w:val="21"/>
        </w:rPr>
      </w:pPr>
      <w:r>
        <w:rPr>
          <w:rFonts w:ascii="宋体" w:hAnsi="宋体" w:hint="eastAsia"/>
          <w:color w:val="000000" w:themeColor="text1"/>
          <w:szCs w:val="21"/>
        </w:rPr>
        <w:t>成交通知书。</w:t>
      </w:r>
    </w:p>
    <w:p w14:paraId="1B19D339" w14:textId="77777777" w:rsidR="0050335D" w:rsidRDefault="0050335D">
      <w:pPr>
        <w:spacing w:line="360" w:lineRule="auto"/>
        <w:rPr>
          <w:rFonts w:ascii="宋体" w:hAnsi="宋体"/>
          <w:color w:val="000000" w:themeColor="text1"/>
          <w:szCs w:val="21"/>
        </w:rPr>
        <w:sectPr w:rsidR="0050335D" w:rsidSect="002274FD">
          <w:headerReference w:type="even" r:id="rId9"/>
          <w:headerReference w:type="default" r:id="rId10"/>
          <w:pgSz w:w="11906" w:h="16838"/>
          <w:pgMar w:top="1440" w:right="1800" w:bottom="1440" w:left="1800" w:header="851" w:footer="992" w:gutter="0"/>
          <w:cols w:space="425"/>
          <w:docGrid w:type="lines" w:linePitch="312"/>
        </w:sectPr>
      </w:pPr>
    </w:p>
    <w:p w14:paraId="48C900E8"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第三章报价附件</w:t>
      </w:r>
    </w:p>
    <w:p w14:paraId="62349DE5" w14:textId="77777777" w:rsidR="0050335D" w:rsidRDefault="00000000">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51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4"/>
        <w:gridCol w:w="1483"/>
        <w:gridCol w:w="646"/>
        <w:gridCol w:w="646"/>
        <w:gridCol w:w="880"/>
        <w:gridCol w:w="1549"/>
        <w:gridCol w:w="858"/>
        <w:gridCol w:w="890"/>
        <w:gridCol w:w="890"/>
        <w:gridCol w:w="877"/>
      </w:tblGrid>
      <w:tr w:rsidR="00AC5ADF" w:rsidRPr="005477AB" w14:paraId="2332144F" w14:textId="77777777" w:rsidTr="00AC5ADF">
        <w:trPr>
          <w:trHeight w:val="954"/>
          <w:jc w:val="center"/>
        </w:trPr>
        <w:tc>
          <w:tcPr>
            <w:tcW w:w="368" w:type="pct"/>
            <w:tcBorders>
              <w:top w:val="single" w:sz="12" w:space="0" w:color="auto"/>
              <w:left w:val="single" w:sz="12" w:space="0" w:color="auto"/>
              <w:bottom w:val="single" w:sz="4" w:space="0" w:color="auto"/>
              <w:right w:val="single" w:sz="4" w:space="0" w:color="auto"/>
            </w:tcBorders>
            <w:noWrap/>
            <w:vAlign w:val="center"/>
            <w:hideMark/>
          </w:tcPr>
          <w:p w14:paraId="7E6E6BAB"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序号</w:t>
            </w:r>
          </w:p>
        </w:tc>
        <w:tc>
          <w:tcPr>
            <w:tcW w:w="788" w:type="pct"/>
            <w:tcBorders>
              <w:top w:val="single" w:sz="12" w:space="0" w:color="auto"/>
              <w:left w:val="single" w:sz="4" w:space="0" w:color="auto"/>
              <w:bottom w:val="single" w:sz="4" w:space="0" w:color="auto"/>
              <w:right w:val="single" w:sz="4" w:space="0" w:color="auto"/>
            </w:tcBorders>
            <w:noWrap/>
            <w:vAlign w:val="center"/>
            <w:hideMark/>
          </w:tcPr>
          <w:p w14:paraId="6D257402"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名称</w:t>
            </w:r>
          </w:p>
        </w:tc>
        <w:tc>
          <w:tcPr>
            <w:tcW w:w="343" w:type="pct"/>
            <w:tcBorders>
              <w:top w:val="single" w:sz="12" w:space="0" w:color="auto"/>
              <w:left w:val="single" w:sz="4" w:space="0" w:color="auto"/>
              <w:bottom w:val="single" w:sz="4" w:space="0" w:color="auto"/>
              <w:right w:val="single" w:sz="4" w:space="0" w:color="auto"/>
            </w:tcBorders>
            <w:noWrap/>
            <w:vAlign w:val="center"/>
            <w:hideMark/>
          </w:tcPr>
          <w:p w14:paraId="49AA56A0"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单位</w:t>
            </w:r>
          </w:p>
        </w:tc>
        <w:tc>
          <w:tcPr>
            <w:tcW w:w="343" w:type="pct"/>
            <w:tcBorders>
              <w:top w:val="single" w:sz="12" w:space="0" w:color="auto"/>
              <w:left w:val="single" w:sz="4" w:space="0" w:color="auto"/>
              <w:bottom w:val="single" w:sz="4" w:space="0" w:color="auto"/>
              <w:right w:val="single" w:sz="4" w:space="0" w:color="auto"/>
            </w:tcBorders>
            <w:noWrap/>
            <w:vAlign w:val="center"/>
            <w:hideMark/>
          </w:tcPr>
          <w:p w14:paraId="26CA217A"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数量</w:t>
            </w:r>
          </w:p>
        </w:tc>
        <w:tc>
          <w:tcPr>
            <w:tcW w:w="467" w:type="pct"/>
            <w:tcBorders>
              <w:top w:val="single" w:sz="12" w:space="0" w:color="auto"/>
              <w:left w:val="single" w:sz="4" w:space="0" w:color="auto"/>
              <w:bottom w:val="single" w:sz="4" w:space="0" w:color="auto"/>
              <w:right w:val="single" w:sz="4" w:space="0" w:color="auto"/>
            </w:tcBorders>
            <w:vAlign w:val="center"/>
            <w:hideMark/>
          </w:tcPr>
          <w:p w14:paraId="337307A2"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品牌</w:t>
            </w:r>
          </w:p>
        </w:tc>
        <w:tc>
          <w:tcPr>
            <w:tcW w:w="823" w:type="pct"/>
            <w:tcBorders>
              <w:top w:val="single" w:sz="12" w:space="0" w:color="auto"/>
              <w:left w:val="single" w:sz="4" w:space="0" w:color="auto"/>
              <w:bottom w:val="single" w:sz="4" w:space="0" w:color="auto"/>
              <w:right w:val="single" w:sz="4" w:space="0" w:color="auto"/>
            </w:tcBorders>
            <w:vAlign w:val="center"/>
            <w:hideMark/>
          </w:tcPr>
          <w:p w14:paraId="5EF8A22C"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型号</w:t>
            </w:r>
          </w:p>
        </w:tc>
        <w:tc>
          <w:tcPr>
            <w:tcW w:w="456" w:type="pct"/>
            <w:tcBorders>
              <w:top w:val="single" w:sz="12" w:space="0" w:color="auto"/>
              <w:left w:val="single" w:sz="4" w:space="0" w:color="auto"/>
              <w:bottom w:val="single" w:sz="4" w:space="0" w:color="auto"/>
              <w:right w:val="single" w:sz="4" w:space="0" w:color="auto"/>
            </w:tcBorders>
            <w:noWrap/>
            <w:vAlign w:val="center"/>
            <w:hideMark/>
          </w:tcPr>
          <w:p w14:paraId="03726767" w14:textId="77777777"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质保期</w:t>
            </w:r>
          </w:p>
        </w:tc>
        <w:tc>
          <w:tcPr>
            <w:tcW w:w="473" w:type="pct"/>
            <w:tcBorders>
              <w:top w:val="single" w:sz="12" w:space="0" w:color="auto"/>
              <w:left w:val="single" w:sz="4" w:space="0" w:color="auto"/>
              <w:bottom w:val="single" w:sz="4" w:space="0" w:color="auto"/>
              <w:right w:val="single" w:sz="4" w:space="0" w:color="auto"/>
            </w:tcBorders>
            <w:vAlign w:val="center"/>
          </w:tcPr>
          <w:p w14:paraId="4618E820" w14:textId="0480BCC9" w:rsidR="00AC5ADF" w:rsidRPr="005477AB" w:rsidRDefault="00AC5ADF" w:rsidP="00AC5ADF">
            <w:pPr>
              <w:widowControl/>
              <w:jc w:val="center"/>
              <w:rPr>
                <w:rFonts w:ascii="宋体" w:hAnsi="宋体"/>
                <w:b/>
                <w:bCs/>
                <w:kern w:val="0"/>
                <w:szCs w:val="21"/>
              </w:rPr>
            </w:pPr>
            <w:r>
              <w:rPr>
                <w:rFonts w:ascii="宋体" w:hAnsi="宋体" w:hint="eastAsia"/>
                <w:b/>
                <w:bCs/>
                <w:kern w:val="0"/>
                <w:szCs w:val="21"/>
              </w:rPr>
              <w:t>单价（元）</w:t>
            </w:r>
          </w:p>
        </w:tc>
        <w:tc>
          <w:tcPr>
            <w:tcW w:w="473" w:type="pct"/>
            <w:tcBorders>
              <w:top w:val="single" w:sz="12" w:space="0" w:color="auto"/>
              <w:left w:val="single" w:sz="4" w:space="0" w:color="auto"/>
              <w:bottom w:val="single" w:sz="4" w:space="0" w:color="auto"/>
              <w:right w:val="single" w:sz="4" w:space="0" w:color="auto"/>
            </w:tcBorders>
            <w:vAlign w:val="center"/>
          </w:tcPr>
          <w:p w14:paraId="2B316FFC" w14:textId="3811B97A" w:rsidR="00AC5ADF" w:rsidRPr="005477AB" w:rsidRDefault="00AC5ADF" w:rsidP="00AC5ADF">
            <w:pPr>
              <w:widowControl/>
              <w:jc w:val="center"/>
              <w:rPr>
                <w:rFonts w:ascii="宋体" w:hAnsi="宋体"/>
                <w:b/>
                <w:bCs/>
                <w:kern w:val="0"/>
                <w:szCs w:val="21"/>
              </w:rPr>
            </w:pPr>
            <w:r>
              <w:rPr>
                <w:rFonts w:ascii="宋体" w:hAnsi="宋体" w:hint="eastAsia"/>
                <w:b/>
                <w:bCs/>
                <w:kern w:val="0"/>
                <w:szCs w:val="21"/>
              </w:rPr>
              <w:t>小计（元）</w:t>
            </w:r>
          </w:p>
        </w:tc>
        <w:tc>
          <w:tcPr>
            <w:tcW w:w="466" w:type="pct"/>
            <w:tcBorders>
              <w:top w:val="single" w:sz="12" w:space="0" w:color="auto"/>
              <w:left w:val="single" w:sz="4" w:space="0" w:color="auto"/>
              <w:bottom w:val="single" w:sz="4" w:space="0" w:color="auto"/>
              <w:right w:val="single" w:sz="12" w:space="0" w:color="auto"/>
            </w:tcBorders>
            <w:noWrap/>
            <w:vAlign w:val="center"/>
            <w:hideMark/>
          </w:tcPr>
          <w:p w14:paraId="56F57FBB" w14:textId="36A67709" w:rsidR="00AC5ADF" w:rsidRPr="005477AB" w:rsidRDefault="00AC5ADF" w:rsidP="00AC5ADF">
            <w:pPr>
              <w:widowControl/>
              <w:jc w:val="center"/>
              <w:rPr>
                <w:rFonts w:ascii="宋体" w:hAnsi="宋体"/>
                <w:b/>
                <w:bCs/>
                <w:kern w:val="0"/>
                <w:szCs w:val="21"/>
              </w:rPr>
            </w:pPr>
            <w:r w:rsidRPr="005477AB">
              <w:rPr>
                <w:rFonts w:ascii="宋体" w:hAnsi="宋体" w:hint="eastAsia"/>
                <w:b/>
                <w:bCs/>
                <w:kern w:val="0"/>
                <w:szCs w:val="21"/>
              </w:rPr>
              <w:t>备注</w:t>
            </w:r>
          </w:p>
        </w:tc>
      </w:tr>
      <w:tr w:rsidR="00AC5ADF" w:rsidRPr="005477AB" w14:paraId="6C972EC8" w14:textId="77777777" w:rsidTr="00AC5ADF">
        <w:trPr>
          <w:trHeight w:val="283"/>
          <w:jc w:val="center"/>
        </w:trPr>
        <w:tc>
          <w:tcPr>
            <w:tcW w:w="368" w:type="pct"/>
            <w:tcBorders>
              <w:top w:val="single" w:sz="4" w:space="0" w:color="auto"/>
              <w:left w:val="single" w:sz="12" w:space="0" w:color="auto"/>
              <w:bottom w:val="single" w:sz="4" w:space="0" w:color="auto"/>
              <w:right w:val="single" w:sz="4" w:space="0" w:color="auto"/>
            </w:tcBorders>
            <w:noWrap/>
            <w:vAlign w:val="center"/>
            <w:hideMark/>
          </w:tcPr>
          <w:p w14:paraId="5341D957" w14:textId="77777777" w:rsidR="00AC5ADF" w:rsidRPr="005477AB" w:rsidRDefault="00AC5ADF" w:rsidP="00AC5ADF">
            <w:pPr>
              <w:jc w:val="center"/>
              <w:rPr>
                <w:rFonts w:ascii="宋体" w:hAnsi="宋体"/>
                <w:szCs w:val="21"/>
              </w:rPr>
            </w:pPr>
            <w:r w:rsidRPr="005477AB">
              <w:rPr>
                <w:rFonts w:ascii="宋体" w:hAnsi="宋体" w:hint="eastAsia"/>
                <w:szCs w:val="21"/>
              </w:rPr>
              <w:t>1</w:t>
            </w:r>
          </w:p>
        </w:tc>
        <w:tc>
          <w:tcPr>
            <w:tcW w:w="788" w:type="pct"/>
            <w:tcBorders>
              <w:top w:val="single" w:sz="4" w:space="0" w:color="auto"/>
              <w:left w:val="single" w:sz="4" w:space="0" w:color="auto"/>
              <w:bottom w:val="single" w:sz="4" w:space="0" w:color="auto"/>
              <w:right w:val="single" w:sz="4" w:space="0" w:color="auto"/>
            </w:tcBorders>
            <w:vAlign w:val="center"/>
            <w:hideMark/>
          </w:tcPr>
          <w:p w14:paraId="203BB2C1" w14:textId="77777777" w:rsidR="00AC5ADF" w:rsidRPr="005477AB" w:rsidRDefault="00AC5ADF" w:rsidP="00AC5ADF">
            <w:pPr>
              <w:jc w:val="center"/>
              <w:rPr>
                <w:rFonts w:ascii="宋体" w:hAnsi="宋体"/>
                <w:szCs w:val="21"/>
              </w:rPr>
            </w:pPr>
            <w:r w:rsidRPr="005477AB">
              <w:rPr>
                <w:rFonts w:ascii="宋体" w:hAnsi="宋体" w:hint="eastAsia"/>
                <w:szCs w:val="21"/>
              </w:rPr>
              <w:t>便携式专业医用电子血压计</w:t>
            </w:r>
          </w:p>
        </w:tc>
        <w:tc>
          <w:tcPr>
            <w:tcW w:w="343" w:type="pct"/>
            <w:tcBorders>
              <w:top w:val="single" w:sz="4" w:space="0" w:color="auto"/>
              <w:left w:val="single" w:sz="4" w:space="0" w:color="auto"/>
              <w:bottom w:val="single" w:sz="4" w:space="0" w:color="auto"/>
              <w:right w:val="single" w:sz="4" w:space="0" w:color="auto"/>
            </w:tcBorders>
            <w:noWrap/>
            <w:vAlign w:val="center"/>
            <w:hideMark/>
          </w:tcPr>
          <w:p w14:paraId="0FD0ECA5" w14:textId="77777777" w:rsidR="00AC5ADF" w:rsidRPr="005477AB" w:rsidRDefault="00AC5ADF" w:rsidP="00AC5ADF">
            <w:pPr>
              <w:jc w:val="center"/>
              <w:rPr>
                <w:rFonts w:ascii="宋体" w:hAnsi="宋体"/>
                <w:szCs w:val="21"/>
              </w:rPr>
            </w:pPr>
            <w:r w:rsidRPr="005477AB">
              <w:rPr>
                <w:rFonts w:ascii="宋体" w:hAnsi="宋体" w:hint="eastAsia"/>
                <w:szCs w:val="21"/>
              </w:rPr>
              <w:t>台</w:t>
            </w:r>
          </w:p>
        </w:tc>
        <w:tc>
          <w:tcPr>
            <w:tcW w:w="343" w:type="pct"/>
            <w:tcBorders>
              <w:top w:val="single" w:sz="4" w:space="0" w:color="auto"/>
              <w:left w:val="single" w:sz="4" w:space="0" w:color="auto"/>
              <w:bottom w:val="single" w:sz="4" w:space="0" w:color="auto"/>
              <w:right w:val="single" w:sz="4" w:space="0" w:color="auto"/>
            </w:tcBorders>
            <w:vAlign w:val="center"/>
            <w:hideMark/>
          </w:tcPr>
          <w:p w14:paraId="5D1322AC" w14:textId="77777777" w:rsidR="00AC5ADF" w:rsidRPr="005477AB" w:rsidRDefault="00AC5ADF" w:rsidP="00AC5ADF">
            <w:pPr>
              <w:jc w:val="center"/>
              <w:rPr>
                <w:rFonts w:ascii="宋体" w:hAnsi="宋体"/>
                <w:szCs w:val="21"/>
              </w:rPr>
            </w:pPr>
            <w:r w:rsidRPr="005477AB">
              <w:rPr>
                <w:rFonts w:ascii="宋体" w:hAnsi="宋体" w:hint="eastAsia"/>
                <w:szCs w:val="21"/>
              </w:rPr>
              <w:t>6</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42260B2F" w14:textId="77777777" w:rsidR="00AC5ADF" w:rsidRPr="005477AB" w:rsidRDefault="00AC5ADF" w:rsidP="00AC5ADF">
            <w:pPr>
              <w:widowControl/>
              <w:jc w:val="center"/>
              <w:rPr>
                <w:rFonts w:ascii="宋体" w:hAnsi="宋体"/>
                <w:spacing w:val="4"/>
                <w:szCs w:val="21"/>
              </w:rPr>
            </w:pPr>
            <w:r w:rsidRPr="005477AB">
              <w:rPr>
                <w:rFonts w:ascii="宋体" w:hAnsi="宋体" w:hint="eastAsia"/>
                <w:spacing w:val="4"/>
                <w:szCs w:val="21"/>
              </w:rPr>
              <w:t>欧姆龙</w:t>
            </w:r>
          </w:p>
        </w:tc>
        <w:tc>
          <w:tcPr>
            <w:tcW w:w="823" w:type="pct"/>
            <w:tcBorders>
              <w:top w:val="single" w:sz="4" w:space="0" w:color="auto"/>
              <w:left w:val="single" w:sz="4" w:space="0" w:color="auto"/>
              <w:bottom w:val="single" w:sz="4" w:space="0" w:color="auto"/>
              <w:right w:val="single" w:sz="4" w:space="0" w:color="auto"/>
            </w:tcBorders>
            <w:noWrap/>
            <w:vAlign w:val="center"/>
            <w:hideMark/>
          </w:tcPr>
          <w:p w14:paraId="4887D6BA" w14:textId="77777777" w:rsidR="00AC5ADF" w:rsidRPr="005477AB" w:rsidRDefault="00AC5ADF" w:rsidP="00AC5ADF">
            <w:pPr>
              <w:widowControl/>
              <w:jc w:val="center"/>
              <w:rPr>
                <w:rFonts w:ascii="宋体" w:hAnsi="宋体"/>
                <w:spacing w:val="4"/>
                <w:szCs w:val="21"/>
              </w:rPr>
            </w:pPr>
            <w:r w:rsidRPr="005477AB">
              <w:rPr>
                <w:rFonts w:ascii="宋体" w:hAnsi="宋体" w:hint="eastAsia"/>
                <w:szCs w:val="21"/>
              </w:rPr>
              <w:t>型号HEM-1000</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1E457072" w14:textId="77777777" w:rsidR="00AC5ADF" w:rsidRPr="005477AB" w:rsidRDefault="00AC5ADF" w:rsidP="00AC5ADF">
            <w:pPr>
              <w:widowControl/>
              <w:jc w:val="center"/>
              <w:rPr>
                <w:rFonts w:ascii="宋体" w:hAnsi="宋体"/>
                <w:kern w:val="0"/>
                <w:szCs w:val="21"/>
              </w:rPr>
            </w:pPr>
            <w:r w:rsidRPr="005477AB">
              <w:rPr>
                <w:rFonts w:ascii="宋体" w:hAnsi="宋体" w:hint="eastAsia"/>
                <w:kern w:val="0"/>
                <w:szCs w:val="21"/>
              </w:rPr>
              <w:t>3年</w:t>
            </w:r>
          </w:p>
        </w:tc>
        <w:tc>
          <w:tcPr>
            <w:tcW w:w="473" w:type="pct"/>
            <w:tcBorders>
              <w:top w:val="single" w:sz="4" w:space="0" w:color="auto"/>
              <w:left w:val="single" w:sz="4" w:space="0" w:color="auto"/>
              <w:bottom w:val="single" w:sz="4" w:space="0" w:color="auto"/>
              <w:right w:val="single" w:sz="4" w:space="0" w:color="auto"/>
            </w:tcBorders>
            <w:vAlign w:val="center"/>
          </w:tcPr>
          <w:p w14:paraId="14D2F4C9" w14:textId="77777777" w:rsidR="00AC5ADF" w:rsidRPr="005477AB" w:rsidRDefault="00AC5ADF" w:rsidP="00AC5ADF">
            <w:pPr>
              <w:widowControl/>
              <w:jc w:val="center"/>
              <w:rPr>
                <w:rFonts w:ascii="宋体" w:hAnsi="宋体"/>
                <w:kern w:val="0"/>
                <w:szCs w:val="21"/>
              </w:rPr>
            </w:pPr>
          </w:p>
        </w:tc>
        <w:tc>
          <w:tcPr>
            <w:tcW w:w="473" w:type="pct"/>
            <w:tcBorders>
              <w:top w:val="single" w:sz="4" w:space="0" w:color="auto"/>
              <w:left w:val="single" w:sz="4" w:space="0" w:color="auto"/>
              <w:bottom w:val="single" w:sz="4" w:space="0" w:color="auto"/>
              <w:right w:val="single" w:sz="4" w:space="0" w:color="auto"/>
            </w:tcBorders>
            <w:vAlign w:val="center"/>
          </w:tcPr>
          <w:p w14:paraId="35B30420" w14:textId="77777777" w:rsidR="00AC5ADF" w:rsidRPr="005477AB" w:rsidRDefault="00AC5ADF" w:rsidP="00AC5ADF">
            <w:pPr>
              <w:widowControl/>
              <w:jc w:val="center"/>
              <w:rPr>
                <w:rFonts w:ascii="宋体" w:hAnsi="宋体"/>
                <w:kern w:val="0"/>
                <w:szCs w:val="21"/>
              </w:rPr>
            </w:pPr>
          </w:p>
        </w:tc>
        <w:tc>
          <w:tcPr>
            <w:tcW w:w="466" w:type="pct"/>
            <w:tcBorders>
              <w:top w:val="single" w:sz="4" w:space="0" w:color="auto"/>
              <w:left w:val="single" w:sz="4" w:space="0" w:color="auto"/>
              <w:bottom w:val="single" w:sz="4" w:space="0" w:color="auto"/>
              <w:right w:val="single" w:sz="12" w:space="0" w:color="auto"/>
            </w:tcBorders>
            <w:noWrap/>
            <w:vAlign w:val="center"/>
          </w:tcPr>
          <w:p w14:paraId="5B47CD2D" w14:textId="1B054255" w:rsidR="00AC5ADF" w:rsidRPr="005477AB" w:rsidRDefault="00AC5ADF" w:rsidP="00AC5ADF">
            <w:pPr>
              <w:widowControl/>
              <w:jc w:val="center"/>
              <w:rPr>
                <w:rFonts w:ascii="宋体" w:hAnsi="宋体"/>
                <w:kern w:val="0"/>
                <w:szCs w:val="21"/>
              </w:rPr>
            </w:pPr>
          </w:p>
        </w:tc>
      </w:tr>
      <w:tr w:rsidR="00AC5ADF" w:rsidRPr="005477AB" w14:paraId="4220FE1C" w14:textId="77777777" w:rsidTr="00AC5ADF">
        <w:trPr>
          <w:trHeight w:val="703"/>
          <w:jc w:val="center"/>
        </w:trPr>
        <w:tc>
          <w:tcPr>
            <w:tcW w:w="368" w:type="pct"/>
            <w:tcBorders>
              <w:top w:val="single" w:sz="4" w:space="0" w:color="auto"/>
              <w:left w:val="single" w:sz="12" w:space="0" w:color="auto"/>
              <w:bottom w:val="single" w:sz="4" w:space="0" w:color="auto"/>
              <w:right w:val="single" w:sz="4" w:space="0" w:color="auto"/>
            </w:tcBorders>
            <w:noWrap/>
            <w:vAlign w:val="center"/>
            <w:hideMark/>
          </w:tcPr>
          <w:p w14:paraId="7EEA9D06" w14:textId="77777777" w:rsidR="00AC5ADF" w:rsidRPr="005477AB" w:rsidRDefault="00AC5ADF" w:rsidP="00AC5ADF">
            <w:pPr>
              <w:jc w:val="center"/>
              <w:rPr>
                <w:rFonts w:ascii="宋体" w:hAnsi="宋体"/>
                <w:szCs w:val="21"/>
              </w:rPr>
            </w:pPr>
            <w:r w:rsidRPr="005477AB">
              <w:rPr>
                <w:rFonts w:ascii="宋体" w:hAnsi="宋体" w:hint="eastAsia"/>
                <w:szCs w:val="21"/>
              </w:rPr>
              <w:t>2</w:t>
            </w:r>
          </w:p>
        </w:tc>
        <w:tc>
          <w:tcPr>
            <w:tcW w:w="788" w:type="pct"/>
            <w:tcBorders>
              <w:top w:val="single" w:sz="4" w:space="0" w:color="auto"/>
              <w:left w:val="single" w:sz="4" w:space="0" w:color="auto"/>
              <w:bottom w:val="single" w:sz="4" w:space="0" w:color="auto"/>
              <w:right w:val="single" w:sz="4" w:space="0" w:color="auto"/>
            </w:tcBorders>
            <w:vAlign w:val="center"/>
            <w:hideMark/>
          </w:tcPr>
          <w:p w14:paraId="0996DE74" w14:textId="77777777" w:rsidR="00AC5ADF" w:rsidRPr="005477AB" w:rsidRDefault="00AC5ADF" w:rsidP="00AC5ADF">
            <w:pPr>
              <w:jc w:val="center"/>
              <w:rPr>
                <w:rFonts w:ascii="宋体" w:hAnsi="宋体"/>
                <w:szCs w:val="21"/>
              </w:rPr>
            </w:pPr>
            <w:r w:rsidRPr="005477AB">
              <w:rPr>
                <w:rFonts w:ascii="宋体" w:hAnsi="宋体" w:hint="eastAsia"/>
                <w:szCs w:val="21"/>
              </w:rPr>
              <w:t>身高</w:t>
            </w:r>
            <w:proofErr w:type="gramStart"/>
            <w:r w:rsidRPr="005477AB">
              <w:rPr>
                <w:rFonts w:ascii="宋体" w:hAnsi="宋体" w:hint="eastAsia"/>
                <w:szCs w:val="21"/>
              </w:rPr>
              <w:t>坐高计</w:t>
            </w:r>
            <w:proofErr w:type="gramEnd"/>
          </w:p>
        </w:tc>
        <w:tc>
          <w:tcPr>
            <w:tcW w:w="343" w:type="pct"/>
            <w:tcBorders>
              <w:top w:val="single" w:sz="4" w:space="0" w:color="auto"/>
              <w:left w:val="single" w:sz="4" w:space="0" w:color="auto"/>
              <w:bottom w:val="single" w:sz="4" w:space="0" w:color="auto"/>
              <w:right w:val="single" w:sz="4" w:space="0" w:color="auto"/>
            </w:tcBorders>
            <w:noWrap/>
            <w:vAlign w:val="center"/>
            <w:hideMark/>
          </w:tcPr>
          <w:p w14:paraId="5F34B093" w14:textId="77777777" w:rsidR="00AC5ADF" w:rsidRPr="005477AB" w:rsidRDefault="00AC5ADF" w:rsidP="00AC5ADF">
            <w:pPr>
              <w:jc w:val="center"/>
              <w:rPr>
                <w:rFonts w:ascii="宋体" w:hAnsi="宋体"/>
                <w:szCs w:val="21"/>
              </w:rPr>
            </w:pPr>
            <w:r w:rsidRPr="005477AB">
              <w:rPr>
                <w:rFonts w:ascii="宋体" w:hAnsi="宋体" w:hint="eastAsia"/>
                <w:szCs w:val="21"/>
              </w:rPr>
              <w:t>台</w:t>
            </w:r>
          </w:p>
        </w:tc>
        <w:tc>
          <w:tcPr>
            <w:tcW w:w="343" w:type="pct"/>
            <w:tcBorders>
              <w:top w:val="single" w:sz="4" w:space="0" w:color="auto"/>
              <w:left w:val="single" w:sz="4" w:space="0" w:color="auto"/>
              <w:bottom w:val="single" w:sz="4" w:space="0" w:color="auto"/>
              <w:right w:val="single" w:sz="4" w:space="0" w:color="auto"/>
            </w:tcBorders>
            <w:vAlign w:val="center"/>
            <w:hideMark/>
          </w:tcPr>
          <w:p w14:paraId="0366F07E" w14:textId="77777777" w:rsidR="00AC5ADF" w:rsidRPr="005477AB" w:rsidRDefault="00AC5ADF" w:rsidP="00AC5ADF">
            <w:pPr>
              <w:jc w:val="center"/>
              <w:rPr>
                <w:rFonts w:ascii="宋体" w:hAnsi="宋体"/>
                <w:szCs w:val="21"/>
              </w:rPr>
            </w:pPr>
            <w:r w:rsidRPr="005477AB">
              <w:rPr>
                <w:rFonts w:ascii="宋体" w:hAnsi="宋体" w:hint="eastAsia"/>
                <w:szCs w:val="21"/>
              </w:rPr>
              <w:t>2</w:t>
            </w:r>
          </w:p>
        </w:tc>
        <w:tc>
          <w:tcPr>
            <w:tcW w:w="467" w:type="pct"/>
            <w:tcBorders>
              <w:top w:val="single" w:sz="4" w:space="0" w:color="auto"/>
              <w:left w:val="single" w:sz="4" w:space="0" w:color="auto"/>
              <w:bottom w:val="single" w:sz="4" w:space="0" w:color="auto"/>
              <w:right w:val="single" w:sz="4" w:space="0" w:color="auto"/>
            </w:tcBorders>
            <w:noWrap/>
            <w:vAlign w:val="center"/>
            <w:hideMark/>
          </w:tcPr>
          <w:p w14:paraId="1F24B345" w14:textId="77777777" w:rsidR="00AC5ADF" w:rsidRPr="005477AB" w:rsidRDefault="00AC5ADF" w:rsidP="00AC5ADF">
            <w:pPr>
              <w:widowControl/>
              <w:jc w:val="center"/>
              <w:rPr>
                <w:rFonts w:ascii="宋体" w:hAnsi="宋体"/>
                <w:spacing w:val="4"/>
                <w:szCs w:val="21"/>
              </w:rPr>
            </w:pPr>
            <w:r w:rsidRPr="005477AB">
              <w:rPr>
                <w:rFonts w:ascii="宋体" w:hAnsi="宋体" w:hint="eastAsia"/>
                <w:spacing w:val="4"/>
                <w:szCs w:val="21"/>
              </w:rPr>
              <w:t>赛康</w:t>
            </w:r>
          </w:p>
        </w:tc>
        <w:tc>
          <w:tcPr>
            <w:tcW w:w="823" w:type="pct"/>
            <w:tcBorders>
              <w:top w:val="single" w:sz="4" w:space="0" w:color="auto"/>
              <w:left w:val="single" w:sz="4" w:space="0" w:color="auto"/>
              <w:bottom w:val="single" w:sz="4" w:space="0" w:color="auto"/>
              <w:right w:val="single" w:sz="4" w:space="0" w:color="auto"/>
            </w:tcBorders>
            <w:noWrap/>
            <w:vAlign w:val="center"/>
            <w:hideMark/>
          </w:tcPr>
          <w:p w14:paraId="5DFE18F5" w14:textId="77777777" w:rsidR="00AC5ADF" w:rsidRPr="005477AB" w:rsidRDefault="00AC5ADF" w:rsidP="00AC5ADF">
            <w:pPr>
              <w:widowControl/>
              <w:jc w:val="center"/>
              <w:rPr>
                <w:rFonts w:ascii="宋体" w:hAnsi="宋体"/>
                <w:spacing w:val="4"/>
                <w:szCs w:val="21"/>
              </w:rPr>
            </w:pPr>
            <w:r w:rsidRPr="005477AB">
              <w:rPr>
                <w:rFonts w:ascii="宋体" w:hAnsi="宋体" w:hint="eastAsia"/>
                <w:spacing w:val="4"/>
                <w:szCs w:val="21"/>
              </w:rPr>
              <w:t>Seca755+220</w:t>
            </w:r>
          </w:p>
        </w:tc>
        <w:tc>
          <w:tcPr>
            <w:tcW w:w="456" w:type="pct"/>
            <w:tcBorders>
              <w:top w:val="single" w:sz="4" w:space="0" w:color="auto"/>
              <w:left w:val="single" w:sz="4" w:space="0" w:color="auto"/>
              <w:bottom w:val="single" w:sz="4" w:space="0" w:color="auto"/>
              <w:right w:val="single" w:sz="4" w:space="0" w:color="auto"/>
            </w:tcBorders>
            <w:noWrap/>
            <w:vAlign w:val="center"/>
            <w:hideMark/>
          </w:tcPr>
          <w:p w14:paraId="7810665D" w14:textId="77777777" w:rsidR="00AC5ADF" w:rsidRPr="005477AB" w:rsidRDefault="00AC5ADF" w:rsidP="00AC5ADF">
            <w:pPr>
              <w:widowControl/>
              <w:jc w:val="center"/>
              <w:rPr>
                <w:rFonts w:ascii="宋体" w:hAnsi="宋体"/>
                <w:kern w:val="0"/>
                <w:szCs w:val="21"/>
              </w:rPr>
            </w:pPr>
            <w:r w:rsidRPr="005477AB">
              <w:rPr>
                <w:rFonts w:ascii="宋体" w:hAnsi="宋体" w:hint="eastAsia"/>
                <w:kern w:val="0"/>
                <w:szCs w:val="21"/>
              </w:rPr>
              <w:t>3年</w:t>
            </w:r>
          </w:p>
        </w:tc>
        <w:tc>
          <w:tcPr>
            <w:tcW w:w="473" w:type="pct"/>
            <w:tcBorders>
              <w:top w:val="single" w:sz="4" w:space="0" w:color="auto"/>
              <w:left w:val="single" w:sz="4" w:space="0" w:color="auto"/>
              <w:bottom w:val="single" w:sz="4" w:space="0" w:color="auto"/>
              <w:right w:val="single" w:sz="4" w:space="0" w:color="auto"/>
            </w:tcBorders>
            <w:vAlign w:val="center"/>
          </w:tcPr>
          <w:p w14:paraId="772FC85C" w14:textId="77777777" w:rsidR="00AC5ADF" w:rsidRPr="005477AB" w:rsidRDefault="00AC5ADF" w:rsidP="00AC5ADF">
            <w:pPr>
              <w:widowControl/>
              <w:jc w:val="center"/>
              <w:rPr>
                <w:rFonts w:ascii="宋体" w:hAnsi="宋体"/>
                <w:kern w:val="0"/>
                <w:szCs w:val="21"/>
              </w:rPr>
            </w:pPr>
          </w:p>
        </w:tc>
        <w:tc>
          <w:tcPr>
            <w:tcW w:w="473" w:type="pct"/>
            <w:tcBorders>
              <w:top w:val="single" w:sz="4" w:space="0" w:color="auto"/>
              <w:left w:val="single" w:sz="4" w:space="0" w:color="auto"/>
              <w:bottom w:val="single" w:sz="4" w:space="0" w:color="auto"/>
              <w:right w:val="single" w:sz="4" w:space="0" w:color="auto"/>
            </w:tcBorders>
            <w:vAlign w:val="center"/>
          </w:tcPr>
          <w:p w14:paraId="5E317FC8" w14:textId="77777777" w:rsidR="00AC5ADF" w:rsidRPr="005477AB" w:rsidRDefault="00AC5ADF" w:rsidP="00AC5ADF">
            <w:pPr>
              <w:widowControl/>
              <w:jc w:val="center"/>
              <w:rPr>
                <w:rFonts w:ascii="宋体" w:hAnsi="宋体"/>
                <w:kern w:val="0"/>
                <w:szCs w:val="21"/>
              </w:rPr>
            </w:pPr>
          </w:p>
        </w:tc>
        <w:tc>
          <w:tcPr>
            <w:tcW w:w="466" w:type="pct"/>
            <w:tcBorders>
              <w:top w:val="single" w:sz="4" w:space="0" w:color="auto"/>
              <w:left w:val="single" w:sz="4" w:space="0" w:color="auto"/>
              <w:bottom w:val="single" w:sz="4" w:space="0" w:color="auto"/>
              <w:right w:val="single" w:sz="12" w:space="0" w:color="auto"/>
            </w:tcBorders>
            <w:noWrap/>
            <w:vAlign w:val="center"/>
          </w:tcPr>
          <w:p w14:paraId="2D7A266D" w14:textId="33CE7585" w:rsidR="00AC5ADF" w:rsidRPr="005477AB" w:rsidRDefault="00AC5ADF" w:rsidP="00AC5ADF">
            <w:pPr>
              <w:widowControl/>
              <w:jc w:val="center"/>
              <w:rPr>
                <w:rFonts w:ascii="宋体" w:hAnsi="宋体"/>
                <w:kern w:val="0"/>
                <w:szCs w:val="21"/>
              </w:rPr>
            </w:pPr>
          </w:p>
        </w:tc>
      </w:tr>
      <w:tr w:rsidR="00AC5ADF" w:rsidRPr="005477AB" w14:paraId="322DBF95" w14:textId="77777777" w:rsidTr="00AC5ADF">
        <w:trPr>
          <w:trHeight w:val="703"/>
          <w:jc w:val="center"/>
        </w:trPr>
        <w:tc>
          <w:tcPr>
            <w:tcW w:w="5000" w:type="pct"/>
            <w:gridSpan w:val="10"/>
            <w:tcBorders>
              <w:top w:val="single" w:sz="4" w:space="0" w:color="auto"/>
              <w:left w:val="single" w:sz="12" w:space="0" w:color="auto"/>
              <w:bottom w:val="single" w:sz="12" w:space="0" w:color="auto"/>
              <w:right w:val="single" w:sz="12" w:space="0" w:color="auto"/>
            </w:tcBorders>
            <w:noWrap/>
            <w:vAlign w:val="center"/>
          </w:tcPr>
          <w:p w14:paraId="174E4EB2" w14:textId="54402316" w:rsidR="00AC5ADF" w:rsidRPr="00AC5ADF" w:rsidRDefault="00AC5ADF" w:rsidP="00AC5ADF">
            <w:pPr>
              <w:widowControl/>
              <w:jc w:val="center"/>
              <w:rPr>
                <w:rFonts w:ascii="宋体" w:hAnsi="宋体"/>
                <w:b/>
                <w:bCs/>
                <w:kern w:val="0"/>
                <w:szCs w:val="21"/>
              </w:rPr>
            </w:pPr>
            <w:r w:rsidRPr="00AC5ADF">
              <w:rPr>
                <w:rFonts w:ascii="宋体" w:hAnsi="宋体" w:hint="eastAsia"/>
                <w:b/>
                <w:bCs/>
                <w:kern w:val="0"/>
                <w:szCs w:val="21"/>
              </w:rPr>
              <w:t>合计（每项小计之和）=人民币</w:t>
            </w:r>
            <w:r w:rsidRPr="00AC5ADF">
              <w:rPr>
                <w:rFonts w:ascii="宋体" w:hAnsi="宋体" w:hint="eastAsia"/>
                <w:b/>
                <w:bCs/>
                <w:kern w:val="0"/>
                <w:szCs w:val="21"/>
                <w:u w:val="single"/>
              </w:rPr>
              <w:t xml:space="preserve">    </w:t>
            </w:r>
            <w:r w:rsidRPr="00AC5ADF">
              <w:rPr>
                <w:rFonts w:ascii="宋体" w:hAnsi="宋体" w:hint="eastAsia"/>
                <w:b/>
                <w:bCs/>
                <w:kern w:val="0"/>
                <w:szCs w:val="21"/>
              </w:rPr>
              <w:t>元</w:t>
            </w:r>
          </w:p>
        </w:tc>
      </w:tr>
    </w:tbl>
    <w:p w14:paraId="1F50E633" w14:textId="77777777" w:rsidR="0050335D" w:rsidRPr="00A0178B" w:rsidRDefault="0050335D">
      <w:pPr>
        <w:spacing w:line="360" w:lineRule="auto"/>
        <w:rPr>
          <w:rFonts w:ascii="宋体" w:hAnsi="宋体"/>
          <w:b/>
          <w:color w:val="000000" w:themeColor="text1"/>
          <w:spacing w:val="4"/>
          <w:szCs w:val="21"/>
        </w:rPr>
      </w:pPr>
    </w:p>
    <w:p w14:paraId="7D9BFEE0" w14:textId="77777777" w:rsidR="0050335D" w:rsidRDefault="00000000">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14:paraId="648DDB19" w14:textId="77777777" w:rsidR="0050335D" w:rsidRDefault="00000000">
      <w:pPr>
        <w:pStyle w:val="af0"/>
        <w:numPr>
          <w:ilvl w:val="0"/>
          <w:numId w:val="21"/>
        </w:numPr>
        <w:shd w:val="clear" w:color="auto" w:fill="FFFFFF"/>
        <w:spacing w:before="0" w:beforeAutospacing="0" w:after="0" w:afterAutospacing="0" w:line="360" w:lineRule="auto"/>
        <w:jc w:val="both"/>
        <w:rPr>
          <w:b/>
          <w:bCs/>
          <w:color w:val="000000" w:themeColor="text1"/>
          <w:sz w:val="21"/>
          <w:szCs w:val="21"/>
        </w:rPr>
      </w:pPr>
      <w:r>
        <w:rPr>
          <w:rFonts w:hint="eastAsia"/>
          <w:b/>
          <w:bCs/>
          <w:color w:val="000000" w:themeColor="text1"/>
          <w:sz w:val="21"/>
          <w:szCs w:val="21"/>
        </w:rPr>
        <w:t>供应商必须按报价表的格式填写，不得增加或删除表格内容。除品牌、单价、金额或项目要求填写的内容外，不得擅自改动报价表内容，否则将有可能影响成交结果，不推荐为成交候选人；</w:t>
      </w:r>
    </w:p>
    <w:p w14:paraId="311B3483" w14:textId="77777777" w:rsidR="0050335D" w:rsidRDefault="00000000">
      <w:pPr>
        <w:widowControl/>
        <w:numPr>
          <w:ilvl w:val="0"/>
          <w:numId w:val="21"/>
        </w:numPr>
        <w:spacing w:line="360" w:lineRule="auto"/>
        <w:rPr>
          <w:rFonts w:ascii="宋体" w:hAnsi="宋体"/>
          <w:b/>
          <w:bCs/>
          <w:color w:val="000000" w:themeColor="text1"/>
          <w:kern w:val="0"/>
        </w:rPr>
      </w:pPr>
      <w:r>
        <w:rPr>
          <w:rFonts w:ascii="宋体" w:hAnsi="宋体" w:cs="宋体" w:hint="eastAsia"/>
          <w:b/>
          <w:bCs/>
          <w:color w:val="000000" w:themeColor="text1"/>
          <w:kern w:val="0"/>
        </w:rPr>
        <w:t>所有价格均系用人民币表示，单位为元，均为含税价；</w:t>
      </w:r>
    </w:p>
    <w:p w14:paraId="7BBA44AD"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33E99ECE"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报价表必须加盖单位公章，否则视为无效报价。</w:t>
      </w:r>
    </w:p>
    <w:p w14:paraId="247E055A" w14:textId="77777777" w:rsidR="0050335D" w:rsidRDefault="0050335D">
      <w:pPr>
        <w:spacing w:line="360" w:lineRule="auto"/>
        <w:rPr>
          <w:rFonts w:ascii="宋体" w:hAnsi="宋体"/>
          <w:color w:val="000000" w:themeColor="text1"/>
          <w:spacing w:val="4"/>
          <w:szCs w:val="21"/>
        </w:rPr>
      </w:pPr>
    </w:p>
    <w:p w14:paraId="11A0103C" w14:textId="77777777" w:rsidR="0050335D" w:rsidRDefault="00000000">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p>
    <w:p w14:paraId="449B8CA9" w14:textId="77777777" w:rsidR="0050335D" w:rsidRDefault="00000000">
      <w:pPr>
        <w:spacing w:line="360" w:lineRule="auto"/>
        <w:rPr>
          <w:rFonts w:ascii="宋体" w:hAnsi="宋体"/>
          <w:color w:val="000000" w:themeColor="text1"/>
        </w:rPr>
        <w:sectPr w:rsidR="0050335D" w:rsidSect="002274FD">
          <w:pgSz w:w="11906" w:h="16838"/>
          <w:pgMar w:top="1440" w:right="1797" w:bottom="1440" w:left="1797" w:header="851" w:footer="992" w:gutter="0"/>
          <w:cols w:space="0"/>
          <w:docGrid w:type="linesAndChars" w:linePitch="312" w:charSpace="640"/>
        </w:sectPr>
      </w:pPr>
      <w:r>
        <w:rPr>
          <w:rFonts w:ascii="宋体" w:hAnsi="宋体" w:hint="eastAsia"/>
          <w:color w:val="000000" w:themeColor="text1"/>
          <w:spacing w:val="4"/>
          <w:szCs w:val="21"/>
        </w:rPr>
        <w:t>日期：</w:t>
      </w:r>
      <w:r>
        <w:rPr>
          <w:rFonts w:ascii="宋体" w:hAnsi="宋体"/>
          <w:color w:val="000000" w:themeColor="text1"/>
        </w:rPr>
        <w:br w:type="page"/>
      </w:r>
    </w:p>
    <w:p w14:paraId="1E701872" w14:textId="77777777" w:rsidR="0050335D" w:rsidRDefault="00000000">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14:paraId="4D669A37" w14:textId="77777777" w:rsidR="0050335D" w:rsidRDefault="00000000">
      <w:pPr>
        <w:spacing w:beforeLines="50" w:before="156" w:afterLines="100" w:after="312" w:line="360" w:lineRule="auto"/>
        <w:rPr>
          <w:rFonts w:ascii="宋体" w:hAnsi="宋体"/>
          <w:b/>
          <w:color w:val="000000" w:themeColor="text1"/>
          <w:szCs w:val="21"/>
        </w:rPr>
      </w:pPr>
      <w:r>
        <w:rPr>
          <w:rFonts w:ascii="宋体" w:hAnsi="宋体" w:hint="eastAsia"/>
          <w:b/>
          <w:color w:val="000000" w:themeColor="text1"/>
          <w:szCs w:val="21"/>
        </w:rPr>
        <w:t>致：广州市从化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14:paraId="743710C9" w14:textId="0FBABBB0" w:rsidR="0050335D" w:rsidRDefault="00000000">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color w:val="000000" w:themeColor="text1"/>
          <w:szCs w:val="21"/>
          <w:u w:val="single"/>
        </w:rPr>
        <w:t xml:space="preserve"> </w:t>
      </w:r>
      <w:r w:rsidR="00794F8E">
        <w:rPr>
          <w:rFonts w:ascii="宋体" w:hAnsi="宋体" w:hint="eastAsia"/>
          <w:b/>
          <w:bCs/>
          <w:color w:val="000000" w:themeColor="text1"/>
          <w:szCs w:val="21"/>
          <w:u w:val="single"/>
        </w:rPr>
        <w:t>采购学生用体检设备</w:t>
      </w:r>
      <w:r>
        <w:rPr>
          <w:rFonts w:ascii="宋体" w:hAnsi="宋体" w:hint="eastAsia"/>
          <w:b/>
          <w:bCs/>
          <w:color w:val="000000" w:themeColor="text1"/>
          <w:szCs w:val="21"/>
          <w:u w:val="single"/>
        </w:rPr>
        <w:t xml:space="preserve"> </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14:paraId="7F8BE2EE" w14:textId="77777777" w:rsidR="0050335D" w:rsidRDefault="00000000">
      <w:pPr>
        <w:pStyle w:val="11"/>
        <w:tabs>
          <w:tab w:val="left" w:pos="426"/>
        </w:tabs>
        <w:snapToGrid w:val="0"/>
        <w:spacing w:line="360" w:lineRule="auto"/>
        <w:ind w:firstLineChars="0" w:firstLine="200"/>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14:paraId="348DC4AA" w14:textId="77777777" w:rsidR="0050335D" w:rsidRDefault="00000000">
      <w:pPr>
        <w:pStyle w:val="11"/>
        <w:tabs>
          <w:tab w:val="left" w:pos="426"/>
        </w:tabs>
        <w:snapToGrid w:val="0"/>
        <w:spacing w:line="360" w:lineRule="auto"/>
        <w:ind w:firstLineChars="0" w:firstLine="200"/>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14:paraId="3DBE7F81" w14:textId="77777777" w:rsidR="0050335D" w:rsidRDefault="0050335D">
      <w:pPr>
        <w:autoSpaceDE w:val="0"/>
        <w:autoSpaceDN w:val="0"/>
        <w:adjustRightInd w:val="0"/>
        <w:spacing w:line="360" w:lineRule="auto"/>
        <w:ind w:firstLineChars="196" w:firstLine="413"/>
        <w:rPr>
          <w:rFonts w:ascii="宋体" w:hAnsi="宋体"/>
          <w:b/>
          <w:color w:val="000000" w:themeColor="text1"/>
        </w:rPr>
      </w:pPr>
    </w:p>
    <w:p w14:paraId="502E5838" w14:textId="77777777" w:rsidR="0050335D" w:rsidRDefault="00000000">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14:paraId="1CFB4CD0" w14:textId="77777777" w:rsidR="0050335D" w:rsidRDefault="00000000">
      <w:pPr>
        <w:pStyle w:val="afa"/>
        <w:numPr>
          <w:ilvl w:val="0"/>
          <w:numId w:val="22"/>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14:paraId="6FBE93B0" w14:textId="77777777" w:rsidR="0050335D" w:rsidRDefault="00000000">
      <w:pPr>
        <w:pStyle w:val="afa"/>
        <w:numPr>
          <w:ilvl w:val="0"/>
          <w:numId w:val="22"/>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14:paraId="7D34B5C1" w14:textId="77777777" w:rsidR="0050335D" w:rsidRDefault="0050335D">
      <w:pPr>
        <w:widowControl/>
        <w:spacing w:line="360" w:lineRule="auto"/>
        <w:jc w:val="left"/>
        <w:rPr>
          <w:rFonts w:ascii="宋体" w:hAnsi="宋体"/>
          <w:b/>
          <w:bCs/>
          <w:color w:val="000000" w:themeColor="text1"/>
          <w:kern w:val="0"/>
          <w:sz w:val="32"/>
          <w:szCs w:val="32"/>
        </w:rPr>
      </w:pPr>
    </w:p>
    <w:p w14:paraId="6A2D9FD4" w14:textId="77777777" w:rsidR="0050335D" w:rsidRDefault="00000000">
      <w:pPr>
        <w:wordWrap w:val="0"/>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73596573" w14:textId="77777777" w:rsidR="0050335D" w:rsidRDefault="0050335D">
      <w:pPr>
        <w:spacing w:line="360" w:lineRule="auto"/>
        <w:ind w:firstLineChars="50" w:firstLine="105"/>
        <w:jc w:val="right"/>
        <w:rPr>
          <w:rFonts w:ascii="宋体" w:hAnsi="宋体"/>
          <w:color w:val="000000" w:themeColor="text1"/>
          <w:szCs w:val="21"/>
          <w:u w:val="single"/>
        </w:rPr>
      </w:pPr>
    </w:p>
    <w:p w14:paraId="4795DA06" w14:textId="77777777" w:rsidR="0050335D" w:rsidRDefault="00000000">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5AD9EBB9" w14:textId="77777777" w:rsidR="0050335D" w:rsidRDefault="00000000">
      <w:pPr>
        <w:widowControl/>
        <w:jc w:val="left"/>
        <w:rPr>
          <w:rFonts w:ascii="宋体" w:hAnsi="宋体"/>
          <w:szCs w:val="21"/>
        </w:rPr>
      </w:pPr>
      <w:r>
        <w:rPr>
          <w:rFonts w:ascii="宋体" w:hAnsi="宋体"/>
          <w:szCs w:val="21"/>
        </w:rPr>
        <w:br w:type="page"/>
      </w:r>
    </w:p>
    <w:p w14:paraId="75350659" w14:textId="77777777" w:rsidR="0050335D" w:rsidRDefault="00000000">
      <w:pPr>
        <w:keepNext/>
        <w:keepLines/>
        <w:spacing w:before="260" w:after="260" w:line="360" w:lineRule="auto"/>
        <w:jc w:val="center"/>
        <w:outlineLvl w:val="1"/>
        <w:rPr>
          <w:rFonts w:ascii="宋体" w:hAnsi="宋体"/>
          <w:szCs w:val="21"/>
          <w:u w:val="single"/>
        </w:rPr>
      </w:pPr>
      <w:r>
        <w:rPr>
          <w:rFonts w:ascii="宋体" w:hAnsi="宋体" w:hint="eastAsia"/>
          <w:b/>
          <w:bCs/>
          <w:sz w:val="32"/>
          <w:szCs w:val="32"/>
        </w:rPr>
        <w:lastRenderedPageBreak/>
        <w:t>供应商资格声明函</w:t>
      </w:r>
    </w:p>
    <w:p w14:paraId="0E4184FD" w14:textId="77777777" w:rsidR="0050335D" w:rsidRDefault="00000000">
      <w:pPr>
        <w:autoSpaceDE w:val="0"/>
        <w:autoSpaceDN w:val="0"/>
        <w:adjustRightInd w:val="0"/>
        <w:spacing w:before="240" w:afterLines="100" w:after="312" w:line="360" w:lineRule="auto"/>
        <w:jc w:val="left"/>
        <w:rPr>
          <w:rFonts w:ascii="宋体" w:hAnsi="宋体"/>
          <w:b/>
          <w:kern w:val="0"/>
          <w:szCs w:val="21"/>
        </w:rPr>
      </w:pPr>
      <w:r>
        <w:rPr>
          <w:rFonts w:ascii="宋体" w:hAnsi="宋体" w:hint="eastAsia"/>
          <w:b/>
          <w:kern w:val="0"/>
          <w:szCs w:val="21"/>
        </w:rPr>
        <w:t>致：</w:t>
      </w:r>
      <w:r>
        <w:rPr>
          <w:rFonts w:ascii="宋体" w:hAnsi="宋体" w:hint="eastAsia"/>
          <w:b/>
          <w:color w:val="000000" w:themeColor="text1"/>
          <w:szCs w:val="21"/>
        </w:rPr>
        <w:t>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r>
        <w:rPr>
          <w:rFonts w:ascii="宋体" w:hAnsi="宋体" w:hint="eastAsia"/>
          <w:b/>
          <w:kern w:val="0"/>
          <w:szCs w:val="21"/>
        </w:rPr>
        <w:t>、</w:t>
      </w:r>
      <w:proofErr w:type="gramStart"/>
      <w:r>
        <w:rPr>
          <w:rFonts w:ascii="宋体" w:hAnsi="宋体" w:hint="eastAsia"/>
          <w:b/>
          <w:kern w:val="0"/>
          <w:szCs w:val="21"/>
        </w:rPr>
        <w:t>云采</w:t>
      </w:r>
      <w:proofErr w:type="gramEnd"/>
      <w:r>
        <w:rPr>
          <w:rFonts w:ascii="宋体" w:hAnsi="宋体" w:hint="eastAsia"/>
          <w:b/>
          <w:kern w:val="0"/>
          <w:szCs w:val="21"/>
        </w:rPr>
        <w:t>链（广州）信息科技有限公司</w:t>
      </w:r>
    </w:p>
    <w:p w14:paraId="02978CBF" w14:textId="7E11C218" w:rsidR="0050335D" w:rsidRDefault="00000000">
      <w:pPr>
        <w:snapToGrid w:val="0"/>
        <w:spacing w:line="360" w:lineRule="auto"/>
        <w:ind w:firstLineChars="202" w:firstLine="424"/>
        <w:rPr>
          <w:rFonts w:ascii="宋体" w:hAnsi="宋体"/>
          <w:szCs w:val="21"/>
        </w:rPr>
      </w:pPr>
      <w:r>
        <w:rPr>
          <w:rFonts w:ascii="宋体" w:hAnsi="宋体" w:cs="宋体" w:hint="eastAsia"/>
          <w:szCs w:val="21"/>
        </w:rPr>
        <w:t>关于贵单位、贵司发布</w:t>
      </w:r>
      <w:r>
        <w:rPr>
          <w:rFonts w:ascii="宋体" w:hAnsi="宋体" w:cs="宋体" w:hint="eastAsia"/>
          <w:szCs w:val="21"/>
          <w:u w:val="single"/>
        </w:rPr>
        <w:t xml:space="preserve"> </w:t>
      </w:r>
      <w:r w:rsidR="00794F8E">
        <w:rPr>
          <w:rFonts w:ascii="宋体" w:hAnsi="宋体" w:hint="eastAsia"/>
          <w:b/>
          <w:bCs/>
          <w:color w:val="000000" w:themeColor="text1"/>
          <w:szCs w:val="21"/>
          <w:u w:val="single"/>
        </w:rPr>
        <w:t>采购学生用体检设备</w:t>
      </w:r>
      <w:r>
        <w:rPr>
          <w:rFonts w:ascii="宋体" w:hAnsi="宋体" w:hint="eastAsia"/>
          <w:b/>
          <w:bCs/>
          <w:color w:val="000000" w:themeColor="text1"/>
          <w:szCs w:val="21"/>
          <w:u w:val="single"/>
        </w:rPr>
        <w:t xml:space="preserve"> </w:t>
      </w:r>
      <w:r>
        <w:rPr>
          <w:rFonts w:ascii="宋体" w:hAnsi="宋体" w:hint="eastAsia"/>
          <w:bCs/>
          <w:szCs w:val="21"/>
        </w:rPr>
        <w:t>的</w:t>
      </w:r>
      <w:r>
        <w:rPr>
          <w:rFonts w:ascii="宋体" w:hAnsi="宋体" w:hint="eastAsia"/>
          <w:szCs w:val="21"/>
        </w:rPr>
        <w:t>采购公告，本公司（企业）愿意参加竞价，并声明：</w:t>
      </w:r>
    </w:p>
    <w:p w14:paraId="0AFF1CA9" w14:textId="77777777" w:rsidR="0050335D" w:rsidRDefault="00000000">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77FB2562"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（一）具有独立承担民事责任的能力；</w:t>
      </w:r>
    </w:p>
    <w:p w14:paraId="78D614F4"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（二）具有良好的商业信誉和健全的财务会计制度；</w:t>
      </w:r>
    </w:p>
    <w:p w14:paraId="47EEC901"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（三）具有履行合同所必需的设备和专业技术能力；</w:t>
      </w:r>
    </w:p>
    <w:p w14:paraId="2EA208A6"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（四）有依法缴纳税收和社会保障资金的良好记录；</w:t>
      </w:r>
    </w:p>
    <w:p w14:paraId="1932A79E"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（五）参加政府采购活动前三年内，在经营活动中没有重大违法记录；</w:t>
      </w:r>
    </w:p>
    <w:p w14:paraId="47550DAC"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（六）法律、行政法规规定的其他条件。</w:t>
      </w:r>
    </w:p>
    <w:p w14:paraId="24FA5EF2"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34192D20"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44E4FBD7" w14:textId="77777777" w:rsidR="0050335D" w:rsidRDefault="00000000">
      <w:pPr>
        <w:spacing w:line="360" w:lineRule="auto"/>
        <w:ind w:firstLine="424"/>
        <w:rPr>
          <w:rFonts w:ascii="宋体" w:eastAsia="PMingLiU" w:hAnsi="宋体"/>
          <w:lang w:val="zh-TW" w:eastAsia="zh-TW"/>
        </w:rPr>
      </w:pPr>
      <w:r>
        <w:rPr>
          <w:rFonts w:ascii="宋体" w:hAnsi="宋体" w:hint="eastAsia"/>
          <w:lang w:val="zh-TW" w:eastAsia="zh-TW"/>
        </w:rPr>
        <w:t>四、本公司在本项目中不转包分包且不联合参与竞价。</w:t>
      </w:r>
    </w:p>
    <w:p w14:paraId="1F9E516E" w14:textId="77777777" w:rsidR="0050335D" w:rsidRDefault="00000000">
      <w:pPr>
        <w:spacing w:line="360" w:lineRule="auto"/>
        <w:ind w:firstLine="424"/>
        <w:rPr>
          <w:rFonts w:ascii="Calibri" w:eastAsia="PMingLiU" w:hAnsi="Calibri"/>
          <w:lang w:val="zh-TW" w:eastAsia="zh-TW"/>
        </w:rPr>
      </w:pPr>
      <w:r>
        <w:rPr>
          <w:rFonts w:asciiTheme="minorEastAsia" w:eastAsiaTheme="minorEastAsia" w:hAnsiTheme="minorEastAsia" w:hint="eastAsia"/>
          <w:lang w:val="zh-TW" w:eastAsia="zh-TW"/>
        </w:rPr>
        <w:t>五、</w:t>
      </w:r>
      <w:r>
        <w:rPr>
          <w:rFonts w:ascii="宋体" w:hAnsi="宋体" w:hint="eastAsia"/>
          <w:szCs w:val="24"/>
        </w:rPr>
        <w:t>参与本项目采购活动时不存在被有关部门禁止参与政府采购活动且在有效期内的情况。</w:t>
      </w:r>
    </w:p>
    <w:p w14:paraId="17A6B923"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721934D3" w14:textId="77777777" w:rsidR="0050335D" w:rsidRDefault="00000000">
      <w:pPr>
        <w:spacing w:line="360" w:lineRule="auto"/>
        <w:ind w:firstLine="420"/>
        <w:rPr>
          <w:rFonts w:ascii="宋体" w:hAnsi="宋体"/>
          <w:szCs w:val="21"/>
        </w:rPr>
      </w:pPr>
      <w:r>
        <w:rPr>
          <w:rFonts w:hint="eastAsia"/>
          <w:szCs w:val="24"/>
        </w:rPr>
        <w:t>特此声明！</w:t>
      </w:r>
    </w:p>
    <w:p w14:paraId="4C0C7CEF" w14:textId="77777777" w:rsidR="0050335D" w:rsidRDefault="00000000">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14:paraId="1621C773" w14:textId="77777777" w:rsidR="0050335D" w:rsidRDefault="00000000">
      <w:pPr>
        <w:numPr>
          <w:ilvl w:val="0"/>
          <w:numId w:val="23"/>
        </w:numPr>
        <w:tabs>
          <w:tab w:val="left" w:pos="1200"/>
        </w:tabs>
        <w:autoSpaceDE w:val="0"/>
        <w:autoSpaceDN w:val="0"/>
        <w:adjustRightInd w:val="0"/>
        <w:spacing w:line="360" w:lineRule="auto"/>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14:paraId="28ED4C76" w14:textId="77777777" w:rsidR="0050335D" w:rsidRDefault="00000000">
      <w:pPr>
        <w:numPr>
          <w:ilvl w:val="0"/>
          <w:numId w:val="23"/>
        </w:numPr>
        <w:tabs>
          <w:tab w:val="left" w:pos="1200"/>
        </w:tabs>
        <w:snapToGrid w:val="0"/>
        <w:spacing w:line="360" w:lineRule="auto"/>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329B21DC" w14:textId="77777777" w:rsidR="0050335D" w:rsidRDefault="0050335D">
      <w:pPr>
        <w:pStyle w:val="afa"/>
        <w:spacing w:line="360" w:lineRule="auto"/>
      </w:pPr>
    </w:p>
    <w:p w14:paraId="046ECA58" w14:textId="77777777" w:rsidR="0050335D" w:rsidRDefault="00000000">
      <w:pPr>
        <w:spacing w:line="360" w:lineRule="auto"/>
        <w:jc w:val="right"/>
        <w:rPr>
          <w:rFonts w:ascii="宋体" w:hAnsi="宋体" w:cs="宋体"/>
          <w:spacing w:val="4"/>
          <w:szCs w:val="21"/>
          <w:u w:val="single"/>
        </w:rPr>
      </w:pPr>
      <w:r>
        <w:rPr>
          <w:rFonts w:ascii="宋体" w:hAnsi="宋体" w:cs="宋体" w:hint="eastAsia"/>
          <w:spacing w:val="4"/>
          <w:szCs w:val="21"/>
        </w:rPr>
        <w:t>供应商名称（</w:t>
      </w:r>
      <w:r>
        <w:rPr>
          <w:rFonts w:ascii="宋体" w:hAnsi="宋体" w:cs="宋体" w:hint="eastAsia"/>
          <w:szCs w:val="21"/>
        </w:rPr>
        <w:t>单位盖</w:t>
      </w:r>
      <w:r>
        <w:rPr>
          <w:rFonts w:ascii="宋体" w:hAnsi="宋体" w:cs="宋体" w:hint="eastAsia"/>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29554825" w14:textId="77777777" w:rsidR="0050335D" w:rsidRDefault="0050335D">
      <w:pPr>
        <w:spacing w:line="360" w:lineRule="auto"/>
        <w:jc w:val="right"/>
        <w:rPr>
          <w:rFonts w:ascii="宋体" w:hAnsi="宋体"/>
          <w:szCs w:val="21"/>
          <w:u w:val="single"/>
        </w:rPr>
      </w:pPr>
    </w:p>
    <w:p w14:paraId="47BD736E" w14:textId="77777777" w:rsidR="0050335D" w:rsidRDefault="00000000">
      <w:pPr>
        <w:widowControl/>
        <w:jc w:val="right"/>
        <w:rPr>
          <w:rFonts w:ascii="宋体" w:hAnsi="宋体" w:cs="宋体"/>
          <w:spacing w:val="4"/>
          <w:szCs w:val="21"/>
          <w:u w:val="single"/>
        </w:rPr>
      </w:pPr>
      <w:r>
        <w:rPr>
          <w:rFonts w:ascii="宋体" w:hAnsi="宋体" w:cs="宋体" w:hint="eastAsia"/>
          <w:spacing w:val="4"/>
          <w:szCs w:val="21"/>
        </w:rPr>
        <w:t>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4A022172" w14:textId="77777777" w:rsidR="0050335D" w:rsidRDefault="0050335D">
      <w:pPr>
        <w:widowControl/>
        <w:ind w:right="840"/>
        <w:rPr>
          <w:rFonts w:ascii="宋体" w:hAnsi="宋体"/>
          <w:szCs w:val="21"/>
        </w:rPr>
      </w:pPr>
    </w:p>
    <w:sectPr w:rsidR="005033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763BA" w14:textId="77777777" w:rsidR="002274FD" w:rsidRDefault="002274FD">
      <w:r>
        <w:separator/>
      </w:r>
    </w:p>
  </w:endnote>
  <w:endnote w:type="continuationSeparator" w:id="0">
    <w:p w14:paraId="00EFBC11" w14:textId="77777777" w:rsidR="002274FD" w:rsidRDefault="0022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B7002E" w14:textId="77777777" w:rsidR="002274FD" w:rsidRDefault="002274FD">
      <w:r>
        <w:separator/>
      </w:r>
    </w:p>
  </w:footnote>
  <w:footnote w:type="continuationSeparator" w:id="0">
    <w:p w14:paraId="7D98743C" w14:textId="77777777" w:rsidR="002274FD" w:rsidRDefault="0022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6A6C5" w14:textId="77777777" w:rsidR="0050335D" w:rsidRDefault="0050335D">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4D2C4" w14:textId="77777777" w:rsidR="0050335D" w:rsidRDefault="0050335D">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00D68"/>
    <w:multiLevelType w:val="multilevel"/>
    <w:tmpl w:val="6D76B2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25214F2"/>
    <w:multiLevelType w:val="multilevel"/>
    <w:tmpl w:val="125214F2"/>
    <w:lvl w:ilvl="0">
      <w:start w:val="1"/>
      <w:numFmt w:val="decimal"/>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2" w15:restartNumberingAfterBreak="0">
    <w:nsid w:val="139F5C01"/>
    <w:multiLevelType w:val="multilevel"/>
    <w:tmpl w:val="139F5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7076BA"/>
    <w:multiLevelType w:val="multilevel"/>
    <w:tmpl w:val="1D7076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227D41A0"/>
    <w:multiLevelType w:val="multilevel"/>
    <w:tmpl w:val="227D41A0"/>
    <w:lvl w:ilvl="0">
      <w:start w:val="1"/>
      <w:numFmt w:val="decimal"/>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6"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chineseCountingThousand"/>
      <w:suff w:val="nothing"/>
      <w:lvlText w:val="(%2)"/>
      <w:lvlJc w:val="left"/>
      <w:pPr>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ind w:left="1272"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7"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3CE44964"/>
    <w:multiLevelType w:val="multilevel"/>
    <w:tmpl w:val="3CE44964"/>
    <w:lvl w:ilvl="0">
      <w:start w:val="1"/>
      <w:numFmt w:val="decimal"/>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10"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3F5862CA"/>
    <w:multiLevelType w:val="multilevel"/>
    <w:tmpl w:val="3F5862CA"/>
    <w:lvl w:ilvl="0">
      <w:start w:val="1"/>
      <w:numFmt w:val="decimal"/>
      <w:lvlText w:val="%1."/>
      <w:lvlJc w:val="left"/>
      <w:pPr>
        <w:ind w:left="360" w:hanging="360"/>
      </w:pPr>
      <w:rPr>
        <w:rFonts w:hint="eastAsia"/>
        <w:b w:val="0"/>
        <w:bCs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2" w15:restartNumberingAfterBreak="0">
    <w:nsid w:val="4501719F"/>
    <w:multiLevelType w:val="multilevel"/>
    <w:tmpl w:val="4501719F"/>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3" w15:restartNumberingAfterBreak="0">
    <w:nsid w:val="485817B9"/>
    <w:multiLevelType w:val="multilevel"/>
    <w:tmpl w:val="485817B9"/>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4" w15:restartNumberingAfterBreak="0">
    <w:nsid w:val="4C923745"/>
    <w:multiLevelType w:val="multilevel"/>
    <w:tmpl w:val="4C92374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15:restartNumberingAfterBreak="0">
    <w:nsid w:val="4F621616"/>
    <w:multiLevelType w:val="multilevel"/>
    <w:tmpl w:val="4F62161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59794862"/>
    <w:multiLevelType w:val="multilevel"/>
    <w:tmpl w:val="59794862"/>
    <w:lvl w:ilvl="0">
      <w:start w:val="1"/>
      <w:numFmt w:val="decimal"/>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18" w15:restartNumberingAfterBreak="0">
    <w:nsid w:val="6E19083E"/>
    <w:multiLevelType w:val="multilevel"/>
    <w:tmpl w:val="6E19083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72AE5F84"/>
    <w:multiLevelType w:val="multilevel"/>
    <w:tmpl w:val="72AE5F84"/>
    <w:lvl w:ilvl="0">
      <w:start w:val="1"/>
      <w:numFmt w:val="chineseCountingThousand"/>
      <w:suff w:val="nothing"/>
      <w:lvlText w:val="(%1)"/>
      <w:lvlJc w:val="left"/>
      <w:pPr>
        <w:ind w:left="286" w:hanging="420"/>
      </w:pPr>
      <w:rPr>
        <w:rFonts w:hint="eastAsia"/>
        <w:b/>
        <w:bCs/>
      </w:rPr>
    </w:lvl>
    <w:lvl w:ilvl="1">
      <w:start w:val="1"/>
      <w:numFmt w:val="lowerLetter"/>
      <w:lvlText w:val="%2)"/>
      <w:lvlJc w:val="left"/>
      <w:pPr>
        <w:ind w:left="706" w:hanging="420"/>
      </w:pPr>
      <w:rPr>
        <w:rFonts w:hint="eastAsia"/>
      </w:rPr>
    </w:lvl>
    <w:lvl w:ilvl="2">
      <w:start w:val="1"/>
      <w:numFmt w:val="lowerRoman"/>
      <w:lvlText w:val="%3."/>
      <w:lvlJc w:val="right"/>
      <w:pPr>
        <w:ind w:left="1126" w:hanging="420"/>
      </w:pPr>
      <w:rPr>
        <w:rFonts w:hint="eastAsia"/>
      </w:rPr>
    </w:lvl>
    <w:lvl w:ilvl="3">
      <w:start w:val="1"/>
      <w:numFmt w:val="decimal"/>
      <w:lvlText w:val="%4."/>
      <w:lvlJc w:val="left"/>
      <w:pPr>
        <w:ind w:left="1546" w:hanging="420"/>
      </w:pPr>
      <w:rPr>
        <w:rFonts w:hint="eastAsia"/>
      </w:rPr>
    </w:lvl>
    <w:lvl w:ilvl="4">
      <w:start w:val="1"/>
      <w:numFmt w:val="lowerLetter"/>
      <w:lvlText w:val="%5)"/>
      <w:lvlJc w:val="left"/>
      <w:pPr>
        <w:ind w:left="1966" w:hanging="420"/>
      </w:pPr>
      <w:rPr>
        <w:rFonts w:hint="eastAsia"/>
      </w:rPr>
    </w:lvl>
    <w:lvl w:ilvl="5">
      <w:start w:val="1"/>
      <w:numFmt w:val="lowerRoman"/>
      <w:lvlText w:val="%6."/>
      <w:lvlJc w:val="right"/>
      <w:pPr>
        <w:ind w:left="2386" w:hanging="420"/>
      </w:pPr>
      <w:rPr>
        <w:rFonts w:hint="eastAsia"/>
      </w:rPr>
    </w:lvl>
    <w:lvl w:ilvl="6">
      <w:start w:val="1"/>
      <w:numFmt w:val="decimal"/>
      <w:lvlText w:val="%7."/>
      <w:lvlJc w:val="left"/>
      <w:pPr>
        <w:ind w:left="2806" w:hanging="420"/>
      </w:pPr>
      <w:rPr>
        <w:rFonts w:hint="eastAsia"/>
      </w:rPr>
    </w:lvl>
    <w:lvl w:ilvl="7">
      <w:start w:val="1"/>
      <w:numFmt w:val="lowerLetter"/>
      <w:lvlText w:val="%8)"/>
      <w:lvlJc w:val="left"/>
      <w:pPr>
        <w:ind w:left="3226" w:hanging="420"/>
      </w:pPr>
      <w:rPr>
        <w:rFonts w:hint="eastAsia"/>
      </w:rPr>
    </w:lvl>
    <w:lvl w:ilvl="8">
      <w:start w:val="1"/>
      <w:numFmt w:val="lowerRoman"/>
      <w:lvlText w:val="%9."/>
      <w:lvlJc w:val="right"/>
      <w:pPr>
        <w:ind w:left="3646" w:hanging="420"/>
      </w:pPr>
      <w:rPr>
        <w:rFonts w:hint="eastAsia"/>
      </w:rPr>
    </w:lvl>
  </w:abstractNum>
  <w:abstractNum w:abstractNumId="20" w15:restartNumberingAfterBreak="0">
    <w:nsid w:val="74A06EF0"/>
    <w:multiLevelType w:val="hybridMultilevel"/>
    <w:tmpl w:val="76E6B380"/>
    <w:lvl w:ilvl="0" w:tplc="D37A77E2">
      <w:start w:val="1"/>
      <w:numFmt w:val="chineseCountingThousand"/>
      <w:pStyle w:val="a"/>
      <w:lvlText w:val="%1、"/>
      <w:lvlJc w:val="left"/>
      <w:pPr>
        <w:ind w:left="866" w:hanging="440"/>
      </w:pPr>
    </w:lvl>
    <w:lvl w:ilvl="1" w:tplc="04090019" w:tentative="1">
      <w:start w:val="1"/>
      <w:numFmt w:val="lowerLetter"/>
      <w:lvlText w:val="%2)"/>
      <w:lvlJc w:val="left"/>
      <w:pPr>
        <w:ind w:left="1306" w:hanging="440"/>
      </w:pPr>
    </w:lvl>
    <w:lvl w:ilvl="2" w:tplc="0409001B" w:tentative="1">
      <w:start w:val="1"/>
      <w:numFmt w:val="lowerRoman"/>
      <w:lvlText w:val="%3."/>
      <w:lvlJc w:val="right"/>
      <w:pPr>
        <w:ind w:left="1746" w:hanging="440"/>
      </w:pPr>
    </w:lvl>
    <w:lvl w:ilvl="3" w:tplc="0409000F" w:tentative="1">
      <w:start w:val="1"/>
      <w:numFmt w:val="decimal"/>
      <w:lvlText w:val="%4."/>
      <w:lvlJc w:val="left"/>
      <w:pPr>
        <w:ind w:left="2186" w:hanging="440"/>
      </w:pPr>
    </w:lvl>
    <w:lvl w:ilvl="4" w:tplc="04090019" w:tentative="1">
      <w:start w:val="1"/>
      <w:numFmt w:val="lowerLetter"/>
      <w:lvlText w:val="%5)"/>
      <w:lvlJc w:val="left"/>
      <w:pPr>
        <w:ind w:left="2626" w:hanging="440"/>
      </w:pPr>
    </w:lvl>
    <w:lvl w:ilvl="5" w:tplc="0409001B" w:tentative="1">
      <w:start w:val="1"/>
      <w:numFmt w:val="lowerRoman"/>
      <w:lvlText w:val="%6."/>
      <w:lvlJc w:val="right"/>
      <w:pPr>
        <w:ind w:left="3066" w:hanging="440"/>
      </w:pPr>
    </w:lvl>
    <w:lvl w:ilvl="6" w:tplc="0409000F" w:tentative="1">
      <w:start w:val="1"/>
      <w:numFmt w:val="decimal"/>
      <w:lvlText w:val="%7."/>
      <w:lvlJc w:val="left"/>
      <w:pPr>
        <w:ind w:left="3506" w:hanging="440"/>
      </w:pPr>
    </w:lvl>
    <w:lvl w:ilvl="7" w:tplc="04090019" w:tentative="1">
      <w:start w:val="1"/>
      <w:numFmt w:val="lowerLetter"/>
      <w:lvlText w:val="%8)"/>
      <w:lvlJc w:val="left"/>
      <w:pPr>
        <w:ind w:left="3946" w:hanging="440"/>
      </w:pPr>
    </w:lvl>
    <w:lvl w:ilvl="8" w:tplc="0409001B" w:tentative="1">
      <w:start w:val="1"/>
      <w:numFmt w:val="lowerRoman"/>
      <w:lvlText w:val="%9."/>
      <w:lvlJc w:val="right"/>
      <w:pPr>
        <w:ind w:left="4386" w:hanging="440"/>
      </w:pPr>
    </w:lvl>
  </w:abstractNum>
  <w:abstractNum w:abstractNumId="21" w15:restartNumberingAfterBreak="0">
    <w:nsid w:val="76E92880"/>
    <w:multiLevelType w:val="multilevel"/>
    <w:tmpl w:val="76E92880"/>
    <w:lvl w:ilvl="0">
      <w:start w:val="1"/>
      <w:numFmt w:val="decimal"/>
      <w:lvlText w:val="%1."/>
      <w:lvlJc w:val="left"/>
      <w:pPr>
        <w:ind w:left="987"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2" w15:restartNumberingAfterBreak="0">
    <w:nsid w:val="77D15C4F"/>
    <w:multiLevelType w:val="multilevel"/>
    <w:tmpl w:val="77D15C4F"/>
    <w:lvl w:ilvl="0">
      <w:start w:val="1"/>
      <w:numFmt w:val="decimal"/>
      <w:lvlText w:val="%1."/>
      <w:lvlJc w:val="left"/>
      <w:pPr>
        <w:ind w:left="426" w:hanging="420"/>
      </w:pPr>
      <w:rPr>
        <w:rFonts w:hint="eastAsia"/>
      </w:rPr>
    </w:lvl>
    <w:lvl w:ilvl="1">
      <w:start w:val="1"/>
      <w:numFmt w:val="lowerLetter"/>
      <w:lvlText w:val="%2)"/>
      <w:lvlJc w:val="left"/>
      <w:pPr>
        <w:ind w:left="846" w:hanging="420"/>
      </w:pPr>
      <w:rPr>
        <w:rFonts w:hint="eastAsia"/>
      </w:rPr>
    </w:lvl>
    <w:lvl w:ilvl="2">
      <w:start w:val="1"/>
      <w:numFmt w:val="lowerRoman"/>
      <w:lvlText w:val="%3."/>
      <w:lvlJc w:val="right"/>
      <w:pPr>
        <w:ind w:left="1266" w:hanging="420"/>
      </w:pPr>
      <w:rPr>
        <w:rFonts w:hint="eastAsia"/>
      </w:rPr>
    </w:lvl>
    <w:lvl w:ilvl="3">
      <w:start w:val="1"/>
      <w:numFmt w:val="decimal"/>
      <w:lvlText w:val="%4."/>
      <w:lvlJc w:val="left"/>
      <w:pPr>
        <w:ind w:left="1686" w:hanging="420"/>
      </w:pPr>
      <w:rPr>
        <w:rFonts w:hint="eastAsia"/>
      </w:rPr>
    </w:lvl>
    <w:lvl w:ilvl="4">
      <w:start w:val="1"/>
      <w:numFmt w:val="lowerLetter"/>
      <w:lvlText w:val="%5)"/>
      <w:lvlJc w:val="left"/>
      <w:pPr>
        <w:ind w:left="2106" w:hanging="420"/>
      </w:pPr>
      <w:rPr>
        <w:rFonts w:hint="eastAsia"/>
      </w:rPr>
    </w:lvl>
    <w:lvl w:ilvl="5">
      <w:start w:val="1"/>
      <w:numFmt w:val="lowerRoman"/>
      <w:lvlText w:val="%6."/>
      <w:lvlJc w:val="right"/>
      <w:pPr>
        <w:ind w:left="2526" w:hanging="420"/>
      </w:pPr>
      <w:rPr>
        <w:rFonts w:hint="eastAsia"/>
      </w:rPr>
    </w:lvl>
    <w:lvl w:ilvl="6">
      <w:start w:val="1"/>
      <w:numFmt w:val="decimal"/>
      <w:lvlText w:val="%7."/>
      <w:lvlJc w:val="left"/>
      <w:pPr>
        <w:ind w:left="2946" w:hanging="420"/>
      </w:pPr>
      <w:rPr>
        <w:rFonts w:hint="eastAsia"/>
      </w:rPr>
    </w:lvl>
    <w:lvl w:ilvl="7">
      <w:start w:val="1"/>
      <w:numFmt w:val="lowerLetter"/>
      <w:lvlText w:val="%8)"/>
      <w:lvlJc w:val="left"/>
      <w:pPr>
        <w:ind w:left="3366" w:hanging="420"/>
      </w:pPr>
      <w:rPr>
        <w:rFonts w:hint="eastAsia"/>
      </w:rPr>
    </w:lvl>
    <w:lvl w:ilvl="8">
      <w:start w:val="1"/>
      <w:numFmt w:val="lowerRoman"/>
      <w:lvlText w:val="%9."/>
      <w:lvlJc w:val="right"/>
      <w:pPr>
        <w:ind w:left="3786" w:hanging="420"/>
      </w:pPr>
      <w:rPr>
        <w:rFonts w:hint="eastAsia"/>
      </w:rPr>
    </w:lvl>
  </w:abstractNum>
  <w:abstractNum w:abstractNumId="23" w15:restartNumberingAfterBreak="0">
    <w:nsid w:val="78336098"/>
    <w:multiLevelType w:val="multilevel"/>
    <w:tmpl w:val="78336098"/>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16cid:durableId="553929853">
    <w:abstractNumId w:val="3"/>
  </w:num>
  <w:num w:numId="2" w16cid:durableId="315231550">
    <w:abstractNumId w:val="0"/>
  </w:num>
  <w:num w:numId="3" w16cid:durableId="1908032792">
    <w:abstractNumId w:val="8"/>
  </w:num>
  <w:num w:numId="4" w16cid:durableId="258829274">
    <w:abstractNumId w:val="9"/>
  </w:num>
  <w:num w:numId="5" w16cid:durableId="467286888">
    <w:abstractNumId w:val="4"/>
  </w:num>
  <w:num w:numId="6" w16cid:durableId="1697610189">
    <w:abstractNumId w:val="21"/>
  </w:num>
  <w:num w:numId="7" w16cid:durableId="938097505">
    <w:abstractNumId w:val="17"/>
  </w:num>
  <w:num w:numId="8" w16cid:durableId="1149708879">
    <w:abstractNumId w:val="14"/>
  </w:num>
  <w:num w:numId="9" w16cid:durableId="1202129612">
    <w:abstractNumId w:val="1"/>
  </w:num>
  <w:num w:numId="10" w16cid:durableId="591476865">
    <w:abstractNumId w:val="10"/>
  </w:num>
  <w:num w:numId="11" w16cid:durableId="2109303674">
    <w:abstractNumId w:val="22"/>
  </w:num>
  <w:num w:numId="12" w16cid:durableId="1101800801">
    <w:abstractNumId w:val="5"/>
  </w:num>
  <w:num w:numId="13" w16cid:durableId="1346788718">
    <w:abstractNumId w:val="12"/>
  </w:num>
  <w:num w:numId="14" w16cid:durableId="676494925">
    <w:abstractNumId w:val="2"/>
  </w:num>
  <w:num w:numId="15" w16cid:durableId="24138700">
    <w:abstractNumId w:val="19"/>
  </w:num>
  <w:num w:numId="16" w16cid:durableId="901448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2300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7924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770498">
    <w:abstractNumId w:val="16"/>
  </w:num>
  <w:num w:numId="20" w16cid:durableId="1284195979">
    <w:abstractNumId w:val="6"/>
  </w:num>
  <w:num w:numId="21" w16cid:durableId="1406759552">
    <w:abstractNumId w:val="18"/>
  </w:num>
  <w:num w:numId="22" w16cid:durableId="1587034509">
    <w:abstractNumId w:val="7"/>
  </w:num>
  <w:num w:numId="23" w16cid:durableId="918053643">
    <w:abstractNumId w:val="15"/>
  </w:num>
  <w:num w:numId="24" w16cid:durableId="11339803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HorizontalSpacing w:val="107"/>
  <w:drawingGridVerticalSpacing w:val="156"/>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mQ3YTU3MjE5OTJjMmFhYmFmNDU5YjJiZjY2NWMxYzUifQ=="/>
  </w:docVars>
  <w:rsids>
    <w:rsidRoot w:val="001451BD"/>
    <w:rsid w:val="000001E8"/>
    <w:rsid w:val="000017A8"/>
    <w:rsid w:val="0000232B"/>
    <w:rsid w:val="00003524"/>
    <w:rsid w:val="0000454A"/>
    <w:rsid w:val="00004874"/>
    <w:rsid w:val="00010AB3"/>
    <w:rsid w:val="00012299"/>
    <w:rsid w:val="000122BB"/>
    <w:rsid w:val="00014E61"/>
    <w:rsid w:val="000249B5"/>
    <w:rsid w:val="0002516C"/>
    <w:rsid w:val="00031142"/>
    <w:rsid w:val="00032286"/>
    <w:rsid w:val="00032D40"/>
    <w:rsid w:val="0003309E"/>
    <w:rsid w:val="00044B3E"/>
    <w:rsid w:val="00052B65"/>
    <w:rsid w:val="00054FB6"/>
    <w:rsid w:val="00055D3F"/>
    <w:rsid w:val="00057E36"/>
    <w:rsid w:val="0006013A"/>
    <w:rsid w:val="000610B7"/>
    <w:rsid w:val="00061508"/>
    <w:rsid w:val="000623CC"/>
    <w:rsid w:val="00064DA1"/>
    <w:rsid w:val="0006575F"/>
    <w:rsid w:val="00066CEE"/>
    <w:rsid w:val="0007026C"/>
    <w:rsid w:val="000719F7"/>
    <w:rsid w:val="00073382"/>
    <w:rsid w:val="00086121"/>
    <w:rsid w:val="00087D47"/>
    <w:rsid w:val="00090A89"/>
    <w:rsid w:val="00096B91"/>
    <w:rsid w:val="000A22DD"/>
    <w:rsid w:val="000A3AA4"/>
    <w:rsid w:val="000A534B"/>
    <w:rsid w:val="000A746A"/>
    <w:rsid w:val="000B0BC2"/>
    <w:rsid w:val="000B2F30"/>
    <w:rsid w:val="000B3ADA"/>
    <w:rsid w:val="000B7DC6"/>
    <w:rsid w:val="000C171D"/>
    <w:rsid w:val="000C788B"/>
    <w:rsid w:val="000D2170"/>
    <w:rsid w:val="000D3D87"/>
    <w:rsid w:val="000D7473"/>
    <w:rsid w:val="000E1BFC"/>
    <w:rsid w:val="000E1D24"/>
    <w:rsid w:val="000E4581"/>
    <w:rsid w:val="000E49AC"/>
    <w:rsid w:val="000E594A"/>
    <w:rsid w:val="000E61FA"/>
    <w:rsid w:val="000E6CC9"/>
    <w:rsid w:val="000E6FBB"/>
    <w:rsid w:val="000F4795"/>
    <w:rsid w:val="00101A7F"/>
    <w:rsid w:val="00105BBF"/>
    <w:rsid w:val="001113DC"/>
    <w:rsid w:val="0011402B"/>
    <w:rsid w:val="00124151"/>
    <w:rsid w:val="00126E0B"/>
    <w:rsid w:val="00126E37"/>
    <w:rsid w:val="001274E9"/>
    <w:rsid w:val="00131CA9"/>
    <w:rsid w:val="00133A53"/>
    <w:rsid w:val="00135328"/>
    <w:rsid w:val="00137627"/>
    <w:rsid w:val="00137B9C"/>
    <w:rsid w:val="001414B4"/>
    <w:rsid w:val="001428CB"/>
    <w:rsid w:val="00144C11"/>
    <w:rsid w:val="001451BD"/>
    <w:rsid w:val="00145A2D"/>
    <w:rsid w:val="00150F88"/>
    <w:rsid w:val="001527D7"/>
    <w:rsid w:val="001542DC"/>
    <w:rsid w:val="00160368"/>
    <w:rsid w:val="00167DFC"/>
    <w:rsid w:val="00170B59"/>
    <w:rsid w:val="00171065"/>
    <w:rsid w:val="001727C4"/>
    <w:rsid w:val="0017390A"/>
    <w:rsid w:val="00174E98"/>
    <w:rsid w:val="001757FF"/>
    <w:rsid w:val="00176293"/>
    <w:rsid w:val="001762CF"/>
    <w:rsid w:val="00183C36"/>
    <w:rsid w:val="00184175"/>
    <w:rsid w:val="00184734"/>
    <w:rsid w:val="00186674"/>
    <w:rsid w:val="00193678"/>
    <w:rsid w:val="00194DAF"/>
    <w:rsid w:val="0019737C"/>
    <w:rsid w:val="00197497"/>
    <w:rsid w:val="00197CCD"/>
    <w:rsid w:val="001A2CF9"/>
    <w:rsid w:val="001A2F13"/>
    <w:rsid w:val="001A4877"/>
    <w:rsid w:val="001A5C83"/>
    <w:rsid w:val="001B4D57"/>
    <w:rsid w:val="001C2854"/>
    <w:rsid w:val="001C49B6"/>
    <w:rsid w:val="001C4FB8"/>
    <w:rsid w:val="001C520D"/>
    <w:rsid w:val="001C60C7"/>
    <w:rsid w:val="001C7A7B"/>
    <w:rsid w:val="001C7C66"/>
    <w:rsid w:val="001D0633"/>
    <w:rsid w:val="001D0C7F"/>
    <w:rsid w:val="001D60C9"/>
    <w:rsid w:val="001D7A5B"/>
    <w:rsid w:val="001E44A1"/>
    <w:rsid w:val="001E4AA7"/>
    <w:rsid w:val="001E4DDB"/>
    <w:rsid w:val="001E6645"/>
    <w:rsid w:val="001E668C"/>
    <w:rsid w:val="001F1082"/>
    <w:rsid w:val="001F648C"/>
    <w:rsid w:val="00206917"/>
    <w:rsid w:val="0021451B"/>
    <w:rsid w:val="0021651E"/>
    <w:rsid w:val="002229D7"/>
    <w:rsid w:val="00223F22"/>
    <w:rsid w:val="002274FD"/>
    <w:rsid w:val="00237D25"/>
    <w:rsid w:val="002404E3"/>
    <w:rsid w:val="00240CC6"/>
    <w:rsid w:val="00246AB8"/>
    <w:rsid w:val="00247C54"/>
    <w:rsid w:val="00250327"/>
    <w:rsid w:val="00254758"/>
    <w:rsid w:val="00257539"/>
    <w:rsid w:val="00257B1A"/>
    <w:rsid w:val="00257F57"/>
    <w:rsid w:val="00264C1C"/>
    <w:rsid w:val="00267A04"/>
    <w:rsid w:val="00271A60"/>
    <w:rsid w:val="002720C0"/>
    <w:rsid w:val="00280E3A"/>
    <w:rsid w:val="002818E8"/>
    <w:rsid w:val="0028366E"/>
    <w:rsid w:val="00286ED9"/>
    <w:rsid w:val="00287C44"/>
    <w:rsid w:val="002938EB"/>
    <w:rsid w:val="0029481B"/>
    <w:rsid w:val="0029591F"/>
    <w:rsid w:val="00296884"/>
    <w:rsid w:val="00296D05"/>
    <w:rsid w:val="00296D92"/>
    <w:rsid w:val="00297C49"/>
    <w:rsid w:val="002A21BD"/>
    <w:rsid w:val="002A5374"/>
    <w:rsid w:val="002B4AB9"/>
    <w:rsid w:val="002B5CA4"/>
    <w:rsid w:val="002B5CCF"/>
    <w:rsid w:val="002C1FC9"/>
    <w:rsid w:val="002C4561"/>
    <w:rsid w:val="002C5A09"/>
    <w:rsid w:val="002C71B1"/>
    <w:rsid w:val="002D19B8"/>
    <w:rsid w:val="002D1E42"/>
    <w:rsid w:val="002D4704"/>
    <w:rsid w:val="002D56AD"/>
    <w:rsid w:val="002D7852"/>
    <w:rsid w:val="002E14A9"/>
    <w:rsid w:val="002E1D0E"/>
    <w:rsid w:val="002E4C05"/>
    <w:rsid w:val="002E5033"/>
    <w:rsid w:val="002E7559"/>
    <w:rsid w:val="002F5671"/>
    <w:rsid w:val="002F5F14"/>
    <w:rsid w:val="00303CAC"/>
    <w:rsid w:val="003054B6"/>
    <w:rsid w:val="00305918"/>
    <w:rsid w:val="003078F8"/>
    <w:rsid w:val="003111BB"/>
    <w:rsid w:val="0031321B"/>
    <w:rsid w:val="00313F92"/>
    <w:rsid w:val="00317383"/>
    <w:rsid w:val="00326EE2"/>
    <w:rsid w:val="003271CE"/>
    <w:rsid w:val="0033124A"/>
    <w:rsid w:val="003370A2"/>
    <w:rsid w:val="003379F0"/>
    <w:rsid w:val="00340F16"/>
    <w:rsid w:val="00343DB8"/>
    <w:rsid w:val="00344152"/>
    <w:rsid w:val="00345340"/>
    <w:rsid w:val="003506B3"/>
    <w:rsid w:val="003612EC"/>
    <w:rsid w:val="00363383"/>
    <w:rsid w:val="00364FF5"/>
    <w:rsid w:val="0036739D"/>
    <w:rsid w:val="00370366"/>
    <w:rsid w:val="003714C1"/>
    <w:rsid w:val="003801C7"/>
    <w:rsid w:val="00383AA2"/>
    <w:rsid w:val="00384BEE"/>
    <w:rsid w:val="003856FF"/>
    <w:rsid w:val="0038786D"/>
    <w:rsid w:val="0039001E"/>
    <w:rsid w:val="0039086B"/>
    <w:rsid w:val="003931A4"/>
    <w:rsid w:val="003948F4"/>
    <w:rsid w:val="00395638"/>
    <w:rsid w:val="0039620E"/>
    <w:rsid w:val="003A2A08"/>
    <w:rsid w:val="003A328A"/>
    <w:rsid w:val="003A4000"/>
    <w:rsid w:val="003B5568"/>
    <w:rsid w:val="003C1FE2"/>
    <w:rsid w:val="003C4B00"/>
    <w:rsid w:val="003C6052"/>
    <w:rsid w:val="003C64E6"/>
    <w:rsid w:val="003D09C0"/>
    <w:rsid w:val="003D2AD9"/>
    <w:rsid w:val="003D2B47"/>
    <w:rsid w:val="003D319E"/>
    <w:rsid w:val="003D79DD"/>
    <w:rsid w:val="003E0EDF"/>
    <w:rsid w:val="003E1E84"/>
    <w:rsid w:val="003E3638"/>
    <w:rsid w:val="003E6B78"/>
    <w:rsid w:val="003E790C"/>
    <w:rsid w:val="003F0598"/>
    <w:rsid w:val="003F16DA"/>
    <w:rsid w:val="003F60A2"/>
    <w:rsid w:val="003F6813"/>
    <w:rsid w:val="00402590"/>
    <w:rsid w:val="0040441B"/>
    <w:rsid w:val="00405085"/>
    <w:rsid w:val="00405404"/>
    <w:rsid w:val="00414C6D"/>
    <w:rsid w:val="0041561F"/>
    <w:rsid w:val="00417535"/>
    <w:rsid w:val="004218C6"/>
    <w:rsid w:val="00426A58"/>
    <w:rsid w:val="00427726"/>
    <w:rsid w:val="00432BD8"/>
    <w:rsid w:val="00432F31"/>
    <w:rsid w:val="00433A36"/>
    <w:rsid w:val="00447ACB"/>
    <w:rsid w:val="0045072B"/>
    <w:rsid w:val="00451976"/>
    <w:rsid w:val="00463352"/>
    <w:rsid w:val="00465579"/>
    <w:rsid w:val="0046796C"/>
    <w:rsid w:val="004743C4"/>
    <w:rsid w:val="004758FA"/>
    <w:rsid w:val="00482F69"/>
    <w:rsid w:val="004874E5"/>
    <w:rsid w:val="00492F27"/>
    <w:rsid w:val="00493368"/>
    <w:rsid w:val="00493FA4"/>
    <w:rsid w:val="004A3077"/>
    <w:rsid w:val="004A7E93"/>
    <w:rsid w:val="004B5EA1"/>
    <w:rsid w:val="004C07FC"/>
    <w:rsid w:val="004C275E"/>
    <w:rsid w:val="004C28FE"/>
    <w:rsid w:val="004C6BC9"/>
    <w:rsid w:val="004C7187"/>
    <w:rsid w:val="004D0202"/>
    <w:rsid w:val="004D0D50"/>
    <w:rsid w:val="004D185E"/>
    <w:rsid w:val="004D3DF7"/>
    <w:rsid w:val="004D4437"/>
    <w:rsid w:val="004D53AA"/>
    <w:rsid w:val="004E026B"/>
    <w:rsid w:val="004E0CD4"/>
    <w:rsid w:val="004E68A8"/>
    <w:rsid w:val="004F294F"/>
    <w:rsid w:val="004F69EC"/>
    <w:rsid w:val="0050335D"/>
    <w:rsid w:val="00505F67"/>
    <w:rsid w:val="00513494"/>
    <w:rsid w:val="00520D18"/>
    <w:rsid w:val="0052107F"/>
    <w:rsid w:val="00527323"/>
    <w:rsid w:val="00532582"/>
    <w:rsid w:val="00532F8A"/>
    <w:rsid w:val="00535FB0"/>
    <w:rsid w:val="00536C51"/>
    <w:rsid w:val="00537291"/>
    <w:rsid w:val="00540659"/>
    <w:rsid w:val="005434A9"/>
    <w:rsid w:val="0054515F"/>
    <w:rsid w:val="005477AB"/>
    <w:rsid w:val="005477AF"/>
    <w:rsid w:val="0054792B"/>
    <w:rsid w:val="00552E0C"/>
    <w:rsid w:val="005530F6"/>
    <w:rsid w:val="00560178"/>
    <w:rsid w:val="00561008"/>
    <w:rsid w:val="0056353F"/>
    <w:rsid w:val="00567098"/>
    <w:rsid w:val="00567B2F"/>
    <w:rsid w:val="00571353"/>
    <w:rsid w:val="00571EAE"/>
    <w:rsid w:val="00572475"/>
    <w:rsid w:val="0057701B"/>
    <w:rsid w:val="00581392"/>
    <w:rsid w:val="005832C8"/>
    <w:rsid w:val="00584012"/>
    <w:rsid w:val="0058424C"/>
    <w:rsid w:val="0059327A"/>
    <w:rsid w:val="005934D9"/>
    <w:rsid w:val="00593B11"/>
    <w:rsid w:val="005954EF"/>
    <w:rsid w:val="0059553C"/>
    <w:rsid w:val="005956E5"/>
    <w:rsid w:val="00595A6A"/>
    <w:rsid w:val="005A26CE"/>
    <w:rsid w:val="005A340B"/>
    <w:rsid w:val="005A527B"/>
    <w:rsid w:val="005B0CBD"/>
    <w:rsid w:val="005B1A4A"/>
    <w:rsid w:val="005B25A4"/>
    <w:rsid w:val="005B2D4B"/>
    <w:rsid w:val="005B3C61"/>
    <w:rsid w:val="005B66CB"/>
    <w:rsid w:val="005C5BD3"/>
    <w:rsid w:val="005C5EA9"/>
    <w:rsid w:val="005D16B4"/>
    <w:rsid w:val="005D1B8C"/>
    <w:rsid w:val="005D1BEE"/>
    <w:rsid w:val="005E4061"/>
    <w:rsid w:val="005F0EF0"/>
    <w:rsid w:val="005F4460"/>
    <w:rsid w:val="005F4705"/>
    <w:rsid w:val="005F52D6"/>
    <w:rsid w:val="005F790E"/>
    <w:rsid w:val="006018D0"/>
    <w:rsid w:val="00607102"/>
    <w:rsid w:val="00607B1F"/>
    <w:rsid w:val="0061003A"/>
    <w:rsid w:val="00612605"/>
    <w:rsid w:val="006127D8"/>
    <w:rsid w:val="006148E6"/>
    <w:rsid w:val="0062238C"/>
    <w:rsid w:val="0062297F"/>
    <w:rsid w:val="00624413"/>
    <w:rsid w:val="006310C8"/>
    <w:rsid w:val="00631FBE"/>
    <w:rsid w:val="00635661"/>
    <w:rsid w:val="00637D02"/>
    <w:rsid w:val="00645BF0"/>
    <w:rsid w:val="006518B6"/>
    <w:rsid w:val="0065285F"/>
    <w:rsid w:val="006548DF"/>
    <w:rsid w:val="00655307"/>
    <w:rsid w:val="00655A7C"/>
    <w:rsid w:val="00671D25"/>
    <w:rsid w:val="00674093"/>
    <w:rsid w:val="00676217"/>
    <w:rsid w:val="00676F62"/>
    <w:rsid w:val="00681FE7"/>
    <w:rsid w:val="00682125"/>
    <w:rsid w:val="00693173"/>
    <w:rsid w:val="00695140"/>
    <w:rsid w:val="006A2440"/>
    <w:rsid w:val="006B38DE"/>
    <w:rsid w:val="006B5C86"/>
    <w:rsid w:val="006B63B0"/>
    <w:rsid w:val="006C31BD"/>
    <w:rsid w:val="006C6EEE"/>
    <w:rsid w:val="006E0E76"/>
    <w:rsid w:val="006E3898"/>
    <w:rsid w:val="006E5521"/>
    <w:rsid w:val="006E6433"/>
    <w:rsid w:val="006F0F56"/>
    <w:rsid w:val="006F2CBB"/>
    <w:rsid w:val="006F683D"/>
    <w:rsid w:val="007001FD"/>
    <w:rsid w:val="00700988"/>
    <w:rsid w:val="00700DFF"/>
    <w:rsid w:val="007107F4"/>
    <w:rsid w:val="00712CB3"/>
    <w:rsid w:val="00716631"/>
    <w:rsid w:val="007179EF"/>
    <w:rsid w:val="00721A25"/>
    <w:rsid w:val="007254BB"/>
    <w:rsid w:val="007311CC"/>
    <w:rsid w:val="007428C1"/>
    <w:rsid w:val="00745EB0"/>
    <w:rsid w:val="0075117B"/>
    <w:rsid w:val="00752CB7"/>
    <w:rsid w:val="00756AB0"/>
    <w:rsid w:val="00760787"/>
    <w:rsid w:val="0076456D"/>
    <w:rsid w:val="00764738"/>
    <w:rsid w:val="00771A35"/>
    <w:rsid w:val="0077489F"/>
    <w:rsid w:val="007777A6"/>
    <w:rsid w:val="00786A52"/>
    <w:rsid w:val="00787BB3"/>
    <w:rsid w:val="007932DD"/>
    <w:rsid w:val="007933A5"/>
    <w:rsid w:val="00794F8E"/>
    <w:rsid w:val="007A13CE"/>
    <w:rsid w:val="007A2AA3"/>
    <w:rsid w:val="007B16E2"/>
    <w:rsid w:val="007B1ECF"/>
    <w:rsid w:val="007B2782"/>
    <w:rsid w:val="007B3A6E"/>
    <w:rsid w:val="007C2432"/>
    <w:rsid w:val="007C3300"/>
    <w:rsid w:val="007C394D"/>
    <w:rsid w:val="007C59DE"/>
    <w:rsid w:val="007C7EDC"/>
    <w:rsid w:val="007D29A5"/>
    <w:rsid w:val="007D54F0"/>
    <w:rsid w:val="007D7535"/>
    <w:rsid w:val="007E2759"/>
    <w:rsid w:val="007E49CD"/>
    <w:rsid w:val="007E51C3"/>
    <w:rsid w:val="007E5A66"/>
    <w:rsid w:val="007E7296"/>
    <w:rsid w:val="007F0C74"/>
    <w:rsid w:val="007F40B5"/>
    <w:rsid w:val="007F6339"/>
    <w:rsid w:val="007F633A"/>
    <w:rsid w:val="0080081E"/>
    <w:rsid w:val="008043DF"/>
    <w:rsid w:val="00805587"/>
    <w:rsid w:val="00807DFE"/>
    <w:rsid w:val="008106B2"/>
    <w:rsid w:val="008126E8"/>
    <w:rsid w:val="008128E9"/>
    <w:rsid w:val="00813DBA"/>
    <w:rsid w:val="00814910"/>
    <w:rsid w:val="00815C5B"/>
    <w:rsid w:val="0082023A"/>
    <w:rsid w:val="00822299"/>
    <w:rsid w:val="00822FFE"/>
    <w:rsid w:val="00823FC1"/>
    <w:rsid w:val="008256BB"/>
    <w:rsid w:val="008305C4"/>
    <w:rsid w:val="00831878"/>
    <w:rsid w:val="00831F34"/>
    <w:rsid w:val="00834A40"/>
    <w:rsid w:val="0084126A"/>
    <w:rsid w:val="0084280C"/>
    <w:rsid w:val="00846B76"/>
    <w:rsid w:val="008478A7"/>
    <w:rsid w:val="00850E59"/>
    <w:rsid w:val="0085374E"/>
    <w:rsid w:val="008550B5"/>
    <w:rsid w:val="0086314E"/>
    <w:rsid w:val="0087160E"/>
    <w:rsid w:val="00871CCF"/>
    <w:rsid w:val="00872BDB"/>
    <w:rsid w:val="00873F98"/>
    <w:rsid w:val="00875230"/>
    <w:rsid w:val="00876B72"/>
    <w:rsid w:val="00880B44"/>
    <w:rsid w:val="008864F0"/>
    <w:rsid w:val="0088761C"/>
    <w:rsid w:val="00892168"/>
    <w:rsid w:val="00893931"/>
    <w:rsid w:val="0089499F"/>
    <w:rsid w:val="008A2394"/>
    <w:rsid w:val="008A5A98"/>
    <w:rsid w:val="008A6A1A"/>
    <w:rsid w:val="008B2F94"/>
    <w:rsid w:val="008B4698"/>
    <w:rsid w:val="008C2E9B"/>
    <w:rsid w:val="008C56E8"/>
    <w:rsid w:val="008C79E5"/>
    <w:rsid w:val="008D053E"/>
    <w:rsid w:val="008D576C"/>
    <w:rsid w:val="008D6FE5"/>
    <w:rsid w:val="008D79EF"/>
    <w:rsid w:val="008E1A59"/>
    <w:rsid w:val="008F3E74"/>
    <w:rsid w:val="008F6E2D"/>
    <w:rsid w:val="008F7FE4"/>
    <w:rsid w:val="00903DD2"/>
    <w:rsid w:val="00903F47"/>
    <w:rsid w:val="009077BA"/>
    <w:rsid w:val="00912490"/>
    <w:rsid w:val="00914AEB"/>
    <w:rsid w:val="00916E84"/>
    <w:rsid w:val="009216B3"/>
    <w:rsid w:val="0092728F"/>
    <w:rsid w:val="00931C7F"/>
    <w:rsid w:val="00932212"/>
    <w:rsid w:val="009333F1"/>
    <w:rsid w:val="00933B7F"/>
    <w:rsid w:val="00936E8C"/>
    <w:rsid w:val="00937741"/>
    <w:rsid w:val="009420F7"/>
    <w:rsid w:val="009442CD"/>
    <w:rsid w:val="009464B8"/>
    <w:rsid w:val="009476AE"/>
    <w:rsid w:val="00950323"/>
    <w:rsid w:val="00950951"/>
    <w:rsid w:val="009513C9"/>
    <w:rsid w:val="00952DB2"/>
    <w:rsid w:val="00961A85"/>
    <w:rsid w:val="00971146"/>
    <w:rsid w:val="009765DE"/>
    <w:rsid w:val="00976BF8"/>
    <w:rsid w:val="0097792C"/>
    <w:rsid w:val="00981FB0"/>
    <w:rsid w:val="00983286"/>
    <w:rsid w:val="00986092"/>
    <w:rsid w:val="0098726A"/>
    <w:rsid w:val="009872D8"/>
    <w:rsid w:val="00990240"/>
    <w:rsid w:val="00991FFD"/>
    <w:rsid w:val="00995570"/>
    <w:rsid w:val="009A59A4"/>
    <w:rsid w:val="009A6CF0"/>
    <w:rsid w:val="009B12A5"/>
    <w:rsid w:val="009B1850"/>
    <w:rsid w:val="009B247D"/>
    <w:rsid w:val="009C09C2"/>
    <w:rsid w:val="009C1C77"/>
    <w:rsid w:val="009C6846"/>
    <w:rsid w:val="009C6FBA"/>
    <w:rsid w:val="009D3AC4"/>
    <w:rsid w:val="009D5823"/>
    <w:rsid w:val="009D5B85"/>
    <w:rsid w:val="009D6352"/>
    <w:rsid w:val="009E078C"/>
    <w:rsid w:val="009E2BE7"/>
    <w:rsid w:val="009E3B65"/>
    <w:rsid w:val="009F09AC"/>
    <w:rsid w:val="009F4309"/>
    <w:rsid w:val="009F651C"/>
    <w:rsid w:val="00A008FC"/>
    <w:rsid w:val="00A013D7"/>
    <w:rsid w:val="00A0178B"/>
    <w:rsid w:val="00A01C4F"/>
    <w:rsid w:val="00A0235F"/>
    <w:rsid w:val="00A03AE6"/>
    <w:rsid w:val="00A0679C"/>
    <w:rsid w:val="00A06F7A"/>
    <w:rsid w:val="00A17632"/>
    <w:rsid w:val="00A24FF8"/>
    <w:rsid w:val="00A34C4C"/>
    <w:rsid w:val="00A353D6"/>
    <w:rsid w:val="00A41627"/>
    <w:rsid w:val="00A52220"/>
    <w:rsid w:val="00A546D4"/>
    <w:rsid w:val="00A60951"/>
    <w:rsid w:val="00A6307C"/>
    <w:rsid w:val="00A65DFE"/>
    <w:rsid w:val="00A67716"/>
    <w:rsid w:val="00A70053"/>
    <w:rsid w:val="00A700D6"/>
    <w:rsid w:val="00A75B02"/>
    <w:rsid w:val="00A77179"/>
    <w:rsid w:val="00A77281"/>
    <w:rsid w:val="00A87A57"/>
    <w:rsid w:val="00A90036"/>
    <w:rsid w:val="00A9488E"/>
    <w:rsid w:val="00A963FC"/>
    <w:rsid w:val="00AA328E"/>
    <w:rsid w:val="00AA41A7"/>
    <w:rsid w:val="00AB008B"/>
    <w:rsid w:val="00AB5A0A"/>
    <w:rsid w:val="00AB5E9A"/>
    <w:rsid w:val="00AC16A2"/>
    <w:rsid w:val="00AC2096"/>
    <w:rsid w:val="00AC2693"/>
    <w:rsid w:val="00AC4153"/>
    <w:rsid w:val="00AC5ADF"/>
    <w:rsid w:val="00AC7F0D"/>
    <w:rsid w:val="00AD0D1D"/>
    <w:rsid w:val="00AD1ABC"/>
    <w:rsid w:val="00AD4EEB"/>
    <w:rsid w:val="00AE16E4"/>
    <w:rsid w:val="00AE668D"/>
    <w:rsid w:val="00AF18E1"/>
    <w:rsid w:val="00AF29D8"/>
    <w:rsid w:val="00AF2BBF"/>
    <w:rsid w:val="00AF3C2E"/>
    <w:rsid w:val="00AF5824"/>
    <w:rsid w:val="00B05121"/>
    <w:rsid w:val="00B06B00"/>
    <w:rsid w:val="00B07425"/>
    <w:rsid w:val="00B0759B"/>
    <w:rsid w:val="00B1730E"/>
    <w:rsid w:val="00B25AEA"/>
    <w:rsid w:val="00B2648D"/>
    <w:rsid w:val="00B36A99"/>
    <w:rsid w:val="00B37465"/>
    <w:rsid w:val="00B379C1"/>
    <w:rsid w:val="00B418CA"/>
    <w:rsid w:val="00B42E53"/>
    <w:rsid w:val="00B4470B"/>
    <w:rsid w:val="00B45EC1"/>
    <w:rsid w:val="00B4778E"/>
    <w:rsid w:val="00B4792C"/>
    <w:rsid w:val="00B51762"/>
    <w:rsid w:val="00B5709B"/>
    <w:rsid w:val="00B63250"/>
    <w:rsid w:val="00B65A2B"/>
    <w:rsid w:val="00B7016A"/>
    <w:rsid w:val="00B779C8"/>
    <w:rsid w:val="00B81110"/>
    <w:rsid w:val="00B81C4F"/>
    <w:rsid w:val="00B8246A"/>
    <w:rsid w:val="00B85953"/>
    <w:rsid w:val="00B85AAA"/>
    <w:rsid w:val="00B85C69"/>
    <w:rsid w:val="00B86515"/>
    <w:rsid w:val="00B91102"/>
    <w:rsid w:val="00B91722"/>
    <w:rsid w:val="00B9449B"/>
    <w:rsid w:val="00B9471A"/>
    <w:rsid w:val="00B94762"/>
    <w:rsid w:val="00B95733"/>
    <w:rsid w:val="00B95F6C"/>
    <w:rsid w:val="00B961B6"/>
    <w:rsid w:val="00BA06CE"/>
    <w:rsid w:val="00BA16FC"/>
    <w:rsid w:val="00BA269F"/>
    <w:rsid w:val="00BA3B46"/>
    <w:rsid w:val="00BA3BD9"/>
    <w:rsid w:val="00BA563A"/>
    <w:rsid w:val="00BA6F12"/>
    <w:rsid w:val="00BA7A28"/>
    <w:rsid w:val="00BA7DA1"/>
    <w:rsid w:val="00BB272C"/>
    <w:rsid w:val="00BB3C0E"/>
    <w:rsid w:val="00BB45B0"/>
    <w:rsid w:val="00BB6EE1"/>
    <w:rsid w:val="00BC0760"/>
    <w:rsid w:val="00BC3D6C"/>
    <w:rsid w:val="00BC46FC"/>
    <w:rsid w:val="00BC5667"/>
    <w:rsid w:val="00BC6B38"/>
    <w:rsid w:val="00BD637B"/>
    <w:rsid w:val="00BD6674"/>
    <w:rsid w:val="00BE3BDB"/>
    <w:rsid w:val="00BE510C"/>
    <w:rsid w:val="00BF0792"/>
    <w:rsid w:val="00BF195D"/>
    <w:rsid w:val="00C0016E"/>
    <w:rsid w:val="00C033BE"/>
    <w:rsid w:val="00C071E8"/>
    <w:rsid w:val="00C114DC"/>
    <w:rsid w:val="00C12D60"/>
    <w:rsid w:val="00C139DC"/>
    <w:rsid w:val="00C13F9B"/>
    <w:rsid w:val="00C175C1"/>
    <w:rsid w:val="00C207AB"/>
    <w:rsid w:val="00C22C2E"/>
    <w:rsid w:val="00C261B2"/>
    <w:rsid w:val="00C319A5"/>
    <w:rsid w:val="00C322DA"/>
    <w:rsid w:val="00C33514"/>
    <w:rsid w:val="00C33E84"/>
    <w:rsid w:val="00C35DE2"/>
    <w:rsid w:val="00C4368F"/>
    <w:rsid w:val="00C45045"/>
    <w:rsid w:val="00C4644D"/>
    <w:rsid w:val="00C506F8"/>
    <w:rsid w:val="00C55360"/>
    <w:rsid w:val="00C55E12"/>
    <w:rsid w:val="00C60103"/>
    <w:rsid w:val="00C608DE"/>
    <w:rsid w:val="00C65858"/>
    <w:rsid w:val="00C65D7C"/>
    <w:rsid w:val="00C66589"/>
    <w:rsid w:val="00C703A7"/>
    <w:rsid w:val="00C72AF6"/>
    <w:rsid w:val="00C77769"/>
    <w:rsid w:val="00C82101"/>
    <w:rsid w:val="00C846DD"/>
    <w:rsid w:val="00C84E8B"/>
    <w:rsid w:val="00C8691D"/>
    <w:rsid w:val="00C914A4"/>
    <w:rsid w:val="00C93125"/>
    <w:rsid w:val="00C93976"/>
    <w:rsid w:val="00C94D97"/>
    <w:rsid w:val="00C9594B"/>
    <w:rsid w:val="00C962E4"/>
    <w:rsid w:val="00C96577"/>
    <w:rsid w:val="00CA7E4C"/>
    <w:rsid w:val="00CA7E61"/>
    <w:rsid w:val="00CB0E53"/>
    <w:rsid w:val="00CB5457"/>
    <w:rsid w:val="00CB5F39"/>
    <w:rsid w:val="00CB7C8C"/>
    <w:rsid w:val="00CC72B1"/>
    <w:rsid w:val="00CC737B"/>
    <w:rsid w:val="00CD1976"/>
    <w:rsid w:val="00CD315F"/>
    <w:rsid w:val="00CD3518"/>
    <w:rsid w:val="00CD412C"/>
    <w:rsid w:val="00CE438A"/>
    <w:rsid w:val="00CE77CD"/>
    <w:rsid w:val="00CF03A7"/>
    <w:rsid w:val="00CF44ED"/>
    <w:rsid w:val="00D035D7"/>
    <w:rsid w:val="00D0680E"/>
    <w:rsid w:val="00D07DE9"/>
    <w:rsid w:val="00D10595"/>
    <w:rsid w:val="00D12E99"/>
    <w:rsid w:val="00D210BC"/>
    <w:rsid w:val="00D23705"/>
    <w:rsid w:val="00D25742"/>
    <w:rsid w:val="00D27372"/>
    <w:rsid w:val="00D3064F"/>
    <w:rsid w:val="00D36719"/>
    <w:rsid w:val="00D42858"/>
    <w:rsid w:val="00D4347D"/>
    <w:rsid w:val="00D44FF6"/>
    <w:rsid w:val="00D52A05"/>
    <w:rsid w:val="00D57B44"/>
    <w:rsid w:val="00D629CD"/>
    <w:rsid w:val="00D652EC"/>
    <w:rsid w:val="00D66B29"/>
    <w:rsid w:val="00D72C3E"/>
    <w:rsid w:val="00D734CF"/>
    <w:rsid w:val="00D7455F"/>
    <w:rsid w:val="00D77354"/>
    <w:rsid w:val="00D80037"/>
    <w:rsid w:val="00D83C21"/>
    <w:rsid w:val="00D84B7D"/>
    <w:rsid w:val="00D85A55"/>
    <w:rsid w:val="00D903A9"/>
    <w:rsid w:val="00D91B04"/>
    <w:rsid w:val="00D9281A"/>
    <w:rsid w:val="00D94E9D"/>
    <w:rsid w:val="00D965B6"/>
    <w:rsid w:val="00D9751C"/>
    <w:rsid w:val="00DA0B6C"/>
    <w:rsid w:val="00DA3EA1"/>
    <w:rsid w:val="00DA4208"/>
    <w:rsid w:val="00DA79A5"/>
    <w:rsid w:val="00DB2D7A"/>
    <w:rsid w:val="00DB4C57"/>
    <w:rsid w:val="00DB7146"/>
    <w:rsid w:val="00DC4CE7"/>
    <w:rsid w:val="00DD460A"/>
    <w:rsid w:val="00DE3EAC"/>
    <w:rsid w:val="00DE5746"/>
    <w:rsid w:val="00DF1F03"/>
    <w:rsid w:val="00DF5213"/>
    <w:rsid w:val="00DF7637"/>
    <w:rsid w:val="00E0634A"/>
    <w:rsid w:val="00E0655A"/>
    <w:rsid w:val="00E07648"/>
    <w:rsid w:val="00E07A6B"/>
    <w:rsid w:val="00E13D36"/>
    <w:rsid w:val="00E1774A"/>
    <w:rsid w:val="00E178BA"/>
    <w:rsid w:val="00E261DF"/>
    <w:rsid w:val="00E32961"/>
    <w:rsid w:val="00E332D6"/>
    <w:rsid w:val="00E338EB"/>
    <w:rsid w:val="00E34D64"/>
    <w:rsid w:val="00E377B7"/>
    <w:rsid w:val="00E42023"/>
    <w:rsid w:val="00E45BEC"/>
    <w:rsid w:val="00E477A1"/>
    <w:rsid w:val="00E5180D"/>
    <w:rsid w:val="00E52F44"/>
    <w:rsid w:val="00E5395F"/>
    <w:rsid w:val="00E55E53"/>
    <w:rsid w:val="00E56B92"/>
    <w:rsid w:val="00E62891"/>
    <w:rsid w:val="00E64458"/>
    <w:rsid w:val="00E671B0"/>
    <w:rsid w:val="00E7277A"/>
    <w:rsid w:val="00E738A6"/>
    <w:rsid w:val="00E739F6"/>
    <w:rsid w:val="00E742B7"/>
    <w:rsid w:val="00E761C2"/>
    <w:rsid w:val="00E76F38"/>
    <w:rsid w:val="00E865BF"/>
    <w:rsid w:val="00E91F53"/>
    <w:rsid w:val="00EA067A"/>
    <w:rsid w:val="00EA1DA8"/>
    <w:rsid w:val="00EA3134"/>
    <w:rsid w:val="00EA4074"/>
    <w:rsid w:val="00EA671F"/>
    <w:rsid w:val="00EA77FD"/>
    <w:rsid w:val="00EB1C95"/>
    <w:rsid w:val="00EB265A"/>
    <w:rsid w:val="00EB3338"/>
    <w:rsid w:val="00EB5AC4"/>
    <w:rsid w:val="00ED051A"/>
    <w:rsid w:val="00ED2ADE"/>
    <w:rsid w:val="00ED5312"/>
    <w:rsid w:val="00ED6E37"/>
    <w:rsid w:val="00EE776D"/>
    <w:rsid w:val="00F03199"/>
    <w:rsid w:val="00F040B9"/>
    <w:rsid w:val="00F065E8"/>
    <w:rsid w:val="00F07537"/>
    <w:rsid w:val="00F2260D"/>
    <w:rsid w:val="00F22D0B"/>
    <w:rsid w:val="00F23363"/>
    <w:rsid w:val="00F23889"/>
    <w:rsid w:val="00F25182"/>
    <w:rsid w:val="00F25B0C"/>
    <w:rsid w:val="00F3256F"/>
    <w:rsid w:val="00F325B2"/>
    <w:rsid w:val="00F342ED"/>
    <w:rsid w:val="00F345BD"/>
    <w:rsid w:val="00F3577C"/>
    <w:rsid w:val="00F36ED2"/>
    <w:rsid w:val="00F469AF"/>
    <w:rsid w:val="00F51439"/>
    <w:rsid w:val="00F532F1"/>
    <w:rsid w:val="00F544EF"/>
    <w:rsid w:val="00F5606C"/>
    <w:rsid w:val="00F64FEB"/>
    <w:rsid w:val="00F70BCB"/>
    <w:rsid w:val="00F72921"/>
    <w:rsid w:val="00F75807"/>
    <w:rsid w:val="00F75876"/>
    <w:rsid w:val="00F8185F"/>
    <w:rsid w:val="00F953A5"/>
    <w:rsid w:val="00FA4580"/>
    <w:rsid w:val="00FA4EA6"/>
    <w:rsid w:val="00FB122E"/>
    <w:rsid w:val="00FB1E9B"/>
    <w:rsid w:val="00FB4EBC"/>
    <w:rsid w:val="00FB52D4"/>
    <w:rsid w:val="00FB7996"/>
    <w:rsid w:val="00FB7AD1"/>
    <w:rsid w:val="00FC1CFF"/>
    <w:rsid w:val="00FC2BAC"/>
    <w:rsid w:val="00FD2900"/>
    <w:rsid w:val="00FD32B6"/>
    <w:rsid w:val="00FD3EAC"/>
    <w:rsid w:val="00FD473E"/>
    <w:rsid w:val="00FD5A82"/>
    <w:rsid w:val="00FE1681"/>
    <w:rsid w:val="00FE2622"/>
    <w:rsid w:val="00FE3F64"/>
    <w:rsid w:val="00FE6F80"/>
    <w:rsid w:val="00FE70E0"/>
    <w:rsid w:val="00FE739F"/>
    <w:rsid w:val="00FF04FA"/>
    <w:rsid w:val="00FF152C"/>
    <w:rsid w:val="00FF5402"/>
    <w:rsid w:val="00FF5F30"/>
    <w:rsid w:val="03B13F01"/>
    <w:rsid w:val="03C804E8"/>
    <w:rsid w:val="0A9D6442"/>
    <w:rsid w:val="10F01E85"/>
    <w:rsid w:val="16600424"/>
    <w:rsid w:val="1ADD2B42"/>
    <w:rsid w:val="1AEB0499"/>
    <w:rsid w:val="20B143CE"/>
    <w:rsid w:val="245315D2"/>
    <w:rsid w:val="31442AF1"/>
    <w:rsid w:val="3208075B"/>
    <w:rsid w:val="341A648A"/>
    <w:rsid w:val="34594685"/>
    <w:rsid w:val="3D4323C2"/>
    <w:rsid w:val="3DF9355A"/>
    <w:rsid w:val="457159ED"/>
    <w:rsid w:val="47612B8E"/>
    <w:rsid w:val="4AD769A4"/>
    <w:rsid w:val="4E697938"/>
    <w:rsid w:val="52263FF4"/>
    <w:rsid w:val="56893E54"/>
    <w:rsid w:val="58EA4FE4"/>
    <w:rsid w:val="5A0629A5"/>
    <w:rsid w:val="5D481603"/>
    <w:rsid w:val="606E46E7"/>
    <w:rsid w:val="616C105F"/>
    <w:rsid w:val="67255822"/>
    <w:rsid w:val="67C242E4"/>
    <w:rsid w:val="68CC24A6"/>
    <w:rsid w:val="6A2B7DCF"/>
    <w:rsid w:val="70053C2A"/>
    <w:rsid w:val="73B878C6"/>
    <w:rsid w:val="77E837A3"/>
    <w:rsid w:val="7C46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F63E3"/>
  <w15:docId w15:val="{F828D0B8-E749-4405-BBE4-7BCE6F4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95F6C"/>
    <w:pPr>
      <w:widowControl w:val="0"/>
      <w:jc w:val="both"/>
    </w:pPr>
    <w:rPr>
      <w:kern w:val="2"/>
      <w:sz w:val="21"/>
      <w:szCs w:val="2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1"/>
    <w:autoRedefine/>
    <w:uiPriority w:val="99"/>
    <w:unhideWhenUsed/>
    <w:qFormat/>
    <w:pPr>
      <w:jc w:val="left"/>
    </w:pPr>
  </w:style>
  <w:style w:type="paragraph" w:styleId="a5">
    <w:name w:val="Body Text"/>
    <w:basedOn w:val="a0"/>
    <w:link w:val="a6"/>
    <w:autoRedefine/>
    <w:uiPriority w:val="99"/>
    <w:qFormat/>
    <w:pPr>
      <w:spacing w:after="120"/>
    </w:pPr>
    <w:rPr>
      <w:rFonts w:ascii="宋体" w:hAnsi="微软雅黑"/>
      <w:szCs w:val="24"/>
    </w:rPr>
  </w:style>
  <w:style w:type="paragraph" w:styleId="a7">
    <w:name w:val="Body Text Indent"/>
    <w:basedOn w:val="a0"/>
    <w:link w:val="a8"/>
    <w:autoRedefine/>
    <w:uiPriority w:val="99"/>
    <w:semiHidden/>
    <w:unhideWhenUsed/>
    <w:qFormat/>
    <w:pPr>
      <w:spacing w:after="120"/>
      <w:ind w:leftChars="200" w:left="420"/>
    </w:pPr>
  </w:style>
  <w:style w:type="paragraph" w:styleId="a">
    <w:name w:val="Plain Text"/>
    <w:basedOn w:val="a0"/>
    <w:link w:val="a9"/>
    <w:uiPriority w:val="99"/>
    <w:qFormat/>
    <w:rsid w:val="00D10595"/>
    <w:pPr>
      <w:numPr>
        <w:numId w:val="24"/>
      </w:numPr>
      <w:tabs>
        <w:tab w:val="left" w:pos="426"/>
      </w:tabs>
      <w:adjustRightInd w:val="0"/>
      <w:snapToGrid w:val="0"/>
      <w:spacing w:line="360" w:lineRule="auto"/>
      <w:ind w:left="426"/>
    </w:pPr>
    <w:rPr>
      <w:rFonts w:ascii="宋体" w:hAnsi="Courier New"/>
      <w:b/>
      <w:bCs/>
      <w:kern w:val="0"/>
      <w:szCs w:val="21"/>
      <w:lang w:val="zh-CN"/>
    </w:rPr>
  </w:style>
  <w:style w:type="paragraph" w:styleId="aa">
    <w:name w:val="Balloon Text"/>
    <w:basedOn w:val="a0"/>
    <w:link w:val="ab"/>
    <w:autoRedefine/>
    <w:uiPriority w:val="99"/>
    <w:semiHidden/>
    <w:unhideWhenUsed/>
    <w:qFormat/>
    <w:rPr>
      <w:sz w:val="18"/>
      <w:szCs w:val="18"/>
    </w:rPr>
  </w:style>
  <w:style w:type="paragraph" w:styleId="ac">
    <w:name w:val="footer"/>
    <w:basedOn w:val="a0"/>
    <w:link w:val="ad"/>
    <w:autoRedefine/>
    <w:uiPriority w:val="99"/>
    <w:unhideWhenUsed/>
    <w:qFormat/>
    <w:pPr>
      <w:tabs>
        <w:tab w:val="center" w:pos="4153"/>
        <w:tab w:val="right" w:pos="8306"/>
      </w:tabs>
      <w:snapToGrid w:val="0"/>
      <w:jc w:val="left"/>
    </w:pPr>
    <w:rPr>
      <w:sz w:val="18"/>
      <w:szCs w:val="18"/>
    </w:rPr>
  </w:style>
  <w:style w:type="paragraph" w:styleId="ae">
    <w:name w:val="header"/>
    <w:basedOn w:val="a0"/>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0"/>
    <w:next w:val="a0"/>
    <w:link w:val="af2"/>
    <w:autoRedefine/>
    <w:uiPriority w:val="10"/>
    <w:qFormat/>
    <w:pPr>
      <w:spacing w:before="240" w:after="60"/>
      <w:jc w:val="center"/>
      <w:outlineLvl w:val="0"/>
    </w:pPr>
    <w:rPr>
      <w:rFonts w:ascii="Cambria" w:hAnsi="Cambria"/>
      <w:b/>
      <w:bCs/>
      <w:kern w:val="0"/>
      <w:sz w:val="32"/>
      <w:szCs w:val="32"/>
      <w:lang w:val="zh-CN"/>
    </w:rPr>
  </w:style>
  <w:style w:type="paragraph" w:styleId="af3">
    <w:name w:val="annotation subject"/>
    <w:basedOn w:val="a4"/>
    <w:next w:val="a4"/>
    <w:link w:val="af4"/>
    <w:autoRedefine/>
    <w:uiPriority w:val="99"/>
    <w:semiHidden/>
    <w:unhideWhenUsed/>
    <w:qFormat/>
    <w:rPr>
      <w:b/>
      <w:bCs/>
    </w:rPr>
  </w:style>
  <w:style w:type="paragraph" w:styleId="21">
    <w:name w:val="Body Text First Indent 2"/>
    <w:basedOn w:val="a7"/>
    <w:link w:val="22"/>
    <w:qFormat/>
    <w:pPr>
      <w:ind w:firstLineChars="200" w:firstLine="420"/>
    </w:pPr>
    <w:rPr>
      <w:rFonts w:ascii="Calibri" w:hAnsi="Calibri"/>
    </w:rPr>
  </w:style>
  <w:style w:type="table" w:styleId="af5">
    <w:name w:val="Table Grid"/>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mphasis"/>
    <w:basedOn w:val="a1"/>
    <w:autoRedefine/>
    <w:qFormat/>
    <w:rPr>
      <w:i/>
      <w:iCs/>
    </w:rPr>
  </w:style>
  <w:style w:type="character" w:styleId="af8">
    <w:name w:val="Hyperlink"/>
    <w:basedOn w:val="a1"/>
    <w:autoRedefine/>
    <w:qFormat/>
    <w:rPr>
      <w:color w:val="0000FF"/>
      <w:u w:val="single"/>
    </w:rPr>
  </w:style>
  <w:style w:type="character" w:styleId="af9">
    <w:name w:val="annotation reference"/>
    <w:basedOn w:val="a1"/>
    <w:autoRedefine/>
    <w:uiPriority w:val="99"/>
    <w:unhideWhenUsed/>
    <w:qFormat/>
    <w:rPr>
      <w:sz w:val="21"/>
      <w:szCs w:val="21"/>
    </w:rPr>
  </w:style>
  <w:style w:type="character" w:customStyle="1" w:styleId="af">
    <w:name w:val="页眉 字符"/>
    <w:basedOn w:val="a1"/>
    <w:link w:val="ae"/>
    <w:autoRedefine/>
    <w:uiPriority w:val="99"/>
    <w:qFormat/>
    <w:rPr>
      <w:sz w:val="18"/>
      <w:szCs w:val="18"/>
    </w:rPr>
  </w:style>
  <w:style w:type="character" w:customStyle="1" w:styleId="ad">
    <w:name w:val="页脚 字符"/>
    <w:basedOn w:val="a1"/>
    <w:link w:val="ac"/>
    <w:autoRedefine/>
    <w:uiPriority w:val="99"/>
    <w:qFormat/>
    <w:rPr>
      <w:sz w:val="18"/>
      <w:szCs w:val="18"/>
    </w:rPr>
  </w:style>
  <w:style w:type="character" w:customStyle="1" w:styleId="af2">
    <w:name w:val="标题 字符"/>
    <w:basedOn w:val="a1"/>
    <w:link w:val="af1"/>
    <w:autoRedefine/>
    <w:uiPriority w:val="10"/>
    <w:qFormat/>
    <w:rPr>
      <w:rFonts w:ascii="Cambria" w:eastAsia="宋体" w:hAnsi="Cambria" w:cs="Times New Roman"/>
      <w:b/>
      <w:bCs/>
      <w:kern w:val="0"/>
      <w:sz w:val="32"/>
      <w:szCs w:val="32"/>
      <w:lang w:val="zh-CN" w:eastAsia="zh-CN"/>
    </w:rPr>
  </w:style>
  <w:style w:type="paragraph" w:styleId="afa">
    <w:name w:val="List Paragraph"/>
    <w:basedOn w:val="a0"/>
    <w:link w:val="10"/>
    <w:uiPriority w:val="34"/>
    <w:qFormat/>
    <w:pPr>
      <w:ind w:firstLineChars="200" w:firstLine="420"/>
    </w:pPr>
  </w:style>
  <w:style w:type="character" w:customStyle="1" w:styleId="10">
    <w:name w:val="列表段落 字符1"/>
    <w:link w:val="afa"/>
    <w:autoRedefine/>
    <w:uiPriority w:val="34"/>
    <w:qFormat/>
    <w:rPr>
      <w:rFonts w:ascii="Times New Roman" w:eastAsia="宋体" w:hAnsi="Times New Roman" w:cs="Times New Roman"/>
    </w:rPr>
  </w:style>
  <w:style w:type="paragraph" w:customStyle="1" w:styleId="Style28">
    <w:name w:val="_Style 28"/>
    <w:basedOn w:val="a0"/>
    <w:next w:val="afa"/>
    <w:autoRedefine/>
    <w:uiPriority w:val="99"/>
    <w:qFormat/>
    <w:pPr>
      <w:ind w:firstLineChars="200" w:firstLine="420"/>
    </w:pPr>
  </w:style>
  <w:style w:type="character" w:customStyle="1" w:styleId="ab">
    <w:name w:val="批注框文本 字符"/>
    <w:basedOn w:val="a1"/>
    <w:link w:val="aa"/>
    <w:autoRedefine/>
    <w:uiPriority w:val="99"/>
    <w:semiHidden/>
    <w:qFormat/>
    <w:rPr>
      <w:rFonts w:ascii="Times New Roman" w:eastAsia="宋体" w:hAnsi="Times New Roman" w:cs="Times New Roman"/>
      <w:sz w:val="18"/>
      <w:szCs w:val="18"/>
    </w:rPr>
  </w:style>
  <w:style w:type="character" w:customStyle="1" w:styleId="a9">
    <w:name w:val="纯文本 字符"/>
    <w:basedOn w:val="a1"/>
    <w:link w:val="a"/>
    <w:autoRedefine/>
    <w:uiPriority w:val="99"/>
    <w:qFormat/>
    <w:rsid w:val="00D10595"/>
    <w:rPr>
      <w:rFonts w:ascii="宋体" w:hAnsi="Courier New"/>
      <w:b/>
      <w:bCs/>
      <w:sz w:val="21"/>
      <w:szCs w:val="21"/>
      <w:lang w:val="zh-CN"/>
    </w:rPr>
  </w:style>
  <w:style w:type="paragraph" w:customStyle="1" w:styleId="11">
    <w:name w:val="列出段落1"/>
    <w:basedOn w:val="a0"/>
    <w:link w:val="ListParagraphChar"/>
    <w:uiPriority w:val="34"/>
    <w:qFormat/>
    <w:pPr>
      <w:ind w:firstLineChars="200" w:firstLine="420"/>
    </w:pPr>
    <w:rPr>
      <w:rFonts w:asciiTheme="minorHAnsi" w:eastAsiaTheme="minorEastAsia" w:hAnsiTheme="minorHAnsi" w:cstheme="minorBidi"/>
    </w:rPr>
  </w:style>
  <w:style w:type="character" w:customStyle="1" w:styleId="20">
    <w:name w:val="标题 2 字符"/>
    <w:basedOn w:val="a1"/>
    <w:link w:val="2"/>
    <w:autoRedefine/>
    <w:qFormat/>
    <w:rPr>
      <w:rFonts w:ascii="Arial" w:eastAsia="黑体" w:hAnsi="Arial" w:cs="Times New Roman"/>
      <w:b/>
      <w:bCs/>
      <w:kern w:val="0"/>
      <w:sz w:val="32"/>
      <w:szCs w:val="32"/>
      <w:lang w:val="zh-CN" w:eastAsia="zh-CN"/>
    </w:rPr>
  </w:style>
  <w:style w:type="character" w:customStyle="1" w:styleId="ListParagraphChar">
    <w:name w:val="List Paragraph Char"/>
    <w:link w:val="11"/>
    <w:autoRedefine/>
    <w:uiPriority w:val="34"/>
    <w:qFormat/>
    <w:locked/>
  </w:style>
  <w:style w:type="character" w:customStyle="1" w:styleId="1">
    <w:name w:val="批注文字 字符1"/>
    <w:basedOn w:val="a1"/>
    <w:link w:val="a4"/>
    <w:autoRedefine/>
    <w:uiPriority w:val="99"/>
    <w:qFormat/>
    <w:rPr>
      <w:rFonts w:ascii="Times New Roman" w:eastAsia="宋体" w:hAnsi="Times New Roman" w:cs="Times New Roman"/>
    </w:rPr>
  </w:style>
  <w:style w:type="character" w:customStyle="1" w:styleId="af4">
    <w:name w:val="批注主题 字符"/>
    <w:basedOn w:val="1"/>
    <w:link w:val="af3"/>
    <w:autoRedefine/>
    <w:uiPriority w:val="99"/>
    <w:semiHidden/>
    <w:qFormat/>
    <w:rPr>
      <w:rFonts w:ascii="Times New Roman" w:eastAsia="宋体" w:hAnsi="Times New Roman" w:cs="Times New Roman"/>
      <w:b/>
      <w:bCs/>
    </w:rPr>
  </w:style>
  <w:style w:type="paragraph" w:customStyle="1" w:styleId="Style281">
    <w:name w:val="_Style 281"/>
    <w:basedOn w:val="a0"/>
    <w:next w:val="afa"/>
    <w:autoRedefine/>
    <w:uiPriority w:val="34"/>
    <w:qFormat/>
    <w:pPr>
      <w:ind w:firstLineChars="200" w:firstLine="420"/>
    </w:pPr>
    <w:rPr>
      <w:rFonts w:eastAsia="等线"/>
    </w:rPr>
  </w:style>
  <w:style w:type="paragraph" w:customStyle="1" w:styleId="12">
    <w:name w:val="修订1"/>
    <w:autoRedefine/>
    <w:hidden/>
    <w:uiPriority w:val="99"/>
    <w:semiHidden/>
    <w:qFormat/>
    <w:rPr>
      <w:kern w:val="2"/>
      <w:sz w:val="21"/>
      <w:szCs w:val="22"/>
    </w:rPr>
  </w:style>
  <w:style w:type="paragraph" w:customStyle="1" w:styleId="Style30">
    <w:name w:val="_Style 30"/>
    <w:basedOn w:val="a0"/>
    <w:next w:val="afa"/>
    <w:link w:val="Char2"/>
    <w:autoRedefine/>
    <w:uiPriority w:val="34"/>
    <w:qFormat/>
    <w:pPr>
      <w:ind w:firstLineChars="200" w:firstLine="420"/>
    </w:pPr>
    <w:rPr>
      <w:rFonts w:ascii="Calibri" w:eastAsiaTheme="minorEastAsia" w:hAnsi="Calibri" w:cstheme="minorBidi"/>
    </w:rPr>
  </w:style>
  <w:style w:type="character" w:customStyle="1" w:styleId="Char2">
    <w:name w:val="列出段落 Char2"/>
    <w:link w:val="Style30"/>
    <w:autoRedefine/>
    <w:uiPriority w:val="34"/>
    <w:qFormat/>
    <w:rPr>
      <w:rFonts w:ascii="Calibri" w:hAnsi="Calibri"/>
      <w:kern w:val="2"/>
      <w:sz w:val="21"/>
      <w:szCs w:val="22"/>
    </w:rPr>
  </w:style>
  <w:style w:type="character" w:customStyle="1" w:styleId="afb">
    <w:name w:val="批注文字 字符"/>
    <w:autoRedefine/>
    <w:qFormat/>
    <w:rPr>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afc">
    <w:name w:val="表格内文字"/>
    <w:basedOn w:val="a0"/>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d">
    <w:name w:val="表头文字"/>
    <w:basedOn w:val="a0"/>
    <w:qFormat/>
    <w:pPr>
      <w:spacing w:line="300" w:lineRule="atLeast"/>
      <w:jc w:val="center"/>
    </w:pPr>
    <w:rPr>
      <w:rFonts w:eastAsia="仿宋_GB2312"/>
      <w:sz w:val="18"/>
      <w:szCs w:val="20"/>
    </w:rPr>
  </w:style>
  <w:style w:type="character" w:customStyle="1" w:styleId="afe">
    <w:name w:val="列表段落 字符"/>
    <w:autoRedefine/>
    <w:qFormat/>
    <w:rPr>
      <w:kern w:val="2"/>
      <w:sz w:val="21"/>
      <w:szCs w:val="22"/>
    </w:rPr>
  </w:style>
  <w:style w:type="character" w:customStyle="1" w:styleId="font21">
    <w:name w:val="font21"/>
    <w:basedOn w:val="a1"/>
    <w:autoRedefine/>
    <w:qFormat/>
    <w:rPr>
      <w:rFonts w:ascii="宋体" w:eastAsia="宋体" w:hAnsi="宋体" w:cs="宋体" w:hint="eastAsia"/>
      <w:color w:val="000000"/>
      <w:sz w:val="18"/>
      <w:szCs w:val="18"/>
      <w:u w:val="none"/>
    </w:rPr>
  </w:style>
  <w:style w:type="character" w:customStyle="1" w:styleId="font31">
    <w:name w:val="font31"/>
    <w:basedOn w:val="a1"/>
    <w:autoRedefine/>
    <w:qFormat/>
    <w:rPr>
      <w:rFonts w:ascii="微软雅黑" w:eastAsia="微软雅黑" w:hAnsi="微软雅黑" w:cs="微软雅黑" w:hint="eastAsia"/>
      <w:color w:val="000000"/>
      <w:sz w:val="18"/>
      <w:szCs w:val="18"/>
      <w:u w:val="none"/>
    </w:rPr>
  </w:style>
  <w:style w:type="character" w:customStyle="1" w:styleId="Char1">
    <w:name w:val="纯文本 Char1"/>
    <w:autoRedefine/>
    <w:uiPriority w:val="99"/>
    <w:qFormat/>
    <w:rPr>
      <w:rFonts w:ascii="宋体" w:hAnsi="Courier New"/>
      <w:szCs w:val="21"/>
    </w:rPr>
  </w:style>
  <w:style w:type="character" w:customStyle="1" w:styleId="font61">
    <w:name w:val="font61"/>
    <w:basedOn w:val="a1"/>
    <w:autoRedefine/>
    <w:qFormat/>
    <w:rPr>
      <w:rFonts w:ascii="仿宋" w:eastAsia="仿宋" w:hAnsi="仿宋" w:hint="eastAsia"/>
      <w:color w:val="000000"/>
      <w:sz w:val="22"/>
      <w:szCs w:val="22"/>
      <w:u w:val="none"/>
    </w:rPr>
  </w:style>
  <w:style w:type="character" w:customStyle="1" w:styleId="font71">
    <w:name w:val="font71"/>
    <w:basedOn w:val="a1"/>
    <w:autoRedefine/>
    <w:qFormat/>
    <w:rPr>
      <w:rFonts w:ascii="Calibri" w:hAnsi="Calibri" w:cs="Calibri" w:hint="default"/>
      <w:color w:val="000000"/>
      <w:sz w:val="22"/>
      <w:szCs w:val="22"/>
      <w:u w:val="none"/>
    </w:rPr>
  </w:style>
  <w:style w:type="character" w:customStyle="1" w:styleId="a6">
    <w:name w:val="正文文本 字符"/>
    <w:basedOn w:val="a1"/>
    <w:link w:val="a5"/>
    <w:autoRedefine/>
    <w:uiPriority w:val="99"/>
    <w:qFormat/>
    <w:rPr>
      <w:rFonts w:ascii="宋体" w:eastAsia="宋体" w:hAnsi="微软雅黑" w:cs="Times New Roman"/>
      <w:kern w:val="2"/>
      <w:sz w:val="21"/>
      <w:szCs w:val="24"/>
    </w:rPr>
  </w:style>
  <w:style w:type="character" w:customStyle="1" w:styleId="a8">
    <w:name w:val="正文文本缩进 字符"/>
    <w:basedOn w:val="a1"/>
    <w:link w:val="a7"/>
    <w:autoRedefine/>
    <w:uiPriority w:val="99"/>
    <w:semiHidden/>
    <w:qFormat/>
    <w:rPr>
      <w:rFonts w:ascii="Times New Roman" w:eastAsia="宋体" w:hAnsi="Times New Roman" w:cs="Times New Roman"/>
      <w:kern w:val="2"/>
      <w:sz w:val="21"/>
      <w:szCs w:val="22"/>
    </w:rPr>
  </w:style>
  <w:style w:type="character" w:customStyle="1" w:styleId="22">
    <w:name w:val="正文文本首行缩进 2 字符"/>
    <w:basedOn w:val="a8"/>
    <w:link w:val="21"/>
    <w:autoRedefine/>
    <w:qFormat/>
    <w:rPr>
      <w:rFonts w:ascii="Calibri" w:eastAsia="宋体" w:hAnsi="Calibri" w:cs="Times New Roman"/>
      <w:kern w:val="2"/>
      <w:sz w:val="21"/>
      <w:szCs w:val="22"/>
    </w:rPr>
  </w:style>
  <w:style w:type="character" w:customStyle="1" w:styleId="font91">
    <w:name w:val="font91"/>
    <w:basedOn w:val="a1"/>
    <w:autoRedefine/>
    <w:qFormat/>
    <w:rPr>
      <w:rFonts w:ascii="微软雅黑" w:eastAsia="微软雅黑" w:hAnsi="微软雅黑" w:hint="eastAsia"/>
      <w:color w:val="000000"/>
      <w:sz w:val="20"/>
      <w:szCs w:val="20"/>
      <w:u w:val="none"/>
    </w:rPr>
  </w:style>
  <w:style w:type="character" w:customStyle="1" w:styleId="font11">
    <w:name w:val="font11"/>
    <w:basedOn w:val="a1"/>
    <w:autoRedefine/>
    <w:qFormat/>
    <w:rPr>
      <w:rFonts w:ascii="仿宋" w:eastAsia="仿宋" w:hAnsi="仿宋" w:cs="仿宋"/>
      <w:color w:val="000000"/>
      <w:sz w:val="22"/>
      <w:szCs w:val="22"/>
      <w:u w:val="none"/>
    </w:rPr>
  </w:style>
  <w:style w:type="paragraph" w:customStyle="1" w:styleId="23">
    <w:name w:val="修订2"/>
    <w:autoRedefine/>
    <w:hidden/>
    <w:uiPriority w:val="99"/>
    <w:unhideWhenUsed/>
    <w:qFormat/>
    <w:rPr>
      <w:kern w:val="2"/>
      <w:sz w:val="21"/>
      <w:szCs w:val="22"/>
    </w:rPr>
  </w:style>
  <w:style w:type="character" w:styleId="aff">
    <w:name w:val="Unresolved Mention"/>
    <w:basedOn w:val="a1"/>
    <w:uiPriority w:val="99"/>
    <w:semiHidden/>
    <w:unhideWhenUsed/>
    <w:rsid w:val="00EA4074"/>
    <w:rPr>
      <w:color w:val="605E5C"/>
      <w:shd w:val="clear" w:color="auto" w:fill="E1DFDD"/>
    </w:rPr>
  </w:style>
  <w:style w:type="paragraph" w:styleId="aff0">
    <w:name w:val="Revision"/>
    <w:hidden/>
    <w:uiPriority w:val="99"/>
    <w:unhideWhenUsed/>
    <w:rsid w:val="00914A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1722510564">
      <w:bodyDiv w:val="1"/>
      <w:marLeft w:val="0"/>
      <w:marRight w:val="0"/>
      <w:marTop w:val="0"/>
      <w:marBottom w:val="0"/>
      <w:divBdr>
        <w:top w:val="none" w:sz="0" w:space="0" w:color="auto"/>
        <w:left w:val="none" w:sz="0" w:space="0" w:color="auto"/>
        <w:bottom w:val="none" w:sz="0" w:space="0" w:color="auto"/>
        <w:right w:val="none" w:sz="0" w:space="0" w:color="auto"/>
      </w:divBdr>
    </w:div>
    <w:div w:id="1970433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96A9-0440-4C4E-BEFD-C5B1DC6E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901</Words>
  <Characters>5139</Characters>
  <Application>Microsoft Office Word</Application>
  <DocSecurity>0</DocSecurity>
  <Lines>42</Lines>
  <Paragraphs>12</Paragraphs>
  <ScaleCrop>false</ScaleCrop>
  <Company>微软中国</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Cathy Z</cp:lastModifiedBy>
  <cp:revision>603</cp:revision>
  <dcterms:created xsi:type="dcterms:W3CDTF">2022-08-30T02:39:00Z</dcterms:created>
  <dcterms:modified xsi:type="dcterms:W3CDTF">2024-04-23T01:50:00Z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9629018CC3024ADDA9AAA7287B3CA977</vt:lpwstr>
  </property>
</Properties>
</file>