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21D3E4">
      <w:pPr>
        <w:snapToGrid w:val="0"/>
        <w:spacing w:before="156" w:beforeLines="50"/>
        <w:ind w:firstLine="420"/>
        <w:jc w:val="center"/>
        <w:rPr>
          <w:rFonts w:hint="eastAsia" w:ascii="宋体" w:hAnsi="宋体" w:eastAsia="宋体" w:cs="宋体"/>
          <w:b/>
          <w:bCs/>
          <w:color w:val="auto"/>
          <w:sz w:val="84"/>
          <w:szCs w:val="84"/>
          <w:highlight w:val="none"/>
        </w:rPr>
      </w:pPr>
      <w:bookmarkStart w:id="0" w:name="_Hlk21427976"/>
      <w:bookmarkStart w:id="1" w:name="_Toc503340605"/>
      <w:r>
        <w:rPr>
          <w:rFonts w:hint="eastAsia" w:ascii="宋体" w:hAnsi="宋体" w:eastAsia="宋体" w:cs="宋体"/>
          <w:b/>
          <w:color w:val="auto"/>
          <w:sz w:val="84"/>
          <w:szCs w:val="84"/>
          <w:highlight w:val="none"/>
          <w:lang w:eastAsia="zh-CN"/>
        </w:rPr>
        <w:t>零散采购</w:t>
      </w:r>
      <w:r>
        <w:rPr>
          <w:rFonts w:hint="eastAsia" w:ascii="宋体" w:hAnsi="宋体" w:eastAsia="宋体" w:cs="宋体"/>
          <w:b/>
          <w:color w:val="auto"/>
          <w:sz w:val="84"/>
          <w:szCs w:val="84"/>
          <w:highlight w:val="none"/>
        </w:rPr>
        <w:t>文件</w:t>
      </w:r>
    </w:p>
    <w:p w14:paraId="4AC7532C">
      <w:pPr>
        <w:spacing w:line="360" w:lineRule="auto"/>
        <w:jc w:val="center"/>
        <w:rPr>
          <w:rFonts w:hint="eastAsia" w:ascii="宋体" w:hAnsi="宋体" w:eastAsia="宋体" w:cs="宋体"/>
          <w:b/>
          <w:bCs/>
          <w:color w:val="auto"/>
          <w:sz w:val="24"/>
          <w:highlight w:val="none"/>
        </w:rPr>
      </w:pPr>
    </w:p>
    <w:p w14:paraId="6883B26A">
      <w:pPr>
        <w:spacing w:line="360" w:lineRule="auto"/>
        <w:rPr>
          <w:rFonts w:hint="eastAsia" w:ascii="宋体" w:hAnsi="宋体" w:eastAsia="宋体" w:cs="宋体"/>
          <w:color w:val="auto"/>
          <w:sz w:val="30"/>
          <w:szCs w:val="30"/>
          <w:highlight w:val="none"/>
        </w:rPr>
      </w:pPr>
    </w:p>
    <w:p w14:paraId="14047C3B">
      <w:pPr>
        <w:spacing w:line="360" w:lineRule="auto"/>
        <w:rPr>
          <w:rFonts w:hint="eastAsia" w:ascii="宋体" w:hAnsi="宋体" w:eastAsia="宋体" w:cs="宋体"/>
          <w:color w:val="auto"/>
          <w:sz w:val="30"/>
          <w:szCs w:val="30"/>
          <w:highlight w:val="none"/>
        </w:rPr>
      </w:pPr>
    </w:p>
    <w:p w14:paraId="5E6E870E">
      <w:pPr>
        <w:spacing w:line="360" w:lineRule="auto"/>
        <w:rPr>
          <w:rFonts w:hint="eastAsia" w:ascii="宋体" w:hAnsi="宋体" w:eastAsia="宋体" w:cs="宋体"/>
          <w:color w:val="auto"/>
          <w:sz w:val="30"/>
          <w:szCs w:val="30"/>
          <w:highlight w:val="none"/>
        </w:rPr>
      </w:pPr>
    </w:p>
    <w:p w14:paraId="6F4E0C53">
      <w:pPr>
        <w:spacing w:line="360" w:lineRule="auto"/>
        <w:rPr>
          <w:rFonts w:hint="eastAsia" w:ascii="宋体" w:hAnsi="宋体" w:eastAsia="宋体" w:cs="宋体"/>
          <w:color w:val="auto"/>
          <w:sz w:val="30"/>
          <w:szCs w:val="30"/>
          <w:highlight w:val="none"/>
        </w:rPr>
      </w:pPr>
    </w:p>
    <w:p w14:paraId="0AF46954">
      <w:pPr>
        <w:spacing w:line="360" w:lineRule="auto"/>
        <w:jc w:val="left"/>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采购方式：线上竞价</w:t>
      </w:r>
    </w:p>
    <w:p w14:paraId="7C9C0D92">
      <w:pPr>
        <w:spacing w:line="360" w:lineRule="auto"/>
        <w:jc w:val="left"/>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rPr>
        <w:t>项目名称：</w:t>
      </w:r>
      <w:r>
        <w:rPr>
          <w:rFonts w:hint="eastAsia" w:ascii="宋体" w:hAnsi="宋体" w:cs="宋体"/>
          <w:b/>
          <w:bCs/>
          <w:color w:val="auto"/>
          <w:sz w:val="28"/>
          <w:szCs w:val="32"/>
          <w:highlight w:val="none"/>
          <w:lang w:eastAsia="zh-CN"/>
        </w:rPr>
        <w:t>潮州市疾病预防控制中心20250805（细菌）试剂耗材采购</w:t>
      </w:r>
    </w:p>
    <w:p w14:paraId="3AADE561">
      <w:pPr>
        <w:autoSpaceDE w:val="0"/>
        <w:autoSpaceDN w:val="0"/>
        <w:adjustRightInd w:val="0"/>
        <w:snapToGrid w:val="0"/>
        <w:spacing w:before="156" w:beforeLines="50" w:after="156" w:afterLines="50" w:line="360" w:lineRule="auto"/>
        <w:jc w:val="left"/>
        <w:rPr>
          <w:rFonts w:hint="eastAsia" w:ascii="宋体" w:hAnsi="宋体" w:eastAsia="宋体" w:cs="宋体"/>
          <w:color w:val="auto"/>
          <w:kern w:val="0"/>
          <w:sz w:val="30"/>
          <w:szCs w:val="30"/>
          <w:highlight w:val="none"/>
        </w:rPr>
      </w:pPr>
    </w:p>
    <w:p w14:paraId="74399593">
      <w:pPr>
        <w:autoSpaceDE w:val="0"/>
        <w:autoSpaceDN w:val="0"/>
        <w:adjustRightInd w:val="0"/>
        <w:snapToGrid w:val="0"/>
        <w:spacing w:before="156" w:beforeLines="50" w:after="156" w:afterLines="50" w:line="360" w:lineRule="auto"/>
        <w:jc w:val="left"/>
        <w:rPr>
          <w:rFonts w:hint="eastAsia" w:ascii="宋体" w:hAnsi="宋体" w:eastAsia="宋体" w:cs="宋体"/>
          <w:color w:val="auto"/>
          <w:kern w:val="0"/>
          <w:sz w:val="30"/>
          <w:szCs w:val="30"/>
          <w:highlight w:val="none"/>
        </w:rPr>
      </w:pPr>
    </w:p>
    <w:p w14:paraId="4B7914AC">
      <w:pPr>
        <w:autoSpaceDE w:val="0"/>
        <w:autoSpaceDN w:val="0"/>
        <w:adjustRightInd w:val="0"/>
        <w:snapToGrid w:val="0"/>
        <w:spacing w:before="156" w:beforeLines="50" w:after="156" w:afterLines="50" w:line="360" w:lineRule="auto"/>
        <w:jc w:val="left"/>
        <w:rPr>
          <w:rFonts w:hint="eastAsia" w:ascii="宋体" w:hAnsi="宋体" w:eastAsia="宋体" w:cs="宋体"/>
          <w:color w:val="auto"/>
          <w:kern w:val="0"/>
          <w:sz w:val="30"/>
          <w:szCs w:val="30"/>
          <w:highlight w:val="none"/>
        </w:rPr>
      </w:pPr>
    </w:p>
    <w:p w14:paraId="5FBCE0BA">
      <w:pPr>
        <w:autoSpaceDE w:val="0"/>
        <w:autoSpaceDN w:val="0"/>
        <w:adjustRightInd w:val="0"/>
        <w:snapToGrid w:val="0"/>
        <w:spacing w:before="156" w:beforeLines="50" w:after="156" w:afterLines="50" w:line="360" w:lineRule="auto"/>
        <w:jc w:val="left"/>
        <w:rPr>
          <w:rFonts w:hint="eastAsia" w:ascii="宋体" w:hAnsi="宋体" w:eastAsia="宋体" w:cs="宋体"/>
          <w:color w:val="auto"/>
          <w:kern w:val="0"/>
          <w:sz w:val="30"/>
          <w:szCs w:val="30"/>
          <w:highlight w:val="none"/>
        </w:rPr>
      </w:pPr>
    </w:p>
    <w:p w14:paraId="7CFE3BFE">
      <w:pPr>
        <w:autoSpaceDE w:val="0"/>
        <w:autoSpaceDN w:val="0"/>
        <w:adjustRightInd w:val="0"/>
        <w:snapToGrid w:val="0"/>
        <w:spacing w:line="360" w:lineRule="auto"/>
        <w:ind w:left="420" w:firstLine="420"/>
        <w:jc w:val="center"/>
        <w:rPr>
          <w:rFonts w:hint="eastAsia" w:ascii="宋体" w:hAnsi="宋体" w:eastAsia="宋体" w:cs="宋体"/>
          <w:b/>
          <w:bCs/>
          <w:color w:val="auto"/>
          <w:sz w:val="28"/>
          <w:szCs w:val="32"/>
          <w:highlight w:val="none"/>
        </w:rPr>
      </w:pPr>
    </w:p>
    <w:p w14:paraId="68CE7449">
      <w:pPr>
        <w:autoSpaceDE w:val="0"/>
        <w:autoSpaceDN w:val="0"/>
        <w:adjustRightInd w:val="0"/>
        <w:snapToGrid w:val="0"/>
        <w:spacing w:line="360" w:lineRule="auto"/>
        <w:ind w:left="420" w:firstLine="420"/>
        <w:jc w:val="center"/>
        <w:rPr>
          <w:rFonts w:hint="eastAsia" w:ascii="宋体" w:hAnsi="宋体" w:eastAsia="宋体" w:cs="宋体"/>
          <w:b/>
          <w:bCs/>
          <w:color w:val="auto"/>
          <w:sz w:val="28"/>
          <w:szCs w:val="32"/>
          <w:highlight w:val="none"/>
        </w:rPr>
      </w:pPr>
    </w:p>
    <w:p w14:paraId="47C1A425">
      <w:pPr>
        <w:autoSpaceDE w:val="0"/>
        <w:autoSpaceDN w:val="0"/>
        <w:adjustRightInd w:val="0"/>
        <w:snapToGrid w:val="0"/>
        <w:spacing w:line="360" w:lineRule="auto"/>
        <w:ind w:left="420" w:firstLine="420"/>
        <w:jc w:val="center"/>
        <w:rPr>
          <w:rFonts w:hint="eastAsia" w:ascii="宋体" w:hAnsi="宋体" w:eastAsia="宋体" w:cs="宋体"/>
          <w:b/>
          <w:bCs/>
          <w:color w:val="auto"/>
          <w:sz w:val="28"/>
          <w:szCs w:val="32"/>
          <w:highlight w:val="none"/>
        </w:rPr>
      </w:pPr>
    </w:p>
    <w:p w14:paraId="43221438">
      <w:pPr>
        <w:autoSpaceDE w:val="0"/>
        <w:autoSpaceDN w:val="0"/>
        <w:adjustRightInd w:val="0"/>
        <w:snapToGrid w:val="0"/>
        <w:spacing w:line="360" w:lineRule="auto"/>
        <w:ind w:left="420" w:firstLine="420"/>
        <w:jc w:val="center"/>
        <w:rPr>
          <w:rFonts w:hint="eastAsia" w:ascii="宋体" w:hAnsi="宋体" w:eastAsia="宋体" w:cs="宋体"/>
          <w:b/>
          <w:bCs/>
          <w:color w:val="auto"/>
          <w:sz w:val="28"/>
          <w:szCs w:val="32"/>
          <w:highlight w:val="none"/>
        </w:rPr>
      </w:pPr>
      <w:bookmarkStart w:id="2" w:name="PO_te_采购单位_3_1"/>
      <w:r>
        <w:rPr>
          <w:rFonts w:hint="eastAsia" w:ascii="宋体" w:hAnsi="宋体" w:eastAsia="宋体" w:cs="宋体"/>
          <w:b/>
          <w:bCs/>
          <w:color w:val="auto"/>
          <w:sz w:val="28"/>
          <w:szCs w:val="32"/>
          <w:highlight w:val="none"/>
          <w:lang w:eastAsia="zh-CN"/>
        </w:rPr>
        <w:t>潮州市疾病预防控制中心</w:t>
      </w:r>
      <w:bookmarkEnd w:id="2"/>
    </w:p>
    <w:p w14:paraId="71657FB8">
      <w:pPr>
        <w:autoSpaceDE w:val="0"/>
        <w:autoSpaceDN w:val="0"/>
        <w:adjustRightInd w:val="0"/>
        <w:snapToGrid w:val="0"/>
        <w:spacing w:line="360" w:lineRule="auto"/>
        <w:ind w:left="420" w:firstLine="420"/>
        <w:jc w:val="center"/>
        <w:rPr>
          <w:rFonts w:hint="eastAsia" w:ascii="宋体" w:hAnsi="宋体" w:eastAsia="宋体" w:cs="宋体"/>
          <w:b/>
          <w:bCs/>
          <w:color w:val="auto"/>
          <w:sz w:val="28"/>
          <w:szCs w:val="32"/>
          <w:highlight w:val="none"/>
        </w:rPr>
      </w:pPr>
      <w:bookmarkStart w:id="3" w:name="PO_te_代理机构_4_1"/>
      <w:r>
        <w:rPr>
          <w:rFonts w:hint="eastAsia" w:ascii="宋体" w:hAnsi="宋体" w:eastAsia="宋体" w:cs="宋体"/>
          <w:b/>
          <w:bCs/>
          <w:color w:val="auto"/>
          <w:sz w:val="28"/>
          <w:szCs w:val="32"/>
          <w:highlight w:val="none"/>
          <w:lang w:eastAsia="zh-CN"/>
        </w:rPr>
        <w:t>云采链（广州）信息科技有限公司</w:t>
      </w:r>
      <w:bookmarkEnd w:id="3"/>
    </w:p>
    <w:p w14:paraId="2D9E7F36">
      <w:pPr>
        <w:autoSpaceDE w:val="0"/>
        <w:autoSpaceDN w:val="0"/>
        <w:adjustRightInd w:val="0"/>
        <w:snapToGrid w:val="0"/>
        <w:spacing w:line="360" w:lineRule="auto"/>
        <w:ind w:left="420" w:firstLine="420"/>
        <w:jc w:val="center"/>
        <w:rPr>
          <w:rFonts w:hint="eastAsia" w:ascii="宋体" w:hAnsi="宋体" w:eastAsia="宋体" w:cs="宋体"/>
          <w:b/>
          <w:color w:val="auto"/>
          <w:sz w:val="28"/>
          <w:highlight w:val="none"/>
        </w:rPr>
      </w:pPr>
      <w:bookmarkStart w:id="4" w:name="PO_te_文件编制时间_6_1"/>
      <w:r>
        <w:rPr>
          <w:rFonts w:hint="eastAsia" w:ascii="宋体" w:hAnsi="宋体" w:eastAsia="宋体" w:cs="宋体"/>
          <w:b/>
          <w:color w:val="auto"/>
          <w:sz w:val="28"/>
          <w:highlight w:val="none"/>
          <w:lang w:eastAsia="zh-CN"/>
        </w:rPr>
        <w:t>二零二五年</w:t>
      </w:r>
      <w:r>
        <w:rPr>
          <w:rFonts w:hint="eastAsia" w:ascii="宋体" w:hAnsi="宋体" w:cs="宋体"/>
          <w:b/>
          <w:color w:val="auto"/>
          <w:sz w:val="28"/>
          <w:highlight w:val="none"/>
          <w:lang w:val="en-US" w:eastAsia="zh-CN"/>
        </w:rPr>
        <w:t>八</w:t>
      </w:r>
      <w:r>
        <w:rPr>
          <w:rFonts w:hint="eastAsia" w:ascii="宋体" w:hAnsi="宋体" w:eastAsia="宋体" w:cs="宋体"/>
          <w:b/>
          <w:color w:val="auto"/>
          <w:sz w:val="28"/>
          <w:highlight w:val="none"/>
          <w:lang w:eastAsia="zh-CN"/>
        </w:rPr>
        <w:t>月</w:t>
      </w:r>
      <w:bookmarkEnd w:id="4"/>
    </w:p>
    <w:bookmarkEnd w:id="0"/>
    <w:p w14:paraId="1B3464FC">
      <w:pPr>
        <w:snapToGrid w:val="0"/>
        <w:rPr>
          <w:rFonts w:hint="eastAsia" w:ascii="宋体" w:hAnsi="宋体" w:eastAsia="宋体" w:cs="宋体"/>
          <w:b/>
          <w:bCs/>
          <w:color w:val="auto"/>
          <w:sz w:val="24"/>
          <w:highlight w:val="none"/>
        </w:rPr>
      </w:pPr>
    </w:p>
    <w:p w14:paraId="7F5C8E34">
      <w:pPr>
        <w:snapToGrid w:val="0"/>
        <w:rPr>
          <w:rFonts w:hint="eastAsia" w:ascii="宋体" w:hAnsi="宋体" w:eastAsia="宋体" w:cs="宋体"/>
          <w:color w:val="auto"/>
          <w:sz w:val="30"/>
          <w:szCs w:val="30"/>
          <w:highlight w:val="none"/>
        </w:rPr>
      </w:pPr>
    </w:p>
    <w:p w14:paraId="6049B6F7">
      <w:pPr>
        <w:autoSpaceDE w:val="0"/>
        <w:autoSpaceDN w:val="0"/>
        <w:adjustRightInd w:val="0"/>
        <w:jc w:val="center"/>
        <w:outlineLvl w:val="0"/>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14:paraId="6A5EE6A4">
      <w:pPr>
        <w:numPr>
          <w:ilvl w:val="0"/>
          <w:numId w:val="1"/>
        </w:numPr>
        <w:autoSpaceDE w:val="0"/>
        <w:autoSpaceDN w:val="0"/>
        <w:adjustRightInd w:val="0"/>
        <w:jc w:val="center"/>
        <w:outlineLvl w:val="0"/>
        <w:rPr>
          <w:rFonts w:hint="eastAsia" w:ascii="宋体" w:hAnsi="宋体" w:eastAsia="宋体" w:cs="宋体"/>
          <w:b/>
          <w:bCs/>
          <w:color w:val="auto"/>
          <w:sz w:val="32"/>
          <w:szCs w:val="32"/>
          <w:highlight w:val="none"/>
        </w:rPr>
      </w:pPr>
      <w:bookmarkStart w:id="5" w:name="_Hlk21526831"/>
      <w:r>
        <w:rPr>
          <w:rFonts w:hint="eastAsia" w:ascii="宋体" w:hAnsi="宋体" w:eastAsia="宋体" w:cs="宋体"/>
          <w:b/>
          <w:bCs/>
          <w:color w:val="auto"/>
          <w:kern w:val="0"/>
          <w:sz w:val="32"/>
          <w:szCs w:val="32"/>
          <w:highlight w:val="none"/>
        </w:rPr>
        <w:t>零散采购</w:t>
      </w:r>
      <w:r>
        <w:rPr>
          <w:rFonts w:hint="eastAsia" w:ascii="宋体" w:hAnsi="宋体" w:eastAsia="宋体" w:cs="宋体"/>
          <w:b/>
          <w:bCs/>
          <w:color w:val="auto"/>
          <w:sz w:val="32"/>
          <w:szCs w:val="32"/>
          <w:highlight w:val="none"/>
        </w:rPr>
        <w:t>须知（适用于各包组）</w:t>
      </w:r>
    </w:p>
    <w:p w14:paraId="65694BDC">
      <w:pPr>
        <w:pStyle w:val="52"/>
        <w:numPr>
          <w:ilvl w:val="0"/>
          <w:numId w:val="2"/>
        </w:numPr>
        <w:spacing w:line="360" w:lineRule="auto"/>
        <w:ind w:firstLineChars="0"/>
        <w:rPr>
          <w:rFonts w:hint="eastAsia" w:ascii="宋体" w:hAnsi="宋体" w:eastAsia="宋体" w:cs="宋体"/>
          <w:color w:val="auto"/>
          <w:highlight w:val="none"/>
        </w:rPr>
      </w:pPr>
      <w:bookmarkStart w:id="6" w:name="_Hlk21526798"/>
      <w:bookmarkStart w:id="7" w:name="_Hlk21526609"/>
      <w:r>
        <w:rPr>
          <w:rFonts w:hint="eastAsia" w:ascii="宋体" w:hAnsi="宋体" w:eastAsia="宋体" w:cs="宋体"/>
          <w:color w:val="auto"/>
          <w:highlight w:val="none"/>
        </w:rPr>
        <w:t>本项目通过云采链线上采购一体化平台</w:t>
      </w:r>
      <w:r>
        <w:rPr>
          <w:rFonts w:hint="eastAsia" w:ascii="宋体" w:hAnsi="宋体" w:cs="宋体"/>
          <w:color w:val="auto"/>
          <w:highlight w:val="none"/>
          <w:lang w:eastAsia="zh-CN"/>
        </w:rPr>
        <w:t>（https://www.choicelink.cn/）</w:t>
      </w:r>
      <w:r>
        <w:rPr>
          <w:rFonts w:hint="eastAsia" w:ascii="宋体" w:hAnsi="宋体" w:eastAsia="宋体" w:cs="宋体"/>
          <w:color w:val="auto"/>
          <w:highlight w:val="none"/>
        </w:rPr>
        <w:t>进行</w:t>
      </w:r>
      <w:r>
        <w:rPr>
          <w:rFonts w:hint="eastAsia" w:ascii="宋体" w:hAnsi="宋体" w:eastAsia="宋体" w:cs="宋体"/>
          <w:color w:val="auto"/>
          <w:kern w:val="0"/>
          <w:highlight w:val="none"/>
        </w:rPr>
        <w:t>零散采购</w:t>
      </w:r>
      <w:r>
        <w:rPr>
          <w:rFonts w:hint="eastAsia" w:ascii="宋体" w:hAnsi="宋体" w:eastAsia="宋体" w:cs="宋体"/>
          <w:color w:val="auto"/>
          <w:highlight w:val="none"/>
        </w:rPr>
        <w:t>，参与项目的供应商必须登录平台进行注册，注册成功后方可参与项目。</w:t>
      </w:r>
    </w:p>
    <w:p w14:paraId="70B2F229">
      <w:pPr>
        <w:widowControl/>
        <w:numPr>
          <w:ilvl w:val="0"/>
          <w:numId w:val="2"/>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语言要求</w:t>
      </w:r>
    </w:p>
    <w:p w14:paraId="266A90F1">
      <w:pPr>
        <w:widowControl/>
        <w:spacing w:line="360" w:lineRule="auto"/>
        <w:ind w:left="420"/>
        <w:jc w:val="left"/>
        <w:rPr>
          <w:rFonts w:hint="eastAsia" w:ascii="宋体" w:hAnsi="宋体" w:eastAsia="宋体" w:cs="宋体"/>
          <w:color w:val="auto"/>
          <w:highlight w:val="none"/>
        </w:rPr>
      </w:pPr>
      <w:r>
        <w:rPr>
          <w:rFonts w:hint="eastAsia" w:ascii="宋体" w:hAnsi="宋体" w:eastAsia="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C45A2DD">
      <w:pPr>
        <w:widowControl/>
        <w:numPr>
          <w:ilvl w:val="0"/>
          <w:numId w:val="2"/>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717910CE">
      <w:pPr>
        <w:widowControl/>
        <w:numPr>
          <w:ilvl w:val="0"/>
          <w:numId w:val="2"/>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零散采购须知</w:t>
      </w:r>
    </w:p>
    <w:p w14:paraId="062A61D3">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零散采购说明</w:t>
      </w:r>
    </w:p>
    <w:p w14:paraId="1E74E844">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参与项目的供应商应承担所有与准备和参加项目有关的费用，不</w:t>
      </w:r>
      <w:r>
        <w:rPr>
          <w:rFonts w:hint="eastAsia" w:ascii="宋体" w:hAnsi="宋体" w:eastAsia="宋体" w:cs="宋体"/>
          <w:color w:val="auto"/>
          <w:highlight w:val="none"/>
          <w:lang w:eastAsia="zh-TW"/>
        </w:rPr>
        <w:t>论</w:t>
      </w:r>
      <w:r>
        <w:rPr>
          <w:rFonts w:hint="eastAsia" w:ascii="宋体" w:hAnsi="宋体" w:eastAsia="宋体" w:cs="宋体"/>
          <w:color w:val="auto"/>
          <w:highlight w:val="none"/>
        </w:rPr>
        <w:t>项目</w:t>
      </w:r>
      <w:r>
        <w:rPr>
          <w:rFonts w:hint="eastAsia" w:ascii="宋体" w:hAnsi="宋体" w:eastAsia="宋体" w:cs="宋体"/>
          <w:color w:val="auto"/>
          <w:highlight w:val="none"/>
          <w:lang w:eastAsia="zh-TW"/>
        </w:rPr>
        <w:t>的结果如何</w:t>
      </w:r>
      <w:r>
        <w:rPr>
          <w:rFonts w:hint="eastAsia" w:ascii="宋体" w:hAnsi="宋体" w:eastAsia="宋体" w:cs="宋体"/>
          <w:color w:val="auto"/>
          <w:highlight w:val="none"/>
        </w:rPr>
        <w:t>，采购</w:t>
      </w:r>
      <w:r>
        <w:rPr>
          <w:rFonts w:hint="eastAsia" w:ascii="宋体" w:hAnsi="宋体" w:eastAsia="宋体" w:cs="宋体"/>
          <w:color w:val="auto"/>
          <w:highlight w:val="none"/>
          <w:lang w:eastAsia="zh-TW"/>
        </w:rPr>
        <w:t>人</w:t>
      </w:r>
    </w:p>
    <w:p w14:paraId="763BDA01">
      <w:pPr>
        <w:widowControl/>
        <w:numPr>
          <w:ilvl w:val="0"/>
          <w:numId w:val="0"/>
        </w:numPr>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和</w:t>
      </w:r>
      <w:r>
        <w:rPr>
          <w:rFonts w:hint="eastAsia" w:ascii="宋体" w:hAnsi="宋体" w:eastAsia="宋体" w:cs="宋体"/>
          <w:color w:val="auto"/>
          <w:highlight w:val="none"/>
          <w:lang w:eastAsia="zh-TW"/>
        </w:rPr>
        <w:t>代理机构均无义务和责任承担这些费用</w:t>
      </w:r>
      <w:r>
        <w:rPr>
          <w:rFonts w:hint="eastAsia" w:ascii="宋体" w:hAnsi="宋体" w:eastAsia="宋体" w:cs="宋体"/>
          <w:color w:val="auto"/>
          <w:highlight w:val="none"/>
        </w:rPr>
        <w:t>。</w:t>
      </w:r>
    </w:p>
    <w:p w14:paraId="1E2154FB">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参与项目的供应商必须按项目附件的格式填写，不得增加或删除表格内容。除单价、金额或</w:t>
      </w:r>
    </w:p>
    <w:p w14:paraId="49D26DE8">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项目要求填写的内容外，不得擅自改动项目附件内容，否则将有可能影响成交结果，不推荐为成交候选人。</w:t>
      </w:r>
    </w:p>
    <w:p w14:paraId="37AFF104">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w:t>
      </w:r>
      <w:r>
        <w:rPr>
          <w:rFonts w:hint="eastAsia" w:ascii="宋体" w:hAnsi="宋体" w:eastAsia="宋体" w:cs="宋体"/>
          <w:color w:val="auto"/>
          <w:highlight w:val="none"/>
          <w:lang w:val="zh-CN"/>
        </w:rPr>
        <w:t>供应商需对用户需求书的所有条款进行整体响应，用户需求书条款若有一条负偏</w:t>
      </w:r>
    </w:p>
    <w:p w14:paraId="09EF8FE8">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lang w:val="zh-CN"/>
        </w:rPr>
        <w:t>离或不响应，</w:t>
      </w:r>
      <w:r>
        <w:rPr>
          <w:rFonts w:hint="eastAsia" w:ascii="宋体" w:hAnsi="宋体" w:eastAsia="宋体" w:cs="宋体"/>
          <w:color w:val="auto"/>
          <w:highlight w:val="none"/>
        </w:rPr>
        <w:t>不推荐为成交候选人</w:t>
      </w:r>
      <w:r>
        <w:rPr>
          <w:rFonts w:hint="eastAsia" w:ascii="宋体" w:hAnsi="宋体" w:eastAsia="宋体" w:cs="宋体"/>
          <w:color w:val="auto"/>
          <w:highlight w:val="none"/>
          <w:lang w:val="zh-CN"/>
        </w:rPr>
        <w:t>。</w:t>
      </w:r>
    </w:p>
    <w:p w14:paraId="659CF33B">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若成交供应商自身原因无法完成本项目，则采购人有权利保留追究责任。</w:t>
      </w:r>
    </w:p>
    <w:p w14:paraId="046E2C5B">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成交供应商因自身原因被取消成交资格，采购人可重新启动采购或按项目公告规定顺延推选</w:t>
      </w:r>
    </w:p>
    <w:p w14:paraId="4FC3C68A">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符合要求的供应商作为成交人。</w:t>
      </w:r>
    </w:p>
    <w:p w14:paraId="78AC2F9F">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若本项目采购失败，采购人将重新采购，届时采购人有权根据项目具体情况，决定重新采购</w:t>
      </w:r>
    </w:p>
    <w:p w14:paraId="71DB3C36">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项目的采购方式。</w:t>
      </w:r>
    </w:p>
    <w:p w14:paraId="0094CF8E">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成交供应商若无正当理由恶意放弃成交资格，采购人有权将拒绝其参加本项目重新组织的采</w:t>
      </w:r>
    </w:p>
    <w:p w14:paraId="55086CE1">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购活动。</w:t>
      </w:r>
    </w:p>
    <w:p w14:paraId="374A6FB0">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如采购人或代理机构在审核或复核参与项目的供应商所提交的项目资料时，供应商须无条件</w:t>
      </w:r>
    </w:p>
    <w:p w14:paraId="66DD87DE">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配合；期间若发现存在弄虚作假或相关的失信记录或违反国家法律法规等相关的不良情形，采购人可取消其成交资格并保留追究责任的权力。</w:t>
      </w:r>
    </w:p>
    <w:p w14:paraId="19BEFF7E">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w:t>
      </w:r>
      <w:r>
        <w:rPr>
          <w:rFonts w:hint="eastAsia" w:ascii="宋体" w:hAnsi="宋体" w:eastAsia="宋体" w:cs="宋体"/>
          <w:color w:val="auto"/>
          <w:highlight w:val="none"/>
          <w:lang w:eastAsia="zh-TW"/>
        </w:rPr>
        <w:t>供应商向我司咨询的有关项目事项，一切以</w:t>
      </w:r>
      <w:r>
        <w:rPr>
          <w:rFonts w:hint="eastAsia" w:ascii="宋体" w:hAnsi="宋体" w:eastAsia="宋体" w:cs="宋体"/>
          <w:color w:val="auto"/>
          <w:highlight w:val="none"/>
        </w:rPr>
        <w:t>项目文件</w:t>
      </w:r>
      <w:r>
        <w:rPr>
          <w:rFonts w:hint="eastAsia" w:ascii="宋体" w:hAnsi="宋体" w:eastAsia="宋体" w:cs="宋体"/>
          <w:color w:val="auto"/>
          <w:highlight w:val="none"/>
          <w:lang w:eastAsia="zh-TW"/>
        </w:rPr>
        <w:t>规定</w:t>
      </w:r>
      <w:r>
        <w:rPr>
          <w:rFonts w:hint="eastAsia" w:ascii="宋体" w:hAnsi="宋体" w:eastAsia="宋体" w:cs="宋体"/>
          <w:color w:val="auto"/>
          <w:highlight w:val="none"/>
        </w:rPr>
        <w:t>和项目公告规定以及</w:t>
      </w:r>
      <w:r>
        <w:rPr>
          <w:rFonts w:hint="eastAsia" w:ascii="宋体" w:hAnsi="宋体" w:eastAsia="宋体" w:cs="宋体"/>
          <w:color w:val="auto"/>
          <w:highlight w:val="none"/>
          <w:lang w:eastAsia="zh-TW"/>
        </w:rPr>
        <w:t>本</w:t>
      </w:r>
    </w:p>
    <w:p w14:paraId="4B60AC7A">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lang w:eastAsia="zh-TW"/>
        </w:rPr>
        <w:t>公司</w:t>
      </w:r>
      <w:r>
        <w:rPr>
          <w:rFonts w:hint="eastAsia" w:ascii="宋体" w:hAnsi="宋体" w:eastAsia="宋体" w:cs="宋体"/>
          <w:color w:val="auto"/>
          <w:highlight w:val="none"/>
        </w:rPr>
        <w:t>的</w:t>
      </w:r>
      <w:r>
        <w:rPr>
          <w:rFonts w:hint="eastAsia" w:ascii="宋体" w:hAnsi="宋体" w:eastAsia="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7C5C712A">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参与项目的供应商应认真阅读</w:t>
      </w:r>
      <w:r>
        <w:rPr>
          <w:rFonts w:hint="eastAsia" w:ascii="宋体" w:hAnsi="宋体" w:eastAsia="宋体" w:cs="宋体"/>
          <w:color w:val="auto"/>
          <w:highlight w:val="none"/>
          <w:lang w:eastAsia="zh-TW"/>
        </w:rPr>
        <w:t>、并充分理解</w:t>
      </w:r>
      <w:r>
        <w:rPr>
          <w:rFonts w:hint="eastAsia" w:ascii="宋体" w:hAnsi="宋体" w:eastAsia="宋体" w:cs="宋体"/>
          <w:color w:val="auto"/>
          <w:highlight w:val="none"/>
        </w:rPr>
        <w:t>项目</w:t>
      </w:r>
      <w:r>
        <w:rPr>
          <w:rFonts w:hint="eastAsia" w:ascii="宋体" w:hAnsi="宋体" w:eastAsia="宋体" w:cs="宋体"/>
          <w:color w:val="auto"/>
          <w:highlight w:val="none"/>
          <w:lang w:eastAsia="zh-TW"/>
        </w:rPr>
        <w:t>文件的全部内容（包括所有的补充、修改内容重要事项、格式、条款</w:t>
      </w:r>
      <w:r>
        <w:rPr>
          <w:rFonts w:hint="eastAsia" w:ascii="宋体" w:hAnsi="宋体" w:eastAsia="宋体" w:cs="宋体"/>
          <w:color w:val="auto"/>
          <w:highlight w:val="none"/>
        </w:rPr>
        <w:t>、服务要求</w:t>
      </w:r>
      <w:r>
        <w:rPr>
          <w:rFonts w:hint="eastAsia" w:ascii="宋体" w:hAnsi="宋体" w:eastAsia="宋体" w:cs="宋体"/>
          <w:color w:val="auto"/>
          <w:highlight w:val="none"/>
          <w:lang w:eastAsia="zh-TW"/>
        </w:rPr>
        <w:t>和技术规范、参数及要求等）。</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TW"/>
        </w:rPr>
        <w:t>没有按照</w:t>
      </w:r>
      <w:r>
        <w:rPr>
          <w:rFonts w:hint="eastAsia" w:ascii="宋体" w:hAnsi="宋体" w:eastAsia="宋体" w:cs="宋体"/>
          <w:color w:val="auto"/>
          <w:highlight w:val="none"/>
        </w:rPr>
        <w:t>项目</w:t>
      </w:r>
      <w:r>
        <w:rPr>
          <w:rFonts w:hint="eastAsia" w:ascii="宋体" w:hAnsi="宋体" w:eastAsia="宋体" w:cs="宋体"/>
          <w:color w:val="auto"/>
          <w:highlight w:val="none"/>
          <w:lang w:eastAsia="zh-TW"/>
        </w:rPr>
        <w:t>文件要求提交全部资料，或者</w:t>
      </w:r>
      <w:r>
        <w:rPr>
          <w:rFonts w:hint="eastAsia" w:ascii="宋体" w:hAnsi="宋体" w:eastAsia="宋体" w:cs="宋体"/>
          <w:color w:val="auto"/>
          <w:highlight w:val="none"/>
        </w:rPr>
        <w:t>参与项目所上传的</w:t>
      </w:r>
      <w:r>
        <w:rPr>
          <w:rFonts w:hint="eastAsia" w:ascii="宋体" w:hAnsi="宋体" w:eastAsia="宋体" w:cs="宋体"/>
          <w:color w:val="auto"/>
          <w:highlight w:val="none"/>
          <w:lang w:eastAsia="zh-TW"/>
        </w:rPr>
        <w:t>文件没有对</w:t>
      </w:r>
      <w:r>
        <w:rPr>
          <w:rFonts w:hint="eastAsia" w:ascii="宋体" w:hAnsi="宋体" w:eastAsia="宋体" w:cs="宋体"/>
          <w:color w:val="auto"/>
          <w:highlight w:val="none"/>
        </w:rPr>
        <w:t>项目</w:t>
      </w:r>
      <w:r>
        <w:rPr>
          <w:rFonts w:hint="eastAsia" w:ascii="宋体" w:hAnsi="宋体" w:eastAsia="宋体" w:cs="宋体"/>
          <w:color w:val="auto"/>
          <w:highlight w:val="none"/>
          <w:lang w:eastAsia="zh-TW"/>
        </w:rPr>
        <w:t>文件在各方面都作出实质性响应是</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TW"/>
        </w:rPr>
        <w:t>的风险，有可能导致其</w:t>
      </w:r>
      <w:r>
        <w:rPr>
          <w:rFonts w:hint="eastAsia" w:ascii="宋体" w:hAnsi="宋体" w:eastAsia="宋体" w:cs="宋体"/>
          <w:color w:val="auto"/>
          <w:highlight w:val="none"/>
        </w:rPr>
        <w:t>响应</w:t>
      </w:r>
      <w:r>
        <w:rPr>
          <w:rFonts w:hint="eastAsia" w:ascii="宋体" w:hAnsi="宋体" w:eastAsia="宋体" w:cs="宋体"/>
          <w:color w:val="auto"/>
          <w:highlight w:val="none"/>
          <w:lang w:eastAsia="zh-TW"/>
        </w:rPr>
        <w:t>被拒绝，</w:t>
      </w:r>
      <w:r>
        <w:rPr>
          <w:rFonts w:hint="eastAsia" w:ascii="宋体" w:hAnsi="宋体" w:eastAsia="宋体" w:cs="宋体"/>
          <w:color w:val="auto"/>
          <w:highlight w:val="none"/>
        </w:rPr>
        <w:t>或被认定为无效响应。</w:t>
      </w:r>
    </w:p>
    <w:p w14:paraId="47C0871E">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highlight w:val="none"/>
        </w:rPr>
        <w:t>采购人有权拒绝接受任何不合格的货物或服务，由此产生的费用及相关后果均由成交供应商自行承担。</w:t>
      </w:r>
    </w:p>
    <w:p w14:paraId="4A7C34DF">
      <w:pPr>
        <w:widowControl/>
        <w:numPr>
          <w:ilvl w:val="0"/>
          <w:numId w:val="4"/>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成交供应商应在项目结果发布15</w:t>
      </w:r>
      <w:r>
        <w:rPr>
          <w:rFonts w:hint="eastAsia" w:ascii="宋体" w:hAnsi="宋体" w:cs="宋体"/>
          <w:b/>
          <w:bCs/>
          <w:color w:val="auto"/>
          <w:highlight w:val="none"/>
          <w:lang w:val="en-US" w:eastAsia="zh-CN"/>
        </w:rPr>
        <w:t>日历</w:t>
      </w:r>
      <w:r>
        <w:rPr>
          <w:rFonts w:hint="eastAsia" w:ascii="宋体" w:hAnsi="宋体" w:eastAsia="宋体" w:cs="宋体"/>
          <w:b/>
          <w:bCs/>
          <w:color w:val="auto"/>
          <w:highlight w:val="none"/>
        </w:rPr>
        <w:t>天内与采购单位签订书面合同并按合同约定完成成交项目；若采购单位无签订合同的要求，成交供应商应在项目结果发布15</w:t>
      </w:r>
      <w:r>
        <w:rPr>
          <w:rFonts w:hint="eastAsia" w:ascii="宋体" w:hAnsi="宋体" w:cs="宋体"/>
          <w:b/>
          <w:bCs/>
          <w:color w:val="auto"/>
          <w:highlight w:val="none"/>
          <w:lang w:val="en-US" w:eastAsia="zh-CN"/>
        </w:rPr>
        <w:t>日历</w:t>
      </w:r>
      <w:r>
        <w:rPr>
          <w:rFonts w:hint="eastAsia" w:ascii="宋体" w:hAnsi="宋体" w:eastAsia="宋体" w:cs="宋体"/>
          <w:b/>
          <w:bCs/>
          <w:color w:val="auto"/>
          <w:highlight w:val="none"/>
        </w:rPr>
        <w:t>天内与采购单位约定项目执行事宜；否则将有可能被取消成交资格。</w:t>
      </w:r>
    </w:p>
    <w:p w14:paraId="66AD841F">
      <w:pPr>
        <w:pStyle w:val="31"/>
        <w:numPr>
          <w:ilvl w:val="0"/>
          <w:numId w:val="4"/>
        </w:numPr>
        <w:spacing w:line="360" w:lineRule="auto"/>
        <w:ind w:firstLineChars="0"/>
        <w:rPr>
          <w:rFonts w:hint="eastAsia" w:ascii="宋体" w:hAnsi="宋体" w:eastAsia="宋体" w:cs="宋体"/>
          <w:b/>
          <w:color w:val="auto"/>
          <w:highlight w:val="none"/>
        </w:rPr>
      </w:pPr>
      <w:r>
        <w:rPr>
          <w:rFonts w:hint="eastAsia" w:ascii="宋体" w:hAnsi="宋体" w:eastAsia="宋体" w:cs="宋体"/>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宋体" w:hAnsi="宋体" w:cs="宋体"/>
          <w:b/>
          <w:color w:val="auto"/>
          <w:highlight w:val="none"/>
          <w:lang w:eastAsia="zh-CN"/>
        </w:rPr>
        <w:t>。</w:t>
      </w:r>
    </w:p>
    <w:p w14:paraId="55FBE57B">
      <w:pPr>
        <w:pStyle w:val="31"/>
        <w:numPr>
          <w:ilvl w:val="0"/>
          <w:numId w:val="4"/>
        </w:numPr>
        <w:spacing w:line="360" w:lineRule="auto"/>
        <w:ind w:firstLineChars="0"/>
        <w:rPr>
          <w:rFonts w:hint="eastAsia" w:ascii="宋体" w:hAnsi="宋体" w:eastAsia="宋体" w:cs="宋体"/>
          <w:b/>
          <w:bCs/>
          <w:color w:val="auto"/>
          <w:highlight w:val="none"/>
        </w:rPr>
      </w:pPr>
      <w:r>
        <w:rPr>
          <w:rFonts w:hint="eastAsia" w:ascii="宋体" w:hAnsi="宋体" w:eastAsia="宋体" w:cs="宋体"/>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3560E083">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738B3613">
      <w:pPr>
        <w:widowControl/>
        <w:numPr>
          <w:ilvl w:val="0"/>
          <w:numId w:val="4"/>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本项目公告和项目文件的解释权归“云采链线上采购一体化平台”所有。</w:t>
      </w:r>
    </w:p>
    <w:p w14:paraId="207E6AA0">
      <w:pPr>
        <w:widowControl/>
        <w:numPr>
          <w:ilvl w:val="0"/>
          <w:numId w:val="3"/>
        </w:numPr>
        <w:spacing w:line="360" w:lineRule="auto"/>
        <w:jc w:val="left"/>
        <w:rPr>
          <w:rFonts w:hint="eastAsia" w:ascii="宋体" w:hAnsi="宋体" w:eastAsia="宋体" w:cs="宋体"/>
          <w:color w:val="auto"/>
          <w:highlight w:val="none"/>
        </w:rPr>
      </w:pPr>
      <w:r>
        <w:rPr>
          <w:rFonts w:hint="eastAsia" w:ascii="宋体" w:hAnsi="宋体" w:eastAsia="宋体" w:cs="宋体"/>
          <w:b/>
          <w:color w:val="auto"/>
          <w:highlight w:val="none"/>
        </w:rPr>
        <w:t>项目文件的澄清或修改</w:t>
      </w:r>
    </w:p>
    <w:p w14:paraId="53FB7A39">
      <w:pPr>
        <w:widowControl/>
        <w:numPr>
          <w:ilvl w:val="1"/>
          <w:numId w:val="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采购人或者采购代理机构可以对已发出的项目文件进行必要的澄清或者修改。澄清或者修改</w:t>
      </w:r>
    </w:p>
    <w:p w14:paraId="06890ADB">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的内容将在云采链平台上发布澄清（更正/变更）公告。</w:t>
      </w:r>
    </w:p>
    <w:p w14:paraId="5C4769CA">
      <w:pPr>
        <w:widowControl/>
        <w:numPr>
          <w:ilvl w:val="1"/>
          <w:numId w:val="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无论澄清或者修改的内容是否影响项目，平台将以短信形式通知所有的报名供应商；报名供</w:t>
      </w:r>
    </w:p>
    <w:p w14:paraId="757C9C52">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应商应按要求履行相应的义务；如报名</w:t>
      </w:r>
      <w:r>
        <w:rPr>
          <w:rFonts w:hint="eastAsia" w:ascii="宋体" w:hAnsi="宋体" w:eastAsia="宋体" w:cs="宋体"/>
          <w:color w:val="auto"/>
          <w:highlight w:val="none"/>
          <w:lang w:eastAsia="zh-TW"/>
        </w:rPr>
        <w:t>截止时间</w:t>
      </w:r>
      <w:r>
        <w:rPr>
          <w:rFonts w:hint="eastAsia" w:ascii="宋体" w:hAnsi="宋体" w:eastAsia="宋体" w:cs="宋体"/>
          <w:color w:val="auto"/>
          <w:highlight w:val="none"/>
        </w:rPr>
        <w:t>少于一个工作日的，采购人或者采购代理机构应当相应顺延报名的截止时间。</w:t>
      </w:r>
    </w:p>
    <w:p w14:paraId="02D8B49B">
      <w:pPr>
        <w:widowControl/>
        <w:numPr>
          <w:ilvl w:val="1"/>
          <w:numId w:val="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采购人或者采购代理机构发出的澄清或修改（更正/变更）的内容为项目文件的组成部分，</w:t>
      </w:r>
    </w:p>
    <w:p w14:paraId="28D141A2">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并对供应商具有约束力。</w:t>
      </w:r>
    </w:p>
    <w:p w14:paraId="6916A53E">
      <w:pPr>
        <w:pStyle w:val="31"/>
        <w:numPr>
          <w:ilvl w:val="0"/>
          <w:numId w:val="3"/>
        </w:numPr>
        <w:spacing w:line="360" w:lineRule="auto"/>
        <w:ind w:firstLineChars="0"/>
        <w:rPr>
          <w:rFonts w:hint="eastAsia" w:ascii="宋体" w:hAnsi="宋体" w:eastAsia="宋体" w:cs="宋体"/>
          <w:b/>
          <w:color w:val="auto"/>
          <w:highlight w:val="none"/>
        </w:rPr>
      </w:pPr>
      <w:r>
        <w:rPr>
          <w:rFonts w:hint="eastAsia" w:ascii="宋体" w:hAnsi="宋体" w:eastAsia="宋体" w:cs="宋体"/>
          <w:color w:val="auto"/>
          <w:highlight w:val="none"/>
        </w:rPr>
        <w:t>如有要求缴纳平台保障金的项目有</w:t>
      </w:r>
      <w:r>
        <w:rPr>
          <w:rFonts w:hint="eastAsia" w:ascii="宋体" w:hAnsi="宋体" w:eastAsia="宋体" w:cs="宋体"/>
          <w:color w:val="auto"/>
          <w:highlight w:val="none"/>
          <w:lang w:eastAsia="zh-TW"/>
        </w:rPr>
        <w:t>下列任一情</w:t>
      </w:r>
      <w:r>
        <w:rPr>
          <w:rFonts w:hint="eastAsia" w:ascii="宋体" w:hAnsi="宋体" w:eastAsia="宋体" w:cs="宋体"/>
          <w:color w:val="auto"/>
          <w:highlight w:val="none"/>
        </w:rPr>
        <w:t>形</w:t>
      </w:r>
      <w:r>
        <w:rPr>
          <w:rFonts w:hint="eastAsia" w:ascii="宋体" w:hAnsi="宋体" w:eastAsia="宋体" w:cs="宋体"/>
          <w:color w:val="auto"/>
          <w:highlight w:val="none"/>
          <w:lang w:eastAsia="zh-TW"/>
        </w:rPr>
        <w:t>发生时</w:t>
      </w:r>
      <w:r>
        <w:rPr>
          <w:rFonts w:hint="eastAsia" w:ascii="宋体" w:hAnsi="宋体" w:eastAsia="宋体" w:cs="宋体"/>
          <w:color w:val="auto"/>
          <w:highlight w:val="none"/>
        </w:rPr>
        <w:t>，平台保障金</w:t>
      </w:r>
      <w:r>
        <w:rPr>
          <w:rFonts w:hint="eastAsia" w:ascii="宋体" w:hAnsi="宋体" w:eastAsia="宋体" w:cs="宋体"/>
          <w:color w:val="auto"/>
          <w:highlight w:val="none"/>
          <w:lang w:eastAsia="zh-TW"/>
        </w:rPr>
        <w:t>将不予退还</w:t>
      </w:r>
      <w:r>
        <w:rPr>
          <w:rFonts w:hint="eastAsia" w:ascii="宋体" w:hAnsi="宋体" w:eastAsia="宋体" w:cs="宋体"/>
          <w:color w:val="auto"/>
          <w:highlight w:val="none"/>
        </w:rPr>
        <w:t>：</w:t>
      </w:r>
    </w:p>
    <w:p w14:paraId="3F8214E5">
      <w:pPr>
        <w:keepNext w:val="0"/>
        <w:keepLines w:val="0"/>
        <w:pageBreakBefore w:val="0"/>
        <w:widowControl w:val="0"/>
        <w:numPr>
          <w:ilvl w:val="0"/>
          <w:numId w:val="6"/>
        </w:numPr>
        <w:tabs>
          <w:tab w:val="left" w:pos="851"/>
        </w:tabs>
        <w:kinsoku/>
        <w:wordWrap/>
        <w:overflowPunct/>
        <w:topLinePunct w:val="0"/>
        <w:autoSpaceDE w:val="0"/>
        <w:autoSpaceDN w:val="0"/>
        <w:bidi w:val="0"/>
        <w:adjustRightInd w:val="0"/>
        <w:snapToGrid w:val="0"/>
        <w:spacing w:line="360" w:lineRule="auto"/>
        <w:ind w:left="874" w:leftChars="200" w:hanging="454"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eastAsia="zh-TW"/>
        </w:rPr>
        <w:t>在</w:t>
      </w:r>
      <w:r>
        <w:rPr>
          <w:rFonts w:hint="eastAsia" w:ascii="宋体" w:hAnsi="宋体" w:eastAsia="宋体" w:cs="宋体"/>
          <w:color w:val="auto"/>
          <w:highlight w:val="none"/>
        </w:rPr>
        <w:t>项目相关公告以及项目文件等相关</w:t>
      </w:r>
      <w:r>
        <w:rPr>
          <w:rFonts w:hint="eastAsia" w:ascii="宋体" w:hAnsi="宋体" w:eastAsia="宋体" w:cs="宋体"/>
          <w:color w:val="auto"/>
          <w:highlight w:val="none"/>
          <w:lang w:eastAsia="zh-TW"/>
        </w:rPr>
        <w:t>规定的</w:t>
      </w:r>
      <w:r>
        <w:rPr>
          <w:rFonts w:hint="eastAsia" w:ascii="宋体" w:hAnsi="宋体" w:eastAsia="宋体" w:cs="宋体"/>
          <w:color w:val="auto"/>
          <w:highlight w:val="none"/>
        </w:rPr>
        <w:t>报价截止后</w:t>
      </w:r>
      <w:r>
        <w:rPr>
          <w:rFonts w:hint="eastAsia" w:ascii="宋体" w:hAnsi="宋体" w:eastAsia="宋体" w:cs="宋体"/>
          <w:color w:val="auto"/>
          <w:highlight w:val="none"/>
          <w:lang w:eastAsia="zh-TW"/>
        </w:rPr>
        <w:t>撤</w:t>
      </w:r>
      <w:r>
        <w:rPr>
          <w:rFonts w:hint="eastAsia" w:ascii="宋体" w:hAnsi="宋体" w:eastAsia="宋体" w:cs="宋体"/>
          <w:color w:val="auto"/>
          <w:highlight w:val="none"/>
        </w:rPr>
        <w:t>销</w:t>
      </w:r>
      <w:r>
        <w:rPr>
          <w:rFonts w:hint="eastAsia" w:ascii="宋体" w:hAnsi="宋体" w:eastAsia="宋体" w:cs="宋体"/>
          <w:color w:val="auto"/>
          <w:highlight w:val="none"/>
          <w:lang w:eastAsia="zh-TW"/>
        </w:rPr>
        <w:t>其</w:t>
      </w:r>
      <w:r>
        <w:rPr>
          <w:rFonts w:hint="eastAsia" w:ascii="宋体" w:hAnsi="宋体" w:eastAsia="宋体" w:cs="宋体"/>
          <w:color w:val="auto"/>
          <w:highlight w:val="none"/>
        </w:rPr>
        <w:t>报价的；</w:t>
      </w:r>
    </w:p>
    <w:p w14:paraId="3872C900">
      <w:pPr>
        <w:keepNext w:val="0"/>
        <w:keepLines w:val="0"/>
        <w:pageBreakBefore w:val="0"/>
        <w:widowControl w:val="0"/>
        <w:numPr>
          <w:ilvl w:val="0"/>
          <w:numId w:val="6"/>
        </w:numPr>
        <w:tabs>
          <w:tab w:val="left" w:pos="851"/>
        </w:tabs>
        <w:kinsoku/>
        <w:wordWrap/>
        <w:overflowPunct/>
        <w:topLinePunct w:val="0"/>
        <w:autoSpaceDE w:val="0"/>
        <w:autoSpaceDN w:val="0"/>
        <w:bidi w:val="0"/>
        <w:adjustRightInd w:val="0"/>
        <w:snapToGrid w:val="0"/>
        <w:spacing w:line="360" w:lineRule="auto"/>
        <w:ind w:left="874" w:leftChars="200" w:hanging="454"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获取成交资格</w:t>
      </w:r>
      <w:r>
        <w:rPr>
          <w:rFonts w:hint="eastAsia" w:ascii="宋体" w:hAnsi="宋体" w:eastAsia="宋体" w:cs="宋体"/>
          <w:color w:val="auto"/>
          <w:highlight w:val="none"/>
          <w:lang w:eastAsia="zh-TW"/>
        </w:rPr>
        <w:t>后无正当理由放弃</w:t>
      </w:r>
      <w:r>
        <w:rPr>
          <w:rFonts w:hint="eastAsia" w:ascii="宋体" w:hAnsi="宋体" w:eastAsia="宋体" w:cs="宋体"/>
          <w:color w:val="auto"/>
          <w:highlight w:val="none"/>
        </w:rPr>
        <w:t>成交资格</w:t>
      </w:r>
      <w:r>
        <w:rPr>
          <w:rFonts w:hint="eastAsia" w:ascii="宋体" w:hAnsi="宋体" w:eastAsia="宋体" w:cs="宋体"/>
          <w:color w:val="auto"/>
          <w:highlight w:val="none"/>
          <w:lang w:eastAsia="zh-TW"/>
        </w:rPr>
        <w:t>或</w:t>
      </w:r>
      <w:r>
        <w:rPr>
          <w:rFonts w:hint="eastAsia" w:ascii="宋体" w:hAnsi="宋体" w:eastAsia="宋体" w:cs="宋体"/>
          <w:color w:val="auto"/>
          <w:highlight w:val="none"/>
        </w:rPr>
        <w:t>成交人不配合与采购人</w:t>
      </w:r>
      <w:r>
        <w:rPr>
          <w:rFonts w:hint="eastAsia" w:ascii="宋体" w:hAnsi="宋体" w:eastAsia="宋体" w:cs="宋体"/>
          <w:color w:val="auto"/>
          <w:highlight w:val="none"/>
          <w:lang w:eastAsia="zh-TW"/>
        </w:rPr>
        <w:t>签订合同</w:t>
      </w:r>
      <w:r>
        <w:rPr>
          <w:rFonts w:hint="eastAsia" w:ascii="宋体" w:hAnsi="宋体" w:eastAsia="宋体" w:cs="宋体"/>
          <w:color w:val="auto"/>
          <w:highlight w:val="none"/>
        </w:rPr>
        <w:t>的；</w:t>
      </w:r>
    </w:p>
    <w:p w14:paraId="65836F72">
      <w:pPr>
        <w:keepNext w:val="0"/>
        <w:keepLines w:val="0"/>
        <w:pageBreakBefore w:val="0"/>
        <w:widowControl w:val="0"/>
        <w:numPr>
          <w:ilvl w:val="0"/>
          <w:numId w:val="6"/>
        </w:numPr>
        <w:tabs>
          <w:tab w:val="left" w:pos="851"/>
        </w:tabs>
        <w:kinsoku/>
        <w:wordWrap/>
        <w:overflowPunct/>
        <w:topLinePunct w:val="0"/>
        <w:autoSpaceDE w:val="0"/>
        <w:autoSpaceDN w:val="0"/>
        <w:bidi w:val="0"/>
        <w:adjustRightInd w:val="0"/>
        <w:snapToGrid w:val="0"/>
        <w:spacing w:line="360" w:lineRule="auto"/>
        <w:ind w:left="874" w:leftChars="200" w:hanging="454" w:firstLineChars="0"/>
        <w:textAlignment w:val="auto"/>
        <w:rPr>
          <w:rStyle w:val="16"/>
          <w:rFonts w:hint="eastAsia" w:ascii="宋体" w:hAnsi="宋体" w:eastAsia="宋体" w:cs="宋体"/>
          <w:b w:val="0"/>
          <w:bCs w:val="0"/>
          <w:color w:val="auto"/>
          <w:highlight w:val="none"/>
          <w:lang w:eastAsia="zh-TW"/>
        </w:rPr>
      </w:pPr>
      <w:r>
        <w:rPr>
          <w:rFonts w:hint="eastAsia" w:ascii="宋体" w:hAnsi="宋体" w:eastAsia="宋体" w:cs="宋体"/>
          <w:color w:val="auto"/>
          <w:highlight w:val="none"/>
        </w:rPr>
        <w:t>其他因成交人的原因被认定取消成交资格的。</w:t>
      </w:r>
    </w:p>
    <w:p w14:paraId="4E3F187A">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报名要求（</w:t>
      </w:r>
      <w:r>
        <w:rPr>
          <w:rFonts w:hint="eastAsia" w:ascii="宋体" w:hAnsi="宋体" w:eastAsia="宋体" w:cs="宋体"/>
          <w:color w:val="auto"/>
          <w:highlight w:val="none"/>
        </w:rPr>
        <w:t>参与项目的</w:t>
      </w:r>
      <w:r>
        <w:rPr>
          <w:rFonts w:hint="eastAsia" w:ascii="宋体" w:hAnsi="宋体" w:eastAsia="宋体" w:cs="宋体"/>
          <w:b/>
          <w:bCs/>
          <w:color w:val="auto"/>
          <w:highlight w:val="none"/>
        </w:rPr>
        <w:t>供应商资质要求:</w:t>
      </w:r>
      <w:r>
        <w:rPr>
          <w:rFonts w:hint="eastAsia" w:ascii="宋体" w:hAnsi="宋体" w:eastAsia="宋体" w:cs="宋体"/>
          <w:color w:val="auto"/>
          <w:highlight w:val="none"/>
        </w:rPr>
        <w:t>报名时需要提供以下盖章资料，</w:t>
      </w:r>
      <w:r>
        <w:rPr>
          <w:rFonts w:hint="eastAsia" w:ascii="宋体" w:hAnsi="宋体" w:eastAsia="宋体" w:cs="宋体"/>
          <w:b/>
          <w:bCs/>
          <w:color w:val="auto"/>
          <w:highlight w:val="none"/>
        </w:rPr>
        <w:t>加盖响应供应商公章，</w:t>
      </w:r>
      <w:r>
        <w:rPr>
          <w:rFonts w:hint="eastAsia" w:ascii="宋体" w:hAnsi="宋体" w:eastAsia="宋体" w:cs="宋体"/>
          <w:color w:val="auto"/>
          <w:highlight w:val="none"/>
        </w:rPr>
        <w:t>并对上传的报名文件资料承担责任</w:t>
      </w:r>
      <w:r>
        <w:rPr>
          <w:rFonts w:hint="eastAsia" w:ascii="宋体" w:hAnsi="宋体" w:eastAsia="宋体" w:cs="宋体"/>
          <w:b/>
          <w:bCs/>
          <w:color w:val="auto"/>
          <w:highlight w:val="none"/>
        </w:rPr>
        <w:t>）</w:t>
      </w:r>
    </w:p>
    <w:p w14:paraId="25190CF9">
      <w:pPr>
        <w:widowControl/>
        <w:numPr>
          <w:ilvl w:val="0"/>
          <w:numId w:val="7"/>
        </w:numPr>
        <w:spacing w:line="360" w:lineRule="auto"/>
        <w:jc w:val="left"/>
        <w:rPr>
          <w:rFonts w:hint="eastAsia" w:ascii="宋体" w:hAnsi="宋体" w:eastAsia="宋体" w:cs="宋体"/>
          <w:bCs/>
          <w:color w:val="auto"/>
          <w:kern w:val="0"/>
          <w:szCs w:val="20"/>
          <w:highlight w:val="none"/>
        </w:rPr>
      </w:pPr>
      <w:r>
        <w:rPr>
          <w:rFonts w:hint="eastAsia" w:ascii="宋体" w:hAnsi="宋体" w:eastAsia="宋体" w:cs="宋体"/>
          <w:color w:val="auto"/>
          <w:kern w:val="0"/>
          <w:szCs w:val="20"/>
          <w:highlight w:val="none"/>
        </w:rPr>
        <w:t>供应商提供在中华人民共和国境内注册的法人或其他组织的营业执照或事业单位法人证书、</w:t>
      </w:r>
    </w:p>
    <w:p w14:paraId="580EC52C">
      <w:pPr>
        <w:widowControl/>
        <w:spacing w:line="360" w:lineRule="auto"/>
        <w:ind w:left="630" w:leftChars="300"/>
        <w:jc w:val="left"/>
        <w:rPr>
          <w:rFonts w:hint="eastAsia" w:ascii="宋体" w:hAnsi="宋体" w:eastAsia="宋体" w:cs="宋体"/>
          <w:bCs/>
          <w:color w:val="auto"/>
          <w:kern w:val="0"/>
          <w:szCs w:val="20"/>
          <w:highlight w:val="none"/>
          <w:lang w:eastAsia="zh-CN"/>
        </w:rPr>
      </w:pPr>
      <w:r>
        <w:rPr>
          <w:rFonts w:hint="eastAsia" w:ascii="宋体" w:hAnsi="宋体" w:eastAsia="宋体" w:cs="宋体"/>
          <w:color w:val="auto"/>
          <w:kern w:val="0"/>
          <w:szCs w:val="20"/>
          <w:highlight w:val="none"/>
        </w:rPr>
        <w:t>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bCs/>
          <w:color w:val="auto"/>
          <w:kern w:val="0"/>
          <w:szCs w:val="20"/>
          <w:highlight w:val="none"/>
        </w:rPr>
        <w:t>）</w:t>
      </w:r>
      <w:r>
        <w:rPr>
          <w:rFonts w:hint="eastAsia" w:ascii="宋体" w:hAnsi="宋体" w:cs="宋体"/>
          <w:bCs/>
          <w:color w:val="auto"/>
          <w:kern w:val="0"/>
          <w:szCs w:val="20"/>
          <w:highlight w:val="none"/>
          <w:lang w:eastAsia="zh-CN"/>
        </w:rPr>
        <w:t>。</w:t>
      </w:r>
    </w:p>
    <w:p w14:paraId="089F3EC1">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供应商必须具备《政府采购法》第二十二条所规定的条件；本项目不接受联合体参与；</w:t>
      </w:r>
    </w:p>
    <w:p w14:paraId="0DEB084A">
      <w:pPr>
        <w:widowControl/>
        <w:spacing w:line="360" w:lineRule="auto"/>
        <w:ind w:left="420" w:leftChars="200" w:firstLine="210" w:firstLineChars="100"/>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提供供应商资格声明函</w:t>
      </w:r>
      <w:r>
        <w:rPr>
          <w:rFonts w:hint="eastAsia" w:ascii="宋体" w:hAnsi="宋体" w:eastAsia="宋体" w:cs="宋体"/>
          <w:bCs/>
          <w:color w:val="auto"/>
          <w:kern w:val="0"/>
          <w:szCs w:val="20"/>
          <w:highlight w:val="none"/>
        </w:rPr>
        <w:t>，</w:t>
      </w:r>
      <w:r>
        <w:rPr>
          <w:rFonts w:hint="eastAsia" w:ascii="宋体" w:hAnsi="宋体" w:eastAsia="宋体" w:cs="宋体"/>
          <w:b/>
          <w:bCs/>
          <w:color w:val="auto"/>
          <w:kern w:val="0"/>
          <w:szCs w:val="20"/>
          <w:highlight w:val="none"/>
        </w:rPr>
        <w:t>格式详见附件</w:t>
      </w:r>
      <w:r>
        <w:rPr>
          <w:rFonts w:hint="eastAsia" w:ascii="宋体" w:hAnsi="宋体" w:cs="宋体"/>
          <w:b/>
          <w:bCs/>
          <w:color w:val="auto"/>
          <w:kern w:val="0"/>
          <w:szCs w:val="20"/>
          <w:highlight w:val="none"/>
          <w:lang w:eastAsia="zh-CN"/>
        </w:rPr>
        <w:t>。</w:t>
      </w:r>
    </w:p>
    <w:p w14:paraId="4E8526C0">
      <w:pPr>
        <w:widowControl/>
        <w:numPr>
          <w:ilvl w:val="0"/>
          <w:numId w:val="7"/>
        </w:numPr>
        <w:spacing w:line="360" w:lineRule="auto"/>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供应商完全响应本项目用户需求的条款、内容及要求的，提供用户需求书响应声明函</w:t>
      </w:r>
      <w:r>
        <w:rPr>
          <w:rFonts w:hint="eastAsia" w:ascii="宋体" w:hAnsi="宋体" w:eastAsia="宋体" w:cs="宋体"/>
          <w:b/>
          <w:bCs/>
          <w:color w:val="auto"/>
          <w:szCs w:val="21"/>
          <w:highlight w:val="none"/>
        </w:rPr>
        <w:t>，格式</w:t>
      </w:r>
    </w:p>
    <w:p w14:paraId="7739856A">
      <w:pPr>
        <w:widowControl/>
        <w:spacing w:line="360" w:lineRule="auto"/>
        <w:ind w:left="420" w:leftChars="200" w:firstLine="211" w:firstLineChars="1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详见附件</w:t>
      </w:r>
      <w:r>
        <w:rPr>
          <w:rFonts w:hint="eastAsia" w:ascii="宋体" w:hAnsi="宋体" w:cs="宋体"/>
          <w:b/>
          <w:bCs/>
          <w:color w:val="auto"/>
          <w:szCs w:val="21"/>
          <w:highlight w:val="none"/>
          <w:lang w:eastAsia="zh-CN"/>
        </w:rPr>
        <w:t>。</w:t>
      </w:r>
    </w:p>
    <w:p w14:paraId="63851B20">
      <w:pPr>
        <w:pStyle w:val="52"/>
        <w:widowControl/>
        <w:numPr>
          <w:ilvl w:val="0"/>
          <w:numId w:val="3"/>
        </w:numPr>
        <w:spacing w:line="360" w:lineRule="auto"/>
        <w:ind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报价要求（</w:t>
      </w:r>
      <w:r>
        <w:rPr>
          <w:rFonts w:hint="eastAsia" w:ascii="宋体" w:hAnsi="宋体" w:eastAsia="宋体" w:cs="宋体"/>
          <w:color w:val="auto"/>
          <w:highlight w:val="none"/>
        </w:rPr>
        <w:t>报价时需要提供以下盖章资料，</w:t>
      </w:r>
      <w:r>
        <w:rPr>
          <w:rFonts w:hint="eastAsia" w:ascii="宋体" w:hAnsi="宋体" w:eastAsia="宋体" w:cs="宋体"/>
          <w:b/>
          <w:bCs/>
          <w:color w:val="auto"/>
          <w:highlight w:val="none"/>
        </w:rPr>
        <w:t>加盖响应供应商公章，</w:t>
      </w:r>
      <w:r>
        <w:rPr>
          <w:rFonts w:hint="eastAsia" w:ascii="宋体" w:hAnsi="宋体" w:eastAsia="宋体" w:cs="宋体"/>
          <w:color w:val="auto"/>
          <w:highlight w:val="none"/>
        </w:rPr>
        <w:t>并对上传的响应文件资料承担责任</w:t>
      </w:r>
      <w:r>
        <w:rPr>
          <w:rFonts w:hint="eastAsia" w:ascii="宋体" w:hAnsi="宋体" w:eastAsia="宋体" w:cs="宋体"/>
          <w:b/>
          <w:bCs/>
          <w:color w:val="auto"/>
          <w:highlight w:val="none"/>
        </w:rPr>
        <w:t>）</w:t>
      </w:r>
    </w:p>
    <w:p w14:paraId="1CE1BCA4">
      <w:pPr>
        <w:keepNext w:val="0"/>
        <w:keepLines w:val="0"/>
        <w:pageBreakBefore w:val="0"/>
        <w:widowControl/>
        <w:numPr>
          <w:ilvl w:val="0"/>
          <w:numId w:val="8"/>
        </w:numPr>
        <w:kinsoku/>
        <w:wordWrap/>
        <w:overflowPunct/>
        <w:topLinePunct w:val="0"/>
        <w:autoSpaceDE/>
        <w:autoSpaceDN/>
        <w:bidi w:val="0"/>
        <w:adjustRightInd/>
        <w:snapToGrid/>
        <w:spacing w:line="360" w:lineRule="auto"/>
        <w:ind w:left="874" w:leftChars="200" w:hanging="454"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通过报名供应商应根据本公告要求，在项目规定的时间内对采购项目进行报价，同时按本公</w:t>
      </w:r>
    </w:p>
    <w:p w14:paraId="6E72D59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告要求完整</w:t>
      </w:r>
      <w:r>
        <w:rPr>
          <w:rFonts w:hint="eastAsia" w:ascii="宋体" w:hAnsi="宋体" w:eastAsia="宋体" w:cs="宋体"/>
          <w:color w:val="auto"/>
          <w:highlight w:val="none"/>
          <w:lang w:eastAsia="zh-TW"/>
        </w:rPr>
        <w:t>、真实、准确地</w:t>
      </w:r>
      <w:r>
        <w:rPr>
          <w:rFonts w:hint="eastAsia" w:ascii="宋体" w:hAnsi="宋体" w:eastAsia="宋体" w:cs="宋体"/>
          <w:color w:val="auto"/>
          <w:highlight w:val="none"/>
        </w:rPr>
        <w:t>填写并上传相应报价附件（报价表）。</w:t>
      </w:r>
    </w:p>
    <w:p w14:paraId="6B7A8FC3">
      <w:pPr>
        <w:keepNext w:val="0"/>
        <w:keepLines w:val="0"/>
        <w:pageBreakBefore w:val="0"/>
        <w:widowControl/>
        <w:numPr>
          <w:ilvl w:val="0"/>
          <w:numId w:val="8"/>
        </w:numPr>
        <w:kinsoku/>
        <w:wordWrap/>
        <w:overflowPunct/>
        <w:topLinePunct w:val="0"/>
        <w:autoSpaceDE/>
        <w:autoSpaceDN/>
        <w:bidi w:val="0"/>
        <w:adjustRightInd/>
        <w:snapToGrid/>
        <w:spacing w:line="360" w:lineRule="auto"/>
        <w:ind w:left="874" w:leftChars="200" w:hanging="454" w:firstLineChars="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报价机会仅为1次，供应商应谨慎提交报价，由于错传、漏传、填错等原因导致的相关后</w:t>
      </w:r>
    </w:p>
    <w:p w14:paraId="59E1E10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211" w:firstLineChars="1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果均由供应商自行承担。</w:t>
      </w:r>
    </w:p>
    <w:p w14:paraId="0942E2F3">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确定成交候选人</w:t>
      </w:r>
    </w:p>
    <w:p w14:paraId="0558B616">
      <w:pPr>
        <w:widowControl/>
        <w:numPr>
          <w:ilvl w:val="0"/>
          <w:numId w:val="9"/>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本项目以最低价成交的方式确定成交供应商。报价时间截止后，系统按报价（经价格核准后</w:t>
      </w:r>
    </w:p>
    <w:p w14:paraId="7DAF92AA">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的价格）由低到高顺序排列，报价最低的为第一成交候选人，报价相同的，按报价时间在前的为第一成交候选人；报价次低的为第二成交候选人，以此类推。</w:t>
      </w:r>
    </w:p>
    <w:p w14:paraId="4A824A29">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无效报价</w:t>
      </w:r>
    </w:p>
    <w:p w14:paraId="3472A473">
      <w:pPr>
        <w:pStyle w:val="53"/>
        <w:numPr>
          <w:ilvl w:val="0"/>
          <w:numId w:val="10"/>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参与项目的供应商报价超过最高限价或超过项目对应产品单项最高限价的视为无效报价。</w:t>
      </w:r>
    </w:p>
    <w:p w14:paraId="0DF268BC">
      <w:pPr>
        <w:widowControl/>
        <w:numPr>
          <w:ilvl w:val="0"/>
          <w:numId w:val="1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参与项目的供应商须提供本项目要求的资质文件，如果不按公告规定或项目文件要求等相关</w:t>
      </w:r>
    </w:p>
    <w:p w14:paraId="1BE74CA5">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规定提供符合要求的资质文件，将被视为无效报价</w:t>
      </w:r>
      <w:r>
        <w:rPr>
          <w:rFonts w:hint="eastAsia" w:ascii="宋体" w:hAnsi="宋体" w:cs="宋体"/>
          <w:color w:val="auto"/>
          <w:highlight w:val="none"/>
          <w:lang w:eastAsia="zh-CN"/>
        </w:rPr>
        <w:t>。</w:t>
      </w:r>
    </w:p>
    <w:p w14:paraId="0C70BF7E">
      <w:pPr>
        <w:widowControl/>
        <w:numPr>
          <w:ilvl w:val="0"/>
          <w:numId w:val="1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参与项目的供应商须对本项目采购内容进行整体报价，任何只对其中一部分内容进行的报价</w:t>
      </w:r>
    </w:p>
    <w:p w14:paraId="5DEBB2D3">
      <w:pPr>
        <w:widowControl/>
        <w:numPr>
          <w:ilvl w:val="0"/>
          <w:numId w:val="0"/>
        </w:numPr>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都被视为无效报价。</w:t>
      </w:r>
    </w:p>
    <w:p w14:paraId="56F4BC20">
      <w:pPr>
        <w:pStyle w:val="52"/>
        <w:numPr>
          <w:ilvl w:val="0"/>
          <w:numId w:val="10"/>
        </w:numPr>
        <w:spacing w:line="360" w:lineRule="auto"/>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报价表以及有报价供应商落款的报价文件必须加盖响应供应商公章，否则视为无效报价</w:t>
      </w:r>
      <w:r>
        <w:rPr>
          <w:rFonts w:hint="eastAsia" w:ascii="宋体" w:hAnsi="宋体" w:cs="宋体"/>
          <w:color w:val="auto"/>
          <w:kern w:val="0"/>
          <w:highlight w:val="none"/>
          <w:lang w:eastAsia="zh-CN"/>
        </w:rPr>
        <w:t>。</w:t>
      </w:r>
    </w:p>
    <w:p w14:paraId="3F0DC685">
      <w:pPr>
        <w:pStyle w:val="54"/>
        <w:numPr>
          <w:ilvl w:val="0"/>
          <w:numId w:val="10"/>
        </w:numPr>
        <w:spacing w:line="360" w:lineRule="auto"/>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大写金额和小写金额不一致的，以大写金额为准；单价金额小数点或者百分比有明显错位的，</w:t>
      </w:r>
    </w:p>
    <w:p w14:paraId="215B1FD9">
      <w:pPr>
        <w:pStyle w:val="54"/>
        <w:numPr>
          <w:ilvl w:val="0"/>
          <w:numId w:val="0"/>
        </w:numPr>
        <w:spacing w:line="360" w:lineRule="auto"/>
        <w:ind w:left="630" w:leftChars="300"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0E09B1CA">
      <w:pPr>
        <w:pStyle w:val="52"/>
        <w:numPr>
          <w:ilvl w:val="0"/>
          <w:numId w:val="10"/>
        </w:numPr>
        <w:spacing w:line="360" w:lineRule="auto"/>
        <w:ind w:firstLineChars="0"/>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按有关法律、法规、规章属于报价无效的。</w:t>
      </w:r>
    </w:p>
    <w:p w14:paraId="35471CFA">
      <w:pPr>
        <w:widowControl/>
        <w:numPr>
          <w:ilvl w:val="0"/>
          <w:numId w:val="10"/>
        </w:numPr>
        <w:shd w:val="clear" w:color="auto" w:fill="FFFFFF"/>
        <w:spacing w:line="360" w:lineRule="auto"/>
        <w:jc w:val="left"/>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有下列情形之一的，视为串通响应，其报价无效：</w:t>
      </w:r>
    </w:p>
    <w:p w14:paraId="3EFB3532">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存在单位负责人为同一人或存在控股、管理关系的不同单位参与同一项目；</w:t>
      </w:r>
    </w:p>
    <w:p w14:paraId="565AC1C0">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1D85C5C7">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不同供应商委托同一单位或者个人办理项目事宜；</w:t>
      </w:r>
    </w:p>
    <w:p w14:paraId="25EEFABF">
      <w:pPr>
        <w:widowControl/>
        <w:numPr>
          <w:ilvl w:val="2"/>
          <w:numId w:val="11"/>
        </w:numPr>
        <w:spacing w:line="360" w:lineRule="auto"/>
        <w:jc w:val="left"/>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不同供应商使用同一IP地址参与项目；</w:t>
      </w:r>
    </w:p>
    <w:p w14:paraId="7C9998CA">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158A8231">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不同供应商的响应文件异常一致或者报价呈规律性差异；</w:t>
      </w:r>
    </w:p>
    <w:p w14:paraId="4F4CDBFC">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不同供应商的响应文件相互混淆；</w:t>
      </w:r>
    </w:p>
    <w:p w14:paraId="3647ABFC">
      <w:pPr>
        <w:widowControl/>
        <w:numPr>
          <w:ilvl w:val="2"/>
          <w:numId w:val="11"/>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530BB250">
      <w:pPr>
        <w:widowControl/>
        <w:numPr>
          <w:ilvl w:val="0"/>
          <w:numId w:val="3"/>
        </w:num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highlight w:val="none"/>
        </w:rPr>
        <w:t>失败情形</w:t>
      </w:r>
    </w:p>
    <w:p w14:paraId="5B45AEA6">
      <w:pPr>
        <w:pStyle w:val="53"/>
        <w:numPr>
          <w:ilvl w:val="0"/>
          <w:numId w:val="12"/>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出现下列情况的，本次零散采购活动失败：</w:t>
      </w:r>
    </w:p>
    <w:p w14:paraId="70161C58">
      <w:pPr>
        <w:widowControl/>
        <w:numPr>
          <w:ilvl w:val="2"/>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报名供应商不足3家；</w:t>
      </w:r>
    </w:p>
    <w:p w14:paraId="3211CDA1">
      <w:pPr>
        <w:widowControl/>
        <w:numPr>
          <w:ilvl w:val="2"/>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报价供应商不足3家；</w:t>
      </w:r>
    </w:p>
    <w:p w14:paraId="76FBE5CB">
      <w:pPr>
        <w:pStyle w:val="53"/>
        <w:numPr>
          <w:ilvl w:val="0"/>
          <w:numId w:val="12"/>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14:paraId="2221C265">
      <w:pPr>
        <w:pStyle w:val="53"/>
        <w:numPr>
          <w:ilvl w:val="0"/>
          <w:numId w:val="12"/>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因重大变故，采购任务取消的</w:t>
      </w:r>
      <w:r>
        <w:rPr>
          <w:rFonts w:hint="eastAsia" w:ascii="宋体" w:hAnsi="宋体" w:cs="宋体"/>
          <w:color w:val="auto"/>
          <w:highlight w:val="none"/>
          <w:lang w:eastAsia="zh-CN"/>
        </w:rPr>
        <w:t>。</w:t>
      </w:r>
    </w:p>
    <w:p w14:paraId="3B3C1A12">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平台使用费</w:t>
      </w:r>
    </w:p>
    <w:p w14:paraId="14655730">
      <w:pPr>
        <w:numPr>
          <w:ilvl w:val="0"/>
          <w:numId w:val="14"/>
        </w:num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各包组</w:t>
      </w:r>
      <w:r>
        <w:rPr>
          <w:rFonts w:hint="eastAsia" w:ascii="宋体" w:hAnsi="宋体" w:eastAsia="宋体" w:cs="宋体"/>
          <w:color w:val="auto"/>
          <w:highlight w:val="none"/>
        </w:rPr>
        <w:t>成交供应商须向平台服务商</w:t>
      </w:r>
      <w:r>
        <w:rPr>
          <w:rFonts w:hint="eastAsia" w:ascii="宋体" w:hAnsi="宋体" w:eastAsia="宋体" w:cs="宋体"/>
          <w:color w:val="auto"/>
          <w:kern w:val="0"/>
          <w:szCs w:val="21"/>
          <w:highlight w:val="none"/>
          <w:shd w:val="clear" w:color="auto" w:fill="FFFFFF"/>
        </w:rPr>
        <w:t>云采链线上采购一体化平台</w:t>
      </w:r>
      <w:r>
        <w:rPr>
          <w:rFonts w:hint="eastAsia" w:ascii="宋体" w:hAnsi="宋体" w:eastAsia="宋体" w:cs="宋体"/>
          <w:color w:val="auto"/>
          <w:highlight w:val="none"/>
        </w:rPr>
        <w:t>缴纳平台使用费，金额为对应</w:t>
      </w:r>
    </w:p>
    <w:p w14:paraId="6BFFBEB7">
      <w:pPr>
        <w:numPr>
          <w:ilvl w:val="0"/>
          <w:numId w:val="0"/>
        </w:numPr>
        <w:autoSpaceDE w:val="0"/>
        <w:autoSpaceDN w:val="0"/>
        <w:adjustRightInd w:val="0"/>
        <w:spacing w:line="360" w:lineRule="auto"/>
        <w:ind w:left="420" w:leftChars="0"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包组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金额的1.5%</w:t>
      </w:r>
      <w:r>
        <w:rPr>
          <w:rFonts w:hint="eastAsia" w:ascii="宋体" w:hAnsi="宋体" w:eastAsia="宋体" w:cs="宋体"/>
          <w:bCs/>
          <w:color w:val="auto"/>
          <w:highlight w:val="none"/>
        </w:rPr>
        <w:t>（四舍五入取整数）</w:t>
      </w:r>
      <w:r>
        <w:rPr>
          <w:rFonts w:hint="eastAsia" w:ascii="宋体" w:hAnsi="宋体" w:eastAsia="宋体" w:cs="宋体"/>
          <w:color w:val="auto"/>
          <w:highlight w:val="none"/>
        </w:rPr>
        <w:t>。</w:t>
      </w:r>
    </w:p>
    <w:bookmarkEnd w:id="6"/>
    <w:bookmarkEnd w:id="7"/>
    <w:p w14:paraId="6E28758E">
      <w:pPr>
        <w:widowControl/>
        <w:numPr>
          <w:ilvl w:val="0"/>
          <w:numId w:val="14"/>
        </w:numPr>
        <w:autoSpaceDE w:val="0"/>
        <w:autoSpaceDN w:val="0"/>
        <w:adjustRightInd w:val="0"/>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成交供应商无正当理由放弃成交资格的必须按项目公告等相关规定缴纳相应的平台使用费</w:t>
      </w:r>
      <w:r>
        <w:rPr>
          <w:rFonts w:hint="eastAsia" w:ascii="宋体" w:hAnsi="宋体" w:cs="宋体"/>
          <w:color w:val="auto"/>
          <w:kern w:val="0"/>
          <w:highlight w:val="none"/>
          <w:lang w:eastAsia="zh-CN"/>
        </w:rPr>
        <w:t>。</w:t>
      </w:r>
    </w:p>
    <w:p w14:paraId="01CA536A">
      <w:pPr>
        <w:widowControl/>
        <w:numPr>
          <w:ilvl w:val="0"/>
          <w:numId w:val="14"/>
        </w:numPr>
        <w:autoSpaceDE w:val="0"/>
        <w:autoSpaceDN w:val="0"/>
        <w:adjustRightInd w:val="0"/>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如确实因不可抗力放弃成交资格的，应在不可抗力发生后三个工作日内予以通知采购代理机</w:t>
      </w:r>
    </w:p>
    <w:p w14:paraId="7D6A6A43">
      <w:pPr>
        <w:widowControl/>
        <w:numPr>
          <w:ilvl w:val="0"/>
          <w:numId w:val="0"/>
        </w:numPr>
        <w:autoSpaceDE w:val="0"/>
        <w:autoSpaceDN w:val="0"/>
        <w:adjustRightInd w:val="0"/>
        <w:spacing w:line="360" w:lineRule="auto"/>
        <w:ind w:left="420" w:leftChars="0"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构并提供相关的证明；如逾期，采购代理机构不予退还平台使用费。</w:t>
      </w:r>
    </w:p>
    <w:p w14:paraId="66BC30F3">
      <w:pPr>
        <w:widowControl/>
        <w:numPr>
          <w:ilvl w:val="0"/>
          <w:numId w:val="3"/>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联系方式</w:t>
      </w:r>
    </w:p>
    <w:p w14:paraId="68768837">
      <w:pPr>
        <w:widowControl/>
        <w:spacing w:line="360" w:lineRule="auto"/>
        <w:ind w:left="42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扫码关注微信公众号“云采链互联服务平台”，即可在线咨询相关事项</w:t>
      </w:r>
      <w:r>
        <w:rPr>
          <w:rFonts w:hint="eastAsia" w:ascii="宋体" w:hAnsi="宋体" w:cs="宋体"/>
          <w:color w:val="auto"/>
          <w:highlight w:val="none"/>
          <w:lang w:eastAsia="zh-CN"/>
        </w:rPr>
        <w:t>。</w:t>
      </w:r>
    </w:p>
    <w:p w14:paraId="3B390BDB">
      <w:pPr>
        <w:widowControl/>
        <w:autoSpaceDE w:val="0"/>
        <w:autoSpaceDN w:val="0"/>
        <w:adjustRightInd w:val="0"/>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drawing>
          <wp:inline distT="0" distB="0" distL="114300" distR="114300">
            <wp:extent cx="1181735" cy="1181735"/>
            <wp:effectExtent l="0" t="0" r="12065" b="12065"/>
            <wp:docPr id="1" name="图片 1" descr="说明: 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ADMINI~1\AppData\Local\Temp\360zip$Temp\360$2\智采公众号8cm.jpg"/>
                    <pic:cNvPicPr>
                      <a:picLocks noChangeAspect="1"/>
                    </pic:cNvPicPr>
                  </pic:nvPicPr>
                  <pic:blipFill>
                    <a:blip r:embed="rId10"/>
                    <a:stretch>
                      <a:fillRect/>
                    </a:stretch>
                  </pic:blipFill>
                  <pic:spPr>
                    <a:xfrm>
                      <a:off x="0" y="0"/>
                      <a:ext cx="1181735" cy="1181735"/>
                    </a:xfrm>
                    <a:prstGeom prst="rect">
                      <a:avLst/>
                    </a:prstGeom>
                    <a:noFill/>
                    <a:ln>
                      <a:noFill/>
                    </a:ln>
                  </pic:spPr>
                </pic:pic>
              </a:graphicData>
            </a:graphic>
          </wp:inline>
        </w:drawing>
      </w:r>
    </w:p>
    <w:p w14:paraId="7AADF3E6">
      <w:pPr>
        <w:spacing w:before="156" w:beforeLines="50" w:after="156" w:afterLines="50" w:line="360" w:lineRule="auto"/>
        <w:jc w:val="center"/>
        <w:outlineLvl w:val="0"/>
        <w:rPr>
          <w:rFonts w:hint="eastAsia" w:ascii="宋体" w:hAnsi="宋体" w:eastAsia="宋体" w:cs="宋体"/>
          <w:b/>
          <w:bCs/>
          <w:color w:val="auto"/>
          <w:sz w:val="30"/>
          <w:szCs w:val="30"/>
          <w:highlight w:val="none"/>
        </w:rPr>
        <w:sectPr>
          <w:pgSz w:w="11906" w:h="16838"/>
          <w:pgMar w:top="1440" w:right="1558" w:bottom="1440" w:left="1418" w:header="851" w:footer="992" w:gutter="0"/>
          <w:pgBorders>
            <w:top w:val="none" w:sz="0" w:space="0"/>
            <w:left w:val="none" w:sz="0" w:space="0"/>
            <w:bottom w:val="none" w:sz="0" w:space="0"/>
            <w:right w:val="none" w:sz="0" w:space="0"/>
          </w:pgBorders>
          <w:cols w:space="720" w:num="1"/>
          <w:docGrid w:type="lines" w:linePitch="312" w:charSpace="0"/>
        </w:sectPr>
      </w:pPr>
    </w:p>
    <w:bookmarkEnd w:id="5"/>
    <w:p w14:paraId="35EB0B36">
      <w:pPr>
        <w:spacing w:before="157" w:beforeLines="50" w:after="157" w:afterLines="50" w:line="360" w:lineRule="auto"/>
        <w:jc w:val="center"/>
        <w:outlineLvl w:val="0"/>
        <w:rPr>
          <w:rFonts w:hint="eastAsia" w:ascii="宋体" w:hAnsi="宋体" w:eastAsia="宋体" w:cs="宋体"/>
          <w:color w:val="auto"/>
          <w:sz w:val="30"/>
          <w:szCs w:val="30"/>
          <w:highlight w:val="none"/>
        </w:rPr>
      </w:pPr>
      <w:bookmarkStart w:id="8" w:name="PO_t_第二章用户需求书_2"/>
      <w:r>
        <w:rPr>
          <w:rFonts w:hint="eastAsia" w:ascii="宋体" w:hAnsi="宋体" w:eastAsia="宋体" w:cs="宋体"/>
          <w:b/>
          <w:bCs/>
          <w:color w:val="auto"/>
          <w:sz w:val="30"/>
          <w:szCs w:val="30"/>
          <w:highlight w:val="none"/>
        </w:rPr>
        <w:t>第二章 用户需求书</w:t>
      </w:r>
      <w:bookmarkEnd w:id="1"/>
    </w:p>
    <w:bookmarkEnd w:id="8"/>
    <w:p w14:paraId="2667A7EF">
      <w:pPr>
        <w:snapToGrid w:val="0"/>
        <w:spacing w:line="360" w:lineRule="auto"/>
        <w:ind w:left="517" w:hanging="517" w:hangingChars="24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14:paraId="68BD5124">
      <w:pPr>
        <w:numPr>
          <w:ilvl w:val="0"/>
          <w:numId w:val="15"/>
        </w:num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响应供应商须对本项目</w:t>
      </w:r>
      <w:r>
        <w:rPr>
          <w:rFonts w:hint="eastAsia" w:ascii="宋体" w:hAnsi="宋体" w:eastAsia="宋体" w:cs="宋体"/>
          <w:b/>
          <w:bCs/>
          <w:color w:val="auto"/>
          <w:szCs w:val="21"/>
          <w:highlight w:val="none"/>
          <w:lang w:val="en-US" w:eastAsia="zh-CN"/>
        </w:rPr>
        <w:t>各包组</w:t>
      </w:r>
      <w:r>
        <w:rPr>
          <w:rFonts w:hint="eastAsia" w:ascii="宋体" w:hAnsi="宋体" w:eastAsia="宋体" w:cs="宋体"/>
          <w:b/>
          <w:bCs/>
          <w:color w:val="auto"/>
          <w:szCs w:val="21"/>
          <w:highlight w:val="none"/>
        </w:rPr>
        <w:t>进行整体响应，任何只对</w:t>
      </w:r>
      <w:r>
        <w:rPr>
          <w:rFonts w:hint="eastAsia" w:ascii="宋体" w:hAnsi="宋体" w:eastAsia="宋体" w:cs="宋体"/>
          <w:b/>
          <w:bCs/>
          <w:color w:val="auto"/>
          <w:szCs w:val="21"/>
          <w:highlight w:val="none"/>
          <w:lang w:val="en-US" w:eastAsia="zh-CN"/>
        </w:rPr>
        <w:t>包组</w:t>
      </w:r>
      <w:r>
        <w:rPr>
          <w:rFonts w:hint="eastAsia" w:ascii="宋体" w:hAnsi="宋体" w:eastAsia="宋体" w:cs="宋体"/>
          <w:b/>
          <w:bCs/>
          <w:color w:val="auto"/>
          <w:szCs w:val="21"/>
          <w:highlight w:val="none"/>
        </w:rPr>
        <w:t>其中一部分进行的响应都被视为无效响应。</w:t>
      </w:r>
    </w:p>
    <w:p w14:paraId="4D10F46F">
      <w:pPr>
        <w:numPr>
          <w:ilvl w:val="0"/>
          <w:numId w:val="15"/>
        </w:numPr>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本项目各包组允许兼投兼中。</w:t>
      </w:r>
    </w:p>
    <w:p w14:paraId="0CCD6C2E">
      <w:pPr>
        <w:pStyle w:val="31"/>
        <w:keepNext w:val="0"/>
        <w:keepLines w:val="0"/>
        <w:pageBreakBefore w:val="0"/>
        <w:widowControl w:val="0"/>
        <w:numPr>
          <w:ilvl w:val="0"/>
          <w:numId w:val="16"/>
        </w:numPr>
        <w:kinsoku/>
        <w:wordWrap/>
        <w:overflowPunct/>
        <w:topLinePunct w:val="0"/>
        <w:autoSpaceDE/>
        <w:autoSpaceDN/>
        <w:bidi w:val="0"/>
        <w:adjustRightInd/>
        <w:snapToGrid/>
        <w:spacing w:beforeAutospacing="0" w:line="360" w:lineRule="auto"/>
        <w:ind w:left="448" w:hanging="448" w:firstLineChars="0"/>
        <w:textAlignment w:val="auto"/>
        <w:rPr>
          <w:rFonts w:hint="eastAsia" w:ascii="宋体" w:hAnsi="宋体" w:eastAsia="宋体" w:cs="宋体"/>
          <w:b/>
          <w:color w:val="auto"/>
          <w:szCs w:val="21"/>
          <w:highlight w:val="none"/>
        </w:rPr>
      </w:pPr>
      <w:bookmarkStart w:id="9" w:name="PO_t_项目一览表_3"/>
      <w:r>
        <w:rPr>
          <w:rFonts w:hint="eastAsia" w:ascii="宋体" w:hAnsi="宋体" w:eastAsia="宋体" w:cs="宋体"/>
          <w:b/>
          <w:color w:val="auto"/>
          <w:szCs w:val="21"/>
          <w:highlight w:val="none"/>
        </w:rPr>
        <w:t>项目一览表</w:t>
      </w:r>
    </w:p>
    <w:bookmarkEnd w:id="9"/>
    <w:tbl>
      <w:tblPr>
        <w:tblStyle w:val="13"/>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2118"/>
        <w:gridCol w:w="744"/>
        <w:gridCol w:w="3164"/>
        <w:gridCol w:w="2475"/>
      </w:tblGrid>
      <w:tr w14:paraId="0E9E8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1280" w:type="dxa"/>
            <w:noWrap w:val="0"/>
            <w:vAlign w:val="center"/>
          </w:tcPr>
          <w:p w14:paraId="2B35E467">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包组号</w:t>
            </w:r>
          </w:p>
        </w:tc>
        <w:tc>
          <w:tcPr>
            <w:tcW w:w="2118" w:type="dxa"/>
            <w:noWrap w:val="0"/>
            <w:vAlign w:val="center"/>
          </w:tcPr>
          <w:p w14:paraId="77FC05B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采购内容</w:t>
            </w:r>
          </w:p>
        </w:tc>
        <w:tc>
          <w:tcPr>
            <w:tcW w:w="744" w:type="dxa"/>
            <w:noWrap w:val="0"/>
            <w:vAlign w:val="center"/>
          </w:tcPr>
          <w:p w14:paraId="2CAFE2BA">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3164" w:type="dxa"/>
            <w:noWrap w:val="0"/>
            <w:vAlign w:val="center"/>
          </w:tcPr>
          <w:p w14:paraId="7B7E6A41">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交货期</w:t>
            </w:r>
          </w:p>
        </w:tc>
        <w:tc>
          <w:tcPr>
            <w:tcW w:w="2475" w:type="dxa"/>
            <w:noWrap w:val="0"/>
            <w:vAlign w:val="center"/>
          </w:tcPr>
          <w:p w14:paraId="38600309">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预算金额</w:t>
            </w:r>
          </w:p>
        </w:tc>
      </w:tr>
      <w:tr w14:paraId="5F26D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68ADED4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包组一</w:t>
            </w:r>
          </w:p>
        </w:tc>
        <w:tc>
          <w:tcPr>
            <w:tcW w:w="2118" w:type="dxa"/>
            <w:noWrap w:val="0"/>
            <w:vAlign w:val="center"/>
          </w:tcPr>
          <w:p w14:paraId="6FDB9AD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eastAsia="宋体" w:cs="宋体"/>
                <w:color w:val="auto"/>
                <w:szCs w:val="21"/>
                <w:highlight w:val="none"/>
                <w:lang w:eastAsia="zh-CN"/>
              </w:rPr>
              <w:t>1</w:t>
            </w:r>
          </w:p>
        </w:tc>
        <w:tc>
          <w:tcPr>
            <w:tcW w:w="744" w:type="dxa"/>
            <w:noWrap w:val="0"/>
            <w:vAlign w:val="center"/>
          </w:tcPr>
          <w:p w14:paraId="3D7743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13832D2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366981F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7814.00</w:t>
            </w:r>
            <w:r>
              <w:rPr>
                <w:rFonts w:hint="eastAsia" w:ascii="宋体" w:hAnsi="宋体" w:eastAsia="宋体" w:cs="宋体"/>
                <w:color w:val="auto"/>
                <w:szCs w:val="21"/>
                <w:highlight w:val="none"/>
              </w:rPr>
              <w:t>元</w:t>
            </w:r>
          </w:p>
        </w:tc>
      </w:tr>
      <w:tr w14:paraId="201C5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0FB1097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包组二</w:t>
            </w:r>
          </w:p>
        </w:tc>
        <w:tc>
          <w:tcPr>
            <w:tcW w:w="2118" w:type="dxa"/>
            <w:noWrap w:val="0"/>
            <w:vAlign w:val="center"/>
          </w:tcPr>
          <w:p w14:paraId="7129435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eastAsia="宋体" w:cs="宋体"/>
                <w:color w:val="auto"/>
                <w:szCs w:val="21"/>
                <w:highlight w:val="none"/>
                <w:lang w:eastAsia="zh-CN"/>
              </w:rPr>
              <w:t>2</w:t>
            </w:r>
          </w:p>
        </w:tc>
        <w:tc>
          <w:tcPr>
            <w:tcW w:w="744" w:type="dxa"/>
            <w:noWrap w:val="0"/>
            <w:vAlign w:val="center"/>
          </w:tcPr>
          <w:p w14:paraId="427E100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4A768F7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3DC2326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29500.00元</w:t>
            </w:r>
          </w:p>
        </w:tc>
      </w:tr>
      <w:tr w14:paraId="5FDE2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0AB929E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lang w:val="en-US" w:eastAsia="zh-CN"/>
              </w:rPr>
            </w:pPr>
            <w:bookmarkStart w:id="10" w:name="PO_t_项目采购清单_4"/>
            <w:r>
              <w:rPr>
                <w:rFonts w:hint="eastAsia" w:ascii="宋体" w:hAnsi="宋体" w:eastAsia="宋体" w:cs="宋体"/>
                <w:color w:val="auto"/>
                <w:szCs w:val="21"/>
                <w:highlight w:val="none"/>
              </w:rPr>
              <w:t>包组</w:t>
            </w:r>
            <w:r>
              <w:rPr>
                <w:rFonts w:hint="eastAsia" w:ascii="宋体" w:hAnsi="宋体" w:cs="宋体"/>
                <w:color w:val="auto"/>
                <w:szCs w:val="21"/>
                <w:highlight w:val="none"/>
                <w:lang w:val="en-US" w:eastAsia="zh-CN"/>
              </w:rPr>
              <w:t>三</w:t>
            </w:r>
          </w:p>
        </w:tc>
        <w:tc>
          <w:tcPr>
            <w:tcW w:w="2118" w:type="dxa"/>
            <w:noWrap w:val="0"/>
            <w:vAlign w:val="center"/>
          </w:tcPr>
          <w:p w14:paraId="5C0662F0">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cs="宋体"/>
                <w:color w:val="auto"/>
                <w:szCs w:val="21"/>
                <w:highlight w:val="none"/>
                <w:lang w:val="en-US" w:eastAsia="zh-CN"/>
              </w:rPr>
              <w:t>3</w:t>
            </w:r>
          </w:p>
        </w:tc>
        <w:tc>
          <w:tcPr>
            <w:tcW w:w="744" w:type="dxa"/>
            <w:noWrap w:val="0"/>
            <w:vAlign w:val="center"/>
          </w:tcPr>
          <w:p w14:paraId="2F0B545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41C6280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6DCB965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17719.2</w:t>
            </w:r>
            <w:r>
              <w:rPr>
                <w:rFonts w:hint="eastAsia" w:ascii="宋体" w:hAnsi="宋体" w:eastAsia="宋体" w:cs="宋体"/>
                <w:color w:val="auto"/>
                <w:szCs w:val="21"/>
                <w:highlight w:val="none"/>
              </w:rPr>
              <w:t>元</w:t>
            </w:r>
          </w:p>
        </w:tc>
      </w:tr>
      <w:tr w14:paraId="6BC4E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0707EAC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包组</w:t>
            </w:r>
            <w:r>
              <w:rPr>
                <w:rFonts w:hint="eastAsia" w:ascii="宋体" w:hAnsi="宋体" w:cs="宋体"/>
                <w:color w:val="auto"/>
                <w:szCs w:val="21"/>
                <w:highlight w:val="none"/>
                <w:lang w:val="en-US" w:eastAsia="zh-CN"/>
              </w:rPr>
              <w:t>四</w:t>
            </w:r>
          </w:p>
        </w:tc>
        <w:tc>
          <w:tcPr>
            <w:tcW w:w="2118" w:type="dxa"/>
            <w:noWrap w:val="0"/>
            <w:vAlign w:val="center"/>
          </w:tcPr>
          <w:p w14:paraId="7B6F6F61">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cs="宋体"/>
                <w:color w:val="auto"/>
                <w:szCs w:val="21"/>
                <w:highlight w:val="none"/>
                <w:lang w:val="en-US" w:eastAsia="zh-CN"/>
              </w:rPr>
              <w:t>4</w:t>
            </w:r>
          </w:p>
        </w:tc>
        <w:tc>
          <w:tcPr>
            <w:tcW w:w="744" w:type="dxa"/>
            <w:noWrap w:val="0"/>
            <w:vAlign w:val="center"/>
          </w:tcPr>
          <w:p w14:paraId="040C0AF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6A6191A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0C57FA3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50510.00</w:t>
            </w:r>
            <w:r>
              <w:rPr>
                <w:rFonts w:hint="eastAsia" w:ascii="宋体" w:hAnsi="宋体" w:eastAsia="宋体" w:cs="宋体"/>
                <w:color w:val="auto"/>
                <w:szCs w:val="21"/>
                <w:highlight w:val="none"/>
              </w:rPr>
              <w:t>元</w:t>
            </w:r>
          </w:p>
        </w:tc>
      </w:tr>
      <w:tr w14:paraId="6B15B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35C5A9D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包组</w:t>
            </w:r>
            <w:r>
              <w:rPr>
                <w:rFonts w:hint="eastAsia" w:ascii="宋体" w:hAnsi="宋体" w:cs="宋体"/>
                <w:color w:val="auto"/>
                <w:szCs w:val="21"/>
                <w:highlight w:val="none"/>
                <w:lang w:val="en-US" w:eastAsia="zh-CN"/>
              </w:rPr>
              <w:t>五</w:t>
            </w:r>
          </w:p>
        </w:tc>
        <w:tc>
          <w:tcPr>
            <w:tcW w:w="2118" w:type="dxa"/>
            <w:noWrap w:val="0"/>
            <w:vAlign w:val="center"/>
          </w:tcPr>
          <w:p w14:paraId="09FCB8D3">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cs="宋体"/>
                <w:color w:val="auto"/>
                <w:szCs w:val="21"/>
                <w:highlight w:val="none"/>
                <w:lang w:val="en-US" w:eastAsia="zh-CN"/>
              </w:rPr>
              <w:t>5</w:t>
            </w:r>
          </w:p>
        </w:tc>
        <w:tc>
          <w:tcPr>
            <w:tcW w:w="744" w:type="dxa"/>
            <w:noWrap w:val="0"/>
            <w:vAlign w:val="center"/>
          </w:tcPr>
          <w:p w14:paraId="5227EEE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4FCB458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18D5619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49266.00</w:t>
            </w:r>
            <w:r>
              <w:rPr>
                <w:rFonts w:hint="eastAsia" w:ascii="宋体" w:hAnsi="宋体" w:eastAsia="宋体" w:cs="宋体"/>
                <w:color w:val="auto"/>
                <w:szCs w:val="21"/>
                <w:highlight w:val="none"/>
              </w:rPr>
              <w:t>元</w:t>
            </w:r>
          </w:p>
        </w:tc>
      </w:tr>
      <w:tr w14:paraId="7F536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280" w:type="dxa"/>
            <w:noWrap w:val="0"/>
            <w:vAlign w:val="center"/>
          </w:tcPr>
          <w:p w14:paraId="01561CC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包组</w:t>
            </w:r>
            <w:r>
              <w:rPr>
                <w:rFonts w:hint="eastAsia" w:ascii="宋体" w:hAnsi="宋体" w:cs="宋体"/>
                <w:color w:val="auto"/>
                <w:szCs w:val="21"/>
                <w:highlight w:val="none"/>
                <w:lang w:val="en-US" w:eastAsia="zh-CN"/>
              </w:rPr>
              <w:t>六</w:t>
            </w:r>
          </w:p>
        </w:tc>
        <w:tc>
          <w:tcPr>
            <w:tcW w:w="2118" w:type="dxa"/>
            <w:noWrap w:val="0"/>
            <w:vAlign w:val="center"/>
          </w:tcPr>
          <w:p w14:paraId="106B9311">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潮州市疾病预防控制中心20250805（细菌）试剂耗材采购</w:t>
            </w:r>
            <w:r>
              <w:rPr>
                <w:rFonts w:hint="eastAsia" w:ascii="宋体" w:hAnsi="宋体" w:cs="宋体"/>
                <w:color w:val="auto"/>
                <w:szCs w:val="21"/>
                <w:highlight w:val="none"/>
                <w:lang w:val="en-US" w:eastAsia="zh-CN"/>
              </w:rPr>
              <w:t>6</w:t>
            </w:r>
          </w:p>
        </w:tc>
        <w:tc>
          <w:tcPr>
            <w:tcW w:w="744" w:type="dxa"/>
            <w:noWrap w:val="0"/>
            <w:vAlign w:val="center"/>
          </w:tcPr>
          <w:p w14:paraId="0E5A0CB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1批</w:t>
            </w:r>
          </w:p>
        </w:tc>
        <w:tc>
          <w:tcPr>
            <w:tcW w:w="3164" w:type="dxa"/>
            <w:noWrap w:val="0"/>
            <w:vAlign w:val="center"/>
          </w:tcPr>
          <w:p w14:paraId="10D324A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进口产品90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天内完成供货；国产产品30</w:t>
            </w:r>
            <w:r>
              <w:rPr>
                <w:rFonts w:hint="eastAsia" w:ascii="宋体" w:hAnsi="宋体" w:cs="宋体"/>
                <w:color w:val="auto"/>
                <w:szCs w:val="21"/>
                <w:highlight w:val="none"/>
                <w:lang w:val="en-US" w:eastAsia="zh-CN"/>
              </w:rPr>
              <w:t>日历</w:t>
            </w:r>
            <w:r>
              <w:rPr>
                <w:rFonts w:hint="eastAsia" w:ascii="宋体" w:hAnsi="宋体" w:eastAsia="宋体" w:cs="宋体"/>
                <w:color w:val="auto"/>
                <w:szCs w:val="21"/>
                <w:highlight w:val="none"/>
              </w:rPr>
              <w:t>天内完成供货</w:t>
            </w:r>
          </w:p>
        </w:tc>
        <w:tc>
          <w:tcPr>
            <w:tcW w:w="2475" w:type="dxa"/>
            <w:noWrap w:val="0"/>
            <w:vAlign w:val="center"/>
          </w:tcPr>
          <w:p w14:paraId="61E29FA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16498.00</w:t>
            </w:r>
            <w:r>
              <w:rPr>
                <w:rFonts w:hint="eastAsia" w:ascii="宋体" w:hAnsi="宋体" w:eastAsia="宋体" w:cs="宋体"/>
                <w:color w:val="auto"/>
                <w:szCs w:val="21"/>
                <w:highlight w:val="none"/>
              </w:rPr>
              <w:t>元</w:t>
            </w:r>
          </w:p>
        </w:tc>
      </w:tr>
    </w:tbl>
    <w:p w14:paraId="1F9DBBA6">
      <w:pPr>
        <w:pStyle w:val="31"/>
        <w:keepNext w:val="0"/>
        <w:keepLines w:val="0"/>
        <w:pageBreakBefore w:val="0"/>
        <w:widowControl w:val="0"/>
        <w:numPr>
          <w:ilvl w:val="0"/>
          <w:numId w:val="16"/>
        </w:numPr>
        <w:kinsoku/>
        <w:wordWrap/>
        <w:overflowPunct/>
        <w:topLinePunct w:val="0"/>
        <w:autoSpaceDE/>
        <w:autoSpaceDN/>
        <w:bidi w:val="0"/>
        <w:adjustRightInd/>
        <w:snapToGrid/>
        <w:spacing w:beforeAutospacing="0" w:line="360" w:lineRule="auto"/>
        <w:ind w:left="448" w:hanging="448"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项目采购清单</w:t>
      </w:r>
    </w:p>
    <w:bookmarkEnd w:id="10"/>
    <w:p w14:paraId="2C70E03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包组一：</w:t>
      </w:r>
      <w:r>
        <w:rPr>
          <w:rFonts w:hint="eastAsia" w:ascii="宋体" w:hAnsi="宋体" w:cs="宋体"/>
          <w:b/>
          <w:bCs/>
          <w:color w:val="auto"/>
          <w:sz w:val="21"/>
          <w:szCs w:val="21"/>
          <w:highlight w:val="none"/>
          <w:lang w:eastAsia="zh-CN"/>
        </w:rPr>
        <w:t>潮州市疾病预防控制中心20250805（细菌）试剂耗材采购</w:t>
      </w:r>
      <w:r>
        <w:rPr>
          <w:rFonts w:hint="eastAsia" w:ascii="宋体" w:hAnsi="宋体" w:eastAsia="宋体" w:cs="宋体"/>
          <w:b/>
          <w:bCs/>
          <w:color w:val="auto"/>
          <w:sz w:val="21"/>
          <w:szCs w:val="21"/>
          <w:highlight w:val="none"/>
        </w:rPr>
        <w:t>1</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43FC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57A471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402DE5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474B7EC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5F7EF9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1D5DE4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560838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7E9029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2D4F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49344456">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92F91F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营养琼脂（NA）平板</w:t>
            </w:r>
          </w:p>
        </w:tc>
        <w:tc>
          <w:tcPr>
            <w:tcW w:w="2891" w:type="dxa"/>
            <w:shd w:val="clear" w:color="auto" w:fill="auto"/>
            <w:vAlign w:val="center"/>
          </w:tcPr>
          <w:p w14:paraId="16FB625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77" w:type="dxa"/>
            <w:shd w:val="clear" w:color="auto" w:fill="auto"/>
            <w:vAlign w:val="center"/>
          </w:tcPr>
          <w:p w14:paraId="27468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23EE08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6" w:type="dxa"/>
            <w:shd w:val="clear" w:color="auto" w:fill="auto"/>
            <w:noWrap/>
            <w:vAlign w:val="center"/>
          </w:tcPr>
          <w:p w14:paraId="2F1B0D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r>
      <w:tr w14:paraId="7CF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1FF771BB">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7E6CFD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血平板</w:t>
            </w:r>
          </w:p>
        </w:tc>
        <w:tc>
          <w:tcPr>
            <w:tcW w:w="2891" w:type="dxa"/>
            <w:shd w:val="clear" w:color="auto" w:fill="auto"/>
            <w:vAlign w:val="center"/>
          </w:tcPr>
          <w:p w14:paraId="42576F3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77" w:type="dxa"/>
            <w:shd w:val="clear" w:color="auto" w:fill="auto"/>
            <w:vAlign w:val="center"/>
          </w:tcPr>
          <w:p w14:paraId="3B69E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3BA51C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36" w:type="dxa"/>
            <w:shd w:val="clear" w:color="auto" w:fill="auto"/>
            <w:noWrap/>
            <w:vAlign w:val="center"/>
          </w:tcPr>
          <w:p w14:paraId="1A8E8D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r>
      <w:tr w14:paraId="0B60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10A2E289">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0899440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巧克力平板</w:t>
            </w:r>
          </w:p>
        </w:tc>
        <w:tc>
          <w:tcPr>
            <w:tcW w:w="2891" w:type="dxa"/>
            <w:shd w:val="clear" w:color="auto" w:fill="auto"/>
            <w:vAlign w:val="center"/>
          </w:tcPr>
          <w:p w14:paraId="540B8D6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77" w:type="dxa"/>
            <w:shd w:val="clear" w:color="auto" w:fill="auto"/>
            <w:vAlign w:val="center"/>
          </w:tcPr>
          <w:p w14:paraId="09A766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11CC6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36" w:type="dxa"/>
            <w:shd w:val="clear" w:color="auto" w:fill="auto"/>
            <w:noWrap/>
            <w:vAlign w:val="center"/>
          </w:tcPr>
          <w:p w14:paraId="5A1253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r>
      <w:tr w14:paraId="1F87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40ACA15C">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0CA8F3A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乳糖胆盐发酵培养基</w:t>
            </w:r>
          </w:p>
        </w:tc>
        <w:tc>
          <w:tcPr>
            <w:tcW w:w="2891" w:type="dxa"/>
            <w:shd w:val="clear" w:color="auto" w:fill="auto"/>
            <w:vAlign w:val="center"/>
          </w:tcPr>
          <w:p w14:paraId="459D697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规格型号：250g/瓶；</w:t>
            </w:r>
          </w:p>
        </w:tc>
        <w:tc>
          <w:tcPr>
            <w:tcW w:w="777" w:type="dxa"/>
            <w:shd w:val="clear" w:color="auto" w:fill="auto"/>
            <w:vAlign w:val="center"/>
          </w:tcPr>
          <w:p w14:paraId="303D14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777" w:type="dxa"/>
            <w:shd w:val="clear" w:color="auto" w:fill="auto"/>
            <w:vAlign w:val="center"/>
          </w:tcPr>
          <w:p w14:paraId="7A17BE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36" w:type="dxa"/>
            <w:shd w:val="clear" w:color="auto" w:fill="auto"/>
            <w:vAlign w:val="center"/>
          </w:tcPr>
          <w:p w14:paraId="5BD4A9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62E5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435699E5">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40FBA4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生理盐水</w:t>
            </w:r>
          </w:p>
        </w:tc>
        <w:tc>
          <w:tcPr>
            <w:tcW w:w="2891" w:type="dxa"/>
            <w:shd w:val="clear" w:color="auto" w:fill="auto"/>
            <w:vAlign w:val="center"/>
          </w:tcPr>
          <w:p w14:paraId="4BF6991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规格型号：225ml×10袋/盒 ；</w:t>
            </w:r>
          </w:p>
        </w:tc>
        <w:tc>
          <w:tcPr>
            <w:tcW w:w="777" w:type="dxa"/>
            <w:shd w:val="clear" w:color="auto" w:fill="auto"/>
            <w:vAlign w:val="center"/>
          </w:tcPr>
          <w:p w14:paraId="35F94D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79B163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6" w:type="dxa"/>
            <w:shd w:val="clear" w:color="auto" w:fill="auto"/>
            <w:vAlign w:val="center"/>
          </w:tcPr>
          <w:p w14:paraId="70EAE6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r>
      <w:tr w14:paraId="6FA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54" w:type="dxa"/>
            <w:shd w:val="clear" w:color="auto" w:fill="auto"/>
            <w:noWrap/>
            <w:vAlign w:val="center"/>
          </w:tcPr>
          <w:p w14:paraId="1F3C1CF2">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72294A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改良亚硒酸盐磺绿增菌肉汤（SBG增菌液）</w:t>
            </w:r>
          </w:p>
        </w:tc>
        <w:tc>
          <w:tcPr>
            <w:tcW w:w="2891" w:type="dxa"/>
            <w:shd w:val="clear" w:color="auto" w:fill="auto"/>
            <w:vAlign w:val="center"/>
          </w:tcPr>
          <w:p w14:paraId="145784E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规格型号：5ml*20支/盒；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技术要求：型号CP0810G；</w:t>
            </w:r>
          </w:p>
        </w:tc>
        <w:tc>
          <w:tcPr>
            <w:tcW w:w="777" w:type="dxa"/>
            <w:shd w:val="clear" w:color="auto" w:fill="auto"/>
            <w:vAlign w:val="center"/>
          </w:tcPr>
          <w:p w14:paraId="0ECE7A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304BC2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6" w:type="dxa"/>
            <w:shd w:val="clear" w:color="auto" w:fill="auto"/>
            <w:vAlign w:val="center"/>
          </w:tcPr>
          <w:p w14:paraId="337755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r>
      <w:tr w14:paraId="3CFB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54" w:type="dxa"/>
            <w:shd w:val="clear" w:color="auto" w:fill="auto"/>
            <w:noWrap/>
            <w:vAlign w:val="center"/>
          </w:tcPr>
          <w:p w14:paraId="22548131">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B15209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金黄色葡萄球菌的国家致病菌识别网药敏板</w:t>
            </w:r>
          </w:p>
        </w:tc>
        <w:tc>
          <w:tcPr>
            <w:tcW w:w="2891" w:type="dxa"/>
            <w:shd w:val="clear" w:color="auto" w:fill="auto"/>
            <w:vAlign w:val="center"/>
          </w:tcPr>
          <w:p w14:paraId="5A279E3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生产企业：珠海迪尔；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规格型号：10T/盒；</w:t>
            </w:r>
          </w:p>
        </w:tc>
        <w:tc>
          <w:tcPr>
            <w:tcW w:w="777" w:type="dxa"/>
            <w:shd w:val="clear" w:color="auto" w:fill="auto"/>
            <w:vAlign w:val="center"/>
          </w:tcPr>
          <w:p w14:paraId="799874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3B9C1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36" w:type="dxa"/>
            <w:shd w:val="clear" w:color="auto" w:fill="auto"/>
            <w:vAlign w:val="center"/>
          </w:tcPr>
          <w:p w14:paraId="5650F3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r>
      <w:tr w14:paraId="00EF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54" w:type="dxa"/>
            <w:shd w:val="clear" w:color="auto" w:fill="auto"/>
            <w:noWrap/>
            <w:vAlign w:val="center"/>
          </w:tcPr>
          <w:p w14:paraId="5DE993EE">
            <w:pPr>
              <w:keepNext w:val="0"/>
              <w:keepLines w:val="0"/>
              <w:widowControl/>
              <w:numPr>
                <w:ilvl w:val="0"/>
                <w:numId w:val="17"/>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53F46B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链球菌的国家致病菌识别网药敏板</w:t>
            </w:r>
          </w:p>
        </w:tc>
        <w:tc>
          <w:tcPr>
            <w:tcW w:w="2891" w:type="dxa"/>
            <w:shd w:val="clear" w:color="auto" w:fill="auto"/>
            <w:vAlign w:val="center"/>
          </w:tcPr>
          <w:p w14:paraId="7F270C5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生产企业：珠海迪尔；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规格型号：10T/盒；</w:t>
            </w:r>
          </w:p>
        </w:tc>
        <w:tc>
          <w:tcPr>
            <w:tcW w:w="777" w:type="dxa"/>
            <w:shd w:val="clear" w:color="auto" w:fill="auto"/>
            <w:vAlign w:val="center"/>
          </w:tcPr>
          <w:p w14:paraId="79593A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1DAF1D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5A7F12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r>
    </w:tbl>
    <w:p w14:paraId="557C5049">
      <w:pPr>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rPr>
        <w:t>包组二：</w:t>
      </w:r>
      <w:r>
        <w:rPr>
          <w:rFonts w:hint="eastAsia" w:ascii="宋体" w:hAnsi="宋体" w:cs="宋体"/>
          <w:b/>
          <w:bCs/>
          <w:color w:val="auto"/>
          <w:szCs w:val="21"/>
          <w:highlight w:val="none"/>
          <w:lang w:eastAsia="zh-CN"/>
        </w:rPr>
        <w:t>潮州市疾病预防控制中心20250805（细菌）试剂耗材采购</w:t>
      </w:r>
      <w:r>
        <w:rPr>
          <w:rFonts w:hint="eastAsia" w:ascii="宋体" w:hAnsi="宋体" w:eastAsia="宋体" w:cs="宋体"/>
          <w:b/>
          <w:bCs/>
          <w:color w:val="auto"/>
          <w:szCs w:val="21"/>
          <w:highlight w:val="none"/>
          <w:lang w:eastAsia="zh-CN"/>
        </w:rPr>
        <w:t>2</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307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4589B2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69357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6B734FF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129652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25B07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28F4A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2889E2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184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3779FDF5">
            <w:pPr>
              <w:keepNext w:val="0"/>
              <w:keepLines w:val="0"/>
              <w:widowControl/>
              <w:numPr>
                <w:ilvl w:val="0"/>
                <w:numId w:val="1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0B951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呼吸道症候群12种病原体超多重核酸检测试剂盒（PCR熔解曲线）</w:t>
            </w:r>
          </w:p>
        </w:tc>
        <w:tc>
          <w:tcPr>
            <w:tcW w:w="2891" w:type="dxa"/>
            <w:shd w:val="clear" w:color="auto" w:fill="auto"/>
            <w:vAlign w:val="center"/>
          </w:tcPr>
          <w:p w14:paraId="003E5B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生产企业：纳全生物；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规格型号：25T/盒；</w:t>
            </w:r>
          </w:p>
        </w:tc>
        <w:tc>
          <w:tcPr>
            <w:tcW w:w="777" w:type="dxa"/>
            <w:shd w:val="clear" w:color="auto" w:fill="auto"/>
            <w:vAlign w:val="center"/>
          </w:tcPr>
          <w:p w14:paraId="77EAF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32DDE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36" w:type="dxa"/>
            <w:shd w:val="clear" w:color="auto" w:fill="auto"/>
            <w:noWrap/>
            <w:vAlign w:val="center"/>
          </w:tcPr>
          <w:p w14:paraId="3A6E5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5500.00 </w:t>
            </w:r>
          </w:p>
        </w:tc>
      </w:tr>
      <w:tr w14:paraId="5FAB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726B104D">
            <w:pPr>
              <w:keepNext w:val="0"/>
              <w:keepLines w:val="0"/>
              <w:widowControl/>
              <w:numPr>
                <w:ilvl w:val="0"/>
                <w:numId w:val="1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A5917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腹泻症候群13种病原体超多重核酸检测试剂盒（PCR熔解曲线）</w:t>
            </w:r>
          </w:p>
        </w:tc>
        <w:tc>
          <w:tcPr>
            <w:tcW w:w="2891" w:type="dxa"/>
            <w:shd w:val="clear" w:color="auto" w:fill="auto"/>
            <w:vAlign w:val="center"/>
          </w:tcPr>
          <w:p w14:paraId="03B286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生产企业：纳全生物；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规格型号：25T/盒；</w:t>
            </w:r>
          </w:p>
        </w:tc>
        <w:tc>
          <w:tcPr>
            <w:tcW w:w="777" w:type="dxa"/>
            <w:shd w:val="clear" w:color="auto" w:fill="auto"/>
            <w:vAlign w:val="center"/>
          </w:tcPr>
          <w:p w14:paraId="24BA9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7E69A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1A5A0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7500.00 </w:t>
            </w:r>
          </w:p>
        </w:tc>
      </w:tr>
    </w:tbl>
    <w:p w14:paraId="7775BF56">
      <w:pPr>
        <w:spacing w:line="360" w:lineRule="auto"/>
        <w:jc w:val="center"/>
        <w:rPr>
          <w:rFonts w:hint="eastAsia" w:ascii="宋体" w:hAnsi="宋体" w:cs="宋体"/>
          <w:b/>
          <w:bCs/>
          <w:color w:val="auto"/>
          <w:sz w:val="21"/>
          <w:szCs w:val="21"/>
          <w:highlight w:val="none"/>
          <w:lang w:val="en-US" w:eastAsia="zh-CN"/>
        </w:rPr>
      </w:pPr>
      <w:bookmarkStart w:id="11" w:name="PO_t_商务要求_5"/>
      <w:r>
        <w:rPr>
          <w:rFonts w:hint="eastAsia" w:ascii="宋体" w:hAnsi="宋体" w:eastAsia="宋体" w:cs="宋体"/>
          <w:b/>
          <w:bCs/>
          <w:color w:val="auto"/>
          <w:sz w:val="21"/>
          <w:szCs w:val="21"/>
          <w:highlight w:val="none"/>
        </w:rPr>
        <w:t>包组</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潮州市疾病预防控制中心20250805（细菌）试剂耗材采购</w:t>
      </w:r>
      <w:r>
        <w:rPr>
          <w:rFonts w:hint="eastAsia" w:ascii="宋体" w:hAnsi="宋体" w:cs="宋体"/>
          <w:b/>
          <w:bCs/>
          <w:color w:val="auto"/>
          <w:sz w:val="21"/>
          <w:szCs w:val="21"/>
          <w:highlight w:val="none"/>
          <w:lang w:val="en-US" w:eastAsia="zh-CN"/>
        </w:rPr>
        <w:t>3</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4B77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39DB75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7A00B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2D4846A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1C0A6F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4D4234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6C4106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3E6690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4670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19C3D9BC">
            <w:pPr>
              <w:keepNext w:val="0"/>
              <w:keepLines w:val="0"/>
              <w:widowControl/>
              <w:numPr>
                <w:ilvl w:val="0"/>
                <w:numId w:val="19"/>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32849E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发热症候群16种致病菌多重核酸检测（0.1管）液体全分装试剂盒（荧光PCR法）</w:t>
            </w:r>
          </w:p>
        </w:tc>
        <w:tc>
          <w:tcPr>
            <w:tcW w:w="2891" w:type="dxa"/>
            <w:shd w:val="clear" w:color="auto" w:fill="auto"/>
            <w:vAlign w:val="center"/>
          </w:tcPr>
          <w:p w14:paraId="37923C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77" w:type="dxa"/>
            <w:shd w:val="clear" w:color="auto" w:fill="auto"/>
            <w:vAlign w:val="center"/>
          </w:tcPr>
          <w:p w14:paraId="0B2EF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6FF15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5A7BB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7257.60 </w:t>
            </w:r>
          </w:p>
        </w:tc>
      </w:tr>
      <w:tr w14:paraId="6732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73EAEED6">
            <w:pPr>
              <w:keepNext w:val="0"/>
              <w:keepLines w:val="0"/>
              <w:widowControl/>
              <w:numPr>
                <w:ilvl w:val="0"/>
                <w:numId w:val="19"/>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613930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脑膜炎症候群11种致病菌多重核酸检测（0.1管）液体全分装试剂盒（荧光PCR法）</w:t>
            </w:r>
          </w:p>
        </w:tc>
        <w:tc>
          <w:tcPr>
            <w:tcW w:w="2891" w:type="dxa"/>
            <w:shd w:val="clear" w:color="auto" w:fill="auto"/>
            <w:vAlign w:val="center"/>
          </w:tcPr>
          <w:p w14:paraId="103F3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77" w:type="dxa"/>
            <w:shd w:val="clear" w:color="auto" w:fill="auto"/>
            <w:vAlign w:val="center"/>
          </w:tcPr>
          <w:p w14:paraId="7ECE7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76DEC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20C1D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4989.60 </w:t>
            </w:r>
          </w:p>
        </w:tc>
      </w:tr>
      <w:tr w14:paraId="0FA0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1E668060">
            <w:pPr>
              <w:keepNext w:val="0"/>
              <w:keepLines w:val="0"/>
              <w:widowControl/>
              <w:numPr>
                <w:ilvl w:val="0"/>
                <w:numId w:val="19"/>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72A8DA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沙门氏菌核酸检测（0.1管）液体全分装试剂盒（荧光PCR法）</w:t>
            </w:r>
          </w:p>
        </w:tc>
        <w:tc>
          <w:tcPr>
            <w:tcW w:w="2891" w:type="dxa"/>
            <w:shd w:val="clear" w:color="auto" w:fill="auto"/>
            <w:vAlign w:val="center"/>
          </w:tcPr>
          <w:p w14:paraId="5CDE91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规格型号：48T/盒；</w:t>
            </w:r>
          </w:p>
        </w:tc>
        <w:tc>
          <w:tcPr>
            <w:tcW w:w="777" w:type="dxa"/>
            <w:shd w:val="clear" w:color="auto" w:fill="auto"/>
            <w:vAlign w:val="center"/>
          </w:tcPr>
          <w:p w14:paraId="21B96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23BB2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596F2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1824</w:t>
            </w:r>
          </w:p>
        </w:tc>
      </w:tr>
      <w:tr w14:paraId="309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3964B473">
            <w:pPr>
              <w:keepNext w:val="0"/>
              <w:keepLines w:val="0"/>
              <w:widowControl/>
              <w:numPr>
                <w:ilvl w:val="0"/>
                <w:numId w:val="19"/>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17576D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伤寒、甲型副伤寒沙门菌双重核酸检测（0.1管）液体全分装试剂盒（荧光PCR法）</w:t>
            </w:r>
          </w:p>
        </w:tc>
        <w:tc>
          <w:tcPr>
            <w:tcW w:w="2891" w:type="dxa"/>
            <w:shd w:val="clear" w:color="auto" w:fill="auto"/>
            <w:vAlign w:val="center"/>
          </w:tcPr>
          <w:p w14:paraId="7DEEB0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77" w:type="dxa"/>
            <w:shd w:val="clear" w:color="auto" w:fill="auto"/>
            <w:vAlign w:val="center"/>
          </w:tcPr>
          <w:p w14:paraId="23BB8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7257B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2A67A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1824</w:t>
            </w:r>
          </w:p>
        </w:tc>
      </w:tr>
      <w:tr w14:paraId="393A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57CC730D">
            <w:pPr>
              <w:keepNext w:val="0"/>
              <w:keepLines w:val="0"/>
              <w:widowControl/>
              <w:numPr>
                <w:ilvl w:val="0"/>
                <w:numId w:val="19"/>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61B417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霍乱毒力基因双重核酸检测（0.1管）液体全分装试剂盒（荧光PCR法）</w:t>
            </w:r>
          </w:p>
        </w:tc>
        <w:tc>
          <w:tcPr>
            <w:tcW w:w="2891" w:type="dxa"/>
            <w:shd w:val="clear" w:color="auto" w:fill="auto"/>
            <w:vAlign w:val="center"/>
          </w:tcPr>
          <w:p w14:paraId="6C1BB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77" w:type="dxa"/>
            <w:shd w:val="clear" w:color="auto" w:fill="auto"/>
            <w:vAlign w:val="center"/>
          </w:tcPr>
          <w:p w14:paraId="72505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65C14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35E5F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1824</w:t>
            </w:r>
          </w:p>
        </w:tc>
      </w:tr>
    </w:tbl>
    <w:p w14:paraId="7B9AC033">
      <w:pPr>
        <w:spacing w:line="360" w:lineRule="auto"/>
        <w:jc w:val="center"/>
        <w:rPr>
          <w:rFonts w:hint="eastAsia" w:ascii="宋体" w:hAnsi="宋体" w:cs="宋体"/>
          <w:b/>
          <w:bCs/>
          <w:color w:val="auto"/>
          <w:sz w:val="21"/>
          <w:szCs w:val="21"/>
          <w:highlight w:val="none"/>
          <w:lang w:val="en-US" w:eastAsia="zh-CN"/>
        </w:rPr>
      </w:pPr>
    </w:p>
    <w:p w14:paraId="55F6CCA6">
      <w:pPr>
        <w:spacing w:line="360" w:lineRule="auto"/>
        <w:jc w:val="center"/>
        <w:rPr>
          <w:rFonts w:hint="eastAsia" w:ascii="宋体" w:hAnsi="宋体" w:cs="宋体"/>
          <w:b/>
          <w:bCs/>
          <w:color w:val="auto"/>
          <w:sz w:val="21"/>
          <w:szCs w:val="21"/>
          <w:highlight w:val="none"/>
          <w:lang w:val="en-US" w:eastAsia="zh-CN"/>
        </w:rPr>
      </w:pPr>
    </w:p>
    <w:p w14:paraId="50C85BAE">
      <w:pPr>
        <w:pStyle w:val="31"/>
        <w:keepNext w:val="0"/>
        <w:keepLines w:val="0"/>
        <w:pageBreakBefore w:val="0"/>
        <w:widowControl w:val="0"/>
        <w:numPr>
          <w:ilvl w:val="0"/>
          <w:numId w:val="0"/>
        </w:numPr>
        <w:kinsoku/>
        <w:wordWrap/>
        <w:overflowPunct/>
        <w:topLinePunct w:val="0"/>
        <w:bidi w:val="0"/>
        <w:spacing w:beforeAutospacing="0" w:line="360" w:lineRule="auto"/>
        <w:ind w:leftChars="0"/>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包组</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潮州市疾病预防控制中心20250805（细菌）试剂耗材采购</w:t>
      </w:r>
      <w:r>
        <w:rPr>
          <w:rFonts w:hint="eastAsia" w:ascii="宋体" w:hAnsi="宋体" w:cs="宋体"/>
          <w:b/>
          <w:bCs/>
          <w:color w:val="auto"/>
          <w:sz w:val="21"/>
          <w:szCs w:val="21"/>
          <w:highlight w:val="none"/>
          <w:lang w:val="en-US" w:eastAsia="zh-CN"/>
        </w:rPr>
        <w:t>4</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77C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48A8D2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40372C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1535B67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6FA48E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5F9C25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5825D0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2CC75D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303C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785F876F">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734CE4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MGIEasy Fast酶切文库制备试剂套装 V2.0</w:t>
            </w:r>
          </w:p>
        </w:tc>
        <w:tc>
          <w:tcPr>
            <w:tcW w:w="2891" w:type="dxa"/>
            <w:shd w:val="clear" w:color="auto" w:fill="auto"/>
            <w:vAlign w:val="center"/>
          </w:tcPr>
          <w:p w14:paraId="714615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规格型号：16 RXN,940-001193-00；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463EE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3BA8A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36" w:type="dxa"/>
            <w:shd w:val="clear" w:color="auto" w:fill="auto"/>
            <w:noWrap/>
            <w:vAlign w:val="center"/>
          </w:tcPr>
          <w:p w14:paraId="4E75A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4290</w:t>
            </w:r>
          </w:p>
        </w:tc>
      </w:tr>
      <w:tr w14:paraId="159F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516DBE57">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66F8B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DNBSEQ一步法 DNB制备试剂盒</w:t>
            </w:r>
          </w:p>
        </w:tc>
        <w:tc>
          <w:tcPr>
            <w:tcW w:w="2891" w:type="dxa"/>
            <w:shd w:val="clear" w:color="auto" w:fill="auto"/>
            <w:vAlign w:val="center"/>
          </w:tcPr>
          <w:p w14:paraId="0B0C4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规格型号：4 RXN,1000026466；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4B2D5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7" w:type="dxa"/>
            <w:shd w:val="clear" w:color="auto" w:fill="auto"/>
            <w:noWrap/>
            <w:vAlign w:val="center"/>
          </w:tcPr>
          <w:p w14:paraId="62A8C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4BB62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14:paraId="20FB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4AAC78F1">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E24A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"https://mgi-crm-domain.lightning.force.com/lightning/r/Product2/01t0K000005gXmTQAU/view"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17"/>
                <w:rFonts w:hint="eastAsia" w:ascii="宋体" w:hAnsi="宋体" w:eastAsia="宋体" w:cs="宋体"/>
                <w:i w:val="0"/>
                <w:iCs w:val="0"/>
                <w:color w:val="auto"/>
                <w:sz w:val="21"/>
                <w:szCs w:val="21"/>
                <w:highlight w:val="none"/>
                <w:u w:val="none"/>
              </w:rPr>
              <w:t>MGISEQ-200RS 高通量测序试剂套装（FCL PE100）V4.0</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2891" w:type="dxa"/>
            <w:shd w:val="clear" w:color="auto" w:fill="auto"/>
            <w:vAlign w:val="center"/>
          </w:tcPr>
          <w:p w14:paraId="2A8B43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规格型号：100G,940-001623-00；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314FC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5DE2F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36" w:type="dxa"/>
            <w:shd w:val="clear" w:color="auto" w:fill="auto"/>
            <w:noWrap/>
            <w:vAlign w:val="center"/>
          </w:tcPr>
          <w:p w14:paraId="1183B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12500</w:t>
            </w:r>
          </w:p>
        </w:tc>
      </w:tr>
      <w:tr w14:paraId="2F8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343B5737">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37F5C9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ATOPlex RNA多重PCR建库试剂盒套装V3.1</w:t>
            </w:r>
          </w:p>
        </w:tc>
        <w:tc>
          <w:tcPr>
            <w:tcW w:w="2891" w:type="dxa"/>
            <w:shd w:val="clear" w:color="auto" w:fill="auto"/>
            <w:vAlign w:val="center"/>
          </w:tcPr>
          <w:p w14:paraId="525FD7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 16 RXN, HD-KSCX-01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3A71F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3C352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5E72D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6240</w:t>
            </w:r>
          </w:p>
        </w:tc>
      </w:tr>
      <w:tr w14:paraId="57E2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57E4BE9A">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8CFF6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CPAS条形码引物 4 试剂盒</w:t>
            </w:r>
          </w:p>
        </w:tc>
        <w:tc>
          <w:tcPr>
            <w:tcW w:w="2891" w:type="dxa"/>
            <w:shd w:val="clear" w:color="auto" w:fill="auto"/>
            <w:vAlign w:val="center"/>
          </w:tcPr>
          <w:p w14:paraId="2FF96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 Rxn/Kit, 1000014048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0143D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3EB0B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1D002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r>
      <w:tr w14:paraId="069E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08A9E204">
            <w:pPr>
              <w:keepNext w:val="0"/>
              <w:keepLines w:val="0"/>
              <w:widowControl/>
              <w:numPr>
                <w:ilvl w:val="0"/>
                <w:numId w:val="2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72B23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MGISEQ-200RS 高通量快速测序试剂套装(FCS SE100)</w:t>
            </w:r>
          </w:p>
        </w:tc>
        <w:tc>
          <w:tcPr>
            <w:tcW w:w="2891" w:type="dxa"/>
            <w:shd w:val="clear" w:color="auto" w:fill="auto"/>
            <w:vAlign w:val="center"/>
          </w:tcPr>
          <w:p w14:paraId="198FCB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 Rxn/Kit,1000019845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7" w:type="dxa"/>
            <w:shd w:val="clear" w:color="auto" w:fill="auto"/>
            <w:vAlign w:val="center"/>
          </w:tcPr>
          <w:p w14:paraId="0A2AD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4172F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575D6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w:t>
            </w:r>
          </w:p>
        </w:tc>
      </w:tr>
    </w:tbl>
    <w:p w14:paraId="47E9EA29">
      <w:pPr>
        <w:pStyle w:val="31"/>
        <w:keepNext w:val="0"/>
        <w:keepLines w:val="0"/>
        <w:pageBreakBefore w:val="0"/>
        <w:widowControl w:val="0"/>
        <w:numPr>
          <w:ilvl w:val="0"/>
          <w:numId w:val="0"/>
        </w:numPr>
        <w:kinsoku/>
        <w:wordWrap/>
        <w:overflowPunct/>
        <w:topLinePunct w:val="0"/>
        <w:bidi w:val="0"/>
        <w:spacing w:beforeAutospacing="0" w:line="360" w:lineRule="auto"/>
        <w:ind w:leftChars="0"/>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包组</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潮州市疾病预防控制中心20250805（细菌）试剂耗材采购</w:t>
      </w:r>
      <w:r>
        <w:rPr>
          <w:rFonts w:hint="eastAsia" w:ascii="宋体" w:hAnsi="宋体" w:cs="宋体"/>
          <w:b/>
          <w:bCs/>
          <w:color w:val="auto"/>
          <w:sz w:val="21"/>
          <w:szCs w:val="21"/>
          <w:highlight w:val="none"/>
          <w:lang w:val="en-US" w:eastAsia="zh-CN"/>
        </w:rPr>
        <w:t>5</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54CA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7BB19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573493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1FC876F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4FB155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6DBDC1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23F5B3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1981F1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076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036EE1D7">
            <w:pPr>
              <w:keepNext w:val="0"/>
              <w:keepLines w:val="0"/>
              <w:widowControl/>
              <w:numPr>
                <w:ilvl w:val="0"/>
                <w:numId w:val="21"/>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11695D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Spot0n测序芯片D版</w:t>
            </w:r>
          </w:p>
        </w:tc>
        <w:tc>
          <w:tcPr>
            <w:tcW w:w="2891" w:type="dxa"/>
            <w:shd w:val="clear" w:color="auto" w:fill="auto"/>
            <w:vAlign w:val="center"/>
          </w:tcPr>
          <w:p w14:paraId="14A98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规格型号：FLO-MIN114；</w:t>
            </w:r>
          </w:p>
        </w:tc>
        <w:tc>
          <w:tcPr>
            <w:tcW w:w="777" w:type="dxa"/>
            <w:shd w:val="clear" w:color="auto" w:fill="auto"/>
            <w:vAlign w:val="center"/>
          </w:tcPr>
          <w:p w14:paraId="57E61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shd w:val="clear" w:color="auto" w:fill="auto"/>
            <w:noWrap/>
            <w:vAlign w:val="center"/>
          </w:tcPr>
          <w:p w14:paraId="471A1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936" w:type="dxa"/>
            <w:shd w:val="clear" w:color="auto" w:fill="auto"/>
            <w:noWrap/>
            <w:vAlign w:val="center"/>
          </w:tcPr>
          <w:p w14:paraId="009FB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12000</w:t>
            </w:r>
          </w:p>
        </w:tc>
      </w:tr>
      <w:tr w14:paraId="539C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78CCBAED">
            <w:pPr>
              <w:keepNext w:val="0"/>
              <w:keepLines w:val="0"/>
              <w:widowControl/>
              <w:numPr>
                <w:ilvl w:val="0"/>
                <w:numId w:val="21"/>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1D60F0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快速条形码测序试剂盒-24 V14</w:t>
            </w:r>
          </w:p>
        </w:tc>
        <w:tc>
          <w:tcPr>
            <w:tcW w:w="2891" w:type="dxa"/>
            <w:shd w:val="clear" w:color="auto" w:fill="auto"/>
            <w:vAlign w:val="center"/>
          </w:tcPr>
          <w:p w14:paraId="1EF603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规格型号：6次/盒,SQK-RBK114.24 ；</w:t>
            </w:r>
          </w:p>
        </w:tc>
        <w:tc>
          <w:tcPr>
            <w:tcW w:w="777" w:type="dxa"/>
            <w:shd w:val="clear" w:color="auto" w:fill="auto"/>
            <w:vAlign w:val="center"/>
          </w:tcPr>
          <w:p w14:paraId="4A699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盒</w:t>
            </w:r>
          </w:p>
        </w:tc>
        <w:tc>
          <w:tcPr>
            <w:tcW w:w="777" w:type="dxa"/>
            <w:shd w:val="clear" w:color="auto" w:fill="auto"/>
            <w:noWrap/>
            <w:vAlign w:val="center"/>
          </w:tcPr>
          <w:p w14:paraId="28C3E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936" w:type="dxa"/>
            <w:shd w:val="clear" w:color="auto" w:fill="auto"/>
            <w:noWrap/>
            <w:vAlign w:val="center"/>
          </w:tcPr>
          <w:p w14:paraId="47C39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10165</w:t>
            </w:r>
          </w:p>
        </w:tc>
      </w:tr>
      <w:tr w14:paraId="394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7D0C1B41">
            <w:pPr>
              <w:keepNext w:val="0"/>
              <w:keepLines w:val="0"/>
              <w:widowControl/>
              <w:numPr>
                <w:ilvl w:val="0"/>
                <w:numId w:val="21"/>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24566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测序芯片预处理试剂盒 V14</w:t>
            </w:r>
          </w:p>
        </w:tc>
        <w:tc>
          <w:tcPr>
            <w:tcW w:w="2891" w:type="dxa"/>
            <w:shd w:val="clear" w:color="auto" w:fill="auto"/>
            <w:vAlign w:val="center"/>
          </w:tcPr>
          <w:p w14:paraId="661016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规格型号：6次/盒,EXP-FLP004；</w:t>
            </w:r>
          </w:p>
        </w:tc>
        <w:tc>
          <w:tcPr>
            <w:tcW w:w="777" w:type="dxa"/>
            <w:shd w:val="clear" w:color="auto" w:fill="auto"/>
            <w:vAlign w:val="center"/>
          </w:tcPr>
          <w:p w14:paraId="23905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盒</w:t>
            </w:r>
          </w:p>
        </w:tc>
        <w:tc>
          <w:tcPr>
            <w:tcW w:w="777" w:type="dxa"/>
            <w:shd w:val="clear" w:color="auto" w:fill="auto"/>
            <w:noWrap/>
            <w:vAlign w:val="center"/>
          </w:tcPr>
          <w:p w14:paraId="5A03B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936" w:type="dxa"/>
            <w:shd w:val="clear" w:color="auto" w:fill="auto"/>
            <w:noWrap/>
            <w:vAlign w:val="center"/>
          </w:tcPr>
          <w:p w14:paraId="1981E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968</w:t>
            </w:r>
          </w:p>
        </w:tc>
      </w:tr>
      <w:tr w14:paraId="4631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54" w:type="dxa"/>
            <w:shd w:val="clear" w:color="auto" w:fill="auto"/>
            <w:noWrap/>
            <w:vAlign w:val="center"/>
          </w:tcPr>
          <w:p w14:paraId="790179CD">
            <w:pPr>
              <w:keepNext w:val="0"/>
              <w:keepLines w:val="0"/>
              <w:widowControl/>
              <w:numPr>
                <w:ilvl w:val="0"/>
                <w:numId w:val="21"/>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796C46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芯片清洗试剂盒</w:t>
            </w:r>
          </w:p>
        </w:tc>
        <w:tc>
          <w:tcPr>
            <w:tcW w:w="2891" w:type="dxa"/>
            <w:shd w:val="clear" w:color="auto" w:fill="auto"/>
            <w:vAlign w:val="center"/>
          </w:tcPr>
          <w:p w14:paraId="064F26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规格型号：6次/盒,EXP-WSH004；</w:t>
            </w:r>
          </w:p>
        </w:tc>
        <w:tc>
          <w:tcPr>
            <w:tcW w:w="777" w:type="dxa"/>
            <w:shd w:val="clear" w:color="auto" w:fill="auto"/>
            <w:vAlign w:val="center"/>
          </w:tcPr>
          <w:p w14:paraId="0E2F6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盒</w:t>
            </w:r>
          </w:p>
        </w:tc>
        <w:tc>
          <w:tcPr>
            <w:tcW w:w="777" w:type="dxa"/>
            <w:shd w:val="clear" w:color="auto" w:fill="auto"/>
            <w:vAlign w:val="center"/>
          </w:tcPr>
          <w:p w14:paraId="53477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936" w:type="dxa"/>
            <w:shd w:val="clear" w:color="auto" w:fill="auto"/>
            <w:vAlign w:val="center"/>
          </w:tcPr>
          <w:p w14:paraId="2BACC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1500</w:t>
            </w:r>
          </w:p>
        </w:tc>
      </w:tr>
    </w:tbl>
    <w:p w14:paraId="43615F96">
      <w:pPr>
        <w:pStyle w:val="31"/>
        <w:keepNext w:val="0"/>
        <w:keepLines w:val="0"/>
        <w:pageBreakBefore w:val="0"/>
        <w:widowControl w:val="0"/>
        <w:numPr>
          <w:ilvl w:val="0"/>
          <w:numId w:val="0"/>
        </w:numPr>
        <w:kinsoku/>
        <w:wordWrap/>
        <w:overflowPunct/>
        <w:topLinePunct w:val="0"/>
        <w:bidi w:val="0"/>
        <w:spacing w:beforeAutospacing="0" w:line="360" w:lineRule="auto"/>
        <w:ind w:leftChars="0"/>
        <w:jc w:val="center"/>
        <w:textAlignment w:val="auto"/>
        <w:rPr>
          <w:rFonts w:hint="eastAsia" w:ascii="宋体" w:hAnsi="宋体" w:cs="宋体"/>
          <w:b/>
          <w:bCs/>
          <w:color w:val="auto"/>
          <w:sz w:val="21"/>
          <w:szCs w:val="21"/>
          <w:highlight w:val="none"/>
          <w:lang w:val="en-US" w:eastAsia="zh-CN"/>
        </w:rPr>
      </w:pPr>
    </w:p>
    <w:p w14:paraId="67A763C9">
      <w:pPr>
        <w:pStyle w:val="31"/>
        <w:keepNext w:val="0"/>
        <w:keepLines w:val="0"/>
        <w:pageBreakBefore w:val="0"/>
        <w:widowControl w:val="0"/>
        <w:numPr>
          <w:ilvl w:val="0"/>
          <w:numId w:val="0"/>
        </w:numPr>
        <w:kinsoku/>
        <w:wordWrap/>
        <w:overflowPunct/>
        <w:topLinePunct w:val="0"/>
        <w:bidi w:val="0"/>
        <w:spacing w:beforeAutospacing="0" w:line="360" w:lineRule="auto"/>
        <w:ind w:leftChars="0"/>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包组</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潮州市疾病预防控制中心20250805（细菌）试剂耗材采购</w:t>
      </w:r>
      <w:r>
        <w:rPr>
          <w:rFonts w:hint="eastAsia" w:ascii="宋体" w:hAnsi="宋体" w:cs="宋体"/>
          <w:b/>
          <w:bCs/>
          <w:color w:val="auto"/>
          <w:sz w:val="21"/>
          <w:szCs w:val="21"/>
          <w:highlight w:val="none"/>
          <w:lang w:val="en-US" w:eastAsia="zh-CN"/>
        </w:rPr>
        <w:t>6</w:t>
      </w:r>
    </w:p>
    <w:tbl>
      <w:tblPr>
        <w:tblStyle w:val="13"/>
        <w:tblW w:w="9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2400"/>
        <w:gridCol w:w="2891"/>
        <w:gridCol w:w="777"/>
        <w:gridCol w:w="777"/>
        <w:gridCol w:w="1936"/>
      </w:tblGrid>
      <w:tr w14:paraId="08A6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4" w:type="dxa"/>
            <w:shd w:val="clear" w:color="auto" w:fill="auto"/>
            <w:noWrap/>
            <w:vAlign w:val="center"/>
          </w:tcPr>
          <w:p w14:paraId="2304C3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00" w:type="dxa"/>
            <w:shd w:val="clear" w:color="auto" w:fill="auto"/>
            <w:vAlign w:val="center"/>
          </w:tcPr>
          <w:p w14:paraId="55BA1A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891" w:type="dxa"/>
            <w:shd w:val="clear" w:color="auto" w:fill="auto"/>
            <w:vAlign w:val="center"/>
          </w:tcPr>
          <w:p w14:paraId="2E9CFB0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shd w:val="clear" w:color="auto" w:fill="auto"/>
            <w:vAlign w:val="center"/>
          </w:tcPr>
          <w:p w14:paraId="20C7F4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77" w:type="dxa"/>
            <w:shd w:val="clear" w:color="auto" w:fill="auto"/>
            <w:vAlign w:val="center"/>
          </w:tcPr>
          <w:p w14:paraId="5EC83F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36" w:type="dxa"/>
            <w:shd w:val="clear" w:color="auto" w:fill="auto"/>
            <w:vAlign w:val="center"/>
          </w:tcPr>
          <w:p w14:paraId="352BDA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3B10F4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（人民币 元）</w:t>
            </w:r>
          </w:p>
        </w:tc>
      </w:tr>
      <w:tr w14:paraId="18ED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543C19D9">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60772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3M压力蒸汽灭菌生物培养指示剂</w:t>
            </w:r>
          </w:p>
        </w:tc>
        <w:tc>
          <w:tcPr>
            <w:tcW w:w="2891" w:type="dxa"/>
            <w:shd w:val="clear" w:color="auto" w:fill="auto"/>
            <w:vAlign w:val="center"/>
          </w:tcPr>
          <w:p w14:paraId="174EF2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生产企业：美国3M公司；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规格型号：100支/盒；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技术要求：型号1262；</w:t>
            </w:r>
          </w:p>
        </w:tc>
        <w:tc>
          <w:tcPr>
            <w:tcW w:w="777" w:type="dxa"/>
            <w:shd w:val="clear" w:color="auto" w:fill="auto"/>
            <w:vAlign w:val="center"/>
          </w:tcPr>
          <w:p w14:paraId="362E5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78A3C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noWrap/>
            <w:vAlign w:val="center"/>
          </w:tcPr>
          <w:p w14:paraId="4BAF7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14:paraId="39A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3EA564A0">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36730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病毒细菌通用培养基</w:t>
            </w:r>
          </w:p>
        </w:tc>
        <w:tc>
          <w:tcPr>
            <w:tcW w:w="2891" w:type="dxa"/>
            <w:shd w:val="clear" w:color="auto" w:fill="auto"/>
            <w:vAlign w:val="center"/>
          </w:tcPr>
          <w:p w14:paraId="4F21D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生产企业：copan；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技术要求：货号：GD-4003.CN；</w:t>
            </w:r>
          </w:p>
        </w:tc>
        <w:tc>
          <w:tcPr>
            <w:tcW w:w="777" w:type="dxa"/>
            <w:shd w:val="clear" w:color="auto" w:fill="auto"/>
            <w:vAlign w:val="center"/>
          </w:tcPr>
          <w:p w14:paraId="14BA2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22418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36" w:type="dxa"/>
            <w:shd w:val="clear" w:color="auto" w:fill="auto"/>
            <w:noWrap/>
            <w:vAlign w:val="center"/>
          </w:tcPr>
          <w:p w14:paraId="387E1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r>
      <w:tr w14:paraId="7CDE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3353A43D">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DF2F7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人类免疫缺陷病毒抗体检测试剂盒（乳胶法）</w:t>
            </w:r>
          </w:p>
        </w:tc>
        <w:tc>
          <w:tcPr>
            <w:tcW w:w="2891" w:type="dxa"/>
            <w:shd w:val="clear" w:color="auto" w:fill="auto"/>
            <w:vAlign w:val="center"/>
          </w:tcPr>
          <w:p w14:paraId="10E274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生产企业：Abbott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规格型号：20T/盒；</w:t>
            </w:r>
          </w:p>
        </w:tc>
        <w:tc>
          <w:tcPr>
            <w:tcW w:w="777" w:type="dxa"/>
            <w:shd w:val="clear" w:color="auto" w:fill="auto"/>
            <w:vAlign w:val="center"/>
          </w:tcPr>
          <w:p w14:paraId="48154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noWrap/>
            <w:vAlign w:val="center"/>
          </w:tcPr>
          <w:p w14:paraId="2DEF0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36" w:type="dxa"/>
            <w:shd w:val="clear" w:color="auto" w:fill="auto"/>
            <w:noWrap/>
            <w:vAlign w:val="center"/>
          </w:tcPr>
          <w:p w14:paraId="69B3E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14:paraId="7E36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79D342F9">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6F7B2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一次性塑料试管</w:t>
            </w:r>
          </w:p>
        </w:tc>
        <w:tc>
          <w:tcPr>
            <w:tcW w:w="2891" w:type="dxa"/>
            <w:shd w:val="clear" w:color="auto" w:fill="auto"/>
            <w:vAlign w:val="center"/>
          </w:tcPr>
          <w:p w14:paraId="613F56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生产企业：不限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规格型号：300支/盒,15*100mm,圆底；</w:t>
            </w:r>
          </w:p>
        </w:tc>
        <w:tc>
          <w:tcPr>
            <w:tcW w:w="777" w:type="dxa"/>
            <w:shd w:val="clear" w:color="auto" w:fill="auto"/>
            <w:vAlign w:val="center"/>
          </w:tcPr>
          <w:p w14:paraId="2C27A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660AF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6" w:type="dxa"/>
            <w:shd w:val="clear" w:color="auto" w:fill="auto"/>
            <w:vAlign w:val="center"/>
          </w:tcPr>
          <w:p w14:paraId="4E233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13BC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shd w:val="clear" w:color="auto" w:fill="auto"/>
            <w:noWrap/>
            <w:vAlign w:val="center"/>
          </w:tcPr>
          <w:p w14:paraId="4C8536B9">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6C26F3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236孵育盘</w:t>
            </w:r>
          </w:p>
        </w:tc>
        <w:tc>
          <w:tcPr>
            <w:tcW w:w="2891" w:type="dxa"/>
            <w:shd w:val="clear" w:color="auto" w:fill="auto"/>
            <w:vAlign w:val="center"/>
          </w:tcPr>
          <w:p w14:paraId="364823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生产企业：上海迅达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规格型号：5片/件；</w:t>
            </w:r>
          </w:p>
        </w:tc>
        <w:tc>
          <w:tcPr>
            <w:tcW w:w="777" w:type="dxa"/>
            <w:shd w:val="clear" w:color="auto" w:fill="auto"/>
            <w:vAlign w:val="center"/>
          </w:tcPr>
          <w:p w14:paraId="63852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77" w:type="dxa"/>
            <w:shd w:val="clear" w:color="auto" w:fill="auto"/>
            <w:vAlign w:val="center"/>
          </w:tcPr>
          <w:p w14:paraId="1BE57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936" w:type="dxa"/>
            <w:shd w:val="clear" w:color="auto" w:fill="auto"/>
            <w:vAlign w:val="center"/>
          </w:tcPr>
          <w:p w14:paraId="3D0E4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r>
      <w:tr w14:paraId="6417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7C74855C">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B29D4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移液器枪头</w:t>
            </w:r>
          </w:p>
        </w:tc>
        <w:tc>
          <w:tcPr>
            <w:tcW w:w="2891" w:type="dxa"/>
            <w:shd w:val="clear" w:color="auto" w:fill="auto"/>
            <w:vAlign w:val="center"/>
          </w:tcPr>
          <w:p w14:paraId="733667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生产企业：赛默飞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规格型号：1000uL，96支/盒；</w:t>
            </w:r>
          </w:p>
        </w:tc>
        <w:tc>
          <w:tcPr>
            <w:tcW w:w="777" w:type="dxa"/>
            <w:shd w:val="clear" w:color="auto" w:fill="auto"/>
            <w:vAlign w:val="center"/>
          </w:tcPr>
          <w:p w14:paraId="75BDD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30C23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36" w:type="dxa"/>
            <w:shd w:val="clear" w:color="auto" w:fill="auto"/>
            <w:vAlign w:val="center"/>
          </w:tcPr>
          <w:p w14:paraId="39E51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03F2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1921DEE3">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16640C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75%医用酒精（乙醇）</w:t>
            </w:r>
          </w:p>
        </w:tc>
        <w:tc>
          <w:tcPr>
            <w:tcW w:w="2891" w:type="dxa"/>
            <w:shd w:val="clear" w:color="auto" w:fill="auto"/>
            <w:vAlign w:val="center"/>
          </w:tcPr>
          <w:p w14:paraId="1F8DE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规格型号：500ML/瓶；</w:t>
            </w:r>
          </w:p>
        </w:tc>
        <w:tc>
          <w:tcPr>
            <w:tcW w:w="777" w:type="dxa"/>
            <w:shd w:val="clear" w:color="auto" w:fill="auto"/>
            <w:vAlign w:val="center"/>
          </w:tcPr>
          <w:p w14:paraId="4B7BC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777" w:type="dxa"/>
            <w:shd w:val="clear" w:color="auto" w:fill="auto"/>
            <w:vAlign w:val="center"/>
          </w:tcPr>
          <w:p w14:paraId="20C5C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36" w:type="dxa"/>
            <w:shd w:val="clear" w:color="auto" w:fill="auto"/>
            <w:vAlign w:val="center"/>
          </w:tcPr>
          <w:p w14:paraId="722D9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B0B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353E8477">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344BF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95%酒精（乙醇）</w:t>
            </w:r>
          </w:p>
        </w:tc>
        <w:tc>
          <w:tcPr>
            <w:tcW w:w="2891" w:type="dxa"/>
            <w:shd w:val="clear" w:color="auto" w:fill="auto"/>
            <w:vAlign w:val="center"/>
          </w:tcPr>
          <w:p w14:paraId="4DCE18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生产企业：/；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规格型号：500ML/瓶；</w:t>
            </w:r>
          </w:p>
        </w:tc>
        <w:tc>
          <w:tcPr>
            <w:tcW w:w="777" w:type="dxa"/>
            <w:shd w:val="clear" w:color="auto" w:fill="auto"/>
            <w:vAlign w:val="center"/>
          </w:tcPr>
          <w:p w14:paraId="6CA90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777" w:type="dxa"/>
            <w:shd w:val="clear" w:color="auto" w:fill="auto"/>
            <w:vAlign w:val="center"/>
          </w:tcPr>
          <w:p w14:paraId="6B3C8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36" w:type="dxa"/>
            <w:shd w:val="clear" w:color="auto" w:fill="auto"/>
            <w:vAlign w:val="center"/>
          </w:tcPr>
          <w:p w14:paraId="7498C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BC1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771328A9">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2976F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含氯消毒泡腾片</w:t>
            </w:r>
          </w:p>
        </w:tc>
        <w:tc>
          <w:tcPr>
            <w:tcW w:w="2891" w:type="dxa"/>
            <w:shd w:val="clear" w:color="auto" w:fill="auto"/>
            <w:vAlign w:val="center"/>
          </w:tcPr>
          <w:p w14:paraId="5AA5DD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生产企业：可孚消杀威牌；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规格型号：100g/瓶；</w:t>
            </w:r>
          </w:p>
        </w:tc>
        <w:tc>
          <w:tcPr>
            <w:tcW w:w="777" w:type="dxa"/>
            <w:shd w:val="clear" w:color="auto" w:fill="auto"/>
            <w:vAlign w:val="center"/>
          </w:tcPr>
          <w:p w14:paraId="2655F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777" w:type="dxa"/>
            <w:shd w:val="clear" w:color="auto" w:fill="auto"/>
            <w:vAlign w:val="center"/>
          </w:tcPr>
          <w:p w14:paraId="32FB5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36" w:type="dxa"/>
            <w:shd w:val="clear" w:color="auto" w:fill="auto"/>
            <w:vAlign w:val="center"/>
          </w:tcPr>
          <w:p w14:paraId="0D1AB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r>
      <w:tr w14:paraId="5925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147EA5D3">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21F4E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爱尔碘（Ⅱ型）皮肤黏膜消毒液</w:t>
            </w:r>
          </w:p>
        </w:tc>
        <w:tc>
          <w:tcPr>
            <w:tcW w:w="2891" w:type="dxa"/>
            <w:shd w:val="clear" w:color="auto" w:fill="auto"/>
            <w:vAlign w:val="center"/>
          </w:tcPr>
          <w:p w14:paraId="077F7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生产企业：利尔康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规格型号：60ml/瓶；</w:t>
            </w:r>
          </w:p>
        </w:tc>
        <w:tc>
          <w:tcPr>
            <w:tcW w:w="777" w:type="dxa"/>
            <w:shd w:val="clear" w:color="auto" w:fill="auto"/>
            <w:vAlign w:val="center"/>
          </w:tcPr>
          <w:p w14:paraId="7D6EF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777" w:type="dxa"/>
            <w:shd w:val="clear" w:color="auto" w:fill="auto"/>
            <w:vAlign w:val="center"/>
          </w:tcPr>
          <w:p w14:paraId="6CFBF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36" w:type="dxa"/>
            <w:shd w:val="clear" w:color="auto" w:fill="auto"/>
            <w:vAlign w:val="center"/>
          </w:tcPr>
          <w:p w14:paraId="00796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r>
      <w:tr w14:paraId="588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79FABA11">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58FD03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QIAamp UCP Pathogen Mini Kit核酸提取试剂</w:t>
            </w:r>
          </w:p>
        </w:tc>
        <w:tc>
          <w:tcPr>
            <w:tcW w:w="2891" w:type="dxa"/>
            <w:shd w:val="clear" w:color="auto" w:fill="auto"/>
            <w:vAlign w:val="center"/>
          </w:tcPr>
          <w:p w14:paraId="57A264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生产企业：凯杰；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p>
        </w:tc>
        <w:tc>
          <w:tcPr>
            <w:tcW w:w="777" w:type="dxa"/>
            <w:shd w:val="clear" w:color="auto" w:fill="auto"/>
            <w:vAlign w:val="center"/>
          </w:tcPr>
          <w:p w14:paraId="45251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6DB70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0FAF6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3340</w:t>
            </w:r>
          </w:p>
        </w:tc>
      </w:tr>
      <w:tr w14:paraId="1BEA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7970CFA7">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398180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磁珠法细菌基因组DNA提取试剂</w:t>
            </w:r>
          </w:p>
        </w:tc>
        <w:tc>
          <w:tcPr>
            <w:tcW w:w="2891" w:type="dxa"/>
            <w:shd w:val="clear" w:color="auto" w:fill="auto"/>
            <w:vAlign w:val="center"/>
          </w:tcPr>
          <w:p w14:paraId="54B5D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生产企业：湾区生物；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技术要求：货号BCDM-KF24；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p>
        </w:tc>
        <w:tc>
          <w:tcPr>
            <w:tcW w:w="777" w:type="dxa"/>
            <w:shd w:val="clear" w:color="auto" w:fill="auto"/>
            <w:vAlign w:val="center"/>
          </w:tcPr>
          <w:p w14:paraId="74524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6FF37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36" w:type="dxa"/>
            <w:shd w:val="clear" w:color="auto" w:fill="auto"/>
            <w:vAlign w:val="center"/>
          </w:tcPr>
          <w:p w14:paraId="47ACE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14:paraId="6450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2832228C">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AD887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TIANGEN细菌基因组DNA提取试剂盒</w:t>
            </w:r>
          </w:p>
        </w:tc>
        <w:tc>
          <w:tcPr>
            <w:tcW w:w="2891" w:type="dxa"/>
            <w:shd w:val="clear" w:color="auto" w:fill="auto"/>
            <w:vAlign w:val="center"/>
          </w:tcPr>
          <w:p w14:paraId="10EFFC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生产企业：TIANGEN；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p>
        </w:tc>
        <w:tc>
          <w:tcPr>
            <w:tcW w:w="777" w:type="dxa"/>
            <w:shd w:val="clear" w:color="auto" w:fill="auto"/>
            <w:vAlign w:val="center"/>
          </w:tcPr>
          <w:p w14:paraId="520AA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0151F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5D819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r>
      <w:tr w14:paraId="43EB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37965699">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04D1DC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核酸提取或纯化试剂</w:t>
            </w:r>
          </w:p>
        </w:tc>
        <w:tc>
          <w:tcPr>
            <w:tcW w:w="2891" w:type="dxa"/>
            <w:shd w:val="clear" w:color="auto" w:fill="auto"/>
            <w:vAlign w:val="center"/>
          </w:tcPr>
          <w:p w14:paraId="19282018">
            <w:pPr>
              <w:keepNext w:val="0"/>
              <w:keepLines w:val="0"/>
              <w:widowControl/>
              <w:suppressLineNumbers w:val="0"/>
              <w:spacing w:before="0" w:beforeAutospacing="0" w:after="20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生产企业：天隆；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规格型号：20T/盒；货号T131(XZHC)；</w:t>
            </w:r>
          </w:p>
        </w:tc>
        <w:tc>
          <w:tcPr>
            <w:tcW w:w="777" w:type="dxa"/>
            <w:shd w:val="clear" w:color="auto" w:fill="auto"/>
            <w:vAlign w:val="center"/>
          </w:tcPr>
          <w:p w14:paraId="17C2C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02261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36" w:type="dxa"/>
            <w:shd w:val="clear" w:color="auto" w:fill="auto"/>
            <w:vAlign w:val="center"/>
          </w:tcPr>
          <w:p w14:paraId="3E3DE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r>
      <w:tr w14:paraId="453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 w:type="dxa"/>
            <w:shd w:val="clear" w:color="auto" w:fill="auto"/>
            <w:noWrap/>
            <w:vAlign w:val="center"/>
          </w:tcPr>
          <w:p w14:paraId="1302F4D0">
            <w:pPr>
              <w:keepNext w:val="0"/>
              <w:keepLines w:val="0"/>
              <w:widowControl/>
              <w:numPr>
                <w:ilvl w:val="0"/>
                <w:numId w:val="2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sz w:val="21"/>
                <w:szCs w:val="21"/>
                <w:highlight w:val="none"/>
                <w:u w:val="none"/>
              </w:rPr>
            </w:pPr>
          </w:p>
        </w:tc>
        <w:tc>
          <w:tcPr>
            <w:tcW w:w="2400" w:type="dxa"/>
            <w:shd w:val="clear" w:color="auto" w:fill="auto"/>
            <w:vAlign w:val="center"/>
          </w:tcPr>
          <w:p w14:paraId="40EB33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百日咳鲍特菌增菌</w:t>
            </w:r>
          </w:p>
        </w:tc>
        <w:tc>
          <w:tcPr>
            <w:tcW w:w="2891" w:type="dxa"/>
            <w:shd w:val="clear" w:color="auto" w:fill="auto"/>
            <w:vAlign w:val="center"/>
          </w:tcPr>
          <w:p w14:paraId="5D783913">
            <w:pPr>
              <w:keepNext w:val="0"/>
              <w:keepLines w:val="0"/>
              <w:widowControl/>
              <w:suppressLineNumbers w:val="0"/>
              <w:spacing w:before="0" w:beforeAutospacing="0" w:after="20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生产企业：中创汇科；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规格型号：20套/盒(含百日咳基础增菌液、添加剂A、B)；</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777" w:type="dxa"/>
            <w:shd w:val="clear" w:color="auto" w:fill="auto"/>
            <w:vAlign w:val="center"/>
          </w:tcPr>
          <w:p w14:paraId="7A0CF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77" w:type="dxa"/>
            <w:shd w:val="clear" w:color="auto" w:fill="auto"/>
            <w:vAlign w:val="center"/>
          </w:tcPr>
          <w:p w14:paraId="45D7F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36" w:type="dxa"/>
            <w:shd w:val="clear" w:color="auto" w:fill="auto"/>
            <w:vAlign w:val="center"/>
          </w:tcPr>
          <w:p w14:paraId="6C287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r>
    </w:tbl>
    <w:p w14:paraId="710395A7">
      <w:pPr>
        <w:pStyle w:val="31"/>
        <w:keepNext w:val="0"/>
        <w:keepLines w:val="0"/>
        <w:pageBreakBefore w:val="0"/>
        <w:widowControl w:val="0"/>
        <w:numPr>
          <w:ilvl w:val="0"/>
          <w:numId w:val="16"/>
        </w:numPr>
        <w:kinsoku/>
        <w:wordWrap/>
        <w:overflowPunct/>
        <w:topLinePunct w:val="0"/>
        <w:bidi w:val="0"/>
        <w:spacing w:beforeAutospacing="0" w:line="360" w:lineRule="auto"/>
        <w:ind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商务要求</w:t>
      </w:r>
      <w:r>
        <w:rPr>
          <w:rFonts w:hint="eastAsia" w:ascii="宋体" w:hAnsi="宋体" w:eastAsia="宋体" w:cs="宋体"/>
          <w:b/>
          <w:bCs/>
          <w:color w:val="auto"/>
          <w:highlight w:val="none"/>
        </w:rPr>
        <w:t>（适用于各包组）</w:t>
      </w:r>
    </w:p>
    <w:bookmarkEnd w:id="11"/>
    <w:p w14:paraId="59ED82D7">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1、本次报价为总价承包，包括但不限于：</w:t>
      </w:r>
    </w:p>
    <w:p w14:paraId="2C3996A1">
      <w:pPr>
        <w:keepNext w:val="0"/>
        <w:keepLines w:val="0"/>
        <w:pageBreakBefore w:val="0"/>
        <w:widowControl w:val="0"/>
        <w:kinsoku/>
        <w:wordWrap/>
        <w:overflowPunct/>
        <w:topLinePunct w:val="0"/>
        <w:bidi w:val="0"/>
        <w:spacing w:beforeAutospacing="0" w:line="360" w:lineRule="auto"/>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1）项目过程中涉及的人工、安装、交通、食宿、安全及保险、项目税费、合理利润。</w:t>
      </w:r>
    </w:p>
    <w:p w14:paraId="61968BDC">
      <w:pPr>
        <w:keepNext w:val="0"/>
        <w:keepLines w:val="0"/>
        <w:pageBreakBefore w:val="0"/>
        <w:widowControl w:val="0"/>
        <w:kinsoku/>
        <w:wordWrap/>
        <w:overflowPunct/>
        <w:topLinePunct w:val="0"/>
        <w:bidi w:val="0"/>
        <w:spacing w:beforeAutospacing="0" w:line="360" w:lineRule="auto"/>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2）其他完成本项目相关的直接及间接费用。</w:t>
      </w:r>
    </w:p>
    <w:p w14:paraId="7A859A77">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2、供应商须按本项目中的采购需求供货。</w:t>
      </w:r>
    </w:p>
    <w:p w14:paraId="2B8AEF82">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3、供应商对本项目的供货范围、质保服务及其他相关要求严格按本项目要求执行。</w:t>
      </w:r>
    </w:p>
    <w:p w14:paraId="1F9BC6C2">
      <w:pPr>
        <w:pStyle w:val="31"/>
        <w:keepNext w:val="0"/>
        <w:keepLines w:val="0"/>
        <w:pageBreakBefore w:val="0"/>
        <w:widowControl w:val="0"/>
        <w:numPr>
          <w:ilvl w:val="0"/>
          <w:numId w:val="16"/>
        </w:numPr>
        <w:kinsoku/>
        <w:wordWrap/>
        <w:overflowPunct/>
        <w:topLinePunct w:val="0"/>
        <w:bidi w:val="0"/>
        <w:spacing w:beforeAutospacing="0" w:line="360" w:lineRule="auto"/>
        <w:ind w:firstLineChars="0"/>
        <w:textAlignment w:val="auto"/>
        <w:rPr>
          <w:rFonts w:hint="eastAsia" w:ascii="宋体" w:hAnsi="宋体" w:eastAsia="宋体" w:cs="宋体"/>
          <w:b/>
          <w:color w:val="auto"/>
          <w:szCs w:val="21"/>
          <w:highlight w:val="none"/>
        </w:rPr>
      </w:pPr>
      <w:bookmarkStart w:id="12" w:name="PO_t_包装、运输_6"/>
      <w:r>
        <w:rPr>
          <w:rFonts w:hint="eastAsia" w:ascii="宋体" w:hAnsi="宋体" w:eastAsia="宋体" w:cs="宋体"/>
          <w:b/>
          <w:color w:val="auto"/>
          <w:szCs w:val="21"/>
          <w:highlight w:val="none"/>
        </w:rPr>
        <w:t>包装、运输</w:t>
      </w:r>
      <w:r>
        <w:rPr>
          <w:rFonts w:hint="eastAsia" w:ascii="宋体" w:hAnsi="宋体" w:eastAsia="宋体" w:cs="宋体"/>
          <w:b/>
          <w:bCs/>
          <w:color w:val="auto"/>
          <w:highlight w:val="none"/>
        </w:rPr>
        <w:t>（适用于各包组）</w:t>
      </w:r>
    </w:p>
    <w:bookmarkEnd w:id="12"/>
    <w:p w14:paraId="40A99AC1">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1、供应商所供货物须为制造商原装出厂包装，因包装或运输（含冷链运输）等不良造成的损失由成交供应商负责。</w:t>
      </w:r>
    </w:p>
    <w:p w14:paraId="6C20CA22">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供应商</w:t>
      </w:r>
      <w:r>
        <w:rPr>
          <w:rFonts w:hint="eastAsia" w:ascii="宋体" w:hAnsi="宋体" w:eastAsia="宋体" w:cs="宋体"/>
          <w:color w:val="auto"/>
          <w:szCs w:val="21"/>
          <w:highlight w:val="none"/>
        </w:rPr>
        <w:t>负责将货物送到指定地点过程中的全部运输费用，包括装卸车、货物现场的搬运。交付前的运输和储存必须符合相关物品、试剂的运输储存规定。</w:t>
      </w:r>
    </w:p>
    <w:p w14:paraId="23EA0BC9">
      <w:pPr>
        <w:keepNext w:val="0"/>
        <w:keepLines w:val="0"/>
        <w:pageBreakBefore w:val="0"/>
        <w:widowControl w:val="0"/>
        <w:kinsoku/>
        <w:wordWrap/>
        <w:overflowPunct/>
        <w:topLinePunct w:val="0"/>
        <w:bidi w:val="0"/>
        <w:spacing w:before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3、本次采购物品交付地点：广东省潮州市湘桥区绿榕北路961号（潮州市疾病预防控制中心）5楼。</w:t>
      </w:r>
    </w:p>
    <w:p w14:paraId="2DBA4F5C">
      <w:pPr>
        <w:pStyle w:val="31"/>
        <w:keepNext w:val="0"/>
        <w:keepLines w:val="0"/>
        <w:pageBreakBefore w:val="0"/>
        <w:widowControl w:val="0"/>
        <w:numPr>
          <w:ilvl w:val="0"/>
          <w:numId w:val="16"/>
        </w:numPr>
        <w:kinsoku/>
        <w:wordWrap/>
        <w:overflowPunct/>
        <w:topLinePunct w:val="0"/>
        <w:bidi w:val="0"/>
        <w:spacing w:beforeAutospacing="0" w:line="360" w:lineRule="auto"/>
        <w:ind w:firstLineChars="0"/>
        <w:textAlignment w:val="auto"/>
        <w:rPr>
          <w:rFonts w:hint="eastAsia" w:ascii="宋体" w:hAnsi="宋体" w:eastAsia="宋体" w:cs="宋体"/>
          <w:b/>
          <w:color w:val="auto"/>
          <w:szCs w:val="21"/>
          <w:highlight w:val="none"/>
        </w:rPr>
      </w:pPr>
      <w:bookmarkStart w:id="13" w:name="PO_t_验收_7"/>
      <w:r>
        <w:rPr>
          <w:rFonts w:hint="eastAsia" w:ascii="宋体" w:hAnsi="宋体" w:eastAsia="宋体" w:cs="宋体"/>
          <w:b/>
          <w:color w:val="auto"/>
          <w:szCs w:val="21"/>
          <w:highlight w:val="none"/>
        </w:rPr>
        <w:t>验收</w:t>
      </w:r>
      <w:r>
        <w:rPr>
          <w:rFonts w:hint="eastAsia" w:ascii="宋体" w:hAnsi="宋体" w:eastAsia="宋体" w:cs="宋体"/>
          <w:b/>
          <w:bCs/>
          <w:color w:val="auto"/>
          <w:highlight w:val="none"/>
        </w:rPr>
        <w:t>（适用于各包组）</w:t>
      </w:r>
    </w:p>
    <w:bookmarkEnd w:id="13"/>
    <w:p w14:paraId="34695A99">
      <w:pPr>
        <w:keepNext w:val="0"/>
        <w:keepLines w:val="0"/>
        <w:pageBreakBefore w:val="0"/>
        <w:widowControl w:val="0"/>
        <w:tabs>
          <w:tab w:val="left" w:pos="900"/>
        </w:tabs>
        <w:kinsoku/>
        <w:wordWrap/>
        <w:overflowPunct/>
        <w:topLinePunct w:val="0"/>
        <w:autoSpaceDE w:val="0"/>
        <w:autoSpaceDN w:val="0"/>
        <w:bidi w:val="0"/>
        <w:adjustRightInd w:val="0"/>
        <w:snapToGrid w:val="0"/>
        <w:spacing w:before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货物若有国家标准按照国家标准安装验收，若无国家标准按行业标准验收，为原制造商制造的全新产品，整体无污染，无侵权行为、表面无划损、无任何缺陷隐患，在中国境内可依常规安全合法使用。</w:t>
      </w:r>
    </w:p>
    <w:p w14:paraId="678AE983">
      <w:pPr>
        <w:pStyle w:val="31"/>
        <w:keepNext w:val="0"/>
        <w:keepLines w:val="0"/>
        <w:pageBreakBefore w:val="0"/>
        <w:widowControl w:val="0"/>
        <w:numPr>
          <w:ilvl w:val="0"/>
          <w:numId w:val="16"/>
        </w:numPr>
        <w:kinsoku/>
        <w:wordWrap/>
        <w:overflowPunct/>
        <w:topLinePunct w:val="0"/>
        <w:bidi w:val="0"/>
        <w:spacing w:beforeAutospacing="0" w:line="360" w:lineRule="auto"/>
        <w:ind w:firstLineChars="0"/>
        <w:textAlignment w:val="auto"/>
        <w:rPr>
          <w:rFonts w:hint="eastAsia" w:ascii="宋体" w:hAnsi="宋体" w:eastAsia="宋体" w:cs="宋体"/>
          <w:b/>
          <w:color w:val="auto"/>
          <w:szCs w:val="21"/>
          <w:highlight w:val="none"/>
        </w:rPr>
      </w:pPr>
      <w:bookmarkStart w:id="14" w:name="PO_t_付款方式_8"/>
      <w:r>
        <w:rPr>
          <w:rFonts w:hint="eastAsia" w:ascii="宋体" w:hAnsi="宋体" w:eastAsia="宋体" w:cs="宋体"/>
          <w:b/>
          <w:color w:val="auto"/>
          <w:szCs w:val="21"/>
          <w:highlight w:val="none"/>
        </w:rPr>
        <w:t>付款方式</w:t>
      </w:r>
      <w:r>
        <w:rPr>
          <w:rFonts w:hint="eastAsia" w:ascii="宋体" w:hAnsi="宋体" w:eastAsia="宋体" w:cs="宋体"/>
          <w:b/>
          <w:bCs/>
          <w:color w:val="auto"/>
          <w:highlight w:val="none"/>
        </w:rPr>
        <w:t>（适用于各包组）</w:t>
      </w:r>
    </w:p>
    <w:bookmarkEnd w:id="14"/>
    <w:p w14:paraId="39B81E89">
      <w:pPr>
        <w:keepNext w:val="0"/>
        <w:keepLines w:val="0"/>
        <w:pageBreakBefore w:val="0"/>
        <w:widowControl w:val="0"/>
        <w:kinsoku/>
        <w:wordWrap/>
        <w:overflowPunct/>
        <w:topLinePunct w:val="0"/>
        <w:bidi w:val="0"/>
        <w:spacing w:beforeAutospacing="0"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合同全部货物经采购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验收合格后，供应商开具增值税普通发票。采购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凭借有效发票，根据财政授权额度到账情况，支付货款至合同约定的账号，或供应商发票提供的账号。</w:t>
      </w:r>
    </w:p>
    <w:p w14:paraId="01E91A81">
      <w:pPr>
        <w:pStyle w:val="31"/>
        <w:keepNext w:val="0"/>
        <w:keepLines w:val="0"/>
        <w:pageBreakBefore w:val="0"/>
        <w:widowControl w:val="0"/>
        <w:numPr>
          <w:ilvl w:val="0"/>
          <w:numId w:val="16"/>
        </w:numPr>
        <w:kinsoku/>
        <w:wordWrap/>
        <w:overflowPunct/>
        <w:topLinePunct w:val="0"/>
        <w:bidi w:val="0"/>
        <w:spacing w:beforeAutospacing="0" w:line="360" w:lineRule="auto"/>
        <w:ind w:firstLineChars="0"/>
        <w:textAlignment w:val="auto"/>
        <w:rPr>
          <w:rFonts w:hint="eastAsia" w:ascii="宋体" w:hAnsi="宋体" w:eastAsia="宋体" w:cs="宋体"/>
          <w:b/>
          <w:color w:val="auto"/>
          <w:szCs w:val="21"/>
          <w:highlight w:val="none"/>
        </w:rPr>
      </w:pPr>
      <w:bookmarkStart w:id="15" w:name="PO_t_违约责任与赔偿损失_9"/>
      <w:r>
        <w:rPr>
          <w:rFonts w:hint="eastAsia" w:ascii="宋体" w:hAnsi="宋体" w:eastAsia="宋体" w:cs="宋体"/>
          <w:b/>
          <w:color w:val="auto"/>
          <w:szCs w:val="21"/>
          <w:highlight w:val="none"/>
        </w:rPr>
        <w:t>违约责任与赔偿损失</w:t>
      </w:r>
      <w:r>
        <w:rPr>
          <w:rFonts w:hint="eastAsia" w:ascii="宋体" w:hAnsi="宋体" w:eastAsia="宋体" w:cs="宋体"/>
          <w:b/>
          <w:bCs/>
          <w:color w:val="auto"/>
          <w:highlight w:val="none"/>
        </w:rPr>
        <w:t>（适用于各包组）</w:t>
      </w:r>
    </w:p>
    <w:bookmarkEnd w:id="15"/>
    <w:p w14:paraId="6ED3634D">
      <w:pPr>
        <w:keepNext w:val="0"/>
        <w:keepLines w:val="0"/>
        <w:pageBreakBefore w:val="0"/>
        <w:widowControl w:val="0"/>
        <w:kinsoku/>
        <w:wordWrap/>
        <w:overflowPunct/>
        <w:topLinePunct w:val="0"/>
        <w:bidi w:val="0"/>
        <w:spacing w:beforeAutospacing="0"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1.供应商交付的货物不符合本项目规定的，采购人有权拒收，并且供应商须向采购人支付本次</w:t>
      </w:r>
      <w:r>
        <w:rPr>
          <w:rFonts w:hint="eastAsia" w:ascii="宋体" w:hAnsi="宋体" w:cs="宋体"/>
          <w:color w:val="auto"/>
          <w:szCs w:val="21"/>
          <w:highlight w:val="none"/>
          <w:lang w:eastAsia="zh-CN"/>
        </w:rPr>
        <w:t>采购项目对应包组</w:t>
      </w:r>
      <w:r>
        <w:rPr>
          <w:rFonts w:hint="eastAsia" w:ascii="宋体" w:hAnsi="宋体" w:eastAsia="宋体" w:cs="宋体"/>
          <w:color w:val="auto"/>
          <w:szCs w:val="21"/>
          <w:highlight w:val="none"/>
        </w:rPr>
        <w:t>总价5%的违约金。</w:t>
      </w:r>
    </w:p>
    <w:p w14:paraId="08FDE105">
      <w:pPr>
        <w:keepNext w:val="0"/>
        <w:keepLines w:val="0"/>
        <w:pageBreakBefore w:val="0"/>
        <w:widowControl w:val="0"/>
        <w:kinsoku/>
        <w:wordWrap/>
        <w:overflowPunct/>
        <w:topLinePunct w:val="0"/>
        <w:bidi w:val="0"/>
        <w:spacing w:beforeAutospacing="0"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2.供应商未能按本</w:t>
      </w:r>
      <w:r>
        <w:rPr>
          <w:rFonts w:hint="eastAsia" w:ascii="宋体" w:hAnsi="宋体" w:cs="宋体"/>
          <w:color w:val="auto"/>
          <w:szCs w:val="21"/>
          <w:highlight w:val="none"/>
          <w:lang w:eastAsia="zh-CN"/>
        </w:rPr>
        <w:t>采购项目对应包组</w:t>
      </w:r>
      <w:r>
        <w:rPr>
          <w:rFonts w:hint="eastAsia" w:ascii="宋体" w:hAnsi="宋体" w:eastAsia="宋体" w:cs="宋体"/>
          <w:color w:val="auto"/>
          <w:szCs w:val="21"/>
          <w:highlight w:val="none"/>
        </w:rPr>
        <w:t>规定的交货时间交付货物的，从逾期之日起每日按本项目总价3‰的数额向采购人支付违约金；逾期半个月以上的，采购人有权终止</w:t>
      </w:r>
      <w:r>
        <w:rPr>
          <w:rFonts w:hint="eastAsia" w:ascii="宋体" w:hAnsi="宋体" w:cs="宋体"/>
          <w:color w:val="auto"/>
          <w:szCs w:val="21"/>
          <w:highlight w:val="none"/>
          <w:lang w:eastAsia="zh-CN"/>
        </w:rPr>
        <w:t>采购项目对应包组</w:t>
      </w:r>
      <w:r>
        <w:rPr>
          <w:rFonts w:hint="eastAsia" w:ascii="宋体" w:hAnsi="宋体" w:eastAsia="宋体" w:cs="宋体"/>
          <w:color w:val="auto"/>
          <w:szCs w:val="21"/>
          <w:highlight w:val="none"/>
        </w:rPr>
        <w:t>，由此造成的采购人经济损失由供应商承担。</w:t>
      </w:r>
    </w:p>
    <w:p w14:paraId="041A83BF">
      <w:pPr>
        <w:keepNext w:val="0"/>
        <w:keepLines w:val="0"/>
        <w:pageBreakBefore w:val="0"/>
        <w:widowControl w:val="0"/>
        <w:kinsoku/>
        <w:wordWrap/>
        <w:overflowPunct/>
        <w:topLinePunct w:val="0"/>
        <w:bidi w:val="0"/>
        <w:spacing w:beforeAutospacing="0"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3.采购人无正当理由拒收货物的，到期拒付货物款项的，采购人向供应商偿付本次</w:t>
      </w:r>
      <w:r>
        <w:rPr>
          <w:rFonts w:hint="eastAsia" w:ascii="宋体" w:hAnsi="宋体" w:cs="宋体"/>
          <w:color w:val="auto"/>
          <w:szCs w:val="21"/>
          <w:highlight w:val="none"/>
          <w:lang w:eastAsia="zh-CN"/>
        </w:rPr>
        <w:t>采购项目对应包组</w:t>
      </w:r>
      <w:r>
        <w:rPr>
          <w:rFonts w:hint="eastAsia" w:ascii="宋体" w:hAnsi="宋体" w:eastAsia="宋体" w:cs="宋体"/>
          <w:color w:val="auto"/>
          <w:szCs w:val="21"/>
          <w:highlight w:val="none"/>
        </w:rPr>
        <w:t>总价的5%的违约金。采购人逾期付款，则每日按本</w:t>
      </w:r>
      <w:r>
        <w:rPr>
          <w:rFonts w:hint="eastAsia" w:ascii="宋体" w:hAnsi="宋体" w:cs="宋体"/>
          <w:color w:val="auto"/>
          <w:szCs w:val="21"/>
          <w:highlight w:val="none"/>
          <w:lang w:eastAsia="zh-CN"/>
        </w:rPr>
        <w:t>采购项目对应包组</w:t>
      </w:r>
      <w:r>
        <w:rPr>
          <w:rFonts w:hint="eastAsia" w:ascii="宋体" w:hAnsi="宋体" w:eastAsia="宋体" w:cs="宋体"/>
          <w:color w:val="auto"/>
          <w:szCs w:val="21"/>
          <w:highlight w:val="none"/>
        </w:rPr>
        <w:t>总价的3‰向供应商偿付违约金。</w:t>
      </w:r>
    </w:p>
    <w:p w14:paraId="69AB195B">
      <w:pPr>
        <w:keepNext w:val="0"/>
        <w:keepLines w:val="0"/>
        <w:pageBreakBefore w:val="0"/>
        <w:widowControl w:val="0"/>
        <w:kinsoku/>
        <w:wordWrap/>
        <w:overflowPunct/>
        <w:topLinePunct w:val="0"/>
        <w:bidi w:val="0"/>
        <w:spacing w:beforeAutospacing="0"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4.其它违约责任按《中华人民共和国民法典(合同编)》处理。</w:t>
      </w:r>
    </w:p>
    <w:p w14:paraId="0662FDB2">
      <w:pPr>
        <w:adjustRightInd w:val="0"/>
        <w:snapToGrid w:val="0"/>
        <w:spacing w:line="360" w:lineRule="auto"/>
        <w:ind w:firstLine="316" w:firstLineChars="150"/>
        <w:rPr>
          <w:rFonts w:hint="eastAsia" w:ascii="宋体" w:hAnsi="宋体" w:eastAsia="宋体" w:cs="宋体"/>
          <w:b/>
          <w:color w:val="auto"/>
          <w:szCs w:val="21"/>
          <w:highlight w:val="none"/>
        </w:rPr>
        <w:sectPr>
          <w:pgSz w:w="11906" w:h="16838"/>
          <w:pgMar w:top="1276" w:right="1083" w:bottom="1134" w:left="1083" w:header="851" w:footer="992" w:gutter="0"/>
          <w:pgBorders>
            <w:top w:val="none" w:sz="0" w:space="0"/>
            <w:left w:val="none" w:sz="0" w:space="0"/>
            <w:bottom w:val="none" w:sz="0" w:space="0"/>
            <w:right w:val="none" w:sz="0" w:space="0"/>
          </w:pgBorders>
          <w:cols w:space="720" w:num="1"/>
          <w:docGrid w:type="lines" w:linePitch="314" w:charSpace="0"/>
        </w:sectPr>
      </w:pPr>
    </w:p>
    <w:p w14:paraId="5C704195">
      <w:pPr>
        <w:keepNext/>
        <w:keepLines/>
        <w:spacing w:before="340" w:line="579" w:lineRule="auto"/>
        <w:jc w:val="center"/>
        <w:outlineLvl w:val="0"/>
        <w:rPr>
          <w:rFonts w:hint="eastAsia" w:ascii="宋体" w:hAnsi="宋体" w:eastAsia="宋体" w:cs="宋体"/>
          <w:b/>
          <w:bCs/>
          <w:color w:val="auto"/>
          <w:kern w:val="44"/>
          <w:sz w:val="32"/>
          <w:szCs w:val="32"/>
          <w:highlight w:val="none"/>
        </w:rPr>
      </w:pPr>
      <w:bookmarkStart w:id="16" w:name="PO_t_第三章报价附件_10"/>
      <w:r>
        <w:rPr>
          <w:rFonts w:hint="eastAsia" w:ascii="宋体" w:hAnsi="宋体" w:eastAsia="宋体" w:cs="宋体"/>
          <w:b/>
          <w:bCs/>
          <w:color w:val="auto"/>
          <w:kern w:val="44"/>
          <w:sz w:val="32"/>
          <w:szCs w:val="32"/>
          <w:highlight w:val="none"/>
        </w:rPr>
        <w:t>第三章  报价附件</w:t>
      </w:r>
    </w:p>
    <w:bookmarkEnd w:id="16"/>
    <w:p w14:paraId="280902B3">
      <w:pPr>
        <w:keepNext/>
        <w:keepLines/>
        <w:spacing w:line="360" w:lineRule="auto"/>
        <w:jc w:val="center"/>
        <w:outlineLvl w:val="1"/>
        <w:rPr>
          <w:rFonts w:hint="eastAsia" w:ascii="宋体" w:hAnsi="宋体" w:eastAsia="宋体" w:cs="宋体"/>
          <w:b/>
          <w:bCs/>
          <w:color w:val="auto"/>
          <w:sz w:val="32"/>
          <w:szCs w:val="32"/>
          <w:highlight w:val="none"/>
        </w:rPr>
      </w:pPr>
      <w:bookmarkStart w:id="17" w:name="PO_t_报价表_11"/>
      <w:r>
        <w:rPr>
          <w:rFonts w:hint="eastAsia" w:ascii="宋体" w:hAnsi="宋体" w:eastAsia="宋体" w:cs="宋体"/>
          <w:b/>
          <w:bCs/>
          <w:color w:val="auto"/>
          <w:sz w:val="32"/>
          <w:szCs w:val="32"/>
          <w:highlight w:val="none"/>
        </w:rPr>
        <w:t>报 价 表</w:t>
      </w:r>
      <w:bookmarkEnd w:id="17"/>
      <w:r>
        <w:rPr>
          <w:rFonts w:hint="eastAsia" w:ascii="宋体" w:hAnsi="宋体" w:eastAsia="宋体" w:cs="宋体"/>
          <w:b/>
          <w:bCs/>
          <w:color w:val="auto"/>
          <w:sz w:val="32"/>
          <w:szCs w:val="32"/>
          <w:highlight w:val="none"/>
        </w:rPr>
        <w:t>（适用于包组一）</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227"/>
        <w:gridCol w:w="2766"/>
        <w:gridCol w:w="709"/>
        <w:gridCol w:w="723"/>
        <w:gridCol w:w="1691"/>
        <w:gridCol w:w="1595"/>
        <w:gridCol w:w="1511"/>
        <w:gridCol w:w="885"/>
      </w:tblGrid>
      <w:tr w14:paraId="633F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566BB9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27" w:type="dxa"/>
            <w:tcBorders>
              <w:top w:val="single" w:color="000000" w:sz="4" w:space="0"/>
              <w:left w:val="single" w:color="000000" w:sz="4" w:space="0"/>
              <w:bottom w:val="nil"/>
              <w:right w:val="single" w:color="000000" w:sz="4" w:space="0"/>
            </w:tcBorders>
            <w:noWrap w:val="0"/>
            <w:vAlign w:val="center"/>
          </w:tcPr>
          <w:p w14:paraId="7FD14F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766" w:type="dxa"/>
            <w:tcBorders>
              <w:top w:val="single" w:color="000000" w:sz="4" w:space="0"/>
              <w:left w:val="single" w:color="000000" w:sz="4" w:space="0"/>
              <w:bottom w:val="nil"/>
              <w:right w:val="single" w:color="000000" w:sz="4" w:space="0"/>
            </w:tcBorders>
            <w:noWrap w:val="0"/>
            <w:vAlign w:val="center"/>
          </w:tcPr>
          <w:p w14:paraId="5C89849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09" w:type="dxa"/>
            <w:tcBorders>
              <w:top w:val="single" w:color="000000" w:sz="4" w:space="0"/>
              <w:left w:val="single" w:color="000000" w:sz="4" w:space="0"/>
              <w:bottom w:val="nil"/>
              <w:right w:val="single" w:color="000000" w:sz="4" w:space="0"/>
            </w:tcBorders>
            <w:noWrap w:val="0"/>
            <w:vAlign w:val="center"/>
          </w:tcPr>
          <w:p w14:paraId="3E73D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3" w:type="dxa"/>
            <w:tcBorders>
              <w:top w:val="single" w:color="000000" w:sz="4" w:space="0"/>
              <w:left w:val="single" w:color="000000" w:sz="4" w:space="0"/>
              <w:bottom w:val="nil"/>
              <w:right w:val="single" w:color="000000" w:sz="4" w:space="0"/>
            </w:tcBorders>
            <w:noWrap w:val="0"/>
            <w:vAlign w:val="center"/>
          </w:tcPr>
          <w:p w14:paraId="0328EF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691" w:type="dxa"/>
            <w:tcBorders>
              <w:top w:val="single" w:color="000000" w:sz="4" w:space="0"/>
              <w:left w:val="single" w:color="000000" w:sz="4" w:space="0"/>
              <w:bottom w:val="nil"/>
              <w:right w:val="single" w:color="000000" w:sz="4" w:space="0"/>
            </w:tcBorders>
            <w:noWrap w:val="0"/>
            <w:vAlign w:val="center"/>
          </w:tcPr>
          <w:p w14:paraId="526EE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7CB882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595" w:type="dxa"/>
            <w:tcBorders>
              <w:top w:val="single" w:color="000000" w:sz="4" w:space="0"/>
              <w:left w:val="single" w:color="000000" w:sz="4" w:space="0"/>
              <w:bottom w:val="nil"/>
              <w:right w:val="single" w:color="000000" w:sz="4" w:space="0"/>
            </w:tcBorders>
            <w:shd w:val="clear" w:color="auto" w:fill="auto"/>
            <w:noWrap w:val="0"/>
            <w:vAlign w:val="center"/>
          </w:tcPr>
          <w:p w14:paraId="7CAE39A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40EEC70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511" w:type="dxa"/>
            <w:tcBorders>
              <w:top w:val="single" w:color="000000" w:sz="4" w:space="0"/>
              <w:left w:val="single" w:color="000000" w:sz="4" w:space="0"/>
              <w:bottom w:val="nil"/>
              <w:right w:val="single" w:color="000000" w:sz="4" w:space="0"/>
            </w:tcBorders>
            <w:shd w:val="clear" w:color="auto" w:fill="auto"/>
            <w:noWrap w:val="0"/>
            <w:vAlign w:val="center"/>
          </w:tcPr>
          <w:p w14:paraId="4F97AA51">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3847C68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5248A7D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35362B3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0658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8139">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34D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营养琼脂（NA）平板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2FC3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C99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9F4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E25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23BCA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27B2A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0FE33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9B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1FAA">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0773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血平板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B7A2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43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7B0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EA0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19E0E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6CAA0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0CAE4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1C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A59B">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DB8E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巧克力平板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1A45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规格型号：90mm*20个/盒；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CC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684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8C2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139</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F975F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5F0BF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CD046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79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A8FD">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DA7C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乳糖胆盐发酵培养基</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DB28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规格型号：250g/瓶；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4E7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C70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446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9A517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3A28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4F6C3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60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072C">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60E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生理盐水</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5492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规格型号：225ml×10袋/盒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397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1A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C6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D6AE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DC53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C5455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BA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1051">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8F7B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改良亚硒酸盐磺绿增菌肉汤（SBG增菌液）</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8B61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生产企业：环凯；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规格型号：5ml*20支/盒；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技术要求：型号CP0810G；</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1D6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FCA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8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139</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A3A8C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9EC33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72516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19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3C93">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8D97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金黄色葡萄球菌的国家致病菌识别网药敏板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7E72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生产企业：珠海迪尔；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AAD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280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3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1250</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7940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79D58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B2C3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D6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448B">
            <w:pPr>
              <w:keepNext w:val="0"/>
              <w:keepLines w:val="0"/>
              <w:widowControl/>
              <w:numPr>
                <w:ilvl w:val="0"/>
                <w:numId w:val="23"/>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6ED0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链球菌的国家致病菌识别网药敏板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2496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生产企业：珠海迪尔；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2D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07D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8A2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1250</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B38D8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ECA26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B901C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4A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EC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4164BDC6">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4A1D973">
      <w:pPr>
        <w:pStyle w:val="10"/>
        <w:numPr>
          <w:ilvl w:val="0"/>
          <w:numId w:val="24"/>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1FF161BA">
      <w:pPr>
        <w:pStyle w:val="10"/>
        <w:numPr>
          <w:ilvl w:val="0"/>
          <w:numId w:val="24"/>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6E634C0C">
      <w:pPr>
        <w:pStyle w:val="10"/>
        <w:numPr>
          <w:ilvl w:val="0"/>
          <w:numId w:val="24"/>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7DD30934">
      <w:pPr>
        <w:widowControl/>
        <w:numPr>
          <w:ilvl w:val="0"/>
          <w:numId w:val="24"/>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1C0BEFA7">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2A82F068">
      <w:pPr>
        <w:spacing w:line="520" w:lineRule="exact"/>
        <w:rPr>
          <w:rFonts w:hint="eastAsia" w:ascii="宋体" w:hAnsi="宋体" w:eastAsia="宋体" w:cs="宋体"/>
          <w:color w:val="auto"/>
          <w:highlight w:val="non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66069DF7">
      <w:pPr>
        <w:keepNext/>
        <w:keepLine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表（适用于包组二）</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227"/>
        <w:gridCol w:w="2752"/>
        <w:gridCol w:w="778"/>
        <w:gridCol w:w="722"/>
        <w:gridCol w:w="1582"/>
        <w:gridCol w:w="1555"/>
        <w:gridCol w:w="1606"/>
        <w:gridCol w:w="885"/>
      </w:tblGrid>
      <w:tr w14:paraId="0030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1CBC81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27" w:type="dxa"/>
            <w:tcBorders>
              <w:top w:val="single" w:color="000000" w:sz="4" w:space="0"/>
              <w:left w:val="single" w:color="000000" w:sz="4" w:space="0"/>
              <w:bottom w:val="nil"/>
              <w:right w:val="single" w:color="000000" w:sz="4" w:space="0"/>
            </w:tcBorders>
            <w:noWrap w:val="0"/>
            <w:vAlign w:val="center"/>
          </w:tcPr>
          <w:p w14:paraId="32B0BD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752" w:type="dxa"/>
            <w:tcBorders>
              <w:top w:val="single" w:color="000000" w:sz="4" w:space="0"/>
              <w:left w:val="single" w:color="000000" w:sz="4" w:space="0"/>
              <w:bottom w:val="nil"/>
              <w:right w:val="single" w:color="000000" w:sz="4" w:space="0"/>
            </w:tcBorders>
            <w:noWrap w:val="0"/>
            <w:vAlign w:val="center"/>
          </w:tcPr>
          <w:p w14:paraId="20BC838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8" w:type="dxa"/>
            <w:tcBorders>
              <w:top w:val="single" w:color="000000" w:sz="4" w:space="0"/>
              <w:left w:val="single" w:color="000000" w:sz="4" w:space="0"/>
              <w:bottom w:val="nil"/>
              <w:right w:val="single" w:color="000000" w:sz="4" w:space="0"/>
            </w:tcBorders>
            <w:noWrap w:val="0"/>
            <w:vAlign w:val="center"/>
          </w:tcPr>
          <w:p w14:paraId="1EB747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2" w:type="dxa"/>
            <w:tcBorders>
              <w:top w:val="single" w:color="000000" w:sz="4" w:space="0"/>
              <w:left w:val="single" w:color="000000" w:sz="4" w:space="0"/>
              <w:bottom w:val="nil"/>
              <w:right w:val="single" w:color="000000" w:sz="4" w:space="0"/>
            </w:tcBorders>
            <w:noWrap w:val="0"/>
            <w:vAlign w:val="center"/>
          </w:tcPr>
          <w:p w14:paraId="53DC5F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82" w:type="dxa"/>
            <w:tcBorders>
              <w:top w:val="single" w:color="000000" w:sz="4" w:space="0"/>
              <w:left w:val="single" w:color="000000" w:sz="4" w:space="0"/>
              <w:bottom w:val="nil"/>
              <w:right w:val="single" w:color="000000" w:sz="4" w:space="0"/>
            </w:tcBorders>
            <w:noWrap w:val="0"/>
            <w:vAlign w:val="center"/>
          </w:tcPr>
          <w:p w14:paraId="5BC695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7AF6E7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555" w:type="dxa"/>
            <w:tcBorders>
              <w:top w:val="single" w:color="000000" w:sz="4" w:space="0"/>
              <w:left w:val="single" w:color="000000" w:sz="4" w:space="0"/>
              <w:bottom w:val="nil"/>
              <w:right w:val="single" w:color="000000" w:sz="4" w:space="0"/>
            </w:tcBorders>
            <w:shd w:val="clear" w:color="auto" w:fill="auto"/>
            <w:noWrap w:val="0"/>
            <w:vAlign w:val="center"/>
          </w:tcPr>
          <w:p w14:paraId="358188B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13D3E82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606" w:type="dxa"/>
            <w:tcBorders>
              <w:top w:val="single" w:color="000000" w:sz="4" w:space="0"/>
              <w:left w:val="single" w:color="000000" w:sz="4" w:space="0"/>
              <w:bottom w:val="nil"/>
              <w:right w:val="single" w:color="000000" w:sz="4" w:space="0"/>
            </w:tcBorders>
            <w:shd w:val="clear" w:color="auto" w:fill="auto"/>
            <w:noWrap w:val="0"/>
            <w:vAlign w:val="center"/>
          </w:tcPr>
          <w:p w14:paraId="2D2CCA31">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4D6F8D7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491F357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4AB4BBD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4646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2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08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呼吸道症候群12种病原体超多重核酸检测试剂盒（PCR熔解曲线）</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FB3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生产企业：纳全生物；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规格型号：25T/盒；</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81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17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64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5500.00 </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FF1E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74D8D3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C210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39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F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240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腹泻症候群13种病原体超多重核酸检测试剂盒（PCR熔解曲线）</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5A8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生产企业：纳全生物；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规格型号：25T/盒；</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22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63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39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7500.00 </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1A4EF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67204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EAF3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86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F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097D02D5">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531892E">
      <w:pPr>
        <w:pStyle w:val="10"/>
        <w:numPr>
          <w:ilvl w:val="0"/>
          <w:numId w:val="25"/>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3C3EB917">
      <w:pPr>
        <w:pStyle w:val="10"/>
        <w:numPr>
          <w:ilvl w:val="0"/>
          <w:numId w:val="25"/>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13F54885">
      <w:pPr>
        <w:pStyle w:val="10"/>
        <w:numPr>
          <w:ilvl w:val="0"/>
          <w:numId w:val="25"/>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2FB87250">
      <w:pPr>
        <w:widowControl/>
        <w:numPr>
          <w:ilvl w:val="0"/>
          <w:numId w:val="25"/>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5FA70D01">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65CA2B1A">
      <w:pPr>
        <w:spacing w:line="520" w:lineRule="exact"/>
        <w:rPr>
          <w:rFonts w:hint="eastAsia" w:ascii="宋体" w:hAnsi="宋体" w:eastAsia="宋体" w:cs="宋体"/>
          <w:color w:val="auto"/>
          <w:highlight w:val="non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044BDEB0">
      <w:pPr>
        <w:keepNext/>
        <w:keepLine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表（适用于包组</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227"/>
        <w:gridCol w:w="2766"/>
        <w:gridCol w:w="709"/>
        <w:gridCol w:w="723"/>
        <w:gridCol w:w="1691"/>
        <w:gridCol w:w="1595"/>
        <w:gridCol w:w="1511"/>
        <w:gridCol w:w="885"/>
      </w:tblGrid>
      <w:tr w14:paraId="2553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79D9D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27" w:type="dxa"/>
            <w:tcBorders>
              <w:top w:val="single" w:color="000000" w:sz="4" w:space="0"/>
              <w:left w:val="single" w:color="000000" w:sz="4" w:space="0"/>
              <w:bottom w:val="nil"/>
              <w:right w:val="single" w:color="000000" w:sz="4" w:space="0"/>
            </w:tcBorders>
            <w:noWrap w:val="0"/>
            <w:vAlign w:val="center"/>
          </w:tcPr>
          <w:p w14:paraId="52EBE5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766" w:type="dxa"/>
            <w:tcBorders>
              <w:top w:val="single" w:color="000000" w:sz="4" w:space="0"/>
              <w:left w:val="single" w:color="000000" w:sz="4" w:space="0"/>
              <w:bottom w:val="nil"/>
              <w:right w:val="single" w:color="000000" w:sz="4" w:space="0"/>
            </w:tcBorders>
            <w:noWrap w:val="0"/>
            <w:vAlign w:val="center"/>
          </w:tcPr>
          <w:p w14:paraId="206B613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09" w:type="dxa"/>
            <w:tcBorders>
              <w:top w:val="single" w:color="000000" w:sz="4" w:space="0"/>
              <w:left w:val="single" w:color="000000" w:sz="4" w:space="0"/>
              <w:bottom w:val="nil"/>
              <w:right w:val="single" w:color="000000" w:sz="4" w:space="0"/>
            </w:tcBorders>
            <w:noWrap w:val="0"/>
            <w:vAlign w:val="center"/>
          </w:tcPr>
          <w:p w14:paraId="560C4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3" w:type="dxa"/>
            <w:tcBorders>
              <w:top w:val="single" w:color="000000" w:sz="4" w:space="0"/>
              <w:left w:val="single" w:color="000000" w:sz="4" w:space="0"/>
              <w:bottom w:val="nil"/>
              <w:right w:val="single" w:color="000000" w:sz="4" w:space="0"/>
            </w:tcBorders>
            <w:noWrap w:val="0"/>
            <w:vAlign w:val="center"/>
          </w:tcPr>
          <w:p w14:paraId="56E551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691" w:type="dxa"/>
            <w:tcBorders>
              <w:top w:val="single" w:color="000000" w:sz="4" w:space="0"/>
              <w:left w:val="single" w:color="000000" w:sz="4" w:space="0"/>
              <w:bottom w:val="nil"/>
              <w:right w:val="single" w:color="000000" w:sz="4" w:space="0"/>
            </w:tcBorders>
            <w:noWrap w:val="0"/>
            <w:vAlign w:val="center"/>
          </w:tcPr>
          <w:p w14:paraId="4088E3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63228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595" w:type="dxa"/>
            <w:tcBorders>
              <w:top w:val="single" w:color="000000" w:sz="4" w:space="0"/>
              <w:left w:val="single" w:color="000000" w:sz="4" w:space="0"/>
              <w:bottom w:val="nil"/>
              <w:right w:val="single" w:color="000000" w:sz="4" w:space="0"/>
            </w:tcBorders>
            <w:shd w:val="clear" w:color="auto" w:fill="auto"/>
            <w:noWrap w:val="0"/>
            <w:vAlign w:val="center"/>
          </w:tcPr>
          <w:p w14:paraId="4AB8EDB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4BF7AD2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511" w:type="dxa"/>
            <w:tcBorders>
              <w:top w:val="single" w:color="000000" w:sz="4" w:space="0"/>
              <w:left w:val="single" w:color="000000" w:sz="4" w:space="0"/>
              <w:bottom w:val="nil"/>
              <w:right w:val="single" w:color="000000" w:sz="4" w:space="0"/>
            </w:tcBorders>
            <w:shd w:val="clear" w:color="auto" w:fill="auto"/>
            <w:noWrap w:val="0"/>
            <w:vAlign w:val="center"/>
          </w:tcPr>
          <w:p w14:paraId="4C463E22">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1CD9D046">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6C5555F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29318F1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218D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E8E0">
            <w:pPr>
              <w:keepNext w:val="0"/>
              <w:keepLines w:val="0"/>
              <w:widowControl/>
              <w:numPr>
                <w:ilvl w:val="0"/>
                <w:numId w:val="26"/>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57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发热症候群16种致病菌多重核酸检测（0.1管）液体全分装试剂盒（荧光PCR法）</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3C5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5A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05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BA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7257.60 </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7F815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3A760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8DFB4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BA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ED23">
            <w:pPr>
              <w:keepNext w:val="0"/>
              <w:keepLines w:val="0"/>
              <w:widowControl/>
              <w:numPr>
                <w:ilvl w:val="0"/>
                <w:numId w:val="26"/>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16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脑膜炎症候群11种致病菌多重核酸检测（0.1管）液体全分装试剂盒（荧光PCR法）</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0AF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CE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67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79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4989.60 </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68D4CA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FAFE9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3F5DB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DC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0339">
            <w:pPr>
              <w:keepNext w:val="0"/>
              <w:keepLines w:val="0"/>
              <w:widowControl/>
              <w:numPr>
                <w:ilvl w:val="0"/>
                <w:numId w:val="26"/>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66A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沙门氏菌核酸检测（0.1管）液体全分装试剂盒（荧光PCR法）</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06D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规格型号：48T/盒；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A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AC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9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2B5EB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A7146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4B00F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5F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5D42">
            <w:pPr>
              <w:keepNext w:val="0"/>
              <w:keepLines w:val="0"/>
              <w:widowControl/>
              <w:numPr>
                <w:ilvl w:val="0"/>
                <w:numId w:val="26"/>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A0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伤寒、甲型副伤寒沙门菌双重核酸检测（0.1管）液体全分装试剂盒（荧光PCR法）</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B1F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A8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4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59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1E26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15416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CD02E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38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D8BA">
            <w:pPr>
              <w:keepNext w:val="0"/>
              <w:keepLines w:val="0"/>
              <w:widowControl/>
              <w:numPr>
                <w:ilvl w:val="0"/>
                <w:numId w:val="26"/>
              </w:numPr>
              <w:suppressLineNumbers w:val="0"/>
              <w:spacing w:before="0" w:beforeAutospacing="0" w:after="0" w:afterAutospacing="0" w:line="240" w:lineRule="auto"/>
              <w:ind w:left="63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86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霍乱毒力基因双重核酸检测（0.1管）液体全分装试剂盒（荧光PCR法）</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F1F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生产企业：生凌；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33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02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5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0A794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2D311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1D7C3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F1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A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3B7E3A15">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240B64DC">
      <w:pPr>
        <w:pStyle w:val="10"/>
        <w:numPr>
          <w:ilvl w:val="0"/>
          <w:numId w:val="27"/>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0C9FE9CF">
      <w:pPr>
        <w:pStyle w:val="10"/>
        <w:numPr>
          <w:ilvl w:val="0"/>
          <w:numId w:val="27"/>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3B2140F2">
      <w:pPr>
        <w:pStyle w:val="10"/>
        <w:numPr>
          <w:ilvl w:val="0"/>
          <w:numId w:val="27"/>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34C8BD72">
      <w:pPr>
        <w:widowControl/>
        <w:numPr>
          <w:ilvl w:val="0"/>
          <w:numId w:val="27"/>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78643300">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10F22822">
      <w:pPr>
        <w:spacing w:line="520" w:lineRule="exact"/>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5DBA44ED">
      <w:pPr>
        <w:spacing w:line="520" w:lineRule="exact"/>
        <w:rPr>
          <w:rFonts w:hint="eastAsia" w:ascii="宋体" w:hAnsi="宋体" w:eastAsia="宋体" w:cs="宋体"/>
          <w:color w:val="auto"/>
          <w:spacing w:val="4"/>
          <w:szCs w:val="21"/>
          <w:highlight w:val="none"/>
          <w:u w:val="single"/>
        </w:rPr>
      </w:pPr>
    </w:p>
    <w:p w14:paraId="27AD0059">
      <w:pPr>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u w:val="single"/>
        </w:rPr>
        <w:br w:type="page"/>
      </w:r>
    </w:p>
    <w:p w14:paraId="52E7E269">
      <w:pPr>
        <w:spacing w:line="520" w:lineRule="exact"/>
        <w:rPr>
          <w:rFonts w:hint="eastAsia" w:ascii="宋体" w:hAnsi="宋体" w:eastAsia="宋体" w:cs="宋体"/>
          <w:color w:val="auto"/>
          <w:spacing w:val="4"/>
          <w:szCs w:val="21"/>
          <w:highlight w:val="none"/>
          <w:u w:val="singl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p>
    <w:p w14:paraId="05E6F46A">
      <w:pPr>
        <w:keepNext/>
        <w:keepLine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表（适用于包组</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227"/>
        <w:gridCol w:w="2752"/>
        <w:gridCol w:w="778"/>
        <w:gridCol w:w="722"/>
        <w:gridCol w:w="1582"/>
        <w:gridCol w:w="1555"/>
        <w:gridCol w:w="1606"/>
        <w:gridCol w:w="885"/>
      </w:tblGrid>
      <w:tr w14:paraId="35DE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5D2F4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27" w:type="dxa"/>
            <w:tcBorders>
              <w:top w:val="single" w:color="000000" w:sz="4" w:space="0"/>
              <w:left w:val="single" w:color="000000" w:sz="4" w:space="0"/>
              <w:bottom w:val="nil"/>
              <w:right w:val="single" w:color="000000" w:sz="4" w:space="0"/>
            </w:tcBorders>
            <w:noWrap w:val="0"/>
            <w:vAlign w:val="center"/>
          </w:tcPr>
          <w:p w14:paraId="0D5186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752" w:type="dxa"/>
            <w:tcBorders>
              <w:top w:val="single" w:color="000000" w:sz="4" w:space="0"/>
              <w:left w:val="single" w:color="000000" w:sz="4" w:space="0"/>
              <w:bottom w:val="nil"/>
              <w:right w:val="single" w:color="000000" w:sz="4" w:space="0"/>
            </w:tcBorders>
            <w:noWrap w:val="0"/>
            <w:vAlign w:val="center"/>
          </w:tcPr>
          <w:p w14:paraId="5D9BDF0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8" w:type="dxa"/>
            <w:tcBorders>
              <w:top w:val="single" w:color="000000" w:sz="4" w:space="0"/>
              <w:left w:val="single" w:color="000000" w:sz="4" w:space="0"/>
              <w:bottom w:val="nil"/>
              <w:right w:val="single" w:color="000000" w:sz="4" w:space="0"/>
            </w:tcBorders>
            <w:noWrap w:val="0"/>
            <w:vAlign w:val="center"/>
          </w:tcPr>
          <w:p w14:paraId="2079D7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2" w:type="dxa"/>
            <w:tcBorders>
              <w:top w:val="single" w:color="000000" w:sz="4" w:space="0"/>
              <w:left w:val="single" w:color="000000" w:sz="4" w:space="0"/>
              <w:bottom w:val="nil"/>
              <w:right w:val="single" w:color="000000" w:sz="4" w:space="0"/>
            </w:tcBorders>
            <w:noWrap w:val="0"/>
            <w:vAlign w:val="center"/>
          </w:tcPr>
          <w:p w14:paraId="247867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82" w:type="dxa"/>
            <w:tcBorders>
              <w:top w:val="single" w:color="000000" w:sz="4" w:space="0"/>
              <w:left w:val="single" w:color="000000" w:sz="4" w:space="0"/>
              <w:bottom w:val="nil"/>
              <w:right w:val="single" w:color="000000" w:sz="4" w:space="0"/>
            </w:tcBorders>
            <w:noWrap w:val="0"/>
            <w:vAlign w:val="center"/>
          </w:tcPr>
          <w:p w14:paraId="5CDCB9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41083E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555" w:type="dxa"/>
            <w:tcBorders>
              <w:top w:val="single" w:color="000000" w:sz="4" w:space="0"/>
              <w:left w:val="single" w:color="000000" w:sz="4" w:space="0"/>
              <w:bottom w:val="nil"/>
              <w:right w:val="single" w:color="000000" w:sz="4" w:space="0"/>
            </w:tcBorders>
            <w:shd w:val="clear" w:color="auto" w:fill="auto"/>
            <w:noWrap w:val="0"/>
            <w:vAlign w:val="center"/>
          </w:tcPr>
          <w:p w14:paraId="2617AC66">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7709CEE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606" w:type="dxa"/>
            <w:tcBorders>
              <w:top w:val="single" w:color="000000" w:sz="4" w:space="0"/>
              <w:left w:val="single" w:color="000000" w:sz="4" w:space="0"/>
              <w:bottom w:val="nil"/>
              <w:right w:val="single" w:color="000000" w:sz="4" w:space="0"/>
            </w:tcBorders>
            <w:shd w:val="clear" w:color="auto" w:fill="auto"/>
            <w:noWrap w:val="0"/>
            <w:vAlign w:val="center"/>
          </w:tcPr>
          <w:p w14:paraId="40423D40">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38FEB82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2AF7D0F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31941B7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34C8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6B18">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8B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MGIEasy Fast酶切文库制备试剂套装 V2.0</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47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规格型号：16 RXN,940-001193-00；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44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5E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B2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4290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DA3D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06A6E9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396D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B4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56A">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D4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DNBSEQ一步法 DNB制备试剂盒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0D5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规格型号：4 RXN,1000026466；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BD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CE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D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FFE12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39BA18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05DA7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9D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5652">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4E6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"https://mgi-crm-domain.lightning.force.com/lightning/r/Product2/01t0K000005gXmTQAU/view"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17"/>
                <w:rFonts w:hint="eastAsia" w:ascii="宋体" w:hAnsi="宋体" w:eastAsia="宋体" w:cs="宋体"/>
                <w:i w:val="0"/>
                <w:iCs w:val="0"/>
                <w:color w:val="auto"/>
                <w:sz w:val="21"/>
                <w:szCs w:val="21"/>
                <w:highlight w:val="none"/>
                <w:u w:val="none"/>
              </w:rPr>
              <w:t>MGISEQ-200RS 高通量测序试剂套装（FCL PE100）V4.0</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7BE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规格型号：100G,940-001623-00；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A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5F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55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EF82F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24B941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1290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09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8E6">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8EA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ATOPlex RNA多重PCR建库试剂盒套装V3.1</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0F9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 16 RXN, HD-KSCX-01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39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67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F9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6240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44A84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633A7A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53642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55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7462">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B7E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CPAS条形码引物 4 试剂盒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1D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 Rxn/Kit, 1000014048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BB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B1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8C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FA9CD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DF871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33C8D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00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80C9">
            <w:pPr>
              <w:keepNext w:val="0"/>
              <w:keepLines w:val="0"/>
              <w:widowControl/>
              <w:numPr>
                <w:ilvl w:val="0"/>
                <w:numId w:val="28"/>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5A0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MGISEQ-200RS 高通量快速测序试剂套装(FCS SE100)</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99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 华大智造；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 Rxn/Kit,1000019845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技术要求：完全匹配华大智造MGISEQ 200/200RS二代测序系统；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84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DC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AF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064D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BCACF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34C1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41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02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0F9C00A6">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4E9AA8C4">
      <w:pPr>
        <w:pStyle w:val="10"/>
        <w:numPr>
          <w:ilvl w:val="0"/>
          <w:numId w:val="2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4C3B1FB6">
      <w:pPr>
        <w:pStyle w:val="10"/>
        <w:numPr>
          <w:ilvl w:val="0"/>
          <w:numId w:val="2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4C67B895">
      <w:pPr>
        <w:pStyle w:val="10"/>
        <w:numPr>
          <w:ilvl w:val="0"/>
          <w:numId w:val="2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7982A364">
      <w:pPr>
        <w:widowControl/>
        <w:numPr>
          <w:ilvl w:val="0"/>
          <w:numId w:val="29"/>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55AF768D">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1ED57AAC">
      <w:pPr>
        <w:spacing w:line="520" w:lineRule="exact"/>
        <w:rPr>
          <w:rFonts w:hint="eastAsia" w:ascii="宋体" w:hAnsi="宋体" w:eastAsia="宋体" w:cs="宋体"/>
          <w:color w:val="auto"/>
          <w:highlight w:val="non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5D05E642">
      <w:pPr>
        <w:keepNext/>
        <w:keepLine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表（适用于包组</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747"/>
        <w:gridCol w:w="2987"/>
        <w:gridCol w:w="777"/>
        <w:gridCol w:w="886"/>
        <w:gridCol w:w="1490"/>
        <w:gridCol w:w="1610"/>
        <w:gridCol w:w="1725"/>
        <w:gridCol w:w="885"/>
      </w:tblGrid>
      <w:tr w14:paraId="4E6D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0183B6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47" w:type="dxa"/>
            <w:tcBorders>
              <w:top w:val="single" w:color="000000" w:sz="4" w:space="0"/>
              <w:left w:val="single" w:color="000000" w:sz="4" w:space="0"/>
              <w:bottom w:val="nil"/>
              <w:right w:val="single" w:color="000000" w:sz="4" w:space="0"/>
            </w:tcBorders>
            <w:noWrap w:val="0"/>
            <w:vAlign w:val="center"/>
          </w:tcPr>
          <w:p w14:paraId="19E398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987" w:type="dxa"/>
            <w:tcBorders>
              <w:top w:val="single" w:color="000000" w:sz="4" w:space="0"/>
              <w:left w:val="single" w:color="000000" w:sz="4" w:space="0"/>
              <w:bottom w:val="nil"/>
              <w:right w:val="single" w:color="000000" w:sz="4" w:space="0"/>
            </w:tcBorders>
            <w:noWrap w:val="0"/>
            <w:vAlign w:val="center"/>
          </w:tcPr>
          <w:p w14:paraId="1281637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tcBorders>
              <w:top w:val="single" w:color="000000" w:sz="4" w:space="0"/>
              <w:left w:val="single" w:color="000000" w:sz="4" w:space="0"/>
              <w:bottom w:val="nil"/>
              <w:right w:val="single" w:color="000000" w:sz="4" w:space="0"/>
            </w:tcBorders>
            <w:noWrap w:val="0"/>
            <w:vAlign w:val="center"/>
          </w:tcPr>
          <w:p w14:paraId="7B177A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86" w:type="dxa"/>
            <w:tcBorders>
              <w:top w:val="single" w:color="000000" w:sz="4" w:space="0"/>
              <w:left w:val="single" w:color="000000" w:sz="4" w:space="0"/>
              <w:bottom w:val="nil"/>
              <w:right w:val="single" w:color="000000" w:sz="4" w:space="0"/>
            </w:tcBorders>
            <w:noWrap w:val="0"/>
            <w:vAlign w:val="center"/>
          </w:tcPr>
          <w:p w14:paraId="458BAB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490" w:type="dxa"/>
            <w:tcBorders>
              <w:top w:val="single" w:color="000000" w:sz="4" w:space="0"/>
              <w:left w:val="single" w:color="000000" w:sz="4" w:space="0"/>
              <w:bottom w:val="nil"/>
              <w:right w:val="single" w:color="000000" w:sz="4" w:space="0"/>
            </w:tcBorders>
            <w:noWrap w:val="0"/>
            <w:vAlign w:val="center"/>
          </w:tcPr>
          <w:p w14:paraId="589FB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774D6F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610" w:type="dxa"/>
            <w:tcBorders>
              <w:top w:val="single" w:color="000000" w:sz="4" w:space="0"/>
              <w:left w:val="single" w:color="000000" w:sz="4" w:space="0"/>
              <w:bottom w:val="nil"/>
              <w:right w:val="single" w:color="000000" w:sz="4" w:space="0"/>
            </w:tcBorders>
            <w:shd w:val="clear" w:color="auto" w:fill="auto"/>
            <w:noWrap w:val="0"/>
            <w:vAlign w:val="center"/>
          </w:tcPr>
          <w:p w14:paraId="400261BF">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652E109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725" w:type="dxa"/>
            <w:tcBorders>
              <w:top w:val="single" w:color="000000" w:sz="4" w:space="0"/>
              <w:left w:val="single" w:color="000000" w:sz="4" w:space="0"/>
              <w:bottom w:val="nil"/>
              <w:right w:val="single" w:color="000000" w:sz="4" w:space="0"/>
            </w:tcBorders>
            <w:shd w:val="clear" w:color="auto" w:fill="auto"/>
            <w:noWrap w:val="0"/>
            <w:vAlign w:val="center"/>
          </w:tcPr>
          <w:p w14:paraId="77B60EA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256A29F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7FA351C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7AB96E4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0038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872D">
            <w:pPr>
              <w:keepNext w:val="0"/>
              <w:keepLines w:val="0"/>
              <w:widowControl/>
              <w:numPr>
                <w:ilvl w:val="0"/>
                <w:numId w:val="3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EB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Spot0n测序芯片D版</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4CC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规格型号：FLO-MIN114；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08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66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88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12000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55E55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580A9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9C048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1B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12A8">
            <w:pPr>
              <w:keepNext w:val="0"/>
              <w:keepLines w:val="0"/>
              <w:widowControl/>
              <w:numPr>
                <w:ilvl w:val="0"/>
                <w:numId w:val="3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104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快速条形码测序试剂盒-24 V14</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2EC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规格型号：6次/盒,SQK-RBK114.24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3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1F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2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10165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2C8B3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ADF08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259B3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3A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1728">
            <w:pPr>
              <w:keepNext w:val="0"/>
              <w:keepLines w:val="0"/>
              <w:widowControl/>
              <w:numPr>
                <w:ilvl w:val="0"/>
                <w:numId w:val="3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DB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测序芯片预处理试剂盒 V14</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EF3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规格型号：6次/盒,EXP-FLP004；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69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1C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13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968</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0FB5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23EC8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6C15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50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3CE7">
            <w:pPr>
              <w:keepNext w:val="0"/>
              <w:keepLines w:val="0"/>
              <w:widowControl/>
              <w:numPr>
                <w:ilvl w:val="0"/>
                <w:numId w:val="30"/>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557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芯片清洗试剂盒</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353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生产企业：Oxford Nanopore；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规格型号：6次/盒,EXP-WSH004；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BB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43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12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546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88DB2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4DBEC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0E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51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578491A0">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403BDC5A">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7B481FD2">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4543DE2A">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6337BBA8">
      <w:pPr>
        <w:widowControl/>
        <w:numPr>
          <w:ilvl w:val="0"/>
          <w:numId w:val="31"/>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0F16C013">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2EC48DDC">
      <w:pPr>
        <w:spacing w:line="520" w:lineRule="exact"/>
        <w:rPr>
          <w:rFonts w:hint="eastAsia" w:ascii="宋体" w:hAnsi="宋体" w:eastAsia="宋体" w:cs="宋体"/>
          <w:color w:val="auto"/>
          <w:highlight w:val="non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4F896DCE">
      <w:pPr>
        <w:keepNext/>
        <w:keepLine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表（适用于包组</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w:t>
      </w:r>
    </w:p>
    <w:tbl>
      <w:tblPr>
        <w:tblStyle w:val="13"/>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747"/>
        <w:gridCol w:w="2987"/>
        <w:gridCol w:w="777"/>
        <w:gridCol w:w="886"/>
        <w:gridCol w:w="1490"/>
        <w:gridCol w:w="1610"/>
        <w:gridCol w:w="1725"/>
        <w:gridCol w:w="885"/>
      </w:tblGrid>
      <w:tr w14:paraId="26E5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1" w:type="dxa"/>
            <w:tcBorders>
              <w:top w:val="single" w:color="000000" w:sz="4" w:space="0"/>
              <w:left w:val="single" w:color="000000" w:sz="4" w:space="0"/>
              <w:bottom w:val="nil"/>
              <w:right w:val="single" w:color="000000" w:sz="4" w:space="0"/>
            </w:tcBorders>
            <w:noWrap/>
            <w:vAlign w:val="center"/>
          </w:tcPr>
          <w:p w14:paraId="0929E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47" w:type="dxa"/>
            <w:tcBorders>
              <w:top w:val="single" w:color="000000" w:sz="4" w:space="0"/>
              <w:left w:val="single" w:color="000000" w:sz="4" w:space="0"/>
              <w:bottom w:val="nil"/>
              <w:right w:val="single" w:color="000000" w:sz="4" w:space="0"/>
            </w:tcBorders>
            <w:noWrap w:val="0"/>
            <w:vAlign w:val="center"/>
          </w:tcPr>
          <w:p w14:paraId="2CA09F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987" w:type="dxa"/>
            <w:tcBorders>
              <w:top w:val="single" w:color="000000" w:sz="4" w:space="0"/>
              <w:left w:val="single" w:color="000000" w:sz="4" w:space="0"/>
              <w:bottom w:val="nil"/>
              <w:right w:val="single" w:color="000000" w:sz="4" w:space="0"/>
            </w:tcBorders>
            <w:noWrap w:val="0"/>
            <w:vAlign w:val="center"/>
          </w:tcPr>
          <w:p w14:paraId="1F14988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厂家品牌规格型号技术要求</w:t>
            </w:r>
          </w:p>
        </w:tc>
        <w:tc>
          <w:tcPr>
            <w:tcW w:w="777" w:type="dxa"/>
            <w:tcBorders>
              <w:top w:val="single" w:color="000000" w:sz="4" w:space="0"/>
              <w:left w:val="single" w:color="000000" w:sz="4" w:space="0"/>
              <w:bottom w:val="nil"/>
              <w:right w:val="single" w:color="000000" w:sz="4" w:space="0"/>
            </w:tcBorders>
            <w:noWrap w:val="0"/>
            <w:vAlign w:val="center"/>
          </w:tcPr>
          <w:p w14:paraId="69DD29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86" w:type="dxa"/>
            <w:tcBorders>
              <w:top w:val="single" w:color="000000" w:sz="4" w:space="0"/>
              <w:left w:val="single" w:color="000000" w:sz="4" w:space="0"/>
              <w:bottom w:val="nil"/>
              <w:right w:val="single" w:color="000000" w:sz="4" w:space="0"/>
            </w:tcBorders>
            <w:noWrap w:val="0"/>
            <w:vAlign w:val="center"/>
          </w:tcPr>
          <w:p w14:paraId="734172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490" w:type="dxa"/>
            <w:tcBorders>
              <w:top w:val="single" w:color="000000" w:sz="4" w:space="0"/>
              <w:left w:val="single" w:color="000000" w:sz="4" w:space="0"/>
              <w:bottom w:val="nil"/>
              <w:right w:val="single" w:color="000000" w:sz="4" w:space="0"/>
            </w:tcBorders>
            <w:noWrap w:val="0"/>
            <w:vAlign w:val="center"/>
          </w:tcPr>
          <w:p w14:paraId="233BAB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单价最高限价</w:t>
            </w:r>
          </w:p>
          <w:p w14:paraId="1B1F85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610" w:type="dxa"/>
            <w:tcBorders>
              <w:top w:val="single" w:color="000000" w:sz="4" w:space="0"/>
              <w:left w:val="single" w:color="000000" w:sz="4" w:space="0"/>
              <w:bottom w:val="nil"/>
              <w:right w:val="single" w:color="000000" w:sz="4" w:space="0"/>
            </w:tcBorders>
            <w:shd w:val="clear" w:color="auto" w:fill="auto"/>
            <w:noWrap w:val="0"/>
            <w:vAlign w:val="center"/>
          </w:tcPr>
          <w:p w14:paraId="3E4D45F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w:t>
            </w:r>
          </w:p>
          <w:p w14:paraId="262416A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1725" w:type="dxa"/>
            <w:tcBorders>
              <w:top w:val="single" w:color="000000" w:sz="4" w:space="0"/>
              <w:left w:val="single" w:color="000000" w:sz="4" w:space="0"/>
              <w:bottom w:val="nil"/>
              <w:right w:val="single" w:color="000000" w:sz="4" w:space="0"/>
            </w:tcBorders>
            <w:shd w:val="clear" w:color="auto" w:fill="auto"/>
            <w:noWrap w:val="0"/>
            <w:vAlign w:val="center"/>
          </w:tcPr>
          <w:p w14:paraId="5973EEB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3CD15CD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（单价*数量）</w:t>
            </w:r>
          </w:p>
          <w:p w14:paraId="509F7AD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（人民币 元）</w:t>
            </w:r>
          </w:p>
        </w:tc>
        <w:tc>
          <w:tcPr>
            <w:tcW w:w="885" w:type="dxa"/>
            <w:tcBorders>
              <w:top w:val="single" w:color="000000" w:sz="4" w:space="0"/>
              <w:left w:val="single" w:color="000000" w:sz="4" w:space="0"/>
              <w:bottom w:val="nil"/>
              <w:right w:val="single" w:color="000000" w:sz="4" w:space="0"/>
            </w:tcBorders>
            <w:shd w:val="clear" w:color="auto" w:fill="auto"/>
            <w:noWrap w:val="0"/>
            <w:vAlign w:val="center"/>
          </w:tcPr>
          <w:p w14:paraId="15A9E12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color w:val="auto"/>
                <w:sz w:val="21"/>
                <w:szCs w:val="21"/>
                <w:highlight w:val="none"/>
              </w:rPr>
              <w:t>备注</w:t>
            </w:r>
          </w:p>
        </w:tc>
      </w:tr>
      <w:tr w14:paraId="1A11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D7CC">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DA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3M压力蒸汽灭菌生物培养指示剂</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CCA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生产企业：美国3M公司；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规格型号：100支/盒；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技术要求：型号1262；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1F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4A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95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3F2C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65EE2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CBADB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ED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CF26">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094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病毒细菌通用培养基</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775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生产企业：copan；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技术要求：货号：GD-4003.CN；</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4E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95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6F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DD64D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8B6C0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C1435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62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4A0A">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2C4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人类免疫缺陷病毒抗体检测试剂盒（乳胶法）</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CDB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生产企业：Abbott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39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15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47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544F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41B34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08EE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F1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2F8">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2D9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一次性塑料试管</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7D0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生产企业：不限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规格型号：300支/盒,15*100mm,圆底；</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1E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64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67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923D2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5D974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6D2D3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33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CE07">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544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236孵育盘</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697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生产企业：上海迅达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规格型号：5片/件；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31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9D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8B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0BB15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BB6E7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4C17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4E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E2BD">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5C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移液器枪头</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801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生产企业：赛默飞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规格型号：1000uL，96支/盒；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FC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B1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68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1133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285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A70CB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EB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138A">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02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75%医用酒精（乙醇）</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135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规格型号：500ML/瓶；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11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82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4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3CD37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2CF1C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B57DF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FC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E7F">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3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95%酒精（乙醇）</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527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规格型号：500ML/瓶；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D3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D4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C5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73C9A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56B6D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B5D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3D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800F">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7BD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含氯消毒泡腾片</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9A8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生产企业：可孚消杀威牌；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规格型号：100g/瓶；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65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B1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A6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07808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B2327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58AA5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5D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0CEB">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3E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爱尔碘（Ⅱ型）皮肤黏膜消毒液</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DF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生产企业：利尔康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规格型号：60ml/瓶；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72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62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0A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075C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89F7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AE3E7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53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21C4">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B4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QIAamp UCP Pathogen Mini Kit核酸提取试剂</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B5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生产企业：凯杰；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5C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CA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24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3340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E5A00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11E82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5FC4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1C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B664">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9A1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磁珠法细菌基因组DNA提取试剂</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90F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生产企业：湾区生物；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规格型号：24T/盒；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技术要求：货号BCDM-KF24；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11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5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12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266B2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1E301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B5294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5E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D9D3">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AF8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TIANGEN细菌基因组DNA提取试剂盒</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3F1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生产企业：TIANGEN；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规格型号：50T/盒；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5C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46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A8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89ADE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2A4E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FA4E1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F8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8EAD">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B3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核酸提取或纯化试剂</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A0B7A">
            <w:pPr>
              <w:keepNext w:val="0"/>
              <w:keepLines w:val="0"/>
              <w:widowControl/>
              <w:suppressLineNumbers w:val="0"/>
              <w:spacing w:before="0" w:beforeAutospacing="0" w:after="20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生产企业：天隆；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规格型号：20T/盒；货号T131(XZHC)；</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F3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0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5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49AC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DBFA1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5D6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A7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9AFA">
            <w:pPr>
              <w:keepNext w:val="0"/>
              <w:keepLines w:val="0"/>
              <w:widowControl/>
              <w:numPr>
                <w:ilvl w:val="0"/>
                <w:numId w:val="32"/>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8B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百日咳鲍特菌增菌</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16C6F">
            <w:pPr>
              <w:keepNext w:val="0"/>
              <w:keepLines w:val="0"/>
              <w:widowControl/>
              <w:suppressLineNumbers w:val="0"/>
              <w:spacing w:before="0" w:beforeAutospacing="0" w:after="20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生产企业：中创汇科；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规格型号：20套/盒(含百日咳基础增菌液、添加剂A、B)；</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CF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94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6F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B75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4DD82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70C05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FA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CA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合计（每项小计之和）：人民币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tc>
      </w:tr>
    </w:tbl>
    <w:p w14:paraId="0632851E">
      <w:pPr>
        <w:pStyle w:val="12"/>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BC2C370">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31544ADA">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所有价格均系用人民币表示，单位为元，均为含税价；</w:t>
      </w:r>
    </w:p>
    <w:p w14:paraId="5DEF4691">
      <w:pPr>
        <w:pStyle w:val="10"/>
        <w:numPr>
          <w:ilvl w:val="0"/>
          <w:numId w:val="31"/>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spacing w:val="4"/>
          <w:kern w:val="2"/>
          <w:sz w:val="21"/>
          <w:szCs w:val="21"/>
          <w:highlight w:val="none"/>
        </w:rPr>
        <w:t>平台上填报合计金额，平台报价与报价表合计不一致的，以报价表合计（经价格核准后的价格）为准；</w:t>
      </w:r>
    </w:p>
    <w:p w14:paraId="29A8B803">
      <w:pPr>
        <w:widowControl/>
        <w:numPr>
          <w:ilvl w:val="0"/>
          <w:numId w:val="31"/>
        </w:numPr>
        <w:spacing w:line="34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报价表必须加盖单位公章，否则视为无效报价。</w:t>
      </w:r>
    </w:p>
    <w:p w14:paraId="4D5BBF28">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7F221B0E">
      <w:pPr>
        <w:spacing w:line="520" w:lineRule="exact"/>
        <w:rPr>
          <w:rFonts w:hint="eastAsia" w:ascii="宋体" w:hAnsi="宋体" w:eastAsia="宋体" w:cs="宋体"/>
          <w:color w:val="auto"/>
          <w:highlight w:val="none"/>
        </w:rPr>
        <w:sectPr>
          <w:pgSz w:w="16838" w:h="11906" w:orient="landscape"/>
          <w:pgMar w:top="1083" w:right="1276" w:bottom="1083" w:left="1134" w:header="851" w:footer="992" w:gutter="0"/>
          <w:pgBorders>
            <w:top w:val="none" w:sz="0" w:space="0"/>
            <w:left w:val="none" w:sz="0" w:space="0"/>
            <w:bottom w:val="none" w:sz="0" w:space="0"/>
            <w:right w:val="none" w:sz="0" w:space="0"/>
          </w:pgBorders>
          <w:cols w:space="720" w:num="1"/>
          <w:docGrid w:type="lines" w:linePitch="314" w:charSpace="0"/>
        </w:sect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7F8D749F">
      <w:pPr>
        <w:pStyle w:val="3"/>
        <w:adjustRightInd w:val="0"/>
        <w:snapToGrid w:val="0"/>
        <w:spacing w:before="0" w:after="0" w:line="360" w:lineRule="auto"/>
        <w:jc w:val="center"/>
        <w:rPr>
          <w:rFonts w:hint="eastAsia" w:ascii="宋体" w:hAnsi="宋体" w:eastAsia="宋体" w:cs="宋体"/>
          <w:b/>
          <w:bCs w:val="0"/>
          <w:color w:val="auto"/>
          <w:highlight w:val="none"/>
        </w:rPr>
      </w:pPr>
      <w:bookmarkStart w:id="26" w:name="_GoBack"/>
      <w:bookmarkEnd w:id="26"/>
      <w:bookmarkStart w:id="18" w:name="PO_t_供应商资格声明函_12"/>
      <w:r>
        <w:rPr>
          <w:rFonts w:hint="eastAsia" w:ascii="宋体" w:hAnsi="宋体" w:eastAsia="宋体" w:cs="宋体"/>
          <w:b/>
          <w:bCs w:val="0"/>
          <w:color w:val="auto"/>
          <w:highlight w:val="none"/>
        </w:rPr>
        <w:t>供应商资格声明函</w:t>
      </w:r>
    </w:p>
    <w:bookmarkEnd w:id="18"/>
    <w:p w14:paraId="4C40083F">
      <w:pPr>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rPr>
        <w:t>致：</w:t>
      </w:r>
      <w:bookmarkStart w:id="19" w:name="PO_te_采购单位_3_2"/>
      <w:r>
        <w:rPr>
          <w:rFonts w:hint="eastAsia" w:ascii="宋体" w:hAnsi="宋体" w:eastAsia="宋体" w:cs="宋体"/>
          <w:b/>
          <w:color w:val="auto"/>
          <w:szCs w:val="21"/>
          <w:highlight w:val="none"/>
          <w:lang w:eastAsia="zh-CN"/>
        </w:rPr>
        <w:t>潮州市疾病预防控制中心</w:t>
      </w:r>
      <w:bookmarkEnd w:id="19"/>
      <w:r>
        <w:rPr>
          <w:rFonts w:hint="eastAsia" w:ascii="宋体" w:hAnsi="宋体" w:eastAsia="宋体" w:cs="宋体"/>
          <w:b/>
          <w:color w:val="auto"/>
          <w:szCs w:val="21"/>
          <w:highlight w:val="none"/>
        </w:rPr>
        <w:t>、</w:t>
      </w:r>
      <w:bookmarkStart w:id="20" w:name="PO_te_代理机构_4_2"/>
      <w:bookmarkStart w:id="21" w:name="_Hlk27486874"/>
      <w:r>
        <w:rPr>
          <w:rFonts w:hint="eastAsia" w:ascii="宋体" w:hAnsi="宋体" w:eastAsia="宋体" w:cs="宋体"/>
          <w:b/>
          <w:color w:val="auto"/>
          <w:szCs w:val="21"/>
          <w:highlight w:val="none"/>
          <w:lang w:eastAsia="zh-CN"/>
        </w:rPr>
        <w:t>云采链（广州）信息科技有限公司</w:t>
      </w:r>
      <w:bookmarkEnd w:id="20"/>
      <w:r>
        <w:rPr>
          <w:rFonts w:hint="eastAsia" w:ascii="宋体" w:hAnsi="宋体" w:eastAsia="宋体" w:cs="宋体"/>
          <w:b/>
          <w:color w:val="auto"/>
          <w:szCs w:val="21"/>
          <w:highlight w:val="none"/>
        </w:rPr>
        <w:t>：</w:t>
      </w:r>
    </w:p>
    <w:bookmarkEnd w:id="21"/>
    <w:p w14:paraId="44101F0F">
      <w:pPr>
        <w:spacing w:line="360" w:lineRule="auto"/>
        <w:rPr>
          <w:rFonts w:hint="eastAsia" w:ascii="宋体" w:hAnsi="宋体" w:eastAsia="宋体" w:cs="宋体"/>
          <w:b/>
          <w:color w:val="auto"/>
          <w:highlight w:val="none"/>
        </w:rPr>
      </w:pPr>
    </w:p>
    <w:p w14:paraId="634519D0">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w:t>
      </w:r>
      <w:r>
        <w:rPr>
          <w:rFonts w:hint="eastAsia" w:ascii="宋体" w:hAnsi="宋体" w:eastAsia="宋体" w:cs="宋体"/>
          <w:color w:val="auto"/>
          <w:szCs w:val="21"/>
          <w:highlight w:val="none"/>
        </w:rPr>
        <w:t>贵单位、贵司</w:t>
      </w:r>
      <w:r>
        <w:rPr>
          <w:rFonts w:hint="eastAsia" w:ascii="宋体" w:hAnsi="宋体" w:eastAsia="宋体" w:cs="宋体"/>
          <w:color w:val="auto"/>
          <w:highlight w:val="none"/>
        </w:rPr>
        <w:t>发布</w:t>
      </w:r>
      <w:r>
        <w:rPr>
          <w:rFonts w:hint="eastAsia" w:ascii="宋体" w:hAnsi="宋体" w:cs="宋体"/>
          <w:b/>
          <w:bCs/>
          <w:color w:val="auto"/>
          <w:highlight w:val="none"/>
          <w:u w:val="single"/>
          <w:lang w:eastAsia="zh-CN"/>
        </w:rPr>
        <w:t>潮州市疾病预防控制中心20250805（细菌）试剂耗材采购</w:t>
      </w:r>
      <w:r>
        <w:rPr>
          <w:rFonts w:hint="eastAsia" w:ascii="宋体" w:hAnsi="宋体" w:eastAsia="宋体" w:cs="宋体"/>
          <w:color w:val="auto"/>
          <w:highlight w:val="none"/>
        </w:rPr>
        <w:t>的采购公告，本公司（企业）愿意参加</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活动</w:t>
      </w:r>
      <w:r>
        <w:rPr>
          <w:rFonts w:hint="eastAsia" w:ascii="宋体" w:hAnsi="宋体" w:eastAsia="宋体" w:cs="宋体"/>
          <w:color w:val="auto"/>
          <w:highlight w:val="none"/>
        </w:rPr>
        <w:t>，并声明：</w:t>
      </w:r>
    </w:p>
    <w:p w14:paraId="420150B0">
      <w:pPr>
        <w:snapToGrid w:val="0"/>
        <w:spacing w:line="360" w:lineRule="auto"/>
        <w:ind w:firstLine="420" w:firstLineChars="200"/>
        <w:rPr>
          <w:rFonts w:hint="eastAsia" w:ascii="宋体" w:hAnsi="宋体" w:eastAsia="宋体" w:cs="宋体"/>
          <w:bCs/>
          <w:color w:val="auto"/>
          <w:szCs w:val="20"/>
          <w:highlight w:val="none"/>
        </w:rPr>
      </w:pPr>
      <w:r>
        <w:rPr>
          <w:rFonts w:hint="eastAsia" w:ascii="宋体" w:hAnsi="宋体" w:eastAsia="宋体" w:cs="宋体"/>
          <w:color w:val="auto"/>
          <w:highlight w:val="none"/>
        </w:rPr>
        <w:t>一、本公司（企业）</w:t>
      </w:r>
      <w:r>
        <w:rPr>
          <w:rFonts w:hint="eastAsia" w:ascii="宋体" w:hAnsi="宋体" w:eastAsia="宋体" w:cs="宋体"/>
          <w:bCs/>
          <w:color w:val="auto"/>
          <w:szCs w:val="20"/>
          <w:highlight w:val="none"/>
        </w:rPr>
        <w:t>具备《中华人民共和国政府采购法》第二十二条规定的条件：</w:t>
      </w:r>
    </w:p>
    <w:p w14:paraId="7AC6EA38">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（一）具有独立承担民事责任的能力；</w:t>
      </w:r>
    </w:p>
    <w:p w14:paraId="3DE6C97F">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（二）具有良好的商业信誉和健全的财务会计制度； </w:t>
      </w:r>
    </w:p>
    <w:p w14:paraId="3C3DCABE">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（三）具有履行合同所必需的设备和专业技术能力；</w:t>
      </w:r>
    </w:p>
    <w:p w14:paraId="7D73AC5C">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（四）有依法缴纳税收和社会保障资金的良好记录；</w:t>
      </w:r>
    </w:p>
    <w:p w14:paraId="21DE827E">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（五）参加政府采购活动前三年内，在经营活动中没有重大违法记录；</w:t>
      </w:r>
    </w:p>
    <w:p w14:paraId="35C38A49">
      <w:pPr>
        <w:widowControl/>
        <w:spacing w:line="360" w:lineRule="auto"/>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（六）法律、行政法规规定的其他条件。</w:t>
      </w:r>
    </w:p>
    <w:p w14:paraId="05636602">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二、本公司（企业）具有本次采购项目服务能力。</w:t>
      </w:r>
    </w:p>
    <w:p w14:paraId="5C803146">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三、本公司（企业）有固定的经营场所，信誉良好、售后维护服务好，并且在经营活动中无严重违法记录。</w:t>
      </w:r>
    </w:p>
    <w:p w14:paraId="23B3D906">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四、本公司（企业）在本项目中不转包不分包且不联合</w:t>
      </w:r>
      <w:r>
        <w:rPr>
          <w:rFonts w:hint="eastAsia" w:ascii="宋体" w:hAnsi="宋体" w:eastAsia="宋体" w:cs="宋体"/>
          <w:color w:val="auto"/>
          <w:highlight w:val="none"/>
          <w:lang w:val="en-US" w:eastAsia="zh-CN"/>
        </w:rPr>
        <w:t>参与</w:t>
      </w:r>
      <w:r>
        <w:rPr>
          <w:rFonts w:hint="eastAsia" w:ascii="宋体" w:hAnsi="宋体" w:eastAsia="宋体" w:cs="宋体"/>
          <w:color w:val="auto"/>
          <w:highlight w:val="none"/>
        </w:rPr>
        <w:t>。</w:t>
      </w:r>
    </w:p>
    <w:p w14:paraId="675C2D01">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本公司（企业）承诺在本次采购活动中，如有违法、违规</w:t>
      </w:r>
      <w:r>
        <w:rPr>
          <w:rFonts w:hint="eastAsia" w:ascii="宋体" w:hAnsi="宋体" w:eastAsia="宋体" w:cs="宋体"/>
          <w:color w:val="auto"/>
          <w:szCs w:val="21"/>
          <w:highlight w:val="none"/>
        </w:rPr>
        <w:t>、</w:t>
      </w:r>
      <w:r>
        <w:rPr>
          <w:rFonts w:hint="eastAsia" w:ascii="宋体" w:hAnsi="宋体" w:eastAsia="宋体" w:cs="宋体"/>
          <w:color w:val="auto"/>
          <w:highlight w:val="none"/>
        </w:rPr>
        <w:t>弄虚作假行为，所造成的损失、不良后果及法律责任，一律由本公司（企业）承担。</w:t>
      </w:r>
    </w:p>
    <w:p w14:paraId="7C5DA0A6">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12946E0F">
      <w:pPr>
        <w:autoSpaceDE w:val="0"/>
        <w:autoSpaceDN w:val="0"/>
        <w:adjustRightInd w:val="0"/>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05832F68">
      <w:pPr>
        <w:pStyle w:val="31"/>
        <w:numPr>
          <w:ilvl w:val="0"/>
          <w:numId w:val="33"/>
        </w:numPr>
        <w:autoSpaceDE w:val="0"/>
        <w:autoSpaceDN w:val="0"/>
        <w:adjustRightInd w:val="0"/>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本声明函必须提供且内容不得擅自删改，否则视为响应无效。</w:t>
      </w:r>
    </w:p>
    <w:p w14:paraId="0CEF8F83">
      <w:pPr>
        <w:pStyle w:val="31"/>
        <w:numPr>
          <w:ilvl w:val="0"/>
          <w:numId w:val="33"/>
        </w:numPr>
        <w:snapToGrid w:val="0"/>
        <w:spacing w:line="360" w:lineRule="auto"/>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本声明函如有虚假或与事实不符的，作无效报价处理。</w:t>
      </w:r>
    </w:p>
    <w:p w14:paraId="585ACB98">
      <w:pPr>
        <w:autoSpaceDE w:val="0"/>
        <w:autoSpaceDN w:val="0"/>
        <w:adjustRightInd w:val="0"/>
        <w:spacing w:line="360" w:lineRule="auto"/>
        <w:rPr>
          <w:rFonts w:hint="eastAsia" w:ascii="宋体" w:hAnsi="宋体" w:eastAsia="宋体" w:cs="宋体"/>
          <w:b/>
          <w:color w:val="auto"/>
          <w:highlight w:val="none"/>
        </w:rPr>
      </w:pPr>
    </w:p>
    <w:p w14:paraId="15E45E17">
      <w:pPr>
        <w:tabs>
          <w:tab w:val="left" w:pos="426"/>
        </w:tabs>
        <w:adjustRightInd w:val="0"/>
        <w:snapToGrid w:val="0"/>
        <w:spacing w:line="360" w:lineRule="auto"/>
        <w:rPr>
          <w:rFonts w:hint="eastAsia" w:ascii="宋体" w:hAnsi="宋体" w:eastAsia="宋体" w:cs="宋体"/>
          <w:bCs/>
          <w:color w:val="auto"/>
          <w:szCs w:val="20"/>
          <w:highlight w:val="none"/>
        </w:rPr>
      </w:pPr>
    </w:p>
    <w:p w14:paraId="3CEA9868">
      <w:pPr>
        <w:wordWrap w:val="0"/>
        <w:spacing w:line="36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4F649FD7">
      <w:pPr>
        <w:spacing w:line="360" w:lineRule="auto"/>
        <w:ind w:firstLine="105" w:firstLineChars="50"/>
        <w:jc w:val="right"/>
        <w:rPr>
          <w:rFonts w:hint="eastAsia" w:ascii="宋体" w:hAnsi="宋体" w:eastAsia="宋体" w:cs="宋体"/>
          <w:color w:val="auto"/>
          <w:szCs w:val="21"/>
          <w:highlight w:val="none"/>
          <w:u w:val="single"/>
        </w:rPr>
      </w:pPr>
    </w:p>
    <w:p w14:paraId="6D5C888B">
      <w:pPr>
        <w:wordWrap w:val="0"/>
        <w:spacing w:line="360" w:lineRule="auto"/>
        <w:jc w:val="right"/>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683158F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8E8716E">
      <w:pPr>
        <w:pStyle w:val="3"/>
        <w:adjustRightInd w:val="0"/>
        <w:snapToGrid w:val="0"/>
        <w:spacing w:before="0" w:after="0" w:line="360" w:lineRule="auto"/>
        <w:jc w:val="center"/>
        <w:rPr>
          <w:rFonts w:hint="eastAsia" w:ascii="宋体" w:hAnsi="宋体" w:eastAsia="宋体" w:cs="宋体"/>
          <w:b/>
          <w:bCs w:val="0"/>
          <w:color w:val="auto"/>
          <w:highlight w:val="none"/>
        </w:rPr>
      </w:pPr>
      <w:r>
        <w:rPr>
          <w:rFonts w:hint="eastAsia" w:ascii="宋体" w:hAnsi="宋体" w:eastAsia="宋体" w:cs="宋体"/>
          <w:color w:val="auto"/>
          <w:szCs w:val="21"/>
          <w:highlight w:val="none"/>
        </w:rPr>
        <w:br w:type="page"/>
      </w:r>
      <w:bookmarkStart w:id="22" w:name="PO_t_用户需求书响应声明函_13"/>
      <w:r>
        <w:rPr>
          <w:rFonts w:hint="eastAsia" w:ascii="宋体" w:hAnsi="宋体" w:eastAsia="宋体" w:cs="宋体"/>
          <w:b/>
          <w:bCs w:val="0"/>
          <w:color w:val="auto"/>
          <w:highlight w:val="none"/>
        </w:rPr>
        <w:t>用户需求书响应声明函</w:t>
      </w:r>
      <w:bookmarkEnd w:id="22"/>
    </w:p>
    <w:p w14:paraId="0E5AEC0E">
      <w:pPr>
        <w:spacing w:line="360" w:lineRule="auto"/>
        <w:rPr>
          <w:rFonts w:hint="eastAsia" w:ascii="宋体" w:hAnsi="宋体" w:eastAsia="宋体" w:cs="宋体"/>
          <w:b/>
          <w:color w:val="auto"/>
          <w:highlight w:val="none"/>
        </w:rPr>
      </w:pPr>
      <w:r>
        <w:rPr>
          <w:rFonts w:hint="eastAsia" w:ascii="宋体" w:hAnsi="宋体" w:eastAsia="宋体" w:cs="宋体"/>
          <w:b/>
          <w:color w:val="auto"/>
          <w:kern w:val="0"/>
          <w:szCs w:val="21"/>
          <w:highlight w:val="none"/>
        </w:rPr>
        <w:t>致：</w:t>
      </w:r>
      <w:bookmarkStart w:id="23" w:name="PO_te_采购单位_3_3"/>
      <w:r>
        <w:rPr>
          <w:rFonts w:hint="eastAsia" w:ascii="宋体" w:hAnsi="宋体" w:eastAsia="宋体" w:cs="宋体"/>
          <w:b/>
          <w:color w:val="auto"/>
          <w:kern w:val="0"/>
          <w:szCs w:val="21"/>
          <w:highlight w:val="none"/>
          <w:lang w:eastAsia="zh-CN"/>
        </w:rPr>
        <w:t>潮州市疾病预防控制中心</w:t>
      </w:r>
      <w:bookmarkEnd w:id="23"/>
      <w:r>
        <w:rPr>
          <w:rFonts w:hint="eastAsia" w:ascii="宋体" w:hAnsi="宋体" w:eastAsia="宋体" w:cs="宋体"/>
          <w:b/>
          <w:color w:val="auto"/>
          <w:kern w:val="0"/>
          <w:szCs w:val="21"/>
          <w:highlight w:val="none"/>
        </w:rPr>
        <w:t>、</w:t>
      </w:r>
      <w:bookmarkStart w:id="24" w:name="PO_te_代理机构_4_3"/>
      <w:r>
        <w:rPr>
          <w:rFonts w:hint="eastAsia" w:ascii="宋体" w:hAnsi="宋体" w:eastAsia="宋体" w:cs="宋体"/>
          <w:b/>
          <w:color w:val="auto"/>
          <w:kern w:val="0"/>
          <w:szCs w:val="21"/>
          <w:highlight w:val="none"/>
          <w:lang w:eastAsia="zh-CN"/>
        </w:rPr>
        <w:t>云采链（广州）信息科技有限公司</w:t>
      </w:r>
      <w:bookmarkEnd w:id="24"/>
      <w:r>
        <w:rPr>
          <w:rFonts w:hint="eastAsia" w:ascii="宋体" w:hAnsi="宋体" w:eastAsia="宋体" w:cs="宋体"/>
          <w:b/>
          <w:color w:val="auto"/>
          <w:szCs w:val="21"/>
          <w:highlight w:val="none"/>
        </w:rPr>
        <w:t>：</w:t>
      </w:r>
    </w:p>
    <w:p w14:paraId="08B0F299">
      <w:pPr>
        <w:widowControl/>
        <w:spacing w:line="360" w:lineRule="auto"/>
        <w:jc w:val="left"/>
        <w:rPr>
          <w:rFonts w:hint="eastAsia" w:ascii="宋体" w:hAnsi="宋体" w:eastAsia="宋体" w:cs="宋体"/>
          <w:color w:val="auto"/>
          <w:kern w:val="0"/>
          <w:sz w:val="24"/>
          <w:highlight w:val="none"/>
        </w:rPr>
      </w:pPr>
    </w:p>
    <w:p w14:paraId="392B90AB">
      <w:pPr>
        <w:tabs>
          <w:tab w:val="left" w:pos="6237"/>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w:t>
      </w:r>
      <w:bookmarkStart w:id="25" w:name="_Hlk27486890"/>
      <w:r>
        <w:rPr>
          <w:rFonts w:hint="eastAsia" w:ascii="宋体" w:hAnsi="宋体" w:eastAsia="宋体" w:cs="宋体"/>
          <w:color w:val="auto"/>
          <w:szCs w:val="21"/>
          <w:highlight w:val="none"/>
        </w:rPr>
        <w:t>贵单位、贵司</w:t>
      </w:r>
      <w:bookmarkEnd w:id="25"/>
      <w:r>
        <w:rPr>
          <w:rFonts w:hint="eastAsia" w:ascii="宋体" w:hAnsi="宋体" w:eastAsia="宋体" w:cs="宋体"/>
          <w:color w:val="auto"/>
          <w:szCs w:val="21"/>
          <w:highlight w:val="none"/>
        </w:rPr>
        <w:t>发布</w:t>
      </w:r>
      <w:r>
        <w:rPr>
          <w:rFonts w:hint="eastAsia" w:ascii="宋体" w:hAnsi="宋体" w:cs="宋体"/>
          <w:b/>
          <w:bCs/>
          <w:color w:val="auto"/>
          <w:highlight w:val="none"/>
          <w:u w:val="single"/>
          <w:lang w:eastAsia="zh-CN"/>
        </w:rPr>
        <w:t>潮州市疾病预防控制中心20250805（细菌）试剂耗材采购</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零散采购</w:t>
      </w:r>
      <w:r>
        <w:rPr>
          <w:rFonts w:hint="eastAsia" w:ascii="宋体" w:hAnsi="宋体" w:eastAsia="宋体" w:cs="宋体"/>
          <w:color w:val="auto"/>
          <w:szCs w:val="21"/>
          <w:highlight w:val="none"/>
        </w:rPr>
        <w:t>公告，本公司（企业）愿意参加</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活动，并作出如下声明：</w:t>
      </w:r>
    </w:p>
    <w:p w14:paraId="02A3FA6E">
      <w:pPr>
        <w:tabs>
          <w:tab w:val="left" w:pos="426"/>
        </w:tabs>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63DCDA94">
      <w:pPr>
        <w:tabs>
          <w:tab w:val="left" w:pos="426"/>
        </w:tabs>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本公司（企业）承诺在本次采购活动中，如有违法、违规、弄虚作假行为，所造成的损失、不良后果及法律责任，一律由本公司（企业）承担。</w:t>
      </w:r>
    </w:p>
    <w:p w14:paraId="1B6C612E">
      <w:pPr>
        <w:autoSpaceDE w:val="0"/>
        <w:autoSpaceDN w:val="0"/>
        <w:adjustRightInd w:val="0"/>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14A96984">
      <w:pPr>
        <w:pStyle w:val="31"/>
        <w:numPr>
          <w:ilvl w:val="0"/>
          <w:numId w:val="34"/>
        </w:numPr>
        <w:autoSpaceDE w:val="0"/>
        <w:autoSpaceDN w:val="0"/>
        <w:adjustRightInd w:val="0"/>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本声明函必须提供且内容不得擅自删改，否则视为响应无效。</w:t>
      </w:r>
    </w:p>
    <w:p w14:paraId="333D49FB">
      <w:pPr>
        <w:pStyle w:val="31"/>
        <w:numPr>
          <w:ilvl w:val="0"/>
          <w:numId w:val="34"/>
        </w:numPr>
        <w:snapToGrid w:val="0"/>
        <w:spacing w:line="360" w:lineRule="auto"/>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本声明函如有虚假或与事实不符的，作无效报价处理。</w:t>
      </w:r>
    </w:p>
    <w:p w14:paraId="2A44BEE7">
      <w:pPr>
        <w:widowControl/>
        <w:spacing w:line="360" w:lineRule="auto"/>
        <w:jc w:val="left"/>
        <w:rPr>
          <w:rFonts w:hint="eastAsia" w:ascii="宋体" w:hAnsi="宋体" w:eastAsia="宋体" w:cs="宋体"/>
          <w:b/>
          <w:bCs/>
          <w:color w:val="auto"/>
          <w:kern w:val="0"/>
          <w:sz w:val="32"/>
          <w:szCs w:val="32"/>
          <w:highlight w:val="none"/>
        </w:rPr>
      </w:pPr>
    </w:p>
    <w:p w14:paraId="77E95DF9">
      <w:pPr>
        <w:wordWrap w:val="0"/>
        <w:spacing w:line="36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供应商名称（</w:t>
      </w:r>
      <w:r>
        <w:rPr>
          <w:rFonts w:hint="eastAsia" w:ascii="宋体" w:hAnsi="宋体" w:eastAsia="宋体" w:cs="宋体"/>
          <w:color w:val="auto"/>
          <w:szCs w:val="21"/>
          <w:highlight w:val="none"/>
        </w:rPr>
        <w:t>单位盖</w:t>
      </w:r>
      <w:r>
        <w:rPr>
          <w:rFonts w:hint="eastAsia" w:ascii="宋体" w:hAnsi="宋体" w:eastAsia="宋体" w:cs="宋体"/>
          <w:color w:val="auto"/>
          <w:spacing w:val="4"/>
          <w:szCs w:val="21"/>
          <w:highlight w:val="none"/>
        </w:rPr>
        <w:t>公章）：</w:t>
      </w:r>
      <w:r>
        <w:rPr>
          <w:rFonts w:hint="eastAsia" w:ascii="宋体" w:hAnsi="宋体" w:eastAsia="宋体" w:cs="宋体"/>
          <w:color w:val="auto"/>
          <w:spacing w:val="4"/>
          <w:szCs w:val="21"/>
          <w:highlight w:val="none"/>
          <w:u w:val="single"/>
        </w:rPr>
        <w:t xml:space="preserve">          </w:t>
      </w:r>
    </w:p>
    <w:p w14:paraId="476AAB79">
      <w:pPr>
        <w:spacing w:line="360" w:lineRule="auto"/>
        <w:ind w:firstLine="105" w:firstLineChars="50"/>
        <w:jc w:val="right"/>
        <w:rPr>
          <w:rFonts w:hint="eastAsia" w:ascii="宋体" w:hAnsi="宋体" w:eastAsia="宋体" w:cs="宋体"/>
          <w:color w:val="auto"/>
          <w:szCs w:val="21"/>
          <w:highlight w:val="none"/>
          <w:u w:val="single"/>
        </w:rPr>
      </w:pPr>
    </w:p>
    <w:p w14:paraId="5D0F7134">
      <w:pPr>
        <w:wordWrap w:val="0"/>
        <w:spacing w:line="360" w:lineRule="auto"/>
        <w:jc w:val="right"/>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日期：</w:t>
      </w:r>
      <w:r>
        <w:rPr>
          <w:rFonts w:hint="eastAsia" w:ascii="宋体" w:hAnsi="宋体" w:eastAsia="宋体" w:cs="宋体"/>
          <w:color w:val="auto"/>
          <w:spacing w:val="4"/>
          <w:szCs w:val="21"/>
          <w:highlight w:val="none"/>
          <w:u w:val="single"/>
        </w:rPr>
        <w:t xml:space="preserve">          </w:t>
      </w:r>
    </w:p>
    <w:p w14:paraId="30F305EF">
      <w:pPr>
        <w:pStyle w:val="12"/>
        <w:wordWrap/>
        <w:rPr>
          <w:rFonts w:hint="eastAsia" w:ascii="宋体" w:hAnsi="宋体" w:eastAsia="宋体" w:cs="宋体"/>
          <w:color w:val="auto"/>
          <w:highlight w:val="none"/>
        </w:rPr>
      </w:pPr>
    </w:p>
    <w:p w14:paraId="4E4FA3D9">
      <w:pPr>
        <w:spacing w:line="360" w:lineRule="auto"/>
        <w:rPr>
          <w:rFonts w:hint="eastAsia" w:ascii="宋体" w:hAnsi="宋体" w:eastAsia="宋体" w:cs="宋体"/>
          <w:color w:val="auto"/>
          <w:spacing w:val="4"/>
          <w:szCs w:val="21"/>
          <w:highlight w:val="none"/>
          <w:u w:val="single"/>
        </w:rPr>
      </w:pPr>
    </w:p>
    <w:sectPr>
      <w:pgSz w:w="11906" w:h="16838"/>
      <w:pgMar w:top="1276" w:right="1083" w:bottom="1134" w:left="1083"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55DA">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p w14:paraId="0BACA33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AED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B04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D5DD">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291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BA0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66510"/>
    <w:multiLevelType w:val="singleLevel"/>
    <w:tmpl w:val="8AD66510"/>
    <w:lvl w:ilvl="0" w:tentative="0">
      <w:start w:val="1"/>
      <w:numFmt w:val="decimal"/>
      <w:lvlText w:val="%1."/>
      <w:lvlJc w:val="left"/>
      <w:pPr>
        <w:ind w:left="635" w:hanging="425"/>
      </w:pPr>
      <w:rPr>
        <w:rFonts w:hint="default" w:ascii="宋体" w:hAnsi="宋体" w:eastAsia="宋体" w:cs="宋体"/>
        <w:color w:val="auto"/>
        <w:sz w:val="21"/>
        <w:szCs w:val="21"/>
      </w:rPr>
    </w:lvl>
  </w:abstractNum>
  <w:abstractNum w:abstractNumId="1">
    <w:nsid w:val="8D70534A"/>
    <w:multiLevelType w:val="singleLevel"/>
    <w:tmpl w:val="8D70534A"/>
    <w:lvl w:ilvl="0" w:tentative="0">
      <w:start w:val="1"/>
      <w:numFmt w:val="decimal"/>
      <w:suff w:val="nothing"/>
      <w:lvlText w:val="%1)"/>
      <w:lvlJc w:val="left"/>
      <w:pPr>
        <w:ind w:left="454" w:hanging="454"/>
      </w:pPr>
      <w:rPr>
        <w:rFonts w:hint="default"/>
      </w:rPr>
    </w:lvl>
  </w:abstractNum>
  <w:abstractNum w:abstractNumId="2">
    <w:nsid w:val="9BB3278E"/>
    <w:multiLevelType w:val="singleLevel"/>
    <w:tmpl w:val="9BB3278E"/>
    <w:lvl w:ilvl="0" w:tentative="0">
      <w:start w:val="1"/>
      <w:numFmt w:val="decimal"/>
      <w:lvlText w:val="%1."/>
      <w:lvlJc w:val="left"/>
      <w:pPr>
        <w:ind w:left="635" w:hanging="425"/>
      </w:pPr>
      <w:rPr>
        <w:rFonts w:hint="default" w:ascii="宋体" w:hAnsi="宋体" w:eastAsia="宋体" w:cs="宋体"/>
        <w:sz w:val="21"/>
        <w:szCs w:val="21"/>
      </w:rPr>
    </w:lvl>
  </w:abstractNum>
  <w:abstractNum w:abstractNumId="3">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BD86F699"/>
    <w:multiLevelType w:val="singleLevel"/>
    <w:tmpl w:val="BD86F699"/>
    <w:lvl w:ilvl="0" w:tentative="0">
      <w:start w:val="1"/>
      <w:numFmt w:val="decimal"/>
      <w:lvlText w:val="%1."/>
      <w:lvlJc w:val="left"/>
      <w:pPr>
        <w:ind w:left="635" w:hanging="425"/>
      </w:pPr>
      <w:rPr>
        <w:rFonts w:hint="default" w:ascii="宋体" w:hAnsi="宋体" w:eastAsia="宋体" w:cs="宋体"/>
        <w:sz w:val="21"/>
        <w:szCs w:val="21"/>
      </w:rPr>
    </w:lvl>
  </w:abstractNum>
  <w:abstractNum w:abstractNumId="5">
    <w:nsid w:val="C0EB2764"/>
    <w:multiLevelType w:val="multilevel"/>
    <w:tmpl w:val="C0EB2764"/>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CFC316EA"/>
    <w:multiLevelType w:val="singleLevel"/>
    <w:tmpl w:val="CFC316EA"/>
    <w:lvl w:ilvl="0" w:tentative="0">
      <w:start w:val="1"/>
      <w:numFmt w:val="decimal"/>
      <w:suff w:val="nothing"/>
      <w:lvlText w:val="%1)"/>
      <w:lvlJc w:val="left"/>
      <w:pPr>
        <w:ind w:left="454" w:hanging="454"/>
      </w:pPr>
      <w:rPr>
        <w:rFonts w:hint="default"/>
      </w:rPr>
    </w:lvl>
  </w:abstractNum>
  <w:abstractNum w:abstractNumId="7">
    <w:nsid w:val="E611451A"/>
    <w:multiLevelType w:val="multilevel"/>
    <w:tmpl w:val="E611451A"/>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ABFB72D"/>
    <w:multiLevelType w:val="singleLevel"/>
    <w:tmpl w:val="EABFB72D"/>
    <w:lvl w:ilvl="0" w:tentative="0">
      <w:start w:val="1"/>
      <w:numFmt w:val="decimal"/>
      <w:lvlText w:val="%1."/>
      <w:lvlJc w:val="left"/>
      <w:pPr>
        <w:ind w:left="425" w:hanging="425"/>
      </w:pPr>
      <w:rPr>
        <w:rFonts w:hint="default" w:ascii="宋体" w:hAnsi="宋体" w:eastAsia="宋体" w:cs="宋体"/>
        <w:sz w:val="21"/>
        <w:szCs w:val="21"/>
      </w:rPr>
    </w:lvl>
  </w:abstractNum>
  <w:abstractNum w:abstractNumId="9">
    <w:nsid w:val="EC1AD67E"/>
    <w:multiLevelType w:val="singleLevel"/>
    <w:tmpl w:val="EC1AD67E"/>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ED7FED54"/>
    <w:multiLevelType w:val="singleLevel"/>
    <w:tmpl w:val="ED7FED54"/>
    <w:lvl w:ilvl="0" w:tentative="0">
      <w:start w:val="1"/>
      <w:numFmt w:val="decimal"/>
      <w:lvlText w:val="%1."/>
      <w:lvlJc w:val="left"/>
      <w:pPr>
        <w:ind w:left="425" w:hanging="425"/>
      </w:pPr>
      <w:rPr>
        <w:rFonts w:hint="default" w:ascii="宋体" w:hAnsi="宋体" w:eastAsia="宋体" w:cs="宋体"/>
        <w:sz w:val="21"/>
        <w:szCs w:val="21"/>
      </w:rPr>
    </w:lvl>
  </w:abstractNum>
  <w:abstractNum w:abstractNumId="11">
    <w:nsid w:val="EE31CCF2"/>
    <w:multiLevelType w:val="multilevel"/>
    <w:tmpl w:val="EE31CCF2"/>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F4A98F87"/>
    <w:multiLevelType w:val="singleLevel"/>
    <w:tmpl w:val="F4A98F87"/>
    <w:lvl w:ilvl="0" w:tentative="0">
      <w:start w:val="1"/>
      <w:numFmt w:val="decimal"/>
      <w:lvlText w:val="%1."/>
      <w:lvlJc w:val="left"/>
      <w:pPr>
        <w:ind w:left="425" w:hanging="425"/>
      </w:pPr>
      <w:rPr>
        <w:rFonts w:hint="default" w:ascii="宋体" w:hAnsi="宋体" w:eastAsia="宋体" w:cs="宋体"/>
        <w:sz w:val="21"/>
        <w:szCs w:val="21"/>
      </w:rPr>
    </w:lvl>
  </w:abstractNum>
  <w:abstractNum w:abstractNumId="13">
    <w:nsid w:val="FBFFB4CF"/>
    <w:multiLevelType w:val="singleLevel"/>
    <w:tmpl w:val="FBFFB4CF"/>
    <w:lvl w:ilvl="0" w:tentative="0">
      <w:start w:val="1"/>
      <w:numFmt w:val="decimal"/>
      <w:lvlText w:val="%1."/>
      <w:lvlJc w:val="left"/>
      <w:pPr>
        <w:ind w:left="425" w:hanging="425"/>
      </w:pPr>
      <w:rPr>
        <w:rFonts w:hint="default" w:ascii="宋体" w:hAnsi="宋体" w:eastAsia="宋体" w:cs="宋体"/>
        <w:sz w:val="21"/>
        <w:szCs w:val="21"/>
      </w:rPr>
    </w:lvl>
  </w:abstractNum>
  <w:abstractNum w:abstractNumId="14">
    <w:nsid w:val="0000001A"/>
    <w:multiLevelType w:val="multilevel"/>
    <w:tmpl w:val="0000001A"/>
    <w:lvl w:ilvl="0" w:tentative="0">
      <w:start w:val="1"/>
      <w:numFmt w:val="decimal"/>
      <w:suff w:val="nothing"/>
      <w:lvlText w:val="%1)"/>
      <w:lvlJc w:val="left"/>
      <w:pPr>
        <w:ind w:left="84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0EA8300E"/>
    <w:multiLevelType w:val="multilevel"/>
    <w:tmpl w:val="0EA8300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F55237"/>
    <w:multiLevelType w:val="singleLevel"/>
    <w:tmpl w:val="0EF55237"/>
    <w:lvl w:ilvl="0" w:tentative="0">
      <w:start w:val="1"/>
      <w:numFmt w:val="decimal"/>
      <w:lvlText w:val="%1."/>
      <w:lvlJc w:val="left"/>
      <w:pPr>
        <w:ind w:left="425" w:hanging="425"/>
      </w:pPr>
      <w:rPr>
        <w:rFonts w:hint="default" w:ascii="宋体" w:hAnsi="宋体" w:eastAsia="宋体" w:cs="宋体"/>
        <w:sz w:val="21"/>
        <w:szCs w:val="21"/>
      </w:rPr>
    </w:lvl>
  </w:abstractNum>
  <w:abstractNum w:abstractNumId="18">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2CB96FCE"/>
    <w:multiLevelType w:val="multilevel"/>
    <w:tmpl w:val="2CB96FCE"/>
    <w:lvl w:ilvl="0" w:tentative="0">
      <w:start w:val="1"/>
      <w:numFmt w:val="chineseCountingThousand"/>
      <w:lvlText w:val="%1."/>
      <w:lvlJc w:val="center"/>
      <w:pPr>
        <w:ind w:left="450" w:hanging="4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4433F59"/>
    <w:multiLevelType w:val="multilevel"/>
    <w:tmpl w:val="34433F59"/>
    <w:lvl w:ilvl="0" w:tentative="0">
      <w:start w:val="1"/>
      <w:numFmt w:val="decimal"/>
      <w:suff w:val="nothing"/>
      <w:lvlText w:val="%1."/>
      <w:lvlJc w:val="left"/>
      <w:pPr>
        <w:ind w:left="420" w:hanging="420"/>
      </w:pPr>
      <w:rPr>
        <w:rFonts w:hint="eastAsia" w:ascii="宋体" w:hAnsi="宋体" w:eastAsia="宋体"/>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596A6F2"/>
    <w:multiLevelType w:val="multilevel"/>
    <w:tmpl w:val="3596A6F2"/>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427E0A7F"/>
    <w:multiLevelType w:val="singleLevel"/>
    <w:tmpl w:val="427E0A7F"/>
    <w:lvl w:ilvl="0" w:tentative="0">
      <w:start w:val="1"/>
      <w:numFmt w:val="decimal"/>
      <w:lvlText w:val="%1."/>
      <w:lvlJc w:val="left"/>
      <w:pPr>
        <w:ind w:left="635" w:hanging="425"/>
      </w:pPr>
      <w:rPr>
        <w:rFonts w:hint="default" w:ascii="宋体" w:hAnsi="宋体" w:eastAsia="宋体" w:cs="宋体"/>
        <w:color w:val="auto"/>
        <w:sz w:val="21"/>
        <w:szCs w:val="21"/>
      </w:rPr>
    </w:lvl>
  </w:abstractNum>
  <w:abstractNum w:abstractNumId="29">
    <w:nsid w:val="4501719F"/>
    <w:multiLevelType w:val="multilevel"/>
    <w:tmpl w:val="4501719F"/>
    <w:lvl w:ilvl="0" w:tentative="0">
      <w:start w:val="1"/>
      <w:numFmt w:val="decimal"/>
      <w:lvlText w:val="%1."/>
      <w:lvlJc w:val="left"/>
      <w:pPr>
        <w:tabs>
          <w:tab w:val="left" w:pos="420"/>
        </w:tabs>
        <w:ind w:left="420" w:hanging="42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1">
    <w:nsid w:val="544D7DAE"/>
    <w:multiLevelType w:val="singleLevel"/>
    <w:tmpl w:val="544D7DAE"/>
    <w:lvl w:ilvl="0" w:tentative="0">
      <w:start w:val="1"/>
      <w:numFmt w:val="decimal"/>
      <w:lvlText w:val="%1."/>
      <w:lvlJc w:val="left"/>
      <w:pPr>
        <w:ind w:left="425" w:hanging="425"/>
      </w:pPr>
      <w:rPr>
        <w:rFonts w:hint="default" w:ascii="宋体" w:hAnsi="宋体" w:eastAsia="宋体" w:cs="宋体"/>
        <w:sz w:val="21"/>
        <w:szCs w:val="21"/>
      </w:rPr>
    </w:lvl>
  </w:abstractNum>
  <w:abstractNum w:abstractNumId="32">
    <w:nsid w:val="55957F79"/>
    <w:multiLevelType w:val="multilevel"/>
    <w:tmpl w:val="55957F7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default" w:ascii="宋体" w:hAnsi="宋体"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3"/>
  </w:num>
  <w:num w:numId="3">
    <w:abstractNumId w:val="24"/>
  </w:num>
  <w:num w:numId="4">
    <w:abstractNumId w:val="26"/>
  </w:num>
  <w:num w:numId="5">
    <w:abstractNumId w:val="21"/>
  </w:num>
  <w:num w:numId="6">
    <w:abstractNumId w:val="6"/>
  </w:num>
  <w:num w:numId="7">
    <w:abstractNumId w:val="14"/>
  </w:num>
  <w:num w:numId="8">
    <w:abstractNumId w:val="1"/>
  </w:num>
  <w:num w:numId="9">
    <w:abstractNumId w:val="15"/>
  </w:num>
  <w:num w:numId="10">
    <w:abstractNumId w:val="19"/>
  </w:num>
  <w:num w:numId="11">
    <w:abstractNumId w:val="27"/>
  </w:num>
  <w:num w:numId="12">
    <w:abstractNumId w:val="18"/>
  </w:num>
  <w:num w:numId="13">
    <w:abstractNumId w:val="20"/>
  </w:num>
  <w:num w:numId="14">
    <w:abstractNumId w:val="22"/>
  </w:num>
  <w:num w:numId="15">
    <w:abstractNumId w:val="29"/>
  </w:num>
  <w:num w:numId="16">
    <w:abstractNumId w:val="23"/>
  </w:num>
  <w:num w:numId="17">
    <w:abstractNumId w:val="2"/>
  </w:num>
  <w:num w:numId="18">
    <w:abstractNumId w:val="31"/>
  </w:num>
  <w:num w:numId="19">
    <w:abstractNumId w:val="4"/>
  </w:num>
  <w:num w:numId="20">
    <w:abstractNumId w:val="10"/>
  </w:num>
  <w:num w:numId="21">
    <w:abstractNumId w:val="12"/>
  </w:num>
  <w:num w:numId="22">
    <w:abstractNumId w:val="17"/>
  </w:num>
  <w:num w:numId="23">
    <w:abstractNumId w:val="28"/>
  </w:num>
  <w:num w:numId="24">
    <w:abstractNumId w:val="32"/>
  </w:num>
  <w:num w:numId="25">
    <w:abstractNumId w:val="16"/>
  </w:num>
  <w:num w:numId="26">
    <w:abstractNumId w:val="0"/>
  </w:num>
  <w:num w:numId="27">
    <w:abstractNumId w:val="25"/>
  </w:num>
  <w:num w:numId="28">
    <w:abstractNumId w:val="13"/>
  </w:num>
  <w:num w:numId="29">
    <w:abstractNumId w:val="7"/>
  </w:num>
  <w:num w:numId="30">
    <w:abstractNumId w:val="9"/>
  </w:num>
  <w:num w:numId="31">
    <w:abstractNumId w:val="11"/>
  </w:num>
  <w:num w:numId="32">
    <w:abstractNumId w:val="8"/>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c993965-b538-4532-8c21-d0d4dc077f3b"/>
  </w:docVars>
  <w:rsids>
    <w:rsidRoot w:val="00172A27"/>
    <w:rsid w:val="00000FD8"/>
    <w:rsid w:val="00020B0E"/>
    <w:rsid w:val="00021FFA"/>
    <w:rsid w:val="00023BF7"/>
    <w:rsid w:val="000301AC"/>
    <w:rsid w:val="00030586"/>
    <w:rsid w:val="00042BF6"/>
    <w:rsid w:val="00056B7E"/>
    <w:rsid w:val="0006078A"/>
    <w:rsid w:val="0007774B"/>
    <w:rsid w:val="00085B11"/>
    <w:rsid w:val="00086E14"/>
    <w:rsid w:val="000979D5"/>
    <w:rsid w:val="000A5358"/>
    <w:rsid w:val="000A6F29"/>
    <w:rsid w:val="000C49D9"/>
    <w:rsid w:val="000E1271"/>
    <w:rsid w:val="000E2E5B"/>
    <w:rsid w:val="000E7090"/>
    <w:rsid w:val="000F1F85"/>
    <w:rsid w:val="000F2CFE"/>
    <w:rsid w:val="00103AA3"/>
    <w:rsid w:val="001176B8"/>
    <w:rsid w:val="00121E11"/>
    <w:rsid w:val="001309B5"/>
    <w:rsid w:val="00132988"/>
    <w:rsid w:val="001359FC"/>
    <w:rsid w:val="00135C1E"/>
    <w:rsid w:val="00151116"/>
    <w:rsid w:val="00166FF6"/>
    <w:rsid w:val="00171675"/>
    <w:rsid w:val="00171A4A"/>
    <w:rsid w:val="001872CC"/>
    <w:rsid w:val="00187EA9"/>
    <w:rsid w:val="00194C32"/>
    <w:rsid w:val="0019756E"/>
    <w:rsid w:val="001A35D1"/>
    <w:rsid w:val="001A4143"/>
    <w:rsid w:val="001B7349"/>
    <w:rsid w:val="001C4D4E"/>
    <w:rsid w:val="001C71CC"/>
    <w:rsid w:val="001C7EC4"/>
    <w:rsid w:val="001D23FB"/>
    <w:rsid w:val="001E1FE2"/>
    <w:rsid w:val="001E34D7"/>
    <w:rsid w:val="001E4B44"/>
    <w:rsid w:val="0020122E"/>
    <w:rsid w:val="00213517"/>
    <w:rsid w:val="002207EF"/>
    <w:rsid w:val="00222567"/>
    <w:rsid w:val="00224AFE"/>
    <w:rsid w:val="00225B02"/>
    <w:rsid w:val="00230A35"/>
    <w:rsid w:val="0023442B"/>
    <w:rsid w:val="0024323F"/>
    <w:rsid w:val="00243298"/>
    <w:rsid w:val="00243B08"/>
    <w:rsid w:val="00245261"/>
    <w:rsid w:val="002475C7"/>
    <w:rsid w:val="00262429"/>
    <w:rsid w:val="00264FCE"/>
    <w:rsid w:val="002742F3"/>
    <w:rsid w:val="00275284"/>
    <w:rsid w:val="00282998"/>
    <w:rsid w:val="002C0273"/>
    <w:rsid w:val="002C219F"/>
    <w:rsid w:val="002C3CC3"/>
    <w:rsid w:val="002C6A95"/>
    <w:rsid w:val="002D1909"/>
    <w:rsid w:val="002D7E3D"/>
    <w:rsid w:val="002E0A98"/>
    <w:rsid w:val="002F6E9E"/>
    <w:rsid w:val="00302EF1"/>
    <w:rsid w:val="0030300A"/>
    <w:rsid w:val="00303080"/>
    <w:rsid w:val="00303D71"/>
    <w:rsid w:val="00307D40"/>
    <w:rsid w:val="003151D1"/>
    <w:rsid w:val="00321F2D"/>
    <w:rsid w:val="0033154C"/>
    <w:rsid w:val="00337958"/>
    <w:rsid w:val="00343A52"/>
    <w:rsid w:val="003500F2"/>
    <w:rsid w:val="00350E5F"/>
    <w:rsid w:val="00352334"/>
    <w:rsid w:val="00352E05"/>
    <w:rsid w:val="003651FD"/>
    <w:rsid w:val="00370A4E"/>
    <w:rsid w:val="003726CE"/>
    <w:rsid w:val="003A44DE"/>
    <w:rsid w:val="003A5B8D"/>
    <w:rsid w:val="003B212F"/>
    <w:rsid w:val="003B6002"/>
    <w:rsid w:val="003C2E12"/>
    <w:rsid w:val="003C384C"/>
    <w:rsid w:val="003C650D"/>
    <w:rsid w:val="003D02FD"/>
    <w:rsid w:val="003E3BDB"/>
    <w:rsid w:val="003E3E45"/>
    <w:rsid w:val="003F11F9"/>
    <w:rsid w:val="0040085E"/>
    <w:rsid w:val="00405E3C"/>
    <w:rsid w:val="004167C6"/>
    <w:rsid w:val="00425CAB"/>
    <w:rsid w:val="004409B7"/>
    <w:rsid w:val="0048348E"/>
    <w:rsid w:val="00483E99"/>
    <w:rsid w:val="00485629"/>
    <w:rsid w:val="00486EA7"/>
    <w:rsid w:val="00490A82"/>
    <w:rsid w:val="00491E09"/>
    <w:rsid w:val="0049267B"/>
    <w:rsid w:val="004A1655"/>
    <w:rsid w:val="004A4D3A"/>
    <w:rsid w:val="004B0A89"/>
    <w:rsid w:val="004B7705"/>
    <w:rsid w:val="004C210E"/>
    <w:rsid w:val="004E33C7"/>
    <w:rsid w:val="004F4954"/>
    <w:rsid w:val="004F5251"/>
    <w:rsid w:val="004F6AC4"/>
    <w:rsid w:val="00515960"/>
    <w:rsid w:val="00543BE8"/>
    <w:rsid w:val="00546EDA"/>
    <w:rsid w:val="005558CE"/>
    <w:rsid w:val="005655CE"/>
    <w:rsid w:val="00592585"/>
    <w:rsid w:val="005934DF"/>
    <w:rsid w:val="005947DD"/>
    <w:rsid w:val="005953D5"/>
    <w:rsid w:val="005A504F"/>
    <w:rsid w:val="005A5E67"/>
    <w:rsid w:val="005A6974"/>
    <w:rsid w:val="005C74E5"/>
    <w:rsid w:val="005D0429"/>
    <w:rsid w:val="005D51FB"/>
    <w:rsid w:val="005E3327"/>
    <w:rsid w:val="005E3593"/>
    <w:rsid w:val="005E5866"/>
    <w:rsid w:val="005F6D5D"/>
    <w:rsid w:val="00600320"/>
    <w:rsid w:val="006021AB"/>
    <w:rsid w:val="00603C72"/>
    <w:rsid w:val="006045FA"/>
    <w:rsid w:val="006079B9"/>
    <w:rsid w:val="006175E7"/>
    <w:rsid w:val="00624A62"/>
    <w:rsid w:val="00624DA8"/>
    <w:rsid w:val="00640D5D"/>
    <w:rsid w:val="00644E98"/>
    <w:rsid w:val="00647ED1"/>
    <w:rsid w:val="006934C5"/>
    <w:rsid w:val="006B2954"/>
    <w:rsid w:val="006B6E61"/>
    <w:rsid w:val="006D5491"/>
    <w:rsid w:val="006E4594"/>
    <w:rsid w:val="006E5FEA"/>
    <w:rsid w:val="00702E4F"/>
    <w:rsid w:val="00705D7A"/>
    <w:rsid w:val="007172AE"/>
    <w:rsid w:val="007309BF"/>
    <w:rsid w:val="007419A2"/>
    <w:rsid w:val="00772A42"/>
    <w:rsid w:val="00772CBB"/>
    <w:rsid w:val="007940E2"/>
    <w:rsid w:val="00794D46"/>
    <w:rsid w:val="007A4392"/>
    <w:rsid w:val="007A515E"/>
    <w:rsid w:val="007B290A"/>
    <w:rsid w:val="007B49BC"/>
    <w:rsid w:val="007B548E"/>
    <w:rsid w:val="007B5C76"/>
    <w:rsid w:val="007B7F84"/>
    <w:rsid w:val="007C145C"/>
    <w:rsid w:val="007E5ADD"/>
    <w:rsid w:val="008006B4"/>
    <w:rsid w:val="00801620"/>
    <w:rsid w:val="008159AD"/>
    <w:rsid w:val="0081771D"/>
    <w:rsid w:val="00820D82"/>
    <w:rsid w:val="00823CAE"/>
    <w:rsid w:val="008256A1"/>
    <w:rsid w:val="00826BC1"/>
    <w:rsid w:val="00850122"/>
    <w:rsid w:val="00854C02"/>
    <w:rsid w:val="008673C2"/>
    <w:rsid w:val="008952F0"/>
    <w:rsid w:val="008A6DFD"/>
    <w:rsid w:val="008B3223"/>
    <w:rsid w:val="008B7357"/>
    <w:rsid w:val="008C4042"/>
    <w:rsid w:val="008C64FD"/>
    <w:rsid w:val="008C6D0E"/>
    <w:rsid w:val="008C7676"/>
    <w:rsid w:val="008D0359"/>
    <w:rsid w:val="008D74BA"/>
    <w:rsid w:val="008E14B6"/>
    <w:rsid w:val="008E278E"/>
    <w:rsid w:val="008E6666"/>
    <w:rsid w:val="008F0B4E"/>
    <w:rsid w:val="008F20CB"/>
    <w:rsid w:val="008F357C"/>
    <w:rsid w:val="00910E92"/>
    <w:rsid w:val="00924B61"/>
    <w:rsid w:val="009346A9"/>
    <w:rsid w:val="0094328F"/>
    <w:rsid w:val="00946B78"/>
    <w:rsid w:val="009507AB"/>
    <w:rsid w:val="00955FE9"/>
    <w:rsid w:val="00956FCD"/>
    <w:rsid w:val="009571F4"/>
    <w:rsid w:val="00967547"/>
    <w:rsid w:val="00970B5E"/>
    <w:rsid w:val="00972F5A"/>
    <w:rsid w:val="0097371C"/>
    <w:rsid w:val="00973895"/>
    <w:rsid w:val="00980218"/>
    <w:rsid w:val="00985233"/>
    <w:rsid w:val="009C5D03"/>
    <w:rsid w:val="009C624A"/>
    <w:rsid w:val="009E5A13"/>
    <w:rsid w:val="00A026BB"/>
    <w:rsid w:val="00A16BAD"/>
    <w:rsid w:val="00A2295D"/>
    <w:rsid w:val="00A269A0"/>
    <w:rsid w:val="00A274CB"/>
    <w:rsid w:val="00A33CE5"/>
    <w:rsid w:val="00A34FD4"/>
    <w:rsid w:val="00A43848"/>
    <w:rsid w:val="00A744E7"/>
    <w:rsid w:val="00A90B40"/>
    <w:rsid w:val="00A94F8E"/>
    <w:rsid w:val="00A9773E"/>
    <w:rsid w:val="00AA5383"/>
    <w:rsid w:val="00AA7DFC"/>
    <w:rsid w:val="00AC2610"/>
    <w:rsid w:val="00AC4DB7"/>
    <w:rsid w:val="00AD6382"/>
    <w:rsid w:val="00AE5C84"/>
    <w:rsid w:val="00AE78F7"/>
    <w:rsid w:val="00AE7BF0"/>
    <w:rsid w:val="00AF03E4"/>
    <w:rsid w:val="00AF36E8"/>
    <w:rsid w:val="00B12872"/>
    <w:rsid w:val="00B140F2"/>
    <w:rsid w:val="00B22A59"/>
    <w:rsid w:val="00B2358E"/>
    <w:rsid w:val="00B2599E"/>
    <w:rsid w:val="00B26758"/>
    <w:rsid w:val="00B27CB8"/>
    <w:rsid w:val="00B40F4E"/>
    <w:rsid w:val="00B47097"/>
    <w:rsid w:val="00B55304"/>
    <w:rsid w:val="00B65671"/>
    <w:rsid w:val="00B76E88"/>
    <w:rsid w:val="00B840BE"/>
    <w:rsid w:val="00B848A5"/>
    <w:rsid w:val="00B93E07"/>
    <w:rsid w:val="00B966F3"/>
    <w:rsid w:val="00BA2672"/>
    <w:rsid w:val="00BA35FA"/>
    <w:rsid w:val="00BA4AD6"/>
    <w:rsid w:val="00BB2A6E"/>
    <w:rsid w:val="00BB6CC8"/>
    <w:rsid w:val="00BC0FF9"/>
    <w:rsid w:val="00BD585E"/>
    <w:rsid w:val="00BD785C"/>
    <w:rsid w:val="00BE69CE"/>
    <w:rsid w:val="00BF17D8"/>
    <w:rsid w:val="00C01D9F"/>
    <w:rsid w:val="00C0627B"/>
    <w:rsid w:val="00C06B58"/>
    <w:rsid w:val="00C15454"/>
    <w:rsid w:val="00C17AEB"/>
    <w:rsid w:val="00C17FE4"/>
    <w:rsid w:val="00C202D2"/>
    <w:rsid w:val="00C325CB"/>
    <w:rsid w:val="00C334D2"/>
    <w:rsid w:val="00C33DDE"/>
    <w:rsid w:val="00C36DFA"/>
    <w:rsid w:val="00C37DD1"/>
    <w:rsid w:val="00C423B9"/>
    <w:rsid w:val="00C423E9"/>
    <w:rsid w:val="00C46A23"/>
    <w:rsid w:val="00C4729E"/>
    <w:rsid w:val="00C56291"/>
    <w:rsid w:val="00C652E2"/>
    <w:rsid w:val="00C703B2"/>
    <w:rsid w:val="00C7426C"/>
    <w:rsid w:val="00C743B0"/>
    <w:rsid w:val="00C801B6"/>
    <w:rsid w:val="00C81DF4"/>
    <w:rsid w:val="00C92619"/>
    <w:rsid w:val="00C93D57"/>
    <w:rsid w:val="00C9715C"/>
    <w:rsid w:val="00CA7E10"/>
    <w:rsid w:val="00CB2AB7"/>
    <w:rsid w:val="00CC2B2D"/>
    <w:rsid w:val="00CC2F4C"/>
    <w:rsid w:val="00CC3241"/>
    <w:rsid w:val="00CC5D01"/>
    <w:rsid w:val="00CC626F"/>
    <w:rsid w:val="00CD0993"/>
    <w:rsid w:val="00D00EA8"/>
    <w:rsid w:val="00D030F0"/>
    <w:rsid w:val="00D10C59"/>
    <w:rsid w:val="00D164B7"/>
    <w:rsid w:val="00D16853"/>
    <w:rsid w:val="00D20D24"/>
    <w:rsid w:val="00D24129"/>
    <w:rsid w:val="00D36444"/>
    <w:rsid w:val="00D431D1"/>
    <w:rsid w:val="00D448EB"/>
    <w:rsid w:val="00D47FD8"/>
    <w:rsid w:val="00D54FFC"/>
    <w:rsid w:val="00D577FB"/>
    <w:rsid w:val="00D60413"/>
    <w:rsid w:val="00D85585"/>
    <w:rsid w:val="00D86D25"/>
    <w:rsid w:val="00D92318"/>
    <w:rsid w:val="00DA52E2"/>
    <w:rsid w:val="00DC4BC7"/>
    <w:rsid w:val="00DD4C13"/>
    <w:rsid w:val="00DD59FA"/>
    <w:rsid w:val="00DD6857"/>
    <w:rsid w:val="00DF18C4"/>
    <w:rsid w:val="00E04B08"/>
    <w:rsid w:val="00E061E9"/>
    <w:rsid w:val="00E1189F"/>
    <w:rsid w:val="00E12D4F"/>
    <w:rsid w:val="00E25954"/>
    <w:rsid w:val="00E41A1C"/>
    <w:rsid w:val="00E424B9"/>
    <w:rsid w:val="00E513D1"/>
    <w:rsid w:val="00E52448"/>
    <w:rsid w:val="00E71A7F"/>
    <w:rsid w:val="00E73594"/>
    <w:rsid w:val="00E9116E"/>
    <w:rsid w:val="00EA40B8"/>
    <w:rsid w:val="00EB292A"/>
    <w:rsid w:val="00EB3F12"/>
    <w:rsid w:val="00EC0A02"/>
    <w:rsid w:val="00EC344C"/>
    <w:rsid w:val="00EC7A98"/>
    <w:rsid w:val="00EE76A1"/>
    <w:rsid w:val="00EF4C40"/>
    <w:rsid w:val="00EF4DC5"/>
    <w:rsid w:val="00F21BEF"/>
    <w:rsid w:val="00F26B0B"/>
    <w:rsid w:val="00F315C6"/>
    <w:rsid w:val="00F46CEA"/>
    <w:rsid w:val="00F6441E"/>
    <w:rsid w:val="00F65598"/>
    <w:rsid w:val="00F75CEE"/>
    <w:rsid w:val="00F76B70"/>
    <w:rsid w:val="00F85509"/>
    <w:rsid w:val="00F9519F"/>
    <w:rsid w:val="00FB3260"/>
    <w:rsid w:val="00FB6398"/>
    <w:rsid w:val="00FB75A1"/>
    <w:rsid w:val="00FC01DF"/>
    <w:rsid w:val="00FD7C11"/>
    <w:rsid w:val="00FE5B71"/>
    <w:rsid w:val="00FF41D7"/>
    <w:rsid w:val="01211AD4"/>
    <w:rsid w:val="018B7D8A"/>
    <w:rsid w:val="0192652E"/>
    <w:rsid w:val="019B1788"/>
    <w:rsid w:val="02181129"/>
    <w:rsid w:val="0227311A"/>
    <w:rsid w:val="028F4346"/>
    <w:rsid w:val="03600692"/>
    <w:rsid w:val="038014A3"/>
    <w:rsid w:val="039830F1"/>
    <w:rsid w:val="03A665B6"/>
    <w:rsid w:val="03EE359E"/>
    <w:rsid w:val="048048FB"/>
    <w:rsid w:val="048D195A"/>
    <w:rsid w:val="04BA5D22"/>
    <w:rsid w:val="04BD2C0D"/>
    <w:rsid w:val="04E94C9F"/>
    <w:rsid w:val="05467A28"/>
    <w:rsid w:val="05791166"/>
    <w:rsid w:val="05AC4062"/>
    <w:rsid w:val="05DD2118"/>
    <w:rsid w:val="062E4A77"/>
    <w:rsid w:val="06373B8D"/>
    <w:rsid w:val="065344DE"/>
    <w:rsid w:val="06C158EB"/>
    <w:rsid w:val="0711435B"/>
    <w:rsid w:val="07180320"/>
    <w:rsid w:val="07372051"/>
    <w:rsid w:val="0744651C"/>
    <w:rsid w:val="077F7038"/>
    <w:rsid w:val="07873982"/>
    <w:rsid w:val="08004547"/>
    <w:rsid w:val="08381BDD"/>
    <w:rsid w:val="08887CBD"/>
    <w:rsid w:val="08A90D2D"/>
    <w:rsid w:val="08E70F77"/>
    <w:rsid w:val="090146C5"/>
    <w:rsid w:val="09300B06"/>
    <w:rsid w:val="0936645D"/>
    <w:rsid w:val="094C29AB"/>
    <w:rsid w:val="095479C6"/>
    <w:rsid w:val="09AB4631"/>
    <w:rsid w:val="0A3D74BC"/>
    <w:rsid w:val="0A603E15"/>
    <w:rsid w:val="0A8B082C"/>
    <w:rsid w:val="0AA014A1"/>
    <w:rsid w:val="0AC77248"/>
    <w:rsid w:val="0B0324FB"/>
    <w:rsid w:val="0B446AEB"/>
    <w:rsid w:val="0B4950E2"/>
    <w:rsid w:val="0B7849E6"/>
    <w:rsid w:val="0B7A7156"/>
    <w:rsid w:val="0BC531A9"/>
    <w:rsid w:val="0BC7144F"/>
    <w:rsid w:val="0BC73B1E"/>
    <w:rsid w:val="0BDF373F"/>
    <w:rsid w:val="0BE04A65"/>
    <w:rsid w:val="0C526FE5"/>
    <w:rsid w:val="0CDC1B92"/>
    <w:rsid w:val="0CEB71F8"/>
    <w:rsid w:val="0CF15809"/>
    <w:rsid w:val="0D556D8D"/>
    <w:rsid w:val="0DF671F1"/>
    <w:rsid w:val="0E1409F6"/>
    <w:rsid w:val="0E33192A"/>
    <w:rsid w:val="0E702726"/>
    <w:rsid w:val="0E753703"/>
    <w:rsid w:val="0EB01236"/>
    <w:rsid w:val="0EC57F43"/>
    <w:rsid w:val="0EDE22B6"/>
    <w:rsid w:val="0EF6634E"/>
    <w:rsid w:val="0F264E85"/>
    <w:rsid w:val="0F2C4D0D"/>
    <w:rsid w:val="0F6E2388"/>
    <w:rsid w:val="0F9811B3"/>
    <w:rsid w:val="0FA61B22"/>
    <w:rsid w:val="100123E8"/>
    <w:rsid w:val="10303AE2"/>
    <w:rsid w:val="106D43EE"/>
    <w:rsid w:val="10BB35D2"/>
    <w:rsid w:val="11A51171"/>
    <w:rsid w:val="11CE35B2"/>
    <w:rsid w:val="11E828A4"/>
    <w:rsid w:val="11F50B3F"/>
    <w:rsid w:val="12131DF4"/>
    <w:rsid w:val="126B0E01"/>
    <w:rsid w:val="129739A4"/>
    <w:rsid w:val="12B91802"/>
    <w:rsid w:val="133F386E"/>
    <w:rsid w:val="14141D6D"/>
    <w:rsid w:val="141B1A26"/>
    <w:rsid w:val="14250827"/>
    <w:rsid w:val="14544B0C"/>
    <w:rsid w:val="145651C5"/>
    <w:rsid w:val="148D32B1"/>
    <w:rsid w:val="14ED79F6"/>
    <w:rsid w:val="14F776E1"/>
    <w:rsid w:val="151C4634"/>
    <w:rsid w:val="153C6A85"/>
    <w:rsid w:val="153C7489"/>
    <w:rsid w:val="154C6CC8"/>
    <w:rsid w:val="16883AE4"/>
    <w:rsid w:val="16BC1C2B"/>
    <w:rsid w:val="172F4239"/>
    <w:rsid w:val="17330822"/>
    <w:rsid w:val="17CA4DF9"/>
    <w:rsid w:val="17DA1443"/>
    <w:rsid w:val="17E3217F"/>
    <w:rsid w:val="180B23B7"/>
    <w:rsid w:val="18631508"/>
    <w:rsid w:val="18702248"/>
    <w:rsid w:val="18955CFA"/>
    <w:rsid w:val="18A00CD7"/>
    <w:rsid w:val="18BC5F12"/>
    <w:rsid w:val="19813587"/>
    <w:rsid w:val="19CA465F"/>
    <w:rsid w:val="19DC559A"/>
    <w:rsid w:val="1A5328A6"/>
    <w:rsid w:val="1A6E330C"/>
    <w:rsid w:val="1A7E3DE6"/>
    <w:rsid w:val="1A9F2921"/>
    <w:rsid w:val="1AAA5F37"/>
    <w:rsid w:val="1AF17403"/>
    <w:rsid w:val="1B0B6D25"/>
    <w:rsid w:val="1B586C8A"/>
    <w:rsid w:val="1B5B35F6"/>
    <w:rsid w:val="1B632FBD"/>
    <w:rsid w:val="1B826805"/>
    <w:rsid w:val="1CC1520C"/>
    <w:rsid w:val="1CF10155"/>
    <w:rsid w:val="1D1C7A00"/>
    <w:rsid w:val="1E707ECB"/>
    <w:rsid w:val="1ED31B45"/>
    <w:rsid w:val="1F227E6D"/>
    <w:rsid w:val="1F9E4C97"/>
    <w:rsid w:val="201C7BDE"/>
    <w:rsid w:val="201F6892"/>
    <w:rsid w:val="204818BF"/>
    <w:rsid w:val="207E43F5"/>
    <w:rsid w:val="209459C7"/>
    <w:rsid w:val="20FA4260"/>
    <w:rsid w:val="2155043D"/>
    <w:rsid w:val="21EA1C0A"/>
    <w:rsid w:val="22060B93"/>
    <w:rsid w:val="220E1C9C"/>
    <w:rsid w:val="222926F5"/>
    <w:rsid w:val="222A0391"/>
    <w:rsid w:val="222E3C91"/>
    <w:rsid w:val="224F18FE"/>
    <w:rsid w:val="22A720E8"/>
    <w:rsid w:val="22DB5B2F"/>
    <w:rsid w:val="22EC03E0"/>
    <w:rsid w:val="230010F2"/>
    <w:rsid w:val="237C2E6E"/>
    <w:rsid w:val="23B65438"/>
    <w:rsid w:val="23E80503"/>
    <w:rsid w:val="240A3096"/>
    <w:rsid w:val="2432591E"/>
    <w:rsid w:val="24572E93"/>
    <w:rsid w:val="24613E12"/>
    <w:rsid w:val="24905E63"/>
    <w:rsid w:val="250C7A19"/>
    <w:rsid w:val="2555615A"/>
    <w:rsid w:val="25A70699"/>
    <w:rsid w:val="25C4169C"/>
    <w:rsid w:val="25D36F91"/>
    <w:rsid w:val="25DE766A"/>
    <w:rsid w:val="2622389F"/>
    <w:rsid w:val="26741610"/>
    <w:rsid w:val="267B565F"/>
    <w:rsid w:val="27BF425E"/>
    <w:rsid w:val="289C7CAD"/>
    <w:rsid w:val="28D15A0A"/>
    <w:rsid w:val="28E51EA9"/>
    <w:rsid w:val="29732281"/>
    <w:rsid w:val="299262B6"/>
    <w:rsid w:val="29D30A87"/>
    <w:rsid w:val="2A08288A"/>
    <w:rsid w:val="2A1452EB"/>
    <w:rsid w:val="2A9F5B96"/>
    <w:rsid w:val="2AC450FA"/>
    <w:rsid w:val="2C0528A0"/>
    <w:rsid w:val="2C0954BB"/>
    <w:rsid w:val="2C262D36"/>
    <w:rsid w:val="2C6722B8"/>
    <w:rsid w:val="2CA8504C"/>
    <w:rsid w:val="2CB368C6"/>
    <w:rsid w:val="2D1623D7"/>
    <w:rsid w:val="2D430559"/>
    <w:rsid w:val="2DC97C87"/>
    <w:rsid w:val="2DED09CF"/>
    <w:rsid w:val="2EDE0FC5"/>
    <w:rsid w:val="2F14281D"/>
    <w:rsid w:val="2F715851"/>
    <w:rsid w:val="2F7B5F4B"/>
    <w:rsid w:val="2F9E1973"/>
    <w:rsid w:val="2FF81ACE"/>
    <w:rsid w:val="302A5E34"/>
    <w:rsid w:val="306929CC"/>
    <w:rsid w:val="307979DE"/>
    <w:rsid w:val="308952B0"/>
    <w:rsid w:val="30A22E0F"/>
    <w:rsid w:val="30AD0B0B"/>
    <w:rsid w:val="31774C75"/>
    <w:rsid w:val="31BE79F2"/>
    <w:rsid w:val="31C07B47"/>
    <w:rsid w:val="320209E2"/>
    <w:rsid w:val="322F5D21"/>
    <w:rsid w:val="324A2CCB"/>
    <w:rsid w:val="326E3D75"/>
    <w:rsid w:val="32785148"/>
    <w:rsid w:val="32D978AB"/>
    <w:rsid w:val="330A3CD4"/>
    <w:rsid w:val="334561CE"/>
    <w:rsid w:val="337B6B4A"/>
    <w:rsid w:val="34675E29"/>
    <w:rsid w:val="349C065E"/>
    <w:rsid w:val="34C770AA"/>
    <w:rsid w:val="34E26D5F"/>
    <w:rsid w:val="3508207E"/>
    <w:rsid w:val="351A4886"/>
    <w:rsid w:val="351D4EA8"/>
    <w:rsid w:val="352E7146"/>
    <w:rsid w:val="35527ED3"/>
    <w:rsid w:val="35614165"/>
    <w:rsid w:val="364639DE"/>
    <w:rsid w:val="366C6D72"/>
    <w:rsid w:val="37227ACD"/>
    <w:rsid w:val="37850126"/>
    <w:rsid w:val="379F0A81"/>
    <w:rsid w:val="37A205F3"/>
    <w:rsid w:val="37CB5C9E"/>
    <w:rsid w:val="37FC58DA"/>
    <w:rsid w:val="389F75FE"/>
    <w:rsid w:val="38F934F4"/>
    <w:rsid w:val="391148FB"/>
    <w:rsid w:val="39316051"/>
    <w:rsid w:val="39820FA3"/>
    <w:rsid w:val="3A0D6176"/>
    <w:rsid w:val="3A716474"/>
    <w:rsid w:val="3A9073CB"/>
    <w:rsid w:val="3AFF4A54"/>
    <w:rsid w:val="3B2C1A6A"/>
    <w:rsid w:val="3B6C49DE"/>
    <w:rsid w:val="3B8B1B40"/>
    <w:rsid w:val="3BA42B0A"/>
    <w:rsid w:val="3BC06797"/>
    <w:rsid w:val="3C8E7101"/>
    <w:rsid w:val="3CB60D47"/>
    <w:rsid w:val="3D8F1598"/>
    <w:rsid w:val="3DB80517"/>
    <w:rsid w:val="3DD505A6"/>
    <w:rsid w:val="3DFE0BF8"/>
    <w:rsid w:val="3EA27D7E"/>
    <w:rsid w:val="3EAF6754"/>
    <w:rsid w:val="3ED22567"/>
    <w:rsid w:val="3F4305D7"/>
    <w:rsid w:val="3F4343E8"/>
    <w:rsid w:val="3F47212A"/>
    <w:rsid w:val="3F982986"/>
    <w:rsid w:val="3FAA26B9"/>
    <w:rsid w:val="40556AC9"/>
    <w:rsid w:val="40C10A90"/>
    <w:rsid w:val="411B561D"/>
    <w:rsid w:val="411D08F8"/>
    <w:rsid w:val="418A4550"/>
    <w:rsid w:val="41CC4B69"/>
    <w:rsid w:val="4203494E"/>
    <w:rsid w:val="422613A2"/>
    <w:rsid w:val="425B7C9B"/>
    <w:rsid w:val="42A67168"/>
    <w:rsid w:val="431D6835"/>
    <w:rsid w:val="43374264"/>
    <w:rsid w:val="4359067E"/>
    <w:rsid w:val="446A0D3C"/>
    <w:rsid w:val="44B43936"/>
    <w:rsid w:val="44CD7C99"/>
    <w:rsid w:val="44D65FFB"/>
    <w:rsid w:val="45062140"/>
    <w:rsid w:val="450B1E4C"/>
    <w:rsid w:val="452610FD"/>
    <w:rsid w:val="452627E2"/>
    <w:rsid w:val="45C62FD3"/>
    <w:rsid w:val="45E00BE3"/>
    <w:rsid w:val="46AC6368"/>
    <w:rsid w:val="46E30157"/>
    <w:rsid w:val="46EA6C32"/>
    <w:rsid w:val="472B1502"/>
    <w:rsid w:val="47515D8E"/>
    <w:rsid w:val="478C7274"/>
    <w:rsid w:val="478D3B1B"/>
    <w:rsid w:val="48CB0D15"/>
    <w:rsid w:val="48F56B58"/>
    <w:rsid w:val="494F5D06"/>
    <w:rsid w:val="49CA74E0"/>
    <w:rsid w:val="4A930919"/>
    <w:rsid w:val="4AFF1B0B"/>
    <w:rsid w:val="4B8A461E"/>
    <w:rsid w:val="4BA81B8B"/>
    <w:rsid w:val="4BAD5A0B"/>
    <w:rsid w:val="4BE00CE2"/>
    <w:rsid w:val="4C39729F"/>
    <w:rsid w:val="4C7107E7"/>
    <w:rsid w:val="4C7B081E"/>
    <w:rsid w:val="4C7F7227"/>
    <w:rsid w:val="4CED647B"/>
    <w:rsid w:val="4D317F76"/>
    <w:rsid w:val="4D765FA3"/>
    <w:rsid w:val="4D7B212F"/>
    <w:rsid w:val="4DB017E2"/>
    <w:rsid w:val="4E1C0C26"/>
    <w:rsid w:val="4E4F0BDD"/>
    <w:rsid w:val="4E5959D6"/>
    <w:rsid w:val="4EAD4A8B"/>
    <w:rsid w:val="4ECD1F73"/>
    <w:rsid w:val="4EFD5F9C"/>
    <w:rsid w:val="4F4915A7"/>
    <w:rsid w:val="4F692BAC"/>
    <w:rsid w:val="4FEE5715"/>
    <w:rsid w:val="500B428E"/>
    <w:rsid w:val="50425B89"/>
    <w:rsid w:val="50A1286C"/>
    <w:rsid w:val="50AC6291"/>
    <w:rsid w:val="50B37E70"/>
    <w:rsid w:val="50CB189D"/>
    <w:rsid w:val="51285F9F"/>
    <w:rsid w:val="51894824"/>
    <w:rsid w:val="518975E9"/>
    <w:rsid w:val="51FE5EB9"/>
    <w:rsid w:val="52433EB4"/>
    <w:rsid w:val="52577021"/>
    <w:rsid w:val="52974D1F"/>
    <w:rsid w:val="53186725"/>
    <w:rsid w:val="539A4AC7"/>
    <w:rsid w:val="53B97F7A"/>
    <w:rsid w:val="54452E97"/>
    <w:rsid w:val="54A02118"/>
    <w:rsid w:val="54B64DC1"/>
    <w:rsid w:val="56013A0F"/>
    <w:rsid w:val="56121805"/>
    <w:rsid w:val="56597128"/>
    <w:rsid w:val="56B67156"/>
    <w:rsid w:val="571F6D7F"/>
    <w:rsid w:val="57252E80"/>
    <w:rsid w:val="57394D8A"/>
    <w:rsid w:val="575B74B0"/>
    <w:rsid w:val="57601B83"/>
    <w:rsid w:val="57E179D3"/>
    <w:rsid w:val="58187BB3"/>
    <w:rsid w:val="584C07BB"/>
    <w:rsid w:val="585B234B"/>
    <w:rsid w:val="58773629"/>
    <w:rsid w:val="588D71B2"/>
    <w:rsid w:val="58A678B0"/>
    <w:rsid w:val="58A70C52"/>
    <w:rsid w:val="58D26BBF"/>
    <w:rsid w:val="58E31E69"/>
    <w:rsid w:val="590B15D2"/>
    <w:rsid w:val="59BE0DE3"/>
    <w:rsid w:val="59EE5898"/>
    <w:rsid w:val="59FD7B5D"/>
    <w:rsid w:val="5A0802B0"/>
    <w:rsid w:val="5A155C48"/>
    <w:rsid w:val="5A9102A6"/>
    <w:rsid w:val="5AA6345B"/>
    <w:rsid w:val="5AB219BC"/>
    <w:rsid w:val="5B264E92"/>
    <w:rsid w:val="5B2D3EE5"/>
    <w:rsid w:val="5B582059"/>
    <w:rsid w:val="5BEF34D6"/>
    <w:rsid w:val="5CCA1864"/>
    <w:rsid w:val="5CFB58AD"/>
    <w:rsid w:val="5D5F468B"/>
    <w:rsid w:val="5D9713C1"/>
    <w:rsid w:val="5E286407"/>
    <w:rsid w:val="5ECB263E"/>
    <w:rsid w:val="5F4D5338"/>
    <w:rsid w:val="5FBA4C29"/>
    <w:rsid w:val="5FBC3384"/>
    <w:rsid w:val="5FC63CB8"/>
    <w:rsid w:val="5FD96977"/>
    <w:rsid w:val="5FF36C3A"/>
    <w:rsid w:val="60566219"/>
    <w:rsid w:val="60AC7BE7"/>
    <w:rsid w:val="60C60F03"/>
    <w:rsid w:val="611D6D37"/>
    <w:rsid w:val="61333E65"/>
    <w:rsid w:val="61DE0274"/>
    <w:rsid w:val="62DE42A4"/>
    <w:rsid w:val="63862972"/>
    <w:rsid w:val="639E4636"/>
    <w:rsid w:val="641F57D1"/>
    <w:rsid w:val="644F7208"/>
    <w:rsid w:val="645212B1"/>
    <w:rsid w:val="64874BF3"/>
    <w:rsid w:val="64CF608E"/>
    <w:rsid w:val="6509385A"/>
    <w:rsid w:val="650C50F9"/>
    <w:rsid w:val="662A7F2C"/>
    <w:rsid w:val="66511226"/>
    <w:rsid w:val="66B31A0E"/>
    <w:rsid w:val="67047645"/>
    <w:rsid w:val="670D69F8"/>
    <w:rsid w:val="67982D49"/>
    <w:rsid w:val="67C718D1"/>
    <w:rsid w:val="686F60CA"/>
    <w:rsid w:val="68CC1000"/>
    <w:rsid w:val="69232A11"/>
    <w:rsid w:val="69513A22"/>
    <w:rsid w:val="6A2C3B47"/>
    <w:rsid w:val="6A3F3471"/>
    <w:rsid w:val="6A9C6F1F"/>
    <w:rsid w:val="6AC124E1"/>
    <w:rsid w:val="6AD278A5"/>
    <w:rsid w:val="6AE73C79"/>
    <w:rsid w:val="6B060870"/>
    <w:rsid w:val="6B2A0087"/>
    <w:rsid w:val="6B4A4D2A"/>
    <w:rsid w:val="6B6549E8"/>
    <w:rsid w:val="6B65611A"/>
    <w:rsid w:val="6C014B1A"/>
    <w:rsid w:val="6CED0FA8"/>
    <w:rsid w:val="6D34781D"/>
    <w:rsid w:val="6D7F6F9D"/>
    <w:rsid w:val="6DD56C75"/>
    <w:rsid w:val="6DF708EC"/>
    <w:rsid w:val="6E0E0D8C"/>
    <w:rsid w:val="6E315CC5"/>
    <w:rsid w:val="6ED75464"/>
    <w:rsid w:val="6F75560F"/>
    <w:rsid w:val="6F8B1389"/>
    <w:rsid w:val="6FFB3825"/>
    <w:rsid w:val="6FFB6A17"/>
    <w:rsid w:val="706C6DFD"/>
    <w:rsid w:val="70DD33F0"/>
    <w:rsid w:val="70F52EE5"/>
    <w:rsid w:val="70FD08EA"/>
    <w:rsid w:val="7105360D"/>
    <w:rsid w:val="718F3339"/>
    <w:rsid w:val="71B374B1"/>
    <w:rsid w:val="72553993"/>
    <w:rsid w:val="729B5D0E"/>
    <w:rsid w:val="729C62F9"/>
    <w:rsid w:val="72AF11DE"/>
    <w:rsid w:val="72BD5C84"/>
    <w:rsid w:val="733656AC"/>
    <w:rsid w:val="7345743D"/>
    <w:rsid w:val="7354206C"/>
    <w:rsid w:val="73AB4046"/>
    <w:rsid w:val="73B928EF"/>
    <w:rsid w:val="74253AE1"/>
    <w:rsid w:val="74335733"/>
    <w:rsid w:val="74402B38"/>
    <w:rsid w:val="746D1358"/>
    <w:rsid w:val="7472484C"/>
    <w:rsid w:val="74B3656E"/>
    <w:rsid w:val="75221212"/>
    <w:rsid w:val="75260EE2"/>
    <w:rsid w:val="75581C67"/>
    <w:rsid w:val="756C0027"/>
    <w:rsid w:val="75B3511C"/>
    <w:rsid w:val="75B570E6"/>
    <w:rsid w:val="766B4115"/>
    <w:rsid w:val="76AF7066"/>
    <w:rsid w:val="76D24B93"/>
    <w:rsid w:val="76F747D2"/>
    <w:rsid w:val="76F8372F"/>
    <w:rsid w:val="77174679"/>
    <w:rsid w:val="77A86F03"/>
    <w:rsid w:val="77D45F4A"/>
    <w:rsid w:val="784D5BB0"/>
    <w:rsid w:val="78816C19"/>
    <w:rsid w:val="792A3948"/>
    <w:rsid w:val="792F0F5E"/>
    <w:rsid w:val="796053D6"/>
    <w:rsid w:val="79AE0B68"/>
    <w:rsid w:val="79E81839"/>
    <w:rsid w:val="7A39027D"/>
    <w:rsid w:val="7A5769BE"/>
    <w:rsid w:val="7AD10F94"/>
    <w:rsid w:val="7AE46E9B"/>
    <w:rsid w:val="7AE850A4"/>
    <w:rsid w:val="7AEF4E49"/>
    <w:rsid w:val="7B65510B"/>
    <w:rsid w:val="7B8A3C04"/>
    <w:rsid w:val="7BB10A23"/>
    <w:rsid w:val="7BF5023D"/>
    <w:rsid w:val="7C0B2440"/>
    <w:rsid w:val="7C0B31AD"/>
    <w:rsid w:val="7C644564"/>
    <w:rsid w:val="7CB26CCA"/>
    <w:rsid w:val="7CE75821"/>
    <w:rsid w:val="7D382AD7"/>
    <w:rsid w:val="7D555CEB"/>
    <w:rsid w:val="7D887310"/>
    <w:rsid w:val="7DD24CD9"/>
    <w:rsid w:val="7DE95075"/>
    <w:rsid w:val="7ECE3F5E"/>
    <w:rsid w:val="7F1A37E8"/>
    <w:rsid w:val="7F1A5FD0"/>
    <w:rsid w:val="7F3B1E69"/>
    <w:rsid w:val="7F9935D5"/>
    <w:rsid w:val="7FE62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0"/>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0"/>
    <w:qFormat/>
    <w:uiPriority w:val="0"/>
    <w:pPr>
      <w:jc w:val="left"/>
    </w:pPr>
    <w:rPr>
      <w:kern w:val="0"/>
      <w:sz w:val="20"/>
    </w:rPr>
  </w:style>
  <w:style w:type="paragraph" w:styleId="5">
    <w:name w:val="Body Text Indent"/>
    <w:basedOn w:val="1"/>
    <w:unhideWhenUsed/>
    <w:qFormat/>
    <w:uiPriority w:val="0"/>
    <w:pPr>
      <w:spacing w:after="120"/>
      <w:ind w:left="420" w:leftChars="200"/>
    </w:pPr>
  </w:style>
  <w:style w:type="paragraph" w:styleId="6">
    <w:name w:val="Plain Text"/>
    <w:basedOn w:val="1"/>
    <w:link w:val="21"/>
    <w:qFormat/>
    <w:uiPriority w:val="0"/>
    <w:rPr>
      <w:rFonts w:ascii="宋体" w:hAnsi="Courier New"/>
      <w:kern w:val="0"/>
      <w:sz w:val="20"/>
      <w:szCs w:val="21"/>
    </w:rPr>
  </w:style>
  <w:style w:type="paragraph" w:styleId="7">
    <w:name w:val="Balloon Text"/>
    <w:basedOn w:val="1"/>
    <w:link w:val="22"/>
    <w:qFormat/>
    <w:uiPriority w:val="0"/>
    <w:rPr>
      <w:kern w:val="0"/>
      <w:sz w:val="18"/>
      <w:szCs w:val="18"/>
    </w:rPr>
  </w:style>
  <w:style w:type="paragraph" w:styleId="8">
    <w:name w:val="footer"/>
    <w:basedOn w:val="1"/>
    <w:link w:val="23"/>
    <w:qFormat/>
    <w:uiPriority w:val="99"/>
    <w:pPr>
      <w:tabs>
        <w:tab w:val="center" w:pos="4153"/>
        <w:tab w:val="right" w:pos="8306"/>
      </w:tabs>
      <w:snapToGrid w:val="0"/>
      <w:jc w:val="left"/>
    </w:pPr>
    <w:rPr>
      <w:kern w:val="0"/>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5"/>
    <w:unhideWhenUsed/>
    <w:qFormat/>
    <w:uiPriority w:val="99"/>
    <w:rPr>
      <w:b/>
      <w:bCs/>
      <w:kern w:val="2"/>
      <w:sz w:val="21"/>
    </w:rPr>
  </w:style>
  <w:style w:type="paragraph" w:styleId="12">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标题 2 Char"/>
    <w:link w:val="3"/>
    <w:qFormat/>
    <w:uiPriority w:val="0"/>
    <w:rPr>
      <w:rFonts w:ascii="Arial" w:hAnsi="Arial" w:eastAsia="黑体"/>
      <w:b/>
      <w:bCs/>
      <w:kern w:val="2"/>
      <w:sz w:val="32"/>
      <w:szCs w:val="32"/>
    </w:rPr>
  </w:style>
  <w:style w:type="character" w:customStyle="1" w:styleId="20">
    <w:name w:val="批注文字 Char1"/>
    <w:link w:val="4"/>
    <w:qFormat/>
    <w:uiPriority w:val="0"/>
    <w:rPr>
      <w:szCs w:val="24"/>
    </w:rPr>
  </w:style>
  <w:style w:type="character" w:customStyle="1" w:styleId="21">
    <w:name w:val="纯文本 Char2"/>
    <w:link w:val="6"/>
    <w:qFormat/>
    <w:uiPriority w:val="0"/>
    <w:rPr>
      <w:rFonts w:ascii="宋体" w:hAnsi="Courier New" w:cs="Courier New"/>
      <w:szCs w:val="21"/>
    </w:rPr>
  </w:style>
  <w:style w:type="character" w:customStyle="1" w:styleId="22">
    <w:name w:val="批注框文本 Char1"/>
    <w:link w:val="7"/>
    <w:qFormat/>
    <w:uiPriority w:val="0"/>
    <w:rPr>
      <w:rFonts w:ascii="Times New Roman" w:hAnsi="Times New Roman" w:eastAsia="宋体" w:cs="Times New Roman"/>
      <w:sz w:val="18"/>
      <w:szCs w:val="18"/>
    </w:rPr>
  </w:style>
  <w:style w:type="character" w:customStyle="1" w:styleId="23">
    <w:name w:val="页脚 Char"/>
    <w:link w:val="8"/>
    <w:qFormat/>
    <w:uiPriority w:val="99"/>
    <w:rPr>
      <w:rFonts w:ascii="Times New Roman" w:hAnsi="Times New Roman" w:eastAsia="宋体" w:cs="Times New Roman"/>
      <w:sz w:val="18"/>
      <w:szCs w:val="18"/>
    </w:rPr>
  </w:style>
  <w:style w:type="character" w:customStyle="1" w:styleId="24">
    <w:name w:val="页眉 Char"/>
    <w:link w:val="9"/>
    <w:qFormat/>
    <w:uiPriority w:val="0"/>
    <w:rPr>
      <w:rFonts w:ascii="Times New Roman" w:hAnsi="Times New Roman" w:eastAsia="宋体" w:cs="Times New Roman"/>
      <w:sz w:val="18"/>
      <w:szCs w:val="18"/>
    </w:rPr>
  </w:style>
  <w:style w:type="character" w:customStyle="1" w:styleId="25">
    <w:name w:val="批注主题 Char"/>
    <w:link w:val="11"/>
    <w:semiHidden/>
    <w:qFormat/>
    <w:uiPriority w:val="99"/>
    <w:rPr>
      <w:b/>
      <w:bCs/>
      <w:kern w:val="2"/>
      <w:sz w:val="21"/>
      <w:szCs w:val="24"/>
    </w:rPr>
  </w:style>
  <w:style w:type="character" w:customStyle="1" w:styleId="26">
    <w:name w:val="批注文字 字符"/>
    <w:qFormat/>
    <w:uiPriority w:val="99"/>
  </w:style>
  <w:style w:type="character" w:customStyle="1" w:styleId="27">
    <w:name w:val="annotation reference"/>
    <w:qFormat/>
    <w:uiPriority w:val="0"/>
    <w:rPr>
      <w:sz w:val="21"/>
      <w:szCs w:val="21"/>
    </w:rPr>
  </w:style>
  <w:style w:type="character" w:customStyle="1" w:styleId="28">
    <w:name w:val="font61"/>
    <w:qFormat/>
    <w:uiPriority w:val="0"/>
    <w:rPr>
      <w:rFonts w:hint="default" w:ascii="Arial" w:hAnsi="Arial" w:cs="Arial"/>
      <w:color w:val="262626"/>
      <w:sz w:val="20"/>
      <w:szCs w:val="20"/>
      <w:u w:val="none"/>
    </w:rPr>
  </w:style>
  <w:style w:type="character" w:customStyle="1" w:styleId="29">
    <w:name w:val="列出段落 字符"/>
    <w:link w:val="30"/>
    <w:qFormat/>
    <w:uiPriority w:val="34"/>
    <w:rPr>
      <w:rFonts w:ascii="Calibri" w:hAnsi="Calibri"/>
      <w:kern w:val="2"/>
      <w:sz w:val="21"/>
      <w:szCs w:val="22"/>
    </w:rPr>
  </w:style>
  <w:style w:type="paragraph" w:customStyle="1" w:styleId="30">
    <w:name w:val="_Style 49"/>
    <w:basedOn w:val="1"/>
    <w:next w:val="31"/>
    <w:link w:val="29"/>
    <w:qFormat/>
    <w:uiPriority w:val="34"/>
    <w:pPr>
      <w:ind w:firstLine="420" w:firstLineChars="200"/>
    </w:pPr>
    <w:rPr>
      <w:rFonts w:ascii="Calibri" w:hAnsi="Calibri"/>
      <w:szCs w:val="22"/>
    </w:rPr>
  </w:style>
  <w:style w:type="paragraph" w:styleId="31">
    <w:name w:val="List Paragraph"/>
    <w:basedOn w:val="1"/>
    <w:link w:val="32"/>
    <w:qFormat/>
    <w:uiPriority w:val="34"/>
    <w:pPr>
      <w:ind w:firstLine="420" w:firstLineChars="200"/>
    </w:pPr>
    <w:rPr>
      <w:rFonts w:ascii="Calibri" w:hAnsi="Calibri"/>
      <w:szCs w:val="22"/>
    </w:rPr>
  </w:style>
  <w:style w:type="character" w:customStyle="1" w:styleId="32">
    <w:name w:val="列出段落 Char1"/>
    <w:link w:val="31"/>
    <w:qFormat/>
    <w:uiPriority w:val="34"/>
    <w:rPr>
      <w:rFonts w:ascii="Calibri" w:hAnsi="Calibri"/>
      <w:kern w:val="2"/>
      <w:sz w:val="21"/>
      <w:szCs w:val="22"/>
    </w:rPr>
  </w:style>
  <w:style w:type="character" w:customStyle="1" w:styleId="33">
    <w:name w:val="列出段落 Char"/>
    <w:qFormat/>
    <w:uiPriority w:val="34"/>
  </w:style>
  <w:style w:type="character" w:customStyle="1" w:styleId="34">
    <w:name w:val="纯文本 Char1"/>
    <w:qFormat/>
    <w:uiPriority w:val="0"/>
    <w:rPr>
      <w:rFonts w:ascii="宋体" w:hAnsi="Courier New" w:eastAsia="宋体" w:cs="Courier New"/>
      <w:szCs w:val="21"/>
    </w:rPr>
  </w:style>
  <w:style w:type="character" w:customStyle="1" w:styleId="35">
    <w:name w:val="font21"/>
    <w:qFormat/>
    <w:uiPriority w:val="0"/>
    <w:rPr>
      <w:rFonts w:hint="default" w:ascii="Times New Roman" w:hAnsi="Times New Roman" w:cs="Times New Roman"/>
      <w:color w:val="000000"/>
      <w:sz w:val="18"/>
      <w:szCs w:val="18"/>
      <w:u w:val="none"/>
    </w:rPr>
  </w:style>
  <w:style w:type="character" w:customStyle="1" w:styleId="36">
    <w:name w:val="纯文本 Char"/>
    <w:link w:val="37"/>
    <w:qFormat/>
    <w:uiPriority w:val="0"/>
    <w:rPr>
      <w:rFonts w:ascii="宋体" w:hAnsi="Courier New" w:eastAsia="宋体" w:cs="Courier New"/>
      <w:szCs w:val="21"/>
    </w:rPr>
  </w:style>
  <w:style w:type="paragraph" w:customStyle="1" w:styleId="37">
    <w:name w:val="Plain Text"/>
    <w:basedOn w:val="1"/>
    <w:link w:val="36"/>
    <w:qFormat/>
    <w:uiPriority w:val="0"/>
    <w:rPr>
      <w:rFonts w:ascii="宋体" w:hAnsi="Courier New"/>
      <w:kern w:val="0"/>
      <w:sz w:val="20"/>
      <w:szCs w:val="21"/>
    </w:rPr>
  </w:style>
  <w:style w:type="character" w:customStyle="1" w:styleId="38">
    <w:name w:val="批注框文本 Char"/>
    <w:qFormat/>
    <w:uiPriority w:val="0"/>
    <w:rPr>
      <w:rFonts w:ascii="Times New Roman" w:hAnsi="Times New Roman" w:eastAsia="宋体" w:cs="Times New Roman"/>
      <w:sz w:val="18"/>
      <w:szCs w:val="18"/>
    </w:rPr>
  </w:style>
  <w:style w:type="character" w:customStyle="1" w:styleId="39">
    <w:name w:val="纯文本 字符1"/>
    <w:semiHidden/>
    <w:qFormat/>
    <w:uiPriority w:val="99"/>
    <w:rPr>
      <w:rFonts w:ascii="宋体" w:hAnsi="Courier New" w:cs="Courier New"/>
      <w:kern w:val="2"/>
      <w:sz w:val="21"/>
      <w:szCs w:val="21"/>
    </w:rPr>
  </w:style>
  <w:style w:type="character" w:customStyle="1" w:styleId="40">
    <w:name w:val="批注文字 Char"/>
    <w:qFormat/>
    <w:uiPriority w:val="99"/>
  </w:style>
  <w:style w:type="character" w:customStyle="1" w:styleId="41">
    <w:name w:val="font41"/>
    <w:qFormat/>
    <w:uiPriority w:val="0"/>
    <w:rPr>
      <w:rFonts w:hint="eastAsia" w:ascii="宋体" w:hAnsi="宋体" w:eastAsia="宋体" w:cs="宋体"/>
      <w:color w:val="000000"/>
      <w:sz w:val="18"/>
      <w:szCs w:val="18"/>
      <w:u w:val="none"/>
    </w:rPr>
  </w:style>
  <w:style w:type="character" w:customStyle="1" w:styleId="42">
    <w:name w:val="font11"/>
    <w:qFormat/>
    <w:uiPriority w:val="0"/>
    <w:rPr>
      <w:rFonts w:hint="eastAsia" w:ascii="宋体" w:hAnsi="宋体" w:eastAsia="宋体" w:cs="宋体"/>
      <w:color w:val="000000"/>
      <w:sz w:val="20"/>
      <w:szCs w:val="20"/>
      <w:u w:val="none"/>
    </w:rPr>
  </w:style>
  <w:style w:type="character" w:customStyle="1" w:styleId="43">
    <w:name w:val="font91"/>
    <w:qFormat/>
    <w:uiPriority w:val="0"/>
    <w:rPr>
      <w:rFonts w:hint="eastAsia" w:ascii="宋体" w:hAnsi="宋体" w:eastAsia="宋体" w:cs="宋体"/>
      <w:color w:val="262626"/>
      <w:sz w:val="20"/>
      <w:szCs w:val="20"/>
      <w:u w:val="none"/>
    </w:rPr>
  </w:style>
  <w:style w:type="paragraph" w:customStyle="1" w:styleId="44">
    <w:name w:val="List Paragraph1"/>
    <w:basedOn w:val="1"/>
    <w:qFormat/>
    <w:uiPriority w:val="0"/>
    <w:pPr>
      <w:ind w:firstLine="420" w:firstLineChars="200"/>
    </w:pPr>
  </w:style>
  <w:style w:type="paragraph" w:customStyle="1" w:styleId="45">
    <w:name w:val="正文_0"/>
    <w:qFormat/>
    <w:uiPriority w:val="0"/>
    <w:pPr>
      <w:widowControl w:val="0"/>
      <w:jc w:val="both"/>
    </w:pPr>
    <w:rPr>
      <w:rFonts w:ascii="Times New Roman" w:hAnsi="Times New Roman" w:eastAsia="宋体" w:cs="Times New Roman"/>
      <w:lang w:val="en-US" w:eastAsia="zh-CN" w:bidi="ar-SA"/>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styleId="4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9">
    <w:name w:val="font01"/>
    <w:basedOn w:val="15"/>
    <w:qFormat/>
    <w:uiPriority w:val="0"/>
    <w:rPr>
      <w:rFonts w:hint="eastAsia" w:ascii="宋体" w:hAnsi="宋体" w:eastAsia="宋体" w:cs="宋体"/>
      <w:color w:val="000000"/>
      <w:sz w:val="20"/>
      <w:szCs w:val="20"/>
      <w:u w:val="none"/>
    </w:rPr>
  </w:style>
  <w:style w:type="character" w:customStyle="1" w:styleId="50">
    <w:name w:val="font81"/>
    <w:basedOn w:val="15"/>
    <w:qFormat/>
    <w:uiPriority w:val="0"/>
    <w:rPr>
      <w:rFonts w:hint="eastAsia" w:ascii="宋体" w:hAnsi="宋体" w:eastAsia="宋体" w:cs="宋体"/>
      <w:color w:val="000000"/>
      <w:sz w:val="24"/>
      <w:szCs w:val="24"/>
      <w:u w:val="none"/>
    </w:rPr>
  </w:style>
  <w:style w:type="character" w:customStyle="1" w:styleId="51">
    <w:name w:val="font31"/>
    <w:basedOn w:val="15"/>
    <w:qFormat/>
    <w:uiPriority w:val="0"/>
    <w:rPr>
      <w:rFonts w:hint="eastAsia" w:ascii="宋体" w:hAnsi="宋体" w:eastAsia="宋体" w:cs="宋体"/>
      <w:color w:val="000000"/>
      <w:sz w:val="20"/>
      <w:szCs w:val="20"/>
      <w:u w:val="none"/>
    </w:rPr>
  </w:style>
  <w:style w:type="paragraph" w:customStyle="1" w:styleId="52">
    <w:name w:val="列表段落2"/>
    <w:basedOn w:val="1"/>
    <w:qFormat/>
    <w:uiPriority w:val="99"/>
    <w:pPr>
      <w:ind w:firstLine="420" w:firstLineChars="200"/>
    </w:pPr>
  </w:style>
  <w:style w:type="paragraph" w:customStyle="1" w:styleId="53">
    <w:name w:val="列表段落4"/>
    <w:basedOn w:val="1"/>
    <w:qFormat/>
    <w:uiPriority w:val="99"/>
    <w:pPr>
      <w:ind w:firstLine="420" w:firstLineChars="200"/>
    </w:pPr>
  </w:style>
  <w:style w:type="paragraph" w:customStyle="1" w:styleId="54">
    <w:name w:val="列表段落6"/>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5570</Words>
  <Characters>6384</Characters>
  <Lines>1</Lines>
  <Paragraphs>1</Paragraphs>
  <TotalTime>6</TotalTime>
  <ScaleCrop>false</ScaleCrop>
  <LinksUpToDate>false</LinksUpToDate>
  <CharactersWithSpaces>6443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2023-07-25T08:56:00Z</dcterms:created>
  <dc:creator>NTKO</dc:creator>
  <cp:lastModifiedBy>云采链</cp:lastModifiedBy>
  <dcterms:modified xsi:type="dcterms:W3CDTF">2025-08-23T01:31:08Z</dcterms:modified>
  <dc:title>s001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36B911506C744199B68E5A9502CE80C1_13</vt:lpwstr>
  </property>
  <property fmtid="{D5CDD505-2E9C-101B-9397-08002B2CF9AE}" pid="4" name="KSOTemplateDocerSaveRecord">
    <vt:lpwstr>eyJoZGlkIjoiMzJjODUyMjhlYjJhNzc3YTI0ZTNmYjVmYmIzMzllMDMiLCJ1c2VySWQiOiIyNjI3MzU5MjYifQ==</vt:lpwstr>
  </property>
</Properties>
</file>