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p>
    <w:p>
      <w:pPr>
        <w:snapToGrid w:val="0"/>
        <w:spacing w:before="156" w:beforeLines="50"/>
        <w:jc w:val="center"/>
        <w:rPr>
          <w:rFonts w:ascii="宋体" w:hAnsi="宋体"/>
          <w:b/>
          <w:sz w:val="84"/>
          <w:szCs w:val="84"/>
        </w:rPr>
      </w:pPr>
      <w:bookmarkStart w:id="0" w:name="_GoBack"/>
      <w:bookmarkEnd w:id="0"/>
    </w:p>
    <w:p>
      <w:pPr>
        <w:snapToGrid w:val="0"/>
        <w:spacing w:before="156" w:beforeLines="50"/>
        <w:jc w:val="center"/>
        <w:rPr>
          <w:rFonts w:ascii="宋体" w:hAnsi="宋体"/>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left"/>
        <w:rPr>
          <w:rFonts w:ascii="宋体" w:hAnsi="宋体"/>
          <w:b/>
          <w:bCs/>
          <w:sz w:val="28"/>
          <w:szCs w:val="32"/>
        </w:rPr>
      </w:pPr>
      <w:r>
        <w:rPr>
          <w:rFonts w:ascii="宋体" w:hAnsi="宋体"/>
          <w:b/>
          <w:bCs/>
          <w:sz w:val="28"/>
          <w:szCs w:val="32"/>
        </w:rPr>
        <w:t>采购方式：</w:t>
      </w:r>
      <w:r>
        <w:rPr>
          <w:rFonts w:hint="eastAsia" w:ascii="宋体" w:hAnsi="宋体"/>
          <w:b/>
          <w:bCs/>
          <w:sz w:val="28"/>
          <w:szCs w:val="32"/>
        </w:rPr>
        <w:t>线上</w:t>
      </w:r>
      <w:r>
        <w:rPr>
          <w:rFonts w:ascii="宋体" w:hAnsi="宋体"/>
          <w:b/>
          <w:bCs/>
          <w:sz w:val="28"/>
          <w:szCs w:val="32"/>
        </w:rPr>
        <w:t>竞价</w:t>
      </w:r>
    </w:p>
    <w:p>
      <w:pPr>
        <w:rPr>
          <w:rFonts w:hint="eastAsia" w:ascii="宋体" w:hAnsi="宋体" w:eastAsia="宋体"/>
          <w:b/>
          <w:sz w:val="36"/>
          <w:szCs w:val="36"/>
          <w:lang w:eastAsia="zh-CN"/>
        </w:rPr>
      </w:pPr>
      <w:r>
        <w:rPr>
          <w:rFonts w:ascii="宋体" w:hAnsi="宋体"/>
          <w:b/>
          <w:bCs/>
          <w:sz w:val="28"/>
          <w:szCs w:val="32"/>
        </w:rPr>
        <w:t>项目</w:t>
      </w:r>
      <w:r>
        <w:rPr>
          <w:rFonts w:hint="eastAsia" w:ascii="宋体" w:hAnsi="宋体"/>
          <w:b/>
          <w:bCs/>
          <w:sz w:val="28"/>
          <w:szCs w:val="32"/>
        </w:rPr>
        <w:t>名称</w:t>
      </w:r>
      <w:r>
        <w:rPr>
          <w:rFonts w:ascii="宋体" w:hAnsi="宋体"/>
          <w:b/>
          <w:bCs/>
          <w:sz w:val="28"/>
          <w:szCs w:val="32"/>
        </w:rPr>
        <w:t>：</w:t>
      </w:r>
      <w:r>
        <w:rPr>
          <w:rFonts w:hint="eastAsia" w:ascii="宋体" w:hAnsi="宋体"/>
          <w:b/>
          <w:bCs/>
          <w:sz w:val="28"/>
          <w:szCs w:val="32"/>
          <w:u w:val="single"/>
          <w:lang w:eastAsia="zh-CN"/>
        </w:rPr>
        <w:t>广东省二沙体育训练中心物资报废处置项目（锅炉废旧组件）</w:t>
      </w:r>
    </w:p>
    <w:p>
      <w:pPr>
        <w:spacing w:line="360" w:lineRule="auto"/>
        <w:jc w:val="left"/>
        <w:rPr>
          <w:rFonts w:ascii="宋体" w:hAnsi="宋体"/>
          <w:b/>
          <w:bCs/>
          <w:sz w:val="28"/>
          <w:szCs w:val="32"/>
        </w:rPr>
      </w:pPr>
    </w:p>
    <w:p>
      <w:pPr>
        <w:snapToGrid w:val="0"/>
        <w:spacing w:before="156" w:beforeLines="50" w:after="156" w:afterLines="50" w:line="360" w:lineRule="auto"/>
        <w:jc w:val="center"/>
        <w:rPr>
          <w:rFonts w:ascii="宋体" w:hAnsi="宋体" w:cs="华文中宋"/>
          <w:sz w:val="30"/>
          <w:szCs w:val="30"/>
        </w:rPr>
      </w:pPr>
    </w:p>
    <w:p>
      <w:pPr>
        <w:autoSpaceDE w:val="0"/>
        <w:autoSpaceDN w:val="0"/>
        <w:adjustRightInd w:val="0"/>
        <w:snapToGrid w:val="0"/>
        <w:spacing w:before="156" w:beforeLines="50" w:after="156" w:afterLines="50" w:line="360" w:lineRule="auto"/>
        <w:jc w:val="center"/>
        <w:rPr>
          <w:rFonts w:ascii="宋体" w:hAnsi="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cs="华文中宋"/>
          <w:kern w:val="0"/>
          <w:sz w:val="30"/>
          <w:szCs w:val="30"/>
        </w:rPr>
      </w:pPr>
    </w:p>
    <w:p>
      <w:pPr>
        <w:autoSpaceDE w:val="0"/>
        <w:autoSpaceDN w:val="0"/>
        <w:adjustRightInd w:val="0"/>
        <w:snapToGrid w:val="0"/>
        <w:spacing w:line="360" w:lineRule="auto"/>
        <w:ind w:left="420" w:firstLine="420"/>
        <w:jc w:val="center"/>
        <w:rPr>
          <w:rFonts w:ascii="宋体" w:hAnsi="宋体"/>
          <w:b/>
          <w:bCs/>
          <w:sz w:val="28"/>
          <w:szCs w:val="32"/>
        </w:rPr>
      </w:pPr>
      <w:r>
        <w:rPr>
          <w:rFonts w:hint="eastAsia" w:ascii="宋体" w:hAnsi="宋体"/>
          <w:b/>
          <w:bCs/>
          <w:sz w:val="28"/>
          <w:szCs w:val="32"/>
        </w:rPr>
        <w:t>广东省二沙体育训练中心</w:t>
      </w:r>
    </w:p>
    <w:p>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b/>
          <w:bCs/>
          <w:sz w:val="28"/>
          <w:szCs w:val="32"/>
        </w:rPr>
        <w:t>采联国际招标采购集团有限公司</w:t>
      </w:r>
    </w:p>
    <w:p>
      <w:pPr>
        <w:autoSpaceDE w:val="0"/>
        <w:autoSpaceDN w:val="0"/>
        <w:adjustRightInd w:val="0"/>
        <w:snapToGrid w:val="0"/>
        <w:spacing w:line="360" w:lineRule="auto"/>
        <w:ind w:left="420" w:firstLine="420"/>
        <w:jc w:val="center"/>
        <w:rPr>
          <w:rFonts w:ascii="宋体" w:hAnsi="宋体"/>
          <w:b/>
          <w:sz w:val="28"/>
        </w:rPr>
      </w:pPr>
      <w:r>
        <w:rPr>
          <w:rFonts w:hint="eastAsia" w:ascii="宋体" w:hAnsi="宋体"/>
          <w:b/>
          <w:sz w:val="28"/>
        </w:rPr>
        <w:t>二零二四年</w:t>
      </w:r>
      <w:r>
        <w:rPr>
          <w:rFonts w:hint="eastAsia" w:ascii="宋体" w:hAnsi="宋体"/>
          <w:b/>
          <w:sz w:val="28"/>
          <w:lang w:val="en-US" w:eastAsia="zh-CN"/>
        </w:rPr>
        <w:t>四</w:t>
      </w:r>
      <w:r>
        <w:rPr>
          <w:rFonts w:ascii="宋体" w:hAnsi="宋体"/>
          <w:b/>
          <w:sz w:val="28"/>
        </w:rPr>
        <w:t>月</w:t>
      </w:r>
    </w:p>
    <w:p>
      <w:pPr>
        <w:autoSpaceDE w:val="0"/>
        <w:autoSpaceDN w:val="0"/>
        <w:adjustRightInd w:val="0"/>
        <w:snapToGrid w:val="0"/>
        <w:spacing w:line="360" w:lineRule="auto"/>
        <w:ind w:left="420" w:firstLine="420"/>
        <w:jc w:val="center"/>
        <w:rPr>
          <w:rFonts w:ascii="宋体" w:hAnsi="宋体"/>
          <w:sz w:val="28"/>
        </w:rPr>
      </w:pPr>
    </w:p>
    <w:p>
      <w:pPr>
        <w:autoSpaceDE w:val="0"/>
        <w:autoSpaceDN w:val="0"/>
        <w:adjustRightInd w:val="0"/>
        <w:snapToGrid w:val="0"/>
        <w:spacing w:line="360" w:lineRule="auto"/>
        <w:ind w:left="420" w:firstLine="420"/>
        <w:jc w:val="center"/>
        <w:rPr>
          <w:rFonts w:ascii="宋体" w:hAnsi="宋体"/>
          <w:b/>
          <w:bCs/>
          <w:sz w:val="28"/>
          <w:szCs w:val="32"/>
        </w:rPr>
        <w:sectPr>
          <w:headerReference r:id="rId3" w:type="default"/>
          <w:pgSz w:w="11906" w:h="16838"/>
          <w:pgMar w:top="1440" w:right="1800" w:bottom="1440" w:left="1800" w:header="851" w:footer="992" w:gutter="0"/>
          <w:cols w:space="720" w:num="1"/>
          <w:docGrid w:type="lines" w:linePitch="312" w:charSpace="0"/>
        </w:sectPr>
      </w:pPr>
    </w:p>
    <w:p>
      <w:pPr>
        <w:pStyle w:val="13"/>
        <w:spacing w:before="0" w:after="0"/>
        <w:rPr>
          <w:rFonts w:ascii="宋体" w:hAnsi="宋体"/>
        </w:rPr>
      </w:pPr>
      <w:r>
        <w:rPr>
          <w:rFonts w:hint="eastAsia" w:ascii="宋体" w:hAnsi="宋体"/>
        </w:rPr>
        <w:t>第一章竞价须知</w:t>
      </w:r>
    </w:p>
    <w:p>
      <w:pPr>
        <w:pStyle w:val="36"/>
        <w:numPr>
          <w:ilvl w:val="0"/>
          <w:numId w:val="1"/>
        </w:numPr>
        <w:spacing w:line="360" w:lineRule="auto"/>
        <w:ind w:firstLineChars="0"/>
        <w:rPr>
          <w:rFonts w:ascii="宋体" w:hAnsi="宋体"/>
        </w:rPr>
      </w:pPr>
      <w:r>
        <w:rPr>
          <w:rFonts w:hint="eastAsia" w:ascii="宋体" w:hAnsi="宋体"/>
          <w:szCs w:val="21"/>
        </w:rPr>
        <w:t>本项目通过</w:t>
      </w:r>
      <w:r>
        <w:rPr>
          <w:rFonts w:hint="eastAsia" w:ascii="宋体" w:hAnsi="宋体"/>
        </w:rPr>
        <w:t>云采链线上采购一体化平台</w:t>
      </w:r>
      <w:r>
        <w:rPr>
          <w:rFonts w:hint="eastAsia" w:ascii="宋体" w:hAnsi="宋体"/>
          <w:szCs w:val="21"/>
        </w:rPr>
        <w:t>进行竞价，参与竞价的供应商必须登录平台进行注册，注册成功后方可参与项目竞价。</w:t>
      </w:r>
    </w:p>
    <w:p>
      <w:pPr>
        <w:pStyle w:val="36"/>
        <w:numPr>
          <w:ilvl w:val="0"/>
          <w:numId w:val="1"/>
        </w:numPr>
        <w:spacing w:line="360" w:lineRule="auto"/>
        <w:ind w:firstLineChars="0"/>
        <w:rPr>
          <w:rFonts w:ascii="宋体" w:hAnsi="宋体"/>
        </w:rPr>
      </w:pPr>
      <w:r>
        <w:rPr>
          <w:rFonts w:ascii="宋体" w:hAnsi="宋体"/>
        </w:rPr>
        <w:t>语言要求</w:t>
      </w:r>
    </w:p>
    <w:p>
      <w:pPr>
        <w:pStyle w:val="36"/>
        <w:spacing w:line="360" w:lineRule="auto"/>
        <w:ind w:left="424" w:leftChars="200" w:hanging="4" w:hangingChars="2"/>
        <w:rPr>
          <w:rFonts w:ascii="宋体" w:hAnsi="宋体"/>
          <w:szCs w:val="21"/>
        </w:rPr>
      </w:pPr>
      <w:r>
        <w:rPr>
          <w:rFonts w:ascii="宋体" w:hAnsi="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宋体" w:hAnsi="宋体"/>
          <w:szCs w:val="21"/>
        </w:rPr>
        <w:t xml:space="preserve"> </w:t>
      </w:r>
      <w:r>
        <w:rPr>
          <w:rFonts w:ascii="宋体" w:hAnsi="宋体"/>
          <w:szCs w:val="21"/>
        </w:rPr>
        <w:t xml:space="preserve"> </w:t>
      </w:r>
    </w:p>
    <w:p>
      <w:pPr>
        <w:pStyle w:val="36"/>
        <w:spacing w:line="360" w:lineRule="auto"/>
        <w:ind w:left="420" w:hanging="420" w:hangingChars="200"/>
        <w:rPr>
          <w:rFonts w:ascii="宋体" w:hAnsi="宋体"/>
        </w:rPr>
      </w:pPr>
      <w:r>
        <w:rPr>
          <w:rFonts w:hint="eastAsia" w:ascii="宋体" w:hAnsi="宋体"/>
          <w:szCs w:val="21"/>
        </w:rPr>
        <w:t>三、在云采链平台参与项目竞价后放弃成交资格超过三次（含三次）的供应商连同该供应商同一法人名下所有公司将被列入平台黑名单，永久不得参与平台的项目竞价。</w:t>
      </w:r>
      <w:r>
        <w:rPr>
          <w:rFonts w:ascii="宋体" w:hAnsi="宋体"/>
          <w:szCs w:val="21"/>
        </w:rPr>
        <w:t xml:space="preserve">  </w:t>
      </w:r>
    </w:p>
    <w:p>
      <w:pPr>
        <w:pStyle w:val="36"/>
        <w:spacing w:line="360" w:lineRule="auto"/>
        <w:ind w:firstLine="0" w:firstLineChars="0"/>
        <w:rPr>
          <w:rFonts w:ascii="宋体" w:hAnsi="宋体"/>
        </w:rPr>
      </w:pPr>
      <w:r>
        <w:rPr>
          <w:rFonts w:hint="eastAsia" w:ascii="宋体" w:hAnsi="宋体"/>
        </w:rPr>
        <w:t>四、竞价须知</w:t>
      </w:r>
    </w:p>
    <w:p>
      <w:pPr>
        <w:pStyle w:val="36"/>
        <w:numPr>
          <w:ilvl w:val="0"/>
          <w:numId w:val="2"/>
        </w:numPr>
        <w:spacing w:line="360" w:lineRule="auto"/>
        <w:ind w:left="420" w:hanging="420" w:firstLineChars="0"/>
        <w:rPr>
          <w:rFonts w:ascii="宋体" w:hAnsi="宋体"/>
          <w:b/>
        </w:rPr>
      </w:pPr>
      <w:r>
        <w:rPr>
          <w:rStyle w:val="18"/>
          <w:rFonts w:hint="eastAsia" w:ascii="宋体" w:hAnsi="宋体"/>
          <w:bCs w:val="0"/>
        </w:rPr>
        <w:t>竞价说明</w:t>
      </w:r>
    </w:p>
    <w:p>
      <w:pPr>
        <w:pStyle w:val="36"/>
        <w:numPr>
          <w:ilvl w:val="0"/>
          <w:numId w:val="3"/>
        </w:numPr>
        <w:spacing w:line="360" w:lineRule="auto"/>
        <w:ind w:firstLineChars="0"/>
        <w:rPr>
          <w:rFonts w:ascii="宋体" w:hAnsi="宋体"/>
        </w:rPr>
      </w:pPr>
      <w:r>
        <w:rPr>
          <w:rFonts w:hint="eastAsia" w:ascii="宋体" w:hAnsi="宋体"/>
          <w:szCs w:val="21"/>
        </w:rPr>
        <w:t>参与竞价的供应商应承担所有与准备和参加竞价有关的费用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rPr>
        <w:t>竞价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36"/>
        <w:numPr>
          <w:ilvl w:val="0"/>
          <w:numId w:val="3"/>
        </w:numPr>
        <w:spacing w:line="360" w:lineRule="auto"/>
        <w:ind w:firstLineChars="0"/>
        <w:rPr>
          <w:rFonts w:ascii="宋体" w:hAnsi="宋体"/>
        </w:rPr>
      </w:pPr>
      <w:r>
        <w:rPr>
          <w:rFonts w:hint="eastAsia" w:ascii="宋体" w:hAnsi="宋体"/>
          <w:szCs w:val="21"/>
        </w:rPr>
        <w:t>参与竞价的</w:t>
      </w:r>
      <w:r>
        <w:rPr>
          <w:rFonts w:hint="eastAsia" w:ascii="宋体" w:hAnsi="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36"/>
        <w:numPr>
          <w:ilvl w:val="0"/>
          <w:numId w:val="3"/>
        </w:numPr>
        <w:spacing w:line="360" w:lineRule="auto"/>
        <w:ind w:firstLineChars="0"/>
        <w:rPr>
          <w:rFonts w:ascii="宋体" w:hAnsi="宋体"/>
        </w:rPr>
      </w:pPr>
      <w:r>
        <w:rPr>
          <w:rFonts w:hint="eastAsia" w:ascii="宋体" w:hAnsi="宋体"/>
          <w:szCs w:val="21"/>
        </w:rPr>
        <w:t>参与竞价的</w:t>
      </w:r>
      <w:r>
        <w:rPr>
          <w:rFonts w:hint="eastAsia" w:ascii="宋体" w:hAnsi="宋体"/>
          <w:szCs w:val="21"/>
          <w:lang w:val="zh-CN"/>
        </w:rPr>
        <w:t>供应商需对用户需求书的所有条款进行整体响应，用户需求书条款若有一条负偏离或不响应，</w:t>
      </w:r>
      <w:r>
        <w:rPr>
          <w:rFonts w:hint="eastAsia" w:ascii="宋体" w:hAnsi="宋体"/>
          <w:bCs/>
          <w:szCs w:val="21"/>
        </w:rPr>
        <w:t>不推荐为成交候选人</w:t>
      </w:r>
      <w:r>
        <w:rPr>
          <w:rFonts w:hint="eastAsia" w:ascii="宋体" w:hAnsi="宋体"/>
          <w:szCs w:val="21"/>
          <w:lang w:val="zh-CN"/>
        </w:rPr>
        <w:t>。</w:t>
      </w:r>
    </w:p>
    <w:p>
      <w:pPr>
        <w:pStyle w:val="36"/>
        <w:numPr>
          <w:ilvl w:val="0"/>
          <w:numId w:val="3"/>
        </w:numPr>
        <w:spacing w:line="360" w:lineRule="auto"/>
        <w:ind w:firstLineChars="0"/>
        <w:rPr>
          <w:rFonts w:ascii="宋体" w:hAnsi="宋体"/>
        </w:rPr>
      </w:pPr>
      <w:r>
        <w:rPr>
          <w:rFonts w:hint="eastAsia" w:ascii="宋体" w:hAnsi="宋体"/>
          <w:szCs w:val="21"/>
        </w:rPr>
        <w:t>若成交供应商自身原因无法完成本项目，则采购人有权利保留追究责任。</w:t>
      </w:r>
    </w:p>
    <w:p>
      <w:pPr>
        <w:pStyle w:val="36"/>
        <w:numPr>
          <w:ilvl w:val="0"/>
          <w:numId w:val="3"/>
        </w:numPr>
        <w:spacing w:line="360" w:lineRule="auto"/>
        <w:ind w:firstLineChars="0"/>
        <w:rPr>
          <w:rFonts w:ascii="宋体" w:hAnsi="宋体"/>
        </w:rPr>
      </w:pPr>
      <w:r>
        <w:rPr>
          <w:rFonts w:hint="eastAsia" w:ascii="宋体" w:hAnsi="宋体"/>
        </w:rPr>
        <w:t>成交供应商因自身原因被取消成交资格，采购人可重新启动采购或按竞价公告规定顺延推选符合要求的供应商作为成交人。</w:t>
      </w:r>
    </w:p>
    <w:p>
      <w:pPr>
        <w:pStyle w:val="36"/>
        <w:numPr>
          <w:ilvl w:val="0"/>
          <w:numId w:val="3"/>
        </w:numPr>
        <w:spacing w:line="360" w:lineRule="auto"/>
        <w:ind w:firstLineChars="0"/>
        <w:rPr>
          <w:rFonts w:ascii="宋体" w:hAnsi="宋体"/>
        </w:rPr>
      </w:pPr>
      <w:r>
        <w:rPr>
          <w:rFonts w:hint="eastAsia" w:ascii="宋体" w:hAnsi="宋体"/>
        </w:rPr>
        <w:t>若本项目竞价采购失败，采购人将重新采购，届时采购人有权根据项目具体情况，决定重新采购项目的采购方式。</w:t>
      </w:r>
    </w:p>
    <w:p>
      <w:pPr>
        <w:pStyle w:val="36"/>
        <w:numPr>
          <w:ilvl w:val="0"/>
          <w:numId w:val="3"/>
        </w:numPr>
        <w:spacing w:line="360" w:lineRule="auto"/>
        <w:ind w:firstLineChars="0"/>
        <w:rPr>
          <w:rFonts w:ascii="宋体" w:hAnsi="宋体"/>
        </w:rPr>
      </w:pPr>
      <w:r>
        <w:rPr>
          <w:rFonts w:hint="eastAsia" w:ascii="宋体" w:hAnsi="宋体"/>
        </w:rPr>
        <w:t>成交供应商若无正当理由恶意放弃成交资格，采购人有权将拒绝其参加本项目重新组织的竞价采购活动。</w:t>
      </w:r>
    </w:p>
    <w:p>
      <w:pPr>
        <w:pStyle w:val="36"/>
        <w:numPr>
          <w:ilvl w:val="0"/>
          <w:numId w:val="3"/>
        </w:numPr>
        <w:spacing w:line="360" w:lineRule="auto"/>
        <w:ind w:firstLineChars="0"/>
        <w:rPr>
          <w:rFonts w:ascii="宋体" w:hAnsi="宋体"/>
        </w:rPr>
      </w:pPr>
      <w:r>
        <w:rPr>
          <w:rFonts w:hint="eastAsia" w:ascii="宋体" w:hAnsi="宋体"/>
        </w:rPr>
        <w:t>如采购人或代理机构在审核或复核</w:t>
      </w:r>
      <w:r>
        <w:rPr>
          <w:rFonts w:hint="eastAsia" w:ascii="宋体" w:hAnsi="宋体"/>
          <w:szCs w:val="21"/>
        </w:rPr>
        <w:t>参与竞价的</w:t>
      </w:r>
      <w:r>
        <w:rPr>
          <w:rFonts w:hint="eastAsia" w:ascii="宋体" w:hAnsi="宋体"/>
        </w:rPr>
        <w:t>供应商所提交的竞价资料时，供应商须无条件配合；期间若发现存在弄虚作假或相关的失信记录或违反国家法律法规等相关的不良情形，采购人可取消其成交资格并保留追究责任的权力。</w:t>
      </w:r>
    </w:p>
    <w:p>
      <w:pPr>
        <w:pStyle w:val="36"/>
        <w:numPr>
          <w:ilvl w:val="0"/>
          <w:numId w:val="3"/>
        </w:numPr>
        <w:spacing w:line="360" w:lineRule="auto"/>
        <w:ind w:firstLineChars="0"/>
        <w:rPr>
          <w:rFonts w:ascii="宋体" w:hAnsi="宋体"/>
        </w:rPr>
      </w:pPr>
      <w:r>
        <w:rPr>
          <w:rFonts w:hint="eastAsia" w:ascii="宋体" w:hAnsi="宋体" w:cs="宋体"/>
          <w:szCs w:val="21"/>
        </w:rPr>
        <w:t>参与竞价的</w:t>
      </w:r>
      <w:r>
        <w:rPr>
          <w:rFonts w:hint="eastAsia" w:ascii="宋体" w:hAnsi="宋体" w:cs="宋体"/>
          <w:szCs w:val="21"/>
          <w:lang w:eastAsia="zh-TW"/>
        </w:rPr>
        <w:t>供应商向我司咨询的有关项目事项，一切以</w:t>
      </w:r>
      <w:r>
        <w:rPr>
          <w:rFonts w:hint="eastAsia" w:ascii="宋体" w:hAnsi="宋体" w:cs="宋体"/>
          <w:szCs w:val="21"/>
        </w:rPr>
        <w:t>竞价文件</w:t>
      </w:r>
      <w:r>
        <w:rPr>
          <w:rFonts w:hint="eastAsia" w:ascii="宋体" w:hAnsi="宋体" w:cs="宋体"/>
          <w:szCs w:val="21"/>
          <w:lang w:eastAsia="zh-TW"/>
        </w:rPr>
        <w:t>规定</w:t>
      </w:r>
      <w:r>
        <w:rPr>
          <w:rFonts w:hint="eastAsia" w:ascii="宋体" w:hAnsi="宋体" w:cs="宋体"/>
          <w:szCs w:val="21"/>
        </w:rPr>
        <w:t>和竞价公告规定以及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36"/>
        <w:numPr>
          <w:ilvl w:val="0"/>
          <w:numId w:val="3"/>
        </w:numPr>
        <w:spacing w:line="360" w:lineRule="auto"/>
        <w:ind w:firstLineChars="0"/>
        <w:rPr>
          <w:rFonts w:ascii="宋体" w:hAnsi="宋体"/>
        </w:rPr>
      </w:pPr>
      <w:r>
        <w:rPr>
          <w:rFonts w:hint="eastAsia" w:ascii="宋体" w:hAnsi="宋体"/>
          <w:szCs w:val="21"/>
        </w:rPr>
        <w:t>参与竞价的供应商应认真阅读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或被认定为无效竞价。</w:t>
      </w:r>
    </w:p>
    <w:p>
      <w:pPr>
        <w:pStyle w:val="36"/>
        <w:numPr>
          <w:ilvl w:val="0"/>
          <w:numId w:val="3"/>
        </w:numPr>
        <w:spacing w:line="360" w:lineRule="auto"/>
        <w:ind w:firstLineChars="0"/>
        <w:rPr>
          <w:rFonts w:ascii="宋体" w:hAnsi="宋体"/>
        </w:rPr>
      </w:pPr>
      <w:r>
        <w:rPr>
          <w:rFonts w:hint="eastAsia" w:ascii="宋体" w:hAnsi="宋体"/>
          <w:kern w:val="0"/>
          <w:szCs w:val="21"/>
        </w:rPr>
        <w:t>采购人有权拒绝接受任何不合格的货物或服务，由此产生的费用及相关后果均由成交供应商自行承担；</w:t>
      </w:r>
    </w:p>
    <w:p>
      <w:pPr>
        <w:pStyle w:val="36"/>
        <w:numPr>
          <w:ilvl w:val="0"/>
          <w:numId w:val="3"/>
        </w:numPr>
        <w:spacing w:line="360" w:lineRule="auto"/>
        <w:ind w:firstLineChars="0"/>
        <w:rPr>
          <w:rFonts w:ascii="宋体" w:hAnsi="宋体"/>
        </w:rPr>
      </w:pPr>
      <w:r>
        <w:rPr>
          <w:rFonts w:hint="eastAsia" w:ascii="宋体" w:hAnsi="宋体"/>
        </w:rPr>
        <w:t>供应商认为竞价结果损害其权益的，应按照云采链平台相关指引在规定的时间内向采购人或代理机构提交书面质疑，不提交的视为无异议，</w:t>
      </w:r>
      <w:r>
        <w:rPr>
          <w:rFonts w:ascii="宋体" w:hAnsi="宋体"/>
        </w:rPr>
        <w:t>逾期提交将不予受理</w:t>
      </w:r>
      <w:r>
        <w:rPr>
          <w:rFonts w:hint="eastAsia" w:ascii="宋体" w:hAnsi="宋体"/>
        </w:rPr>
        <w:t>。</w:t>
      </w:r>
    </w:p>
    <w:p>
      <w:pPr>
        <w:pStyle w:val="36"/>
        <w:numPr>
          <w:ilvl w:val="0"/>
          <w:numId w:val="3"/>
        </w:numPr>
        <w:spacing w:line="360" w:lineRule="auto"/>
        <w:ind w:firstLineChars="0"/>
        <w:rPr>
          <w:rFonts w:ascii="宋体" w:hAnsi="宋体"/>
        </w:rPr>
      </w:pPr>
      <w:r>
        <w:rPr>
          <w:rFonts w:hint="eastAsia" w:ascii="宋体" w:hAnsi="宋体"/>
          <w:szCs w:val="21"/>
        </w:rPr>
        <w:t>本竞价公告和竞价文件的解释权归</w:t>
      </w:r>
      <w:r>
        <w:rPr>
          <w:rFonts w:hint="eastAsia" w:ascii="宋体" w:hAnsi="宋体" w:cs="宋体"/>
          <w:szCs w:val="21"/>
          <w:lang w:eastAsia="zh-TW"/>
        </w:rPr>
        <w:t>“</w:t>
      </w:r>
      <w:r>
        <w:rPr>
          <w:rFonts w:hint="eastAsia" w:ascii="宋体" w:hAnsi="宋体"/>
        </w:rPr>
        <w:t>云采链线上采购一体化平台</w:t>
      </w:r>
      <w:r>
        <w:rPr>
          <w:rFonts w:hint="eastAsia" w:ascii="宋体" w:hAnsi="宋体" w:cs="宋体"/>
          <w:szCs w:val="21"/>
          <w:lang w:eastAsia="zh-TW"/>
        </w:rPr>
        <w:t>”所有。</w:t>
      </w:r>
    </w:p>
    <w:p>
      <w:pPr>
        <w:pStyle w:val="36"/>
        <w:numPr>
          <w:ilvl w:val="0"/>
          <w:numId w:val="2"/>
        </w:numPr>
        <w:spacing w:line="360" w:lineRule="auto"/>
        <w:ind w:left="420" w:hanging="420" w:firstLineChars="0"/>
        <w:rPr>
          <w:rFonts w:ascii="宋体" w:hAnsi="宋体"/>
        </w:rPr>
      </w:pPr>
      <w:r>
        <w:rPr>
          <w:rFonts w:hint="eastAsia" w:ascii="宋体" w:hAnsi="宋体"/>
          <w:b/>
        </w:rPr>
        <w:t>竞价文件的澄清或修改</w:t>
      </w:r>
    </w:p>
    <w:p>
      <w:pPr>
        <w:pStyle w:val="36"/>
        <w:numPr>
          <w:ilvl w:val="0"/>
          <w:numId w:val="4"/>
        </w:numPr>
        <w:spacing w:line="360" w:lineRule="auto"/>
        <w:ind w:firstLineChars="0"/>
        <w:rPr>
          <w:rFonts w:ascii="宋体" w:hAnsi="宋体"/>
        </w:rPr>
      </w:pPr>
      <w:r>
        <w:rPr>
          <w:rFonts w:hint="eastAsia" w:ascii="宋体" w:hAnsi="宋体"/>
        </w:rPr>
        <w:t>采购人或者采购代理机构可以对已发出的竞价文件进行必要的澄清或者修改。澄清或者修改的内容将在云采链平台上发布澄清（更正/变更）公告。</w:t>
      </w:r>
    </w:p>
    <w:p>
      <w:pPr>
        <w:pStyle w:val="36"/>
        <w:numPr>
          <w:ilvl w:val="0"/>
          <w:numId w:val="4"/>
        </w:numPr>
        <w:spacing w:line="360" w:lineRule="auto"/>
        <w:ind w:firstLineChars="0"/>
        <w:rPr>
          <w:rFonts w:ascii="宋体" w:hAnsi="宋体"/>
        </w:rPr>
      </w:pPr>
      <w:r>
        <w:rPr>
          <w:rFonts w:hint="eastAsia" w:ascii="宋体" w:hAnsi="宋体"/>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rPr>
        <w:t>采购人或者采购代理机构应当相应顺延报名的截止时间。</w:t>
      </w:r>
    </w:p>
    <w:p>
      <w:pPr>
        <w:pStyle w:val="36"/>
        <w:numPr>
          <w:ilvl w:val="0"/>
          <w:numId w:val="4"/>
        </w:numPr>
        <w:spacing w:line="360" w:lineRule="auto"/>
        <w:ind w:firstLineChars="0"/>
        <w:rPr>
          <w:rFonts w:ascii="宋体" w:hAnsi="宋体"/>
        </w:rPr>
      </w:pPr>
      <w:r>
        <w:rPr>
          <w:rFonts w:hint="eastAsia" w:ascii="宋体" w:hAnsi="宋体"/>
        </w:rPr>
        <w:t>采购人或者采购代理机构发出的澄清或修改（更正/变更）的内容为竞价文件的组成部分，并对供应商具有约束力。</w:t>
      </w:r>
    </w:p>
    <w:p>
      <w:pPr>
        <w:pStyle w:val="36"/>
        <w:numPr>
          <w:ilvl w:val="0"/>
          <w:numId w:val="2"/>
        </w:numPr>
        <w:spacing w:line="360" w:lineRule="auto"/>
        <w:ind w:left="420" w:hanging="420" w:firstLineChars="0"/>
        <w:rPr>
          <w:rStyle w:val="18"/>
          <w:rFonts w:ascii="宋体" w:hAnsi="宋体"/>
          <w:bCs w:val="0"/>
        </w:rPr>
      </w:pPr>
      <w:r>
        <w:rPr>
          <w:rStyle w:val="18"/>
          <w:rFonts w:hint="eastAsia" w:ascii="宋体" w:hAnsi="宋体"/>
          <w:bCs w:val="0"/>
        </w:rPr>
        <w:t>报名要求（</w:t>
      </w:r>
      <w:r>
        <w:rPr>
          <w:rFonts w:hint="eastAsia" w:ascii="宋体" w:hAnsi="宋体"/>
          <w:szCs w:val="21"/>
        </w:rPr>
        <w:t>参与竞价的</w:t>
      </w:r>
      <w:r>
        <w:rPr>
          <w:rStyle w:val="18"/>
          <w:rFonts w:hint="eastAsia" w:ascii="宋体" w:hAnsi="宋体"/>
          <w:bCs w:val="0"/>
        </w:rPr>
        <w:t>供应商资质要求:</w:t>
      </w:r>
      <w:r>
        <w:rPr>
          <w:rStyle w:val="18"/>
          <w:rFonts w:hint="eastAsia" w:ascii="宋体" w:hAnsi="宋体"/>
          <w:b w:val="0"/>
          <w:szCs w:val="21"/>
        </w:rPr>
        <w:t xml:space="preserve"> 报名时需要提供以下</w:t>
      </w:r>
      <w:r>
        <w:rPr>
          <w:rStyle w:val="18"/>
          <w:rFonts w:hint="eastAsia" w:ascii="宋体" w:hAnsi="宋体"/>
          <w:szCs w:val="21"/>
          <w:u w:val="double"/>
        </w:rPr>
        <w:t>盖章</w:t>
      </w:r>
      <w:r>
        <w:rPr>
          <w:rStyle w:val="18"/>
          <w:rFonts w:hint="eastAsia" w:ascii="宋体" w:hAnsi="宋体"/>
          <w:b w:val="0"/>
          <w:szCs w:val="21"/>
        </w:rPr>
        <w:t>资料，</w:t>
      </w:r>
      <w:r>
        <w:rPr>
          <w:rFonts w:hint="eastAsia" w:ascii="宋体" w:hAnsi="宋体"/>
          <w:szCs w:val="21"/>
        </w:rPr>
        <w:t>并对上传的报名文件资料承担责任</w:t>
      </w:r>
      <w:r>
        <w:rPr>
          <w:rStyle w:val="18"/>
          <w:rFonts w:hint="eastAsia" w:ascii="宋体" w:hAnsi="宋体"/>
          <w:bCs w:val="0"/>
        </w:rPr>
        <w:t>）</w:t>
      </w:r>
    </w:p>
    <w:p>
      <w:pPr>
        <w:pStyle w:val="36"/>
        <w:widowControl/>
        <w:numPr>
          <w:ilvl w:val="0"/>
          <w:numId w:val="5"/>
        </w:numPr>
        <w:spacing w:line="360" w:lineRule="auto"/>
        <w:ind w:firstLineChars="0"/>
        <w:jc w:val="left"/>
        <w:rPr>
          <w:rFonts w:ascii="宋体" w:hAnsi="宋体" w:cs="宋体"/>
          <w:kern w:val="0"/>
          <w:szCs w:val="20"/>
        </w:rPr>
      </w:pPr>
      <w:r>
        <w:rPr>
          <w:rFonts w:hint="eastAsia" w:ascii="宋体" w:hAnsi="宋体" w:cs="宋体"/>
          <w:kern w:val="0"/>
          <w:szCs w:val="20"/>
        </w:rPr>
        <w:t>具有独立承担民事责任的在中华人民共和国境内注册的法人或其他组织（提供法人或其他组织的营业执照等证明材料）；</w:t>
      </w:r>
    </w:p>
    <w:p>
      <w:pPr>
        <w:pStyle w:val="36"/>
        <w:widowControl/>
        <w:numPr>
          <w:ilvl w:val="0"/>
          <w:numId w:val="5"/>
        </w:numPr>
        <w:spacing w:line="360" w:lineRule="auto"/>
        <w:ind w:firstLineChars="0"/>
        <w:jc w:val="left"/>
        <w:rPr>
          <w:rFonts w:ascii="宋体" w:hAnsi="宋体" w:cs="宋体"/>
          <w:kern w:val="0"/>
          <w:szCs w:val="20"/>
        </w:rPr>
      </w:pPr>
      <w:r>
        <w:rPr>
          <w:rFonts w:hint="eastAsia" w:ascii="宋体" w:hAnsi="宋体" w:cs="宋体"/>
          <w:kern w:val="0"/>
          <w:szCs w:val="21"/>
        </w:rPr>
        <w:t>供应商完全响应本项目用户需求的条款、内容及要求的，提供用户需求书响应声明函即可</w:t>
      </w:r>
      <w:r>
        <w:rPr>
          <w:rFonts w:hint="eastAsia" w:ascii="宋体" w:hAnsi="宋体" w:cs="宋体"/>
          <w:b/>
          <w:kern w:val="0"/>
          <w:szCs w:val="21"/>
        </w:rPr>
        <w:t>，格式详见附件</w:t>
      </w:r>
      <w:r>
        <w:rPr>
          <w:rFonts w:hint="eastAsia" w:ascii="宋体" w:hAnsi="宋体" w:cs="宋体"/>
          <w:kern w:val="0"/>
          <w:szCs w:val="21"/>
        </w:rPr>
        <w:t>；</w:t>
      </w:r>
      <w:r>
        <w:rPr>
          <w:rFonts w:ascii="宋体" w:hAnsi="宋体" w:cs="宋体"/>
          <w:kern w:val="0"/>
          <w:szCs w:val="20"/>
        </w:rPr>
        <w:t xml:space="preserve"> </w:t>
      </w:r>
    </w:p>
    <w:p>
      <w:pPr>
        <w:numPr>
          <w:ilvl w:val="0"/>
          <w:numId w:val="5"/>
        </w:numPr>
        <w:spacing w:line="360" w:lineRule="auto"/>
        <w:rPr>
          <w:rFonts w:ascii="宋体" w:hAnsi="宋体" w:cs="宋体"/>
          <w:b/>
          <w:kern w:val="0"/>
          <w:szCs w:val="20"/>
        </w:rPr>
      </w:pPr>
      <w:r>
        <w:rPr>
          <w:rFonts w:hint="eastAsia" w:ascii="宋体" w:hAnsi="宋体" w:cs="宋体"/>
          <w:kern w:val="0"/>
          <w:szCs w:val="20"/>
        </w:rPr>
        <w:t>报名供应商须具备《中华人民共和国政府采购法》第二十二条所规定的条件；本项目不接受联合体竞价；提供供应商资格声明函</w:t>
      </w:r>
      <w:r>
        <w:rPr>
          <w:rFonts w:hint="eastAsia" w:ascii="宋体" w:hAnsi="宋体" w:cs="宋体"/>
          <w:b/>
          <w:kern w:val="0"/>
          <w:szCs w:val="20"/>
        </w:rPr>
        <w:t>，格式详见附件；</w:t>
      </w:r>
    </w:p>
    <w:p>
      <w:pPr>
        <w:pStyle w:val="36"/>
        <w:widowControl/>
        <w:numPr>
          <w:ilvl w:val="0"/>
          <w:numId w:val="5"/>
        </w:numPr>
        <w:spacing w:line="360" w:lineRule="auto"/>
        <w:ind w:firstLineChars="0"/>
        <w:jc w:val="left"/>
        <w:rPr>
          <w:rFonts w:ascii="宋体" w:hAnsi="宋体" w:cs="宋体"/>
          <w:kern w:val="0"/>
          <w:szCs w:val="20"/>
        </w:rPr>
      </w:pPr>
      <w:r>
        <w:rPr>
          <w:rFonts w:hint="eastAsia" w:ascii="宋体" w:hAnsi="宋体" w:cs="宋体"/>
          <w:kern w:val="0"/>
          <w:szCs w:val="20"/>
        </w:rPr>
        <w:t>供应商应具有废物回收相关资质（提供相关证明材料）。</w:t>
      </w:r>
    </w:p>
    <w:p>
      <w:pPr>
        <w:pStyle w:val="36"/>
        <w:numPr>
          <w:ilvl w:val="0"/>
          <w:numId w:val="2"/>
        </w:numPr>
        <w:spacing w:line="360" w:lineRule="auto"/>
        <w:ind w:left="420" w:hanging="420" w:firstLineChars="0"/>
        <w:rPr>
          <w:rStyle w:val="18"/>
          <w:rFonts w:ascii="宋体" w:hAnsi="宋体"/>
          <w:bCs w:val="0"/>
        </w:rPr>
      </w:pPr>
      <w:r>
        <w:rPr>
          <w:rStyle w:val="18"/>
          <w:rFonts w:hint="eastAsia" w:ascii="宋体" w:hAnsi="宋体"/>
          <w:bCs w:val="0"/>
        </w:rPr>
        <w:t>报价要求</w:t>
      </w:r>
      <w:r>
        <w:rPr>
          <w:rStyle w:val="18"/>
          <w:rFonts w:hint="eastAsia" w:ascii="宋体" w:hAnsi="宋体"/>
          <w:szCs w:val="21"/>
        </w:rPr>
        <w:t>（</w:t>
      </w:r>
      <w:r>
        <w:rPr>
          <w:rStyle w:val="18"/>
          <w:rFonts w:hint="eastAsia" w:ascii="宋体" w:hAnsi="宋体"/>
          <w:b w:val="0"/>
          <w:szCs w:val="21"/>
        </w:rPr>
        <w:t>报价时需要提供以下</w:t>
      </w:r>
      <w:r>
        <w:rPr>
          <w:rStyle w:val="18"/>
          <w:rFonts w:hint="eastAsia" w:ascii="宋体" w:hAnsi="宋体"/>
          <w:szCs w:val="21"/>
          <w:u w:val="double"/>
        </w:rPr>
        <w:t>盖章</w:t>
      </w:r>
      <w:r>
        <w:rPr>
          <w:rStyle w:val="18"/>
          <w:rFonts w:hint="eastAsia" w:ascii="宋体" w:hAnsi="宋体"/>
          <w:b w:val="0"/>
          <w:szCs w:val="21"/>
        </w:rPr>
        <w:t>资料，</w:t>
      </w:r>
      <w:r>
        <w:rPr>
          <w:rFonts w:hint="eastAsia" w:ascii="宋体" w:hAnsi="宋体"/>
          <w:szCs w:val="21"/>
        </w:rPr>
        <w:t>并对上传的竞价文件资料承担责任</w:t>
      </w:r>
      <w:r>
        <w:rPr>
          <w:rStyle w:val="18"/>
          <w:rFonts w:hint="eastAsia" w:ascii="宋体" w:hAnsi="宋体"/>
          <w:szCs w:val="21"/>
        </w:rPr>
        <w:t>）</w:t>
      </w:r>
    </w:p>
    <w:p>
      <w:pPr>
        <w:pStyle w:val="36"/>
        <w:numPr>
          <w:ilvl w:val="0"/>
          <w:numId w:val="6"/>
        </w:numPr>
        <w:spacing w:line="360" w:lineRule="auto"/>
        <w:ind w:left="851" w:hanging="425" w:firstLineChars="0"/>
        <w:rPr>
          <w:rFonts w:ascii="宋体" w:hAnsi="宋体"/>
          <w:b/>
        </w:rPr>
      </w:pPr>
      <w:r>
        <w:rPr>
          <w:rFonts w:hint="eastAsia" w:ascii="宋体" w:hAnsi="宋体"/>
          <w:szCs w:val="21"/>
        </w:rPr>
        <w:t>通过报名供应商应根据本公告要求，在规定的竞价时间内对采购项目进行报价，</w:t>
      </w:r>
      <w:r>
        <w:rPr>
          <w:rFonts w:hint="eastAsia" w:ascii="宋体" w:hAnsi="宋体"/>
          <w:b/>
          <w:szCs w:val="21"/>
          <w:u w:val="single"/>
        </w:rPr>
        <w:t>本项目无需提交报价文件，以系统报价为准</w:t>
      </w:r>
      <w:r>
        <w:rPr>
          <w:rFonts w:hint="eastAsia" w:ascii="宋体" w:hAnsi="宋体"/>
          <w:b/>
          <w:szCs w:val="21"/>
        </w:rPr>
        <w:t>。</w:t>
      </w:r>
    </w:p>
    <w:p>
      <w:pPr>
        <w:pStyle w:val="36"/>
        <w:numPr>
          <w:ilvl w:val="0"/>
          <w:numId w:val="2"/>
        </w:numPr>
        <w:spacing w:line="360" w:lineRule="auto"/>
        <w:ind w:left="420" w:hanging="420" w:firstLineChars="0"/>
        <w:rPr>
          <w:rStyle w:val="18"/>
          <w:rFonts w:ascii="宋体" w:hAnsi="宋体"/>
          <w:bCs w:val="0"/>
        </w:rPr>
      </w:pPr>
      <w:r>
        <w:rPr>
          <w:rStyle w:val="18"/>
          <w:rFonts w:hint="eastAsia" w:ascii="宋体" w:hAnsi="宋体"/>
          <w:bCs w:val="0"/>
        </w:rPr>
        <w:t>确定成交候选人</w:t>
      </w:r>
    </w:p>
    <w:p>
      <w:pPr>
        <w:pStyle w:val="36"/>
        <w:spacing w:line="360" w:lineRule="auto"/>
        <w:ind w:left="420" w:leftChars="200" w:firstLine="0" w:firstLineChars="0"/>
        <w:rPr>
          <w:rFonts w:ascii="宋体" w:hAnsi="宋体"/>
        </w:rPr>
      </w:pPr>
      <w:r>
        <w:rPr>
          <w:rFonts w:hint="eastAsia" w:ascii="宋体" w:hAnsi="宋体"/>
          <w:color w:val="000000" w:themeColor="text1"/>
          <w:szCs w:val="21"/>
          <w14:textFill>
            <w14:solidFill>
              <w14:schemeClr w14:val="tx1"/>
            </w14:solidFill>
          </w14:textFill>
        </w:rPr>
        <w:t>本项目以最高价</w:t>
      </w:r>
      <w:r>
        <w:rPr>
          <w:rFonts w:hint="eastAsia" w:ascii="宋体" w:hAnsi="宋体"/>
          <w:color w:val="000000" w:themeColor="text1"/>
          <w:szCs w:val="21"/>
          <w:lang w:val="en-US" w:eastAsia="zh-CN"/>
          <w14:textFill>
            <w14:solidFill>
              <w14:schemeClr w14:val="tx1"/>
            </w14:solidFill>
          </w14:textFill>
        </w:rPr>
        <w:t>成交</w:t>
      </w:r>
      <w:r>
        <w:rPr>
          <w:rFonts w:hint="eastAsia" w:ascii="宋体" w:hAnsi="宋体"/>
          <w:color w:val="000000" w:themeColor="text1"/>
          <w:szCs w:val="21"/>
          <w14:textFill>
            <w14:solidFill>
              <w14:schemeClr w14:val="tx1"/>
            </w14:solidFill>
          </w14:textFill>
        </w:rPr>
        <w:t>的方式确定成交供应商。</w:t>
      </w:r>
      <w:r>
        <w:rPr>
          <w:rFonts w:hint="eastAsia" w:ascii="宋体" w:hAnsi="宋体"/>
          <w:b/>
          <w:color w:val="000000" w:themeColor="text1"/>
          <w:szCs w:val="21"/>
          <w14:textFill>
            <w14:solidFill>
              <w14:schemeClr w14:val="tx1"/>
            </w14:solidFill>
          </w14:textFill>
        </w:rPr>
        <w:t>报价截止时间前五分钟内如有供应商报价，系统报价时间顺延五分钟。</w:t>
      </w:r>
      <w:r>
        <w:rPr>
          <w:rFonts w:hint="eastAsia" w:ascii="宋体" w:hAnsi="宋体"/>
          <w:color w:val="000000" w:themeColor="text1"/>
          <w:szCs w:val="21"/>
          <w14:textFill>
            <w14:solidFill>
              <w14:schemeClr w14:val="tx1"/>
            </w14:solidFill>
          </w14:textFill>
        </w:rPr>
        <w:t>报价时间截止后（时间以平台为准），系统按报价（经价格核准后的价格）由高到低顺序排列，报价最高的为第一成交候选人，报价相同的，按报价时间在前的为第一成交候选人；报价次高的为第二成交候选人，以此类推</w:t>
      </w:r>
      <w:r>
        <w:rPr>
          <w:rFonts w:hint="eastAsia" w:ascii="宋体" w:hAnsi="宋体"/>
        </w:rPr>
        <w:t>。</w:t>
      </w:r>
    </w:p>
    <w:p>
      <w:pPr>
        <w:pStyle w:val="36"/>
        <w:numPr>
          <w:ilvl w:val="0"/>
          <w:numId w:val="2"/>
        </w:numPr>
        <w:spacing w:line="360" w:lineRule="auto"/>
        <w:ind w:left="420" w:hanging="420" w:firstLineChars="0"/>
        <w:rPr>
          <w:rFonts w:ascii="宋体" w:hAnsi="宋体"/>
          <w:b/>
          <w:szCs w:val="21"/>
        </w:rPr>
      </w:pPr>
      <w:r>
        <w:rPr>
          <w:rFonts w:hint="eastAsia" w:ascii="宋体" w:hAnsi="宋体"/>
          <w:b/>
          <w:szCs w:val="21"/>
        </w:rPr>
        <w:t>无效报价</w:t>
      </w:r>
    </w:p>
    <w:p>
      <w:pPr>
        <w:pStyle w:val="36"/>
        <w:numPr>
          <w:ilvl w:val="0"/>
          <w:numId w:val="7"/>
        </w:numPr>
        <w:spacing w:line="360" w:lineRule="auto"/>
        <w:ind w:left="851" w:hanging="425" w:firstLineChars="0"/>
        <w:rPr>
          <w:rFonts w:ascii="宋体" w:hAnsi="宋体"/>
          <w:szCs w:val="21"/>
        </w:rPr>
      </w:pPr>
      <w:r>
        <w:rPr>
          <w:rFonts w:hint="eastAsia" w:ascii="宋体" w:hAnsi="宋体"/>
          <w:szCs w:val="21"/>
        </w:rPr>
        <w:t>参与竞价的</w:t>
      </w:r>
      <w:r>
        <w:rPr>
          <w:rFonts w:hint="eastAsia" w:ascii="宋体" w:hAnsi="宋体"/>
        </w:rPr>
        <w:t>供应商报价超过最高限价或低于最低限价或超过项目对应产品单项最高限价的视为无效报价。</w:t>
      </w:r>
    </w:p>
    <w:p>
      <w:pPr>
        <w:pStyle w:val="36"/>
        <w:numPr>
          <w:ilvl w:val="0"/>
          <w:numId w:val="7"/>
        </w:numPr>
        <w:spacing w:line="360" w:lineRule="auto"/>
        <w:ind w:left="851" w:hanging="425" w:firstLineChars="0"/>
        <w:rPr>
          <w:rFonts w:ascii="宋体" w:hAnsi="宋体"/>
          <w:szCs w:val="21"/>
        </w:rPr>
      </w:pPr>
      <w:r>
        <w:rPr>
          <w:rFonts w:hint="eastAsia" w:ascii="宋体" w:hAnsi="宋体"/>
          <w:szCs w:val="21"/>
        </w:rPr>
        <w:t>参与竞价的</w:t>
      </w:r>
      <w:r>
        <w:rPr>
          <w:rFonts w:hint="eastAsia" w:ascii="宋体" w:hAnsi="宋体"/>
          <w:bCs/>
          <w:szCs w:val="21"/>
        </w:rPr>
        <w:t>供应商须提供本项目要求的资质文件，如果不按公告规定或竞价文件要求等相关规定提供符合要求的资质文件，将被视为无效报价；</w:t>
      </w:r>
    </w:p>
    <w:p>
      <w:pPr>
        <w:pStyle w:val="36"/>
        <w:numPr>
          <w:ilvl w:val="0"/>
          <w:numId w:val="7"/>
        </w:numPr>
        <w:spacing w:line="360" w:lineRule="auto"/>
        <w:ind w:left="851" w:hanging="425" w:firstLineChars="0"/>
        <w:rPr>
          <w:rFonts w:ascii="宋体" w:hAnsi="宋体"/>
          <w:szCs w:val="21"/>
        </w:rPr>
      </w:pPr>
      <w:r>
        <w:rPr>
          <w:rFonts w:hint="eastAsia" w:ascii="宋体" w:hAnsi="宋体"/>
          <w:szCs w:val="21"/>
        </w:rPr>
        <w:t>参与竞价的</w:t>
      </w:r>
      <w:r>
        <w:rPr>
          <w:rFonts w:hint="eastAsia" w:ascii="宋体" w:hAnsi="宋体"/>
          <w:bCs/>
          <w:szCs w:val="21"/>
        </w:rPr>
        <w:t>供应商须对本项目采购内容进行整体报价，任何只对其中一部分内容进行的报价都被视为无效报价。</w:t>
      </w:r>
    </w:p>
    <w:p>
      <w:pPr>
        <w:pStyle w:val="36"/>
        <w:numPr>
          <w:ilvl w:val="0"/>
          <w:numId w:val="7"/>
        </w:numPr>
        <w:spacing w:line="360" w:lineRule="auto"/>
        <w:ind w:left="851" w:hanging="425" w:firstLineChars="0"/>
        <w:rPr>
          <w:rFonts w:ascii="宋体" w:hAnsi="宋体"/>
          <w:szCs w:val="21"/>
        </w:rPr>
      </w:pPr>
      <w:r>
        <w:rPr>
          <w:rFonts w:ascii="宋体" w:hAnsi="宋体"/>
          <w:u w:val="double"/>
        </w:rPr>
        <w:t>报价表</w:t>
      </w:r>
      <w:r>
        <w:rPr>
          <w:rFonts w:hint="eastAsia" w:ascii="宋体" w:hAnsi="宋体"/>
          <w:u w:val="double"/>
        </w:rPr>
        <w:t>以及有报价供应商落款的报价文件</w:t>
      </w:r>
      <w:r>
        <w:rPr>
          <w:rFonts w:ascii="宋体" w:hAnsi="宋体"/>
          <w:u w:val="double"/>
        </w:rPr>
        <w:t>必须加盖</w:t>
      </w:r>
      <w:r>
        <w:rPr>
          <w:rFonts w:hint="eastAsia" w:ascii="宋体" w:hAnsi="宋体"/>
          <w:u w:val="double"/>
        </w:rPr>
        <w:t>报价供应商</w:t>
      </w:r>
      <w:r>
        <w:rPr>
          <w:rFonts w:ascii="宋体" w:hAnsi="宋体"/>
          <w:u w:val="double"/>
        </w:rPr>
        <w:t>公章，否则视为无效报价</w:t>
      </w:r>
      <w:r>
        <w:rPr>
          <w:rFonts w:hint="eastAsia" w:ascii="宋体" w:hAnsi="宋体"/>
        </w:rPr>
        <w:t>；</w:t>
      </w:r>
    </w:p>
    <w:p>
      <w:pPr>
        <w:pStyle w:val="12"/>
        <w:numPr>
          <w:ilvl w:val="0"/>
          <w:numId w:val="7"/>
        </w:numPr>
        <w:shd w:val="clear" w:color="auto" w:fill="FFFFFF"/>
        <w:spacing w:before="0" w:beforeAutospacing="0" w:after="0" w:afterAutospacing="0" w:line="360" w:lineRule="auto"/>
        <w:ind w:left="851" w:hanging="425"/>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2"/>
        <w:numPr>
          <w:ilvl w:val="0"/>
          <w:numId w:val="7"/>
        </w:numPr>
        <w:shd w:val="clear" w:color="auto" w:fill="FFFFFF"/>
        <w:spacing w:before="0" w:beforeAutospacing="0" w:after="0" w:afterAutospacing="0" w:line="276" w:lineRule="auto"/>
        <w:ind w:left="851" w:hanging="425"/>
        <w:rPr>
          <w:b/>
          <w:bCs/>
          <w:sz w:val="21"/>
          <w:szCs w:val="21"/>
          <w:u w:val="double"/>
        </w:rPr>
      </w:pPr>
      <w:r>
        <w:rPr>
          <w:rFonts w:hint="eastAsia"/>
          <w:b/>
          <w:bCs/>
          <w:sz w:val="21"/>
          <w:szCs w:val="21"/>
          <w:u w:val="double"/>
        </w:rPr>
        <w:t>按有关法律、法规、规章属于报价无效的。</w:t>
      </w:r>
    </w:p>
    <w:p>
      <w:pPr>
        <w:pStyle w:val="12"/>
        <w:numPr>
          <w:ilvl w:val="0"/>
          <w:numId w:val="7"/>
        </w:numPr>
        <w:shd w:val="clear" w:color="auto" w:fill="FFFFFF"/>
        <w:spacing w:before="0" w:beforeAutospacing="0" w:after="0" w:afterAutospacing="0" w:line="276" w:lineRule="auto"/>
        <w:ind w:left="851" w:hanging="425"/>
        <w:rPr>
          <w:sz w:val="21"/>
          <w:szCs w:val="21"/>
        </w:rPr>
      </w:pPr>
      <w:r>
        <w:rPr>
          <w:rFonts w:hint="eastAsia"/>
          <w:b/>
          <w:sz w:val="21"/>
          <w:szCs w:val="21"/>
        </w:rPr>
        <w:t>有下列情形之一的，视为串通竞价，其报价无效：</w:t>
      </w:r>
    </w:p>
    <w:p>
      <w:pPr>
        <w:pStyle w:val="95"/>
        <w:widowControl/>
        <w:numPr>
          <w:ilvl w:val="0"/>
          <w:numId w:val="8"/>
        </w:numPr>
        <w:spacing w:line="360" w:lineRule="auto"/>
        <w:ind w:hanging="23"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不同供应商的响应文件由同一单位或者个人编制；</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不同供应商委托同一单位或者个人办理竞价事宜；</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不同供应商使用同一IP地址参与竞价；</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不同供应商的响应文件载明的项目管理成员或者联系人员为同一人；</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不同供应商的响应文件异常一致或者报价呈规律性差异；</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不同供应商的响应文件相互混淆；</w:t>
      </w:r>
    </w:p>
    <w:p>
      <w:pPr>
        <w:pStyle w:val="36"/>
        <w:widowControl/>
        <w:numPr>
          <w:ilvl w:val="0"/>
          <w:numId w:val="8"/>
        </w:numPr>
        <w:spacing w:line="360" w:lineRule="auto"/>
        <w:ind w:hanging="23" w:firstLineChars="0"/>
        <w:jc w:val="left"/>
        <w:rPr>
          <w:rFonts w:ascii="宋体" w:hAnsi="宋体"/>
          <w:szCs w:val="21"/>
        </w:rPr>
      </w:pPr>
      <w:r>
        <w:rPr>
          <w:rFonts w:hint="eastAsia" w:ascii="宋体" w:hAnsi="宋体"/>
          <w:szCs w:val="21"/>
        </w:rPr>
        <w:t>不同供应商的平台使用费从同一单位或者个人的账户转出；</w:t>
      </w:r>
    </w:p>
    <w:p>
      <w:pPr>
        <w:pStyle w:val="36"/>
        <w:numPr>
          <w:ilvl w:val="0"/>
          <w:numId w:val="2"/>
        </w:numPr>
        <w:spacing w:line="360" w:lineRule="auto"/>
        <w:ind w:left="420" w:hanging="420" w:firstLineChars="0"/>
        <w:rPr>
          <w:rFonts w:ascii="宋体" w:hAnsi="宋体"/>
          <w:szCs w:val="21"/>
        </w:rPr>
      </w:pPr>
      <w:r>
        <w:rPr>
          <w:rFonts w:hint="eastAsia" w:ascii="宋体" w:hAnsi="宋体"/>
          <w:b/>
          <w:szCs w:val="21"/>
        </w:rPr>
        <w:t>竞价活动失败</w:t>
      </w:r>
    </w:p>
    <w:p>
      <w:pPr>
        <w:numPr>
          <w:ilvl w:val="0"/>
          <w:numId w:val="9"/>
        </w:numPr>
        <w:spacing w:line="360" w:lineRule="auto"/>
        <w:ind w:left="851" w:hanging="425"/>
        <w:rPr>
          <w:rFonts w:ascii="宋体" w:hAnsi="宋体"/>
          <w:szCs w:val="21"/>
        </w:rPr>
      </w:pPr>
      <w:r>
        <w:rPr>
          <w:rFonts w:ascii="宋体" w:hAnsi="宋体"/>
        </w:rPr>
        <w:t>出现报名供应商不足3家情况的，本次竞价活动失败；</w:t>
      </w:r>
    </w:p>
    <w:p>
      <w:pPr>
        <w:pStyle w:val="36"/>
        <w:numPr>
          <w:ilvl w:val="0"/>
          <w:numId w:val="9"/>
        </w:numPr>
        <w:spacing w:line="360" w:lineRule="auto"/>
        <w:ind w:left="851" w:hanging="425" w:firstLineChars="0"/>
        <w:rPr>
          <w:rFonts w:ascii="宋体" w:hAnsi="宋体"/>
          <w:szCs w:val="21"/>
        </w:rPr>
      </w:pPr>
      <w:r>
        <w:rPr>
          <w:rFonts w:ascii="宋体" w:hAnsi="宋体"/>
          <w:szCs w:val="21"/>
        </w:rPr>
        <w:t>出现影响采购公正的违法、违规行为的</w:t>
      </w:r>
      <w:r>
        <w:rPr>
          <w:rFonts w:hint="eastAsia" w:ascii="宋体" w:hAnsi="宋体"/>
          <w:szCs w:val="21"/>
        </w:rPr>
        <w:t>；</w:t>
      </w:r>
    </w:p>
    <w:p>
      <w:pPr>
        <w:pStyle w:val="36"/>
        <w:numPr>
          <w:ilvl w:val="0"/>
          <w:numId w:val="9"/>
        </w:numPr>
        <w:spacing w:line="360" w:lineRule="auto"/>
        <w:ind w:left="851" w:hanging="425" w:firstLineChars="0"/>
        <w:rPr>
          <w:rFonts w:ascii="宋体" w:hAnsi="宋体"/>
          <w:szCs w:val="21"/>
        </w:rPr>
      </w:pPr>
      <w:r>
        <w:rPr>
          <w:rFonts w:ascii="宋体" w:hAnsi="宋体"/>
          <w:szCs w:val="21"/>
        </w:rPr>
        <w:t>因重大变故，采购任务取消的</w:t>
      </w:r>
      <w:r>
        <w:rPr>
          <w:rFonts w:hint="eastAsia" w:ascii="宋体" w:hAnsi="宋体"/>
          <w:szCs w:val="21"/>
        </w:rPr>
        <w:t>；</w:t>
      </w:r>
    </w:p>
    <w:p>
      <w:pPr>
        <w:pStyle w:val="36"/>
        <w:numPr>
          <w:ilvl w:val="0"/>
          <w:numId w:val="2"/>
        </w:numPr>
        <w:spacing w:line="360" w:lineRule="auto"/>
        <w:ind w:left="420" w:hanging="420" w:firstLineChars="0"/>
        <w:rPr>
          <w:rFonts w:ascii="宋体" w:hAnsi="宋体"/>
          <w:b/>
          <w:szCs w:val="21"/>
        </w:rPr>
      </w:pPr>
      <w:r>
        <w:rPr>
          <w:rFonts w:hint="eastAsia" w:ascii="宋体" w:hAnsi="宋体"/>
          <w:b/>
          <w:szCs w:val="21"/>
        </w:rPr>
        <w:t>使用费</w:t>
      </w:r>
    </w:p>
    <w:p>
      <w:pPr>
        <w:pStyle w:val="36"/>
        <w:numPr>
          <w:ilvl w:val="0"/>
          <w:numId w:val="10"/>
        </w:numPr>
        <w:spacing w:line="360" w:lineRule="auto"/>
        <w:ind w:left="851" w:hanging="425" w:firstLineChars="0"/>
        <w:rPr>
          <w:rFonts w:ascii="宋体" w:hAnsi="宋体"/>
        </w:rPr>
      </w:pPr>
      <w:r>
        <w:rPr>
          <w:rFonts w:hint="eastAsia" w:ascii="宋体" w:hAnsi="宋体"/>
        </w:rPr>
        <w:t>成交供应商须向平台服务商云采链线上采购一体化平台缴纳平台使用费，金额为成交金额的1.2%</w:t>
      </w:r>
      <w:r>
        <w:rPr>
          <w:rFonts w:hint="eastAsia" w:ascii="宋体" w:hAnsi="宋体"/>
          <w:b/>
        </w:rPr>
        <w:t>（小数点后面四舍五入取整数）</w:t>
      </w:r>
      <w:r>
        <w:rPr>
          <w:rFonts w:hint="eastAsia" w:ascii="宋体" w:hAnsi="宋体"/>
        </w:rPr>
        <w:t>；</w:t>
      </w:r>
    </w:p>
    <w:p>
      <w:pPr>
        <w:pStyle w:val="36"/>
        <w:numPr>
          <w:ilvl w:val="0"/>
          <w:numId w:val="10"/>
        </w:numPr>
        <w:spacing w:line="360" w:lineRule="auto"/>
        <w:ind w:left="851" w:hanging="425" w:firstLineChars="0"/>
        <w:rPr>
          <w:rFonts w:ascii="宋体" w:hAnsi="宋体"/>
        </w:rPr>
      </w:pPr>
      <w:r>
        <w:rPr>
          <w:rFonts w:hint="eastAsia" w:ascii="宋体" w:hAnsi="宋体"/>
        </w:rPr>
        <w:t>成交供应商无正当理由放弃成交资格的必须按竞价公告等相关规定缴纳相应的平台使用费；</w:t>
      </w:r>
    </w:p>
    <w:p>
      <w:pPr>
        <w:pStyle w:val="36"/>
        <w:numPr>
          <w:ilvl w:val="0"/>
          <w:numId w:val="10"/>
        </w:numPr>
        <w:spacing w:line="360" w:lineRule="auto"/>
        <w:ind w:left="851" w:hanging="425" w:firstLineChars="0"/>
        <w:rPr>
          <w:rFonts w:ascii="宋体" w:hAnsi="宋体"/>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pStyle w:val="36"/>
        <w:widowControl/>
        <w:numPr>
          <w:ilvl w:val="0"/>
          <w:numId w:val="11"/>
        </w:numPr>
        <w:spacing w:line="360" w:lineRule="auto"/>
        <w:ind w:firstLineChars="0"/>
        <w:jc w:val="left"/>
        <w:rPr>
          <w:rFonts w:ascii="宋体" w:hAnsi="宋体"/>
          <w:b/>
        </w:rPr>
      </w:pPr>
      <w:r>
        <w:rPr>
          <w:rFonts w:hint="eastAsia" w:ascii="宋体" w:hAnsi="宋体"/>
          <w:b/>
        </w:rPr>
        <w:t>联系方式</w:t>
      </w:r>
    </w:p>
    <w:p>
      <w:pPr>
        <w:pStyle w:val="36"/>
        <w:widowControl/>
        <w:spacing w:line="360" w:lineRule="auto"/>
        <w:ind w:left="420" w:firstLine="0" w:firstLineChars="0"/>
        <w:jc w:val="left"/>
        <w:rPr>
          <w:rFonts w:ascii="宋体" w:hAnsi="宋体"/>
        </w:rPr>
      </w:pPr>
      <w:r>
        <w:rPr>
          <w:rFonts w:ascii="宋体" w:hAnsi="宋体"/>
        </w:rPr>
        <w:t>扫码关注微信公众号“云采链互联服务平台”，即可在线咨询相关事项</w:t>
      </w:r>
      <w:r>
        <w:rPr>
          <w:rFonts w:hint="eastAsia" w:ascii="宋体" w:hAnsi="宋体"/>
        </w:rPr>
        <w:t>；</w:t>
      </w:r>
    </w:p>
    <w:p>
      <w:pPr>
        <w:pStyle w:val="36"/>
        <w:widowControl/>
        <w:spacing w:line="360" w:lineRule="auto"/>
        <w:ind w:left="420" w:firstLine="0" w:firstLineChars="0"/>
        <w:jc w:val="center"/>
        <w:rPr>
          <w:rFonts w:ascii="宋体" w:hAnsi="宋体"/>
          <w:b/>
        </w:rPr>
      </w:pPr>
      <w:r>
        <w:rPr>
          <w:rFonts w:ascii="宋体" w:hAnsi="宋体"/>
        </w:rPr>
        <w:drawing>
          <wp:inline distT="0" distB="0" distL="0" distR="0">
            <wp:extent cx="1391285" cy="1391285"/>
            <wp:effectExtent l="0" t="0" r="0" b="0"/>
            <wp:docPr id="1" name="图片 1" descr="智采公众号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智采公众号8c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1285" cy="1391285"/>
                    </a:xfrm>
                    <a:prstGeom prst="rect">
                      <a:avLst/>
                    </a:prstGeom>
                    <a:noFill/>
                    <a:ln>
                      <a:noFill/>
                    </a:ln>
                  </pic:spPr>
                </pic:pic>
              </a:graphicData>
            </a:graphic>
          </wp:inline>
        </w:drawing>
      </w:r>
    </w:p>
    <w:p>
      <w:pPr>
        <w:pStyle w:val="13"/>
        <w:spacing w:before="0" w:after="0"/>
        <w:rPr>
          <w:rFonts w:ascii="宋体" w:hAnsi="宋体"/>
          <w:b w:val="0"/>
        </w:rPr>
        <w:sectPr>
          <w:headerReference r:id="rId4" w:type="default"/>
          <w:pgSz w:w="11906" w:h="16838"/>
          <w:pgMar w:top="1440" w:right="1800" w:bottom="1440" w:left="1800" w:header="851" w:footer="992" w:gutter="0"/>
          <w:cols w:space="720" w:num="1"/>
          <w:docGrid w:type="lines" w:linePitch="312" w:charSpace="0"/>
        </w:sectPr>
      </w:pPr>
    </w:p>
    <w:p>
      <w:pPr>
        <w:pStyle w:val="13"/>
        <w:spacing w:before="0" w:after="0"/>
        <w:rPr>
          <w:rFonts w:ascii="宋体" w:hAnsi="宋体"/>
        </w:rPr>
      </w:pPr>
      <w:r>
        <w:rPr>
          <w:rFonts w:hint="eastAsia" w:ascii="宋体" w:hAnsi="宋体"/>
          <w:lang w:val="zh-CN"/>
        </w:rPr>
        <w:t>第二章用户需求书</w:t>
      </w:r>
    </w:p>
    <w:p>
      <w:pPr>
        <w:snapToGrid w:val="0"/>
        <w:spacing w:line="440" w:lineRule="exact"/>
        <w:ind w:left="517" w:hanging="517" w:hangingChars="245"/>
        <w:rPr>
          <w:rFonts w:ascii="宋体" w:hAnsi="宋体"/>
          <w:b/>
          <w:bCs/>
          <w:szCs w:val="21"/>
        </w:rPr>
      </w:pPr>
      <w:r>
        <w:rPr>
          <w:rFonts w:hint="eastAsia" w:ascii="宋体" w:hAnsi="宋体" w:cs="宋体"/>
          <w:b/>
          <w:bCs/>
          <w:szCs w:val="21"/>
        </w:rPr>
        <w:t>说明：</w:t>
      </w:r>
    </w:p>
    <w:p>
      <w:pPr>
        <w:numPr>
          <w:ilvl w:val="0"/>
          <w:numId w:val="12"/>
        </w:numPr>
        <w:snapToGrid w:val="0"/>
        <w:spacing w:line="360" w:lineRule="auto"/>
        <w:ind w:left="0" w:firstLine="0"/>
        <w:rPr>
          <w:rFonts w:ascii="宋体" w:hAnsi="宋体" w:cs="宋体"/>
          <w:b/>
          <w:bCs/>
          <w:szCs w:val="21"/>
        </w:rPr>
      </w:pPr>
      <w:r>
        <w:rPr>
          <w:rFonts w:hint="eastAsia" w:ascii="宋体" w:hAnsi="宋体" w:cs="宋体"/>
          <w:b/>
          <w:bCs/>
          <w:szCs w:val="21"/>
        </w:rPr>
        <w:t>响应供应商须对本项目进行整体响应，任何只对其中一部分进行的响应都被视为无效响应。</w:t>
      </w:r>
    </w:p>
    <w:p>
      <w:pPr>
        <w:pStyle w:val="8"/>
        <w:numPr>
          <w:ilvl w:val="0"/>
          <w:numId w:val="13"/>
        </w:numPr>
        <w:tabs>
          <w:tab w:val="left" w:pos="540"/>
        </w:tabs>
        <w:adjustRightInd w:val="0"/>
        <w:snapToGrid w:val="0"/>
        <w:spacing w:line="360" w:lineRule="auto"/>
        <w:ind w:left="0" w:firstLine="0"/>
        <w:rPr>
          <w:rFonts w:hAnsi="宋体"/>
          <w:b/>
          <w:bCs/>
          <w:sz w:val="21"/>
        </w:rPr>
      </w:pPr>
      <w:r>
        <w:rPr>
          <w:rFonts w:hint="eastAsia" w:hAnsi="宋体"/>
          <w:b/>
          <w:bCs/>
          <w:sz w:val="21"/>
        </w:rPr>
        <w:t>项目一览表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01"/>
        <w:gridCol w:w="1107"/>
        <w:gridCol w:w="227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818" w:type="pct"/>
            <w:shd w:val="clear" w:color="auto" w:fill="EEECE1"/>
            <w:tcMar>
              <w:top w:w="0" w:type="dxa"/>
              <w:left w:w="108" w:type="dxa"/>
              <w:bottom w:w="0" w:type="dxa"/>
              <w:right w:w="108" w:type="dxa"/>
            </w:tcMar>
            <w:vAlign w:val="center"/>
          </w:tcPr>
          <w:p>
            <w:pPr>
              <w:widowControl/>
              <w:spacing w:line="240" w:lineRule="auto"/>
              <w:jc w:val="center"/>
              <w:rPr>
                <w:rFonts w:cs="宋体"/>
                <w:kern w:val="0"/>
                <w:szCs w:val="21"/>
              </w:rPr>
            </w:pPr>
            <w:r>
              <w:rPr>
                <w:rFonts w:hint="eastAsia" w:ascii="宋体" w:hAnsi="宋体" w:cs="宋体"/>
                <w:b/>
                <w:bCs/>
                <w:kern w:val="0"/>
                <w:szCs w:val="21"/>
              </w:rPr>
              <w:t>项目名称</w:t>
            </w:r>
          </w:p>
        </w:tc>
        <w:tc>
          <w:tcPr>
            <w:tcW w:w="649" w:type="pct"/>
            <w:shd w:val="clear" w:color="auto" w:fill="EEECE1"/>
            <w:vAlign w:val="center"/>
          </w:tcPr>
          <w:p>
            <w:pPr>
              <w:widowControl/>
              <w:spacing w:line="240" w:lineRule="auto"/>
              <w:jc w:val="center"/>
              <w:rPr>
                <w:rFonts w:ascii="宋体" w:hAnsi="宋体" w:cs="宋体"/>
                <w:b/>
                <w:bCs/>
                <w:kern w:val="0"/>
                <w:szCs w:val="21"/>
              </w:rPr>
            </w:pPr>
            <w:r>
              <w:rPr>
                <w:rFonts w:hint="eastAsia" w:ascii="宋体" w:hAnsi="宋体" w:cs="宋体"/>
                <w:b/>
                <w:bCs/>
                <w:kern w:val="0"/>
                <w:szCs w:val="21"/>
              </w:rPr>
              <w:t>数量</w:t>
            </w:r>
          </w:p>
        </w:tc>
        <w:tc>
          <w:tcPr>
            <w:tcW w:w="1335" w:type="pct"/>
            <w:shd w:val="clear" w:color="auto" w:fill="EEECE1"/>
            <w:tcMar>
              <w:top w:w="0" w:type="dxa"/>
              <w:left w:w="108" w:type="dxa"/>
              <w:bottom w:w="0" w:type="dxa"/>
              <w:right w:w="108" w:type="dxa"/>
            </w:tcMar>
            <w:vAlign w:val="center"/>
          </w:tcPr>
          <w:p>
            <w:pPr>
              <w:widowControl/>
              <w:spacing w:line="240" w:lineRule="auto"/>
              <w:jc w:val="center"/>
              <w:rPr>
                <w:rFonts w:cs="宋体"/>
                <w:kern w:val="0"/>
                <w:szCs w:val="21"/>
              </w:rPr>
            </w:pPr>
            <w:r>
              <w:rPr>
                <w:rFonts w:hint="eastAsia" w:ascii="宋体" w:hAnsi="宋体" w:cs="宋体"/>
                <w:b/>
                <w:bCs/>
                <w:kern w:val="0"/>
                <w:szCs w:val="21"/>
              </w:rPr>
              <w:t>完成期</w:t>
            </w:r>
          </w:p>
        </w:tc>
        <w:tc>
          <w:tcPr>
            <w:tcW w:w="1197" w:type="pct"/>
            <w:shd w:val="clear" w:color="auto" w:fill="EEECE1"/>
            <w:tcMar>
              <w:top w:w="0" w:type="dxa"/>
              <w:left w:w="108" w:type="dxa"/>
              <w:bottom w:w="0" w:type="dxa"/>
              <w:right w:w="108" w:type="dxa"/>
            </w:tcMar>
            <w:vAlign w:val="center"/>
          </w:tcPr>
          <w:p>
            <w:pPr>
              <w:widowControl/>
              <w:spacing w:line="240" w:lineRule="auto"/>
              <w:jc w:val="center"/>
              <w:rPr>
                <w:rFonts w:cs="宋体"/>
                <w:kern w:val="0"/>
                <w:szCs w:val="21"/>
              </w:rPr>
            </w:pPr>
            <w:r>
              <w:rPr>
                <w:rFonts w:hint="eastAsia" w:ascii="宋体" w:hAnsi="宋体" w:cs="宋体"/>
                <w:b/>
                <w:bCs/>
                <w:kern w:val="0"/>
                <w:szCs w:val="21"/>
              </w:rPr>
              <w:t>最低限价（含税）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818" w:type="pct"/>
            <w:tcMar>
              <w:top w:w="0" w:type="dxa"/>
              <w:left w:w="108" w:type="dxa"/>
              <w:bottom w:w="0" w:type="dxa"/>
              <w:right w:w="108" w:type="dxa"/>
            </w:tcMar>
            <w:vAlign w:val="center"/>
          </w:tcPr>
          <w:p>
            <w:pPr>
              <w:widowControl/>
              <w:spacing w:line="240" w:lineRule="auto"/>
              <w:jc w:val="center"/>
              <w:rPr>
                <w:rFonts w:hint="eastAsia" w:eastAsia="宋体" w:cs="宋体"/>
                <w:kern w:val="0"/>
                <w:szCs w:val="21"/>
                <w:lang w:eastAsia="zh-CN"/>
              </w:rPr>
            </w:pPr>
            <w:r>
              <w:rPr>
                <w:rFonts w:hint="eastAsia" w:ascii="宋体" w:hAnsi="宋体" w:cs="宋体"/>
                <w:kern w:val="0"/>
                <w:szCs w:val="21"/>
                <w:lang w:eastAsia="zh-CN"/>
              </w:rPr>
              <w:t>广东省二沙体育训练中心物资报废处置项目（锅炉废旧组件）</w:t>
            </w:r>
          </w:p>
        </w:tc>
        <w:tc>
          <w:tcPr>
            <w:tcW w:w="649" w:type="pct"/>
            <w:vAlign w:val="center"/>
          </w:tcPr>
          <w:p>
            <w:pPr>
              <w:keepNext/>
              <w:widowControl/>
              <w:spacing w:before="100" w:beforeAutospacing="1" w:after="100" w:afterAutospacing="1" w:line="240" w:lineRule="auto"/>
              <w:jc w:val="center"/>
              <w:textAlignment w:val="center"/>
              <w:rPr>
                <w:rFonts w:ascii="宋体" w:hAnsi="宋体" w:cs="宋体"/>
                <w:kern w:val="0"/>
                <w:szCs w:val="21"/>
              </w:rPr>
            </w:pPr>
            <w:r>
              <w:rPr>
                <w:rFonts w:hint="eastAsia" w:ascii="宋体" w:hAnsi="宋体" w:cs="宋体"/>
                <w:kern w:val="0"/>
                <w:szCs w:val="21"/>
              </w:rPr>
              <w:t>1项</w:t>
            </w:r>
          </w:p>
        </w:tc>
        <w:tc>
          <w:tcPr>
            <w:tcW w:w="1335" w:type="pct"/>
            <w:tcMar>
              <w:top w:w="0" w:type="dxa"/>
              <w:left w:w="108" w:type="dxa"/>
              <w:bottom w:w="0" w:type="dxa"/>
              <w:right w:w="108" w:type="dxa"/>
            </w:tcMar>
            <w:vAlign w:val="center"/>
          </w:tcPr>
          <w:p>
            <w:pPr>
              <w:keepNext/>
              <w:widowControl/>
              <w:spacing w:before="100" w:beforeAutospacing="1" w:after="100" w:afterAutospacing="1" w:line="240" w:lineRule="auto"/>
              <w:jc w:val="center"/>
              <w:textAlignment w:val="center"/>
              <w:rPr>
                <w:rFonts w:ascii="宋体" w:hAnsi="宋体" w:cs="宋体"/>
                <w:kern w:val="0"/>
                <w:szCs w:val="21"/>
              </w:rPr>
            </w:pPr>
            <w:r>
              <w:rPr>
                <w:rFonts w:hint="eastAsia" w:ascii="宋体" w:hAnsi="宋体" w:cs="宋体"/>
                <w:kern w:val="0"/>
                <w:szCs w:val="21"/>
                <w:lang w:eastAsia="zh-CN"/>
              </w:rPr>
              <w:t>合同签订</w:t>
            </w:r>
            <w:r>
              <w:rPr>
                <w:rFonts w:hint="eastAsia" w:ascii="宋体" w:hAnsi="宋体" w:cs="宋体"/>
                <w:kern w:val="0"/>
                <w:szCs w:val="21"/>
              </w:rPr>
              <w:t>后五个工作日内完成回收处理</w:t>
            </w:r>
          </w:p>
        </w:tc>
        <w:tc>
          <w:tcPr>
            <w:tcW w:w="1197" w:type="pct"/>
            <w:tcMar>
              <w:top w:w="0" w:type="dxa"/>
              <w:left w:w="108" w:type="dxa"/>
              <w:bottom w:w="0" w:type="dxa"/>
              <w:right w:w="108" w:type="dxa"/>
            </w:tcMar>
            <w:vAlign w:val="center"/>
          </w:tcPr>
          <w:p>
            <w:pPr>
              <w:pStyle w:val="2"/>
              <w:spacing w:line="240" w:lineRule="auto"/>
              <w:jc w:val="center"/>
              <w:rPr>
                <w:b w:val="0"/>
                <w:bCs w:val="0"/>
                <w:sz w:val="21"/>
                <w:szCs w:val="21"/>
              </w:rPr>
            </w:pPr>
            <w:r>
              <w:rPr>
                <w:rFonts w:hint="eastAsia"/>
                <w:b w:val="0"/>
                <w:bCs w:val="0"/>
                <w:sz w:val="21"/>
                <w:szCs w:val="21"/>
              </w:rPr>
              <w:t>人民</w:t>
            </w:r>
            <w:r>
              <w:rPr>
                <w:rFonts w:hint="eastAsia" w:ascii="宋体" w:hAnsi="宋体"/>
                <w:b w:val="0"/>
                <w:bCs w:val="0"/>
                <w:sz w:val="21"/>
                <w:szCs w:val="21"/>
              </w:rPr>
              <w:t>币</w:t>
            </w:r>
            <w:r>
              <w:rPr>
                <w:rFonts w:hint="eastAsia" w:ascii="宋体" w:hAnsi="宋体"/>
                <w:b w:val="0"/>
                <w:bCs w:val="0"/>
                <w:sz w:val="21"/>
                <w:szCs w:val="21"/>
                <w:lang w:val="en-US" w:eastAsia="zh-CN"/>
              </w:rPr>
              <w:t>1000</w:t>
            </w:r>
            <w:r>
              <w:rPr>
                <w:rFonts w:hint="eastAsia" w:ascii="宋体" w:hAnsi="宋体"/>
                <w:b w:val="0"/>
                <w:bCs w:val="0"/>
                <w:sz w:val="21"/>
                <w:szCs w:val="21"/>
              </w:rPr>
              <w:t>元</w:t>
            </w:r>
          </w:p>
        </w:tc>
      </w:tr>
    </w:tbl>
    <w:p>
      <w:pPr>
        <w:pStyle w:val="8"/>
        <w:numPr>
          <w:ilvl w:val="0"/>
          <w:numId w:val="13"/>
        </w:numPr>
        <w:tabs>
          <w:tab w:val="left" w:pos="540"/>
        </w:tabs>
        <w:adjustRightInd w:val="0"/>
        <w:snapToGrid w:val="0"/>
        <w:spacing w:line="360" w:lineRule="auto"/>
        <w:ind w:left="0" w:firstLine="0"/>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处置物资包括：</w:t>
      </w: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5166"/>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3028"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名称及型号</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数量</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028"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迪森油气两用蒸汽锅炉 0.5T</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028"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德国欧科燃烧器N7.3600GL-R消声器</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3028"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德国欧科燃烧器N7.4500GL-R消声器</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766" w:type="pct"/>
            <w:vAlign w:val="center"/>
          </w:tcPr>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个</w:t>
            </w:r>
          </w:p>
        </w:tc>
      </w:tr>
    </w:tbl>
    <w:p>
      <w:pPr>
        <w:pageBreakBefore w:val="0"/>
        <w:widowControl w:val="0"/>
        <w:numPr>
          <w:ilvl w:val="0"/>
          <w:numId w:val="14"/>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图片如下：</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3338830" cy="2289175"/>
            <wp:effectExtent l="0" t="0" r="13970" b="15875"/>
            <wp:docPr id="2" name="图片 2" descr="abb611c614f4b331cd86e44de42f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bb611c614f4b331cd86e44de42f058"/>
                    <pic:cNvPicPr>
                      <a:picLocks noChangeAspect="1"/>
                    </pic:cNvPicPr>
                  </pic:nvPicPr>
                  <pic:blipFill>
                    <a:blip r:embed="rId7"/>
                    <a:srcRect l="11687" t="10304" r="8600" b="16878"/>
                    <a:stretch>
                      <a:fillRect/>
                    </a:stretch>
                  </pic:blipFill>
                  <pic:spPr>
                    <a:xfrm>
                      <a:off x="0" y="0"/>
                      <a:ext cx="3338830" cy="2289175"/>
                    </a:xfrm>
                    <a:prstGeom prst="rect">
                      <a:avLst/>
                    </a:prstGeom>
                  </pic:spPr>
                </pic:pic>
              </a:graphicData>
            </a:graphic>
          </wp:inline>
        </w:drawing>
      </w:r>
    </w:p>
    <w:p>
      <w:pPr>
        <w:pStyle w:val="8"/>
        <w:numPr>
          <w:ilvl w:val="0"/>
          <w:numId w:val="13"/>
        </w:numPr>
        <w:tabs>
          <w:tab w:val="left" w:pos="540"/>
        </w:tabs>
        <w:adjustRightInd w:val="0"/>
        <w:snapToGrid w:val="0"/>
        <w:spacing w:line="360" w:lineRule="auto"/>
        <w:ind w:left="0" w:firstLine="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商务要求</w:t>
      </w:r>
    </w:p>
    <w:p>
      <w:pPr>
        <w:pStyle w:val="36"/>
        <w:numPr>
          <w:ilvl w:val="0"/>
          <w:numId w:val="1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成交人在规定的期限内将采购人报废回收的物资提取完毕。</w:t>
      </w:r>
    </w:p>
    <w:p>
      <w:pPr>
        <w:pStyle w:val="36"/>
        <w:numPr>
          <w:ilvl w:val="0"/>
          <w:numId w:val="1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不允许成交人在采购人的其他区域内进行二次堆放、转运及拆分。</w:t>
      </w:r>
    </w:p>
    <w:p>
      <w:pPr>
        <w:pStyle w:val="36"/>
        <w:numPr>
          <w:ilvl w:val="0"/>
          <w:numId w:val="1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自交易合同生效时起，转让物资的保管、损坏、灭失等风险由成交人承担。</w:t>
      </w:r>
    </w:p>
    <w:p>
      <w:pPr>
        <w:pStyle w:val="36"/>
        <w:numPr>
          <w:ilvl w:val="0"/>
          <w:numId w:val="1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成交人要承担回收过程的所有运输，拆卸，人工等一切后期产生的成本。供应商参与本项目竞价即视同于完全响应本项目需求，并应对本项目所有货物及服务进行报价。供应商的报价应包含履行合同所有相关服务所需的服务费用及相关的一切税费。</w:t>
      </w:r>
    </w:p>
    <w:p>
      <w:pPr>
        <w:pStyle w:val="36"/>
        <w:numPr>
          <w:ilvl w:val="0"/>
          <w:numId w:val="1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成交人资产回收后3个工作日内需提供并送达以下有效证明（可通过物流快递或专人送达形式）：《资产回收证明》。</w:t>
      </w:r>
    </w:p>
    <w:p>
      <w:pPr>
        <w:pStyle w:val="8"/>
        <w:numPr>
          <w:ilvl w:val="0"/>
          <w:numId w:val="13"/>
        </w:numPr>
        <w:tabs>
          <w:tab w:val="left" w:pos="540"/>
        </w:tabs>
        <w:adjustRightInd w:val="0"/>
        <w:snapToGrid w:val="0"/>
        <w:spacing w:line="360" w:lineRule="auto"/>
        <w:ind w:left="0" w:firstLine="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付款方式</w:t>
      </w:r>
    </w:p>
    <w:p>
      <w:pPr>
        <w:pStyle w:val="8"/>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成交供应商与采购人以成交价进行结算，并在采购人规定时间内，成交供应商向采购人支付本项目的回收费用。</w:t>
      </w:r>
    </w:p>
    <w:p>
      <w:pPr>
        <w:pStyle w:val="8"/>
        <w:numPr>
          <w:ilvl w:val="0"/>
          <w:numId w:val="13"/>
        </w:numPr>
        <w:tabs>
          <w:tab w:val="left" w:pos="540"/>
        </w:tabs>
        <w:adjustRightInd w:val="0"/>
        <w:snapToGrid w:val="0"/>
        <w:spacing w:line="360" w:lineRule="auto"/>
        <w:ind w:left="0" w:firstLine="0"/>
        <w:rPr>
          <w:rFonts w:hint="eastAsia" w:ascii="宋体" w:hAnsi="宋体" w:eastAsia="宋体" w:cs="宋体"/>
          <w:b/>
          <w:color w:val="000000"/>
          <w:sz w:val="21"/>
          <w:szCs w:val="21"/>
        </w:rPr>
      </w:pPr>
      <w:r>
        <w:rPr>
          <w:rFonts w:hint="eastAsia" w:ascii="宋体" w:hAnsi="宋体" w:eastAsia="宋体" w:cs="宋体"/>
          <w:b/>
          <w:color w:val="000000"/>
          <w:sz w:val="21"/>
          <w:szCs w:val="21"/>
        </w:rPr>
        <w:t>现场勘察</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勘察时间：2024年</w:t>
      </w:r>
      <w:r>
        <w:rPr>
          <w:rFonts w:hint="eastAsia" w:ascii="宋体" w:hAnsi="宋体" w:eastAsia="宋体" w:cs="宋体"/>
          <w:color w:val="FF0000"/>
          <w:sz w:val="21"/>
          <w:szCs w:val="21"/>
          <w:lang w:val="en-US" w:eastAsia="zh-CN"/>
        </w:rPr>
        <w:t>4</w:t>
      </w:r>
      <w:r>
        <w:rPr>
          <w:rFonts w:hint="eastAsia" w:ascii="宋体" w:hAnsi="宋体" w:eastAsia="宋体" w:cs="宋体"/>
          <w:color w:val="FF0000"/>
          <w:sz w:val="21"/>
          <w:szCs w:val="21"/>
        </w:rPr>
        <w:t>月</w:t>
      </w:r>
      <w:r>
        <w:rPr>
          <w:rFonts w:hint="eastAsia" w:ascii="宋体" w:hAnsi="宋体" w:eastAsia="宋体" w:cs="宋体"/>
          <w:color w:val="FF0000"/>
          <w:sz w:val="21"/>
          <w:szCs w:val="21"/>
          <w:lang w:val="en-US" w:eastAsia="zh-CN"/>
        </w:rPr>
        <w:t>29</w:t>
      </w:r>
      <w:r>
        <w:rPr>
          <w:rFonts w:hint="eastAsia" w:ascii="宋体" w:hAnsi="宋体" w:eastAsia="宋体" w:cs="宋体"/>
          <w:color w:val="FF0000"/>
          <w:sz w:val="21"/>
          <w:szCs w:val="21"/>
        </w:rPr>
        <w:t>号</w:t>
      </w:r>
      <w:r>
        <w:rPr>
          <w:rFonts w:hint="eastAsia" w:ascii="宋体" w:hAnsi="宋体" w:eastAsia="宋体" w:cs="宋体"/>
          <w:color w:val="000000"/>
          <w:sz w:val="21"/>
          <w:szCs w:val="21"/>
          <w:lang w:eastAsia="zh-CN"/>
        </w:rPr>
        <w:t>上午</w:t>
      </w:r>
      <w:r>
        <w:rPr>
          <w:rFonts w:hint="eastAsia" w:ascii="宋体" w:hAnsi="宋体" w:eastAsia="宋体" w:cs="宋体"/>
          <w:color w:val="000000"/>
          <w:sz w:val="21"/>
          <w:szCs w:val="21"/>
          <w:lang w:val="en-US" w:eastAsia="zh-CN"/>
        </w:rPr>
        <w:t>10：00</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联系人：刘怡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r>
        <w:rPr>
          <w:rFonts w:hint="eastAsia" w:ascii="宋体" w:hAnsi="宋体" w:eastAsia="宋体" w:cs="宋体"/>
          <w:sz w:val="21"/>
          <w:szCs w:val="21"/>
        </w:rPr>
        <w:t>15626005726</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勘察地址：广东省二沙体育训练中心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eastAsia="zh-CN"/>
        </w:rPr>
        <w:t>注：因进入单位需提前报备人员信息，请有意向前来勘探现场的供应商在</w:t>
      </w:r>
      <w:r>
        <w:rPr>
          <w:rFonts w:hint="eastAsia" w:ascii="宋体" w:hAnsi="宋体" w:eastAsia="宋体" w:cs="宋体"/>
          <w:b/>
          <w:bCs/>
          <w:color w:val="FF0000"/>
          <w:sz w:val="21"/>
          <w:szCs w:val="21"/>
          <w:lang w:val="en-US" w:eastAsia="zh-CN"/>
        </w:rPr>
        <w:t>4月28号</w:t>
      </w:r>
      <w:r>
        <w:rPr>
          <w:rFonts w:hint="eastAsia" w:ascii="宋体" w:hAnsi="宋体" w:eastAsia="宋体" w:cs="宋体"/>
          <w:b/>
          <w:bCs/>
          <w:color w:val="000000"/>
          <w:sz w:val="21"/>
          <w:szCs w:val="21"/>
          <w:lang w:val="en-US" w:eastAsia="zh-CN"/>
        </w:rPr>
        <w:t>下午6点前将勘探现场的人员姓名、身份证号码、联系方式以手机信息方式发送至联系电话，未报备不得进入单位。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供应商如没有进行勘探现场，成交后由此造成的误差由成交供应商自行承担。</w:t>
      </w:r>
    </w:p>
    <w:p>
      <w:pPr>
        <w:pStyle w:val="13"/>
        <w:spacing w:before="0" w:after="0" w:line="360" w:lineRule="auto"/>
        <w:jc w:val="center"/>
        <w:rPr>
          <w:rFonts w:ascii="宋体" w:hAnsi="宋体" w:eastAsia="宋体"/>
        </w:rPr>
      </w:pPr>
      <w:r>
        <w:rPr>
          <w:rFonts w:ascii="宋体" w:hAnsi="宋体"/>
          <w:lang w:val="zh-CN"/>
        </w:rPr>
        <w:br w:type="page"/>
      </w:r>
      <w:r>
        <w:rPr>
          <w:rFonts w:hint="eastAsia" w:ascii="宋体" w:hAnsi="宋体" w:eastAsia="宋体" w:cs="Times New Roman"/>
          <w:b/>
          <w:bCs/>
          <w:kern w:val="0"/>
          <w:sz w:val="32"/>
          <w:szCs w:val="32"/>
          <w:lang w:val="en-US" w:eastAsia="zh-CN" w:bidi="ar-SA"/>
        </w:rPr>
        <w:t>用户需求书响应声明函</w:t>
      </w:r>
    </w:p>
    <w:p>
      <w:pPr>
        <w:spacing w:line="360" w:lineRule="auto"/>
        <w:rPr>
          <w:rFonts w:ascii="宋体" w:hAnsi="宋体"/>
          <w:b/>
          <w:szCs w:val="21"/>
        </w:rPr>
      </w:pPr>
      <w:r>
        <w:rPr>
          <w:rFonts w:hint="eastAsia" w:ascii="宋体" w:hAnsi="宋体"/>
          <w:b/>
          <w:szCs w:val="21"/>
        </w:rPr>
        <w:t>致：</w:t>
      </w:r>
      <w:r>
        <w:rPr>
          <w:rFonts w:ascii="宋体" w:hAnsi="宋体"/>
          <w:b/>
          <w:szCs w:val="21"/>
        </w:rPr>
        <w:t>广东省二沙体育训练中心</w:t>
      </w:r>
      <w:r>
        <w:rPr>
          <w:rFonts w:hint="eastAsia" w:ascii="宋体" w:hAnsi="宋体"/>
          <w:b/>
          <w:szCs w:val="21"/>
        </w:rPr>
        <w:t>、</w:t>
      </w:r>
      <w:r>
        <w:rPr>
          <w:rFonts w:ascii="宋体" w:hAnsi="宋体"/>
          <w:b/>
          <w:szCs w:val="21"/>
        </w:rPr>
        <w:t>采联国际招标采购集团有限公司</w:t>
      </w:r>
    </w:p>
    <w:p>
      <w:pPr>
        <w:spacing w:line="360" w:lineRule="auto"/>
        <w:rPr>
          <w:rFonts w:ascii="宋体" w:hAnsi="宋体"/>
          <w:lang w:val="zh-CN"/>
        </w:rPr>
      </w:pPr>
    </w:p>
    <w:p>
      <w:pPr>
        <w:snapToGrid w:val="0"/>
        <w:spacing w:line="360" w:lineRule="auto"/>
        <w:ind w:firstLine="420" w:firstLineChars="200"/>
        <w:rPr>
          <w:rFonts w:ascii="宋体" w:hAnsi="宋体"/>
          <w:szCs w:val="21"/>
        </w:rPr>
      </w:pPr>
      <w:r>
        <w:rPr>
          <w:rFonts w:hint="eastAsia" w:ascii="宋体" w:hAnsi="宋体"/>
          <w:szCs w:val="21"/>
        </w:rPr>
        <w:t>关于贵单位、贵司发布</w:t>
      </w:r>
      <w:r>
        <w:rPr>
          <w:rFonts w:hint="eastAsia" w:ascii="宋体" w:hAnsi="宋体"/>
          <w:b/>
          <w:bCs/>
          <w:szCs w:val="21"/>
          <w:u w:val="single"/>
          <w:lang w:eastAsia="zh-CN"/>
        </w:rPr>
        <w:t>广东省二沙体育训练中心物资报废处置项目（锅炉废旧组件）</w:t>
      </w:r>
      <w:r>
        <w:rPr>
          <w:rFonts w:hint="eastAsia" w:ascii="宋体" w:hAnsi="宋体"/>
          <w:szCs w:val="21"/>
        </w:rPr>
        <w:t>的竞价公告，本公司（企业）愿意参加采购活动，并作出如下声明：</w:t>
      </w:r>
    </w:p>
    <w:p>
      <w:pPr>
        <w:pStyle w:val="43"/>
        <w:tabs>
          <w:tab w:val="left" w:pos="426"/>
        </w:tabs>
        <w:snapToGrid w:val="0"/>
        <w:spacing w:line="360" w:lineRule="auto"/>
        <w:rPr>
          <w:rFonts w:ascii="宋体" w:hAnsi="宋体"/>
          <w:sz w:val="21"/>
        </w:rPr>
      </w:pPr>
      <w:r>
        <w:rPr>
          <w:rFonts w:hint="eastAsia" w:ascii="宋体" w:hAnsi="宋体"/>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3"/>
        <w:tabs>
          <w:tab w:val="left" w:pos="426"/>
        </w:tabs>
        <w:snapToGrid w:val="0"/>
        <w:spacing w:line="360" w:lineRule="auto"/>
        <w:rPr>
          <w:rFonts w:ascii="宋体" w:hAnsi="宋体" w:cs="宋体"/>
          <w:sz w:val="21"/>
        </w:rPr>
      </w:pPr>
      <w:r>
        <w:rPr>
          <w:rFonts w:hint="eastAsia" w:ascii="宋体" w:hAnsi="宋体" w:cs="宋体"/>
          <w:sz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rPr>
          <w:rFonts w:ascii="宋体" w:hAnsi="宋体"/>
          <w:b/>
        </w:rPr>
      </w:pPr>
      <w:r>
        <w:rPr>
          <w:rFonts w:hint="eastAsia" w:ascii="宋体" w:hAnsi="宋体"/>
          <w:b/>
        </w:rPr>
        <w:t>备注：</w:t>
      </w:r>
    </w:p>
    <w:p>
      <w:pPr>
        <w:pStyle w:val="36"/>
        <w:numPr>
          <w:ilvl w:val="0"/>
          <w:numId w:val="16"/>
        </w:numPr>
        <w:autoSpaceDE w:val="0"/>
        <w:autoSpaceDN w:val="0"/>
        <w:adjustRightInd w:val="0"/>
        <w:spacing w:line="360" w:lineRule="auto"/>
        <w:ind w:left="0" w:firstLine="0" w:firstLineChars="0"/>
        <w:rPr>
          <w:rFonts w:ascii="宋体" w:hAnsi="宋体"/>
        </w:rPr>
      </w:pPr>
      <w:r>
        <w:rPr>
          <w:rFonts w:hint="eastAsia" w:ascii="宋体" w:hAnsi="宋体"/>
        </w:rPr>
        <w:t>本声明函必须提供且内容不得擅自删改，否则视为响应无效。</w:t>
      </w:r>
    </w:p>
    <w:p>
      <w:pPr>
        <w:pStyle w:val="36"/>
        <w:numPr>
          <w:ilvl w:val="0"/>
          <w:numId w:val="16"/>
        </w:numPr>
        <w:snapToGrid w:val="0"/>
        <w:spacing w:line="360" w:lineRule="auto"/>
        <w:ind w:left="0" w:firstLine="0" w:firstLineChars="0"/>
        <w:rPr>
          <w:rFonts w:ascii="宋体" w:hAnsi="宋体"/>
          <w:szCs w:val="21"/>
        </w:rPr>
      </w:pPr>
      <w:r>
        <w:rPr>
          <w:rFonts w:hint="eastAsia" w:ascii="宋体" w:hAnsi="宋体"/>
          <w:szCs w:val="21"/>
        </w:rPr>
        <w:t>本声明函如有虚假或与事实不符的，作无效报价处理。</w:t>
      </w:r>
    </w:p>
    <w:p>
      <w:pPr>
        <w:widowControl/>
        <w:spacing w:line="360" w:lineRule="auto"/>
        <w:jc w:val="left"/>
        <w:rPr>
          <w:rFonts w:ascii="宋体" w:hAnsi="宋体"/>
          <w:b/>
          <w:bCs/>
          <w:kern w:val="0"/>
          <w:sz w:val="32"/>
          <w:szCs w:val="32"/>
        </w:rPr>
      </w:pPr>
    </w:p>
    <w:p>
      <w:pPr>
        <w:spacing w:line="360" w:lineRule="auto"/>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spacing w:line="360" w:lineRule="auto"/>
        <w:jc w:val="right"/>
        <w:rPr>
          <w:rFonts w:ascii="宋体" w:hAnsi="宋体"/>
          <w:szCs w:val="21"/>
          <w:u w:val="single"/>
        </w:rPr>
      </w:pPr>
    </w:p>
    <w:p>
      <w:pPr>
        <w:spacing w:line="360" w:lineRule="auto"/>
        <w:jc w:val="right"/>
        <w:rPr>
          <w:rFonts w:ascii="宋体" w:hAnsi="宋体"/>
          <w:spacing w:val="4"/>
          <w:szCs w:val="21"/>
          <w:u w:val="single"/>
        </w:rPr>
      </w:pPr>
      <w:r>
        <w:rPr>
          <w:rFonts w:hint="eastAsia" w:ascii="宋体" w:hAnsi="宋体"/>
          <w:spacing w:val="4"/>
          <w:szCs w:val="21"/>
        </w:rPr>
        <w:t>日期：</w:t>
      </w:r>
      <w:r>
        <w:rPr>
          <w:rFonts w:hint="eastAsia" w:ascii="宋体" w:hAnsi="宋体"/>
          <w:spacing w:val="4"/>
          <w:szCs w:val="21"/>
          <w:u w:val="single"/>
        </w:rPr>
        <w:t xml:space="preserve">          </w:t>
      </w:r>
    </w:p>
    <w:p>
      <w:pPr>
        <w:spacing w:line="360" w:lineRule="auto"/>
      </w:pPr>
      <w:r>
        <w:rPr>
          <w:rFonts w:hint="eastAsia"/>
        </w:rPr>
        <w:t xml:space="preserve"> </w:t>
      </w:r>
    </w:p>
    <w:p>
      <w:pPr>
        <w:pStyle w:val="4"/>
        <w:spacing w:before="0" w:after="0" w:line="360" w:lineRule="auto"/>
        <w:jc w:val="center"/>
        <w:rPr>
          <w:rFonts w:ascii="宋体" w:hAnsi="宋体" w:eastAsia="宋体"/>
        </w:rPr>
      </w:pPr>
      <w:r>
        <w:rPr>
          <w:rFonts w:ascii="宋体" w:hAnsi="宋体"/>
          <w:spacing w:val="4"/>
          <w:szCs w:val="21"/>
          <w:u w:val="single"/>
        </w:rPr>
        <w:br w:type="page"/>
      </w:r>
      <w:r>
        <w:rPr>
          <w:rFonts w:hint="eastAsia" w:ascii="宋体" w:hAnsi="宋体" w:eastAsia="宋体"/>
        </w:rPr>
        <w:t>供应商资格声明函</w:t>
      </w:r>
    </w:p>
    <w:p>
      <w:pPr>
        <w:spacing w:line="360" w:lineRule="auto"/>
        <w:rPr>
          <w:rFonts w:ascii="Times New Roman" w:hAnsi="Times New Roman"/>
          <w:b/>
          <w:szCs w:val="24"/>
        </w:rPr>
      </w:pPr>
      <w:r>
        <w:rPr>
          <w:rFonts w:hint="eastAsia" w:ascii="宋体" w:hAnsi="宋体"/>
          <w:b/>
          <w:szCs w:val="21"/>
        </w:rPr>
        <w:t>致：</w:t>
      </w:r>
      <w:r>
        <w:rPr>
          <w:rFonts w:hint="eastAsia" w:ascii="Times New Roman" w:hAnsi="Times New Roman"/>
          <w:b/>
          <w:szCs w:val="24"/>
        </w:rPr>
        <w:t>广东省二沙体育训练中心、</w:t>
      </w:r>
      <w:r>
        <w:rPr>
          <w:b/>
        </w:rPr>
        <w:t>采联国际招标采购集团有限公司</w:t>
      </w:r>
      <w:r>
        <w:rPr>
          <w:rFonts w:hint="eastAsia" w:ascii="Times New Roman" w:hAnsi="Times New Roman"/>
          <w:b/>
          <w:szCs w:val="24"/>
        </w:rPr>
        <w:t>：</w:t>
      </w:r>
    </w:p>
    <w:p>
      <w:pPr>
        <w:spacing w:line="360" w:lineRule="auto"/>
        <w:rPr>
          <w:rFonts w:ascii="Times New Roman" w:hAnsi="Times New Roman"/>
          <w:b/>
          <w:szCs w:val="24"/>
        </w:rPr>
      </w:pPr>
    </w:p>
    <w:p>
      <w:pPr>
        <w:snapToGrid w:val="0"/>
        <w:spacing w:line="360" w:lineRule="auto"/>
        <w:ind w:firstLine="424" w:firstLineChars="202"/>
        <w:rPr>
          <w:rFonts w:ascii="宋体" w:hAnsi="宋体"/>
          <w:szCs w:val="24"/>
        </w:rPr>
      </w:pPr>
      <w:r>
        <w:rPr>
          <w:rFonts w:hint="eastAsia" w:ascii="宋体" w:hAnsi="宋体"/>
          <w:szCs w:val="24"/>
        </w:rPr>
        <w:t>关于贵单位、贵公司发布</w:t>
      </w:r>
      <w:r>
        <w:rPr>
          <w:rFonts w:hint="eastAsia" w:ascii="宋体" w:hAnsi="宋体"/>
          <w:b/>
          <w:bCs/>
          <w:szCs w:val="32"/>
          <w:u w:val="single"/>
          <w:lang w:eastAsia="zh-CN"/>
        </w:rPr>
        <w:t>广东省二沙体育训练中心物资报废处置项目（锅炉废旧组件）</w:t>
      </w:r>
      <w:r>
        <w:rPr>
          <w:rFonts w:hint="eastAsia" w:ascii="宋体" w:hAnsi="宋体"/>
          <w:szCs w:val="24"/>
        </w:rPr>
        <w:t>的采购公告，本公司（企业）愿意参加竞价，并声明：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szCs w:val="24"/>
        </w:rPr>
        <w:t>一、本公司（企业）</w:t>
      </w:r>
      <w:r>
        <w:rPr>
          <w:rFonts w:hint="eastAsia" w:ascii="宋体" w:hAnsi="宋体"/>
          <w:bCs/>
          <w:szCs w:val="20"/>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szCs w:val="24"/>
        </w:rPr>
      </w:pPr>
      <w:r>
        <w:rPr>
          <w:rFonts w:hint="eastAsia" w:ascii="宋体" w:hAnsi="宋体"/>
          <w:szCs w:val="24"/>
        </w:rPr>
        <w:t>二、本公司（企业）具备独立完成合同内容的专业服务能力。</w:t>
      </w:r>
    </w:p>
    <w:p>
      <w:pPr>
        <w:snapToGrid w:val="0"/>
        <w:spacing w:line="360" w:lineRule="auto"/>
        <w:ind w:firstLine="424" w:firstLineChars="202"/>
        <w:rPr>
          <w:rFonts w:ascii="宋体" w:hAnsi="宋体"/>
          <w:szCs w:val="24"/>
        </w:rPr>
      </w:pPr>
      <w:r>
        <w:rPr>
          <w:rFonts w:hint="eastAsia" w:ascii="宋体" w:hAnsi="宋体"/>
          <w:szCs w:val="24"/>
        </w:rPr>
        <w:t>三、本公司有固定的经营场所，信誉良好、售后维护服务好，并且在经营活动中无严重违法记录。</w:t>
      </w:r>
    </w:p>
    <w:p>
      <w:pPr>
        <w:snapToGrid w:val="0"/>
        <w:spacing w:line="360" w:lineRule="auto"/>
        <w:ind w:firstLine="424" w:firstLineChars="202"/>
        <w:rPr>
          <w:rFonts w:ascii="宋体" w:hAnsi="宋体"/>
          <w:szCs w:val="24"/>
        </w:rPr>
      </w:pPr>
      <w:r>
        <w:rPr>
          <w:rFonts w:hint="eastAsia" w:ascii="宋体" w:hAnsi="宋体"/>
          <w:szCs w:val="24"/>
        </w:rPr>
        <w:t>四、本公司（企业）在本项目中不转包、分包或拆分合同项目，且不联合竞价。</w:t>
      </w:r>
    </w:p>
    <w:p>
      <w:pPr>
        <w:snapToGrid w:val="0"/>
        <w:spacing w:line="360" w:lineRule="auto"/>
        <w:ind w:firstLine="424" w:firstLineChars="202"/>
        <w:rPr>
          <w:rFonts w:ascii="宋体" w:hAnsi="宋体"/>
          <w:szCs w:val="24"/>
        </w:rPr>
      </w:pPr>
      <w:r>
        <w:rPr>
          <w:rFonts w:hint="eastAsia" w:ascii="宋体" w:hAnsi="宋体"/>
          <w:szCs w:val="24"/>
        </w:rPr>
        <w:t>五、本公司（企业）不与所参投的本项目其他供应商存在隶属关系或同属一母公司或法人。</w:t>
      </w:r>
    </w:p>
    <w:p>
      <w:pPr>
        <w:snapToGrid w:val="0"/>
        <w:spacing w:line="360" w:lineRule="auto"/>
        <w:ind w:firstLine="424" w:firstLineChars="202"/>
        <w:rPr>
          <w:rFonts w:ascii="宋体" w:hAnsi="宋体"/>
          <w:szCs w:val="24"/>
        </w:rPr>
      </w:pPr>
      <w:r>
        <w:rPr>
          <w:rFonts w:hint="eastAsia" w:ascii="宋体" w:hAnsi="宋体"/>
          <w:szCs w:val="24"/>
        </w:rPr>
        <w:t>本公司（企业）承诺在本次采购活动中，如有违法、违规</w:t>
      </w:r>
      <w:r>
        <w:rPr>
          <w:rFonts w:hint="eastAsia" w:ascii="宋体" w:hAnsi="宋体"/>
          <w:szCs w:val="21"/>
        </w:rPr>
        <w:t>、</w:t>
      </w:r>
      <w:r>
        <w:rPr>
          <w:rFonts w:hint="eastAsia" w:ascii="宋体" w:hAnsi="宋体"/>
          <w:szCs w:val="24"/>
        </w:rPr>
        <w:t>弄虚作假行为，所造成的损失、不良后果及法律责任，一律由我公司（企业）承担。</w:t>
      </w:r>
    </w:p>
    <w:p>
      <w:pPr>
        <w:spacing w:line="360" w:lineRule="auto"/>
        <w:ind w:firstLine="420"/>
        <w:rPr>
          <w:rFonts w:ascii="Times New Roman" w:hAnsi="Times New Roman"/>
          <w:szCs w:val="24"/>
        </w:rPr>
      </w:pPr>
      <w:r>
        <w:rPr>
          <w:rFonts w:hint="eastAsia" w:ascii="Times New Roman" w:hAnsi="Times New Roman"/>
          <w:szCs w:val="24"/>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36"/>
        <w:numPr>
          <w:ilvl w:val="0"/>
          <w:numId w:val="17"/>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本声明函必须提供且内容不得擅自删改，否则视为响应无效。</w:t>
      </w:r>
    </w:p>
    <w:p>
      <w:pPr>
        <w:pStyle w:val="36"/>
        <w:numPr>
          <w:ilvl w:val="0"/>
          <w:numId w:val="17"/>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widowControl/>
        <w:spacing w:line="360" w:lineRule="auto"/>
        <w:ind w:left="840"/>
        <w:jc w:val="left"/>
        <w:rPr>
          <w:rFonts w:ascii="宋体" w:hAnsi="宋体"/>
          <w:b/>
          <w:bCs/>
          <w:kern w:val="0"/>
          <w:sz w:val="32"/>
          <w:szCs w:val="32"/>
        </w:rPr>
      </w:pPr>
    </w:p>
    <w:p>
      <w:pPr>
        <w:pStyle w:val="36"/>
        <w:spacing w:line="360" w:lineRule="auto"/>
        <w:ind w:left="1200" w:right="218" w:firstLine="0" w:firstLineChars="0"/>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pStyle w:val="36"/>
        <w:spacing w:line="360" w:lineRule="auto"/>
        <w:ind w:left="1200" w:right="210" w:firstLine="0" w:firstLineChars="0"/>
        <w:jc w:val="right"/>
        <w:rPr>
          <w:rFonts w:ascii="宋体" w:hAnsi="宋体"/>
          <w:szCs w:val="21"/>
          <w:u w:val="single"/>
        </w:rPr>
      </w:pPr>
    </w:p>
    <w:p>
      <w:pPr>
        <w:widowControl/>
        <w:spacing w:line="360" w:lineRule="auto"/>
        <w:ind w:firstLine="6322" w:firstLineChars="2900"/>
        <w:jc w:val="left"/>
        <w:rPr>
          <w:rFonts w:ascii="宋体" w:hAnsi="宋体"/>
          <w:b/>
          <w:bCs/>
          <w:kern w:val="0"/>
          <w:sz w:val="32"/>
          <w:szCs w:val="32"/>
          <w:lang w:val="zh-CN"/>
        </w:rPr>
      </w:pPr>
      <w:r>
        <w:rPr>
          <w:rFonts w:hint="eastAsia" w:ascii="宋体" w:hAnsi="宋体"/>
          <w:spacing w:val="4"/>
          <w:szCs w:val="21"/>
        </w:rPr>
        <w:t>日期：</w:t>
      </w:r>
      <w:r>
        <w:rPr>
          <w:rFonts w:hint="eastAsia" w:ascii="宋体" w:hAnsi="宋体"/>
          <w:spacing w:val="4"/>
          <w:szCs w:val="21"/>
          <w:u w:val="single"/>
        </w:rPr>
        <w:t xml:space="preserve">         </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BDA64"/>
    <w:multiLevelType w:val="singleLevel"/>
    <w:tmpl w:val="8FEBDA64"/>
    <w:lvl w:ilvl="0" w:tentative="0">
      <w:start w:val="1"/>
      <w:numFmt w:val="decimal"/>
      <w:suff w:val="nothing"/>
      <w:lvlText w:val="%1."/>
      <w:lvlJc w:val="left"/>
      <w:pPr>
        <w:ind w:left="664" w:hanging="454"/>
      </w:pPr>
      <w:rPr>
        <w:rFonts w:hint="default"/>
      </w:rPr>
    </w:lvl>
  </w:abstractNum>
  <w:abstractNum w:abstractNumId="1">
    <w:nsid w:val="C7C9E0F8"/>
    <w:multiLevelType w:val="singleLevel"/>
    <w:tmpl w:val="C7C9E0F8"/>
    <w:lvl w:ilvl="0" w:tentative="0">
      <w:start w:val="1"/>
      <w:numFmt w:val="decimal"/>
      <w:suff w:val="nothing"/>
      <w:lvlText w:val="%1."/>
      <w:lvlJc w:val="left"/>
      <w:pPr>
        <w:ind w:left="454" w:hanging="454"/>
      </w:pPr>
      <w:rPr>
        <w:rFonts w:hint="default"/>
        <w:b w:val="0"/>
      </w:rPr>
    </w:lvl>
  </w:abstractNum>
  <w:abstractNum w:abstractNumId="2">
    <w:nsid w:val="D9440EBC"/>
    <w:multiLevelType w:val="singleLevel"/>
    <w:tmpl w:val="D9440EBC"/>
    <w:lvl w:ilvl="0" w:tentative="0">
      <w:start w:val="1"/>
      <w:numFmt w:val="decimal"/>
      <w:suff w:val="nothing"/>
      <w:lvlText w:val="%1."/>
      <w:lvlJc w:val="left"/>
      <w:pPr>
        <w:ind w:left="874" w:hanging="454"/>
      </w:pPr>
      <w:rPr>
        <w:rFonts w:hint="default"/>
      </w:rPr>
    </w:lvl>
  </w:abstractNum>
  <w:abstractNum w:abstractNumId="3">
    <w:nsid w:val="F73C03E2"/>
    <w:multiLevelType w:val="singleLevel"/>
    <w:tmpl w:val="F73C03E2"/>
    <w:lvl w:ilvl="0" w:tentative="0">
      <w:start w:val="1"/>
      <w:numFmt w:val="chineseCounting"/>
      <w:suff w:val="nothing"/>
      <w:lvlText w:val="（%1）"/>
      <w:lvlJc w:val="left"/>
      <w:pPr>
        <w:ind w:left="0" w:firstLine="420"/>
      </w:pPr>
      <w:rPr>
        <w:rFonts w:hint="eastAsia"/>
        <w:b/>
        <w:bCs/>
        <w:sz w:val="21"/>
        <w:szCs w:val="21"/>
      </w:rPr>
    </w:lvl>
  </w:abstractNum>
  <w:abstractNum w:abstractNumId="4">
    <w:nsid w:val="FA48B27C"/>
    <w:multiLevelType w:val="singleLevel"/>
    <w:tmpl w:val="FA48B27C"/>
    <w:lvl w:ilvl="0" w:tentative="0">
      <w:start w:val="1"/>
      <w:numFmt w:val="decimal"/>
      <w:suff w:val="nothing"/>
      <w:lvlText w:val="%1."/>
      <w:lvlJc w:val="left"/>
      <w:pPr>
        <w:ind w:left="1084" w:hanging="454"/>
      </w:pPr>
      <w:rPr>
        <w:rFonts w:hint="default"/>
      </w:rPr>
    </w:lvl>
  </w:abstractNum>
  <w:abstractNum w:abstractNumId="5">
    <w:nsid w:val="00FEBFCA"/>
    <w:multiLevelType w:val="singleLevel"/>
    <w:tmpl w:val="00FEBFCA"/>
    <w:lvl w:ilvl="0" w:tentative="0">
      <w:start w:val="1"/>
      <w:numFmt w:val="decimal"/>
      <w:suff w:val="nothing"/>
      <w:lvlText w:val="(%1)"/>
      <w:lvlJc w:val="left"/>
      <w:pPr>
        <w:ind w:left="874" w:hanging="454"/>
      </w:pPr>
      <w:rPr>
        <w:rFonts w:hint="default"/>
      </w:rPr>
    </w:lvl>
  </w:abstractNum>
  <w:abstractNum w:abstractNumId="6">
    <w:nsid w:val="06D833D8"/>
    <w:multiLevelType w:val="multilevel"/>
    <w:tmpl w:val="06D833D8"/>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3EBC30E"/>
    <w:multiLevelType w:val="singleLevel"/>
    <w:tmpl w:val="23EBC30E"/>
    <w:lvl w:ilvl="0" w:tentative="0">
      <w:start w:val="1"/>
      <w:numFmt w:val="chineseCounting"/>
      <w:suff w:val="nothing"/>
      <w:lvlText w:val="（%1）"/>
      <w:lvlJc w:val="left"/>
      <w:pPr>
        <w:ind w:left="0" w:firstLine="420"/>
      </w:pPr>
      <w:rPr>
        <w:rFonts w:hint="eastAsia"/>
      </w:rPr>
    </w:lvl>
  </w:abstractNum>
  <w:abstractNum w:abstractNumId="8">
    <w:nsid w:val="2F0E7B2B"/>
    <w:multiLevelType w:val="multilevel"/>
    <w:tmpl w:val="2F0E7B2B"/>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33E39D2E"/>
    <w:multiLevelType w:val="singleLevel"/>
    <w:tmpl w:val="33E39D2E"/>
    <w:lvl w:ilvl="0" w:tentative="0">
      <w:start w:val="1"/>
      <w:numFmt w:val="decimal"/>
      <w:suff w:val="nothing"/>
      <w:lvlText w:val="%1."/>
      <w:lvlJc w:val="left"/>
      <w:pPr>
        <w:ind w:left="845" w:hanging="425"/>
      </w:pPr>
      <w:rPr>
        <w:rFonts w:hint="default" w:ascii="宋体" w:hAnsi="宋体" w:eastAsia="宋体" w:cs="宋体"/>
        <w:sz w:val="21"/>
        <w:szCs w:val="21"/>
      </w:rPr>
    </w:lvl>
  </w:abstractNum>
  <w:abstractNum w:abstractNumId="10">
    <w:nsid w:val="362D0C43"/>
    <w:multiLevelType w:val="singleLevel"/>
    <w:tmpl w:val="362D0C43"/>
    <w:lvl w:ilvl="0" w:tentative="0">
      <w:start w:val="1"/>
      <w:numFmt w:val="decimal"/>
      <w:suff w:val="nothing"/>
      <w:lvlText w:val="%1."/>
      <w:lvlJc w:val="left"/>
      <w:pPr>
        <w:ind w:left="1294" w:hanging="454"/>
      </w:pPr>
      <w:rPr>
        <w:rFonts w:hint="default"/>
      </w:rPr>
    </w:lvl>
  </w:abstractNum>
  <w:abstractNum w:abstractNumId="1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77B17D0"/>
    <w:multiLevelType w:val="multilevel"/>
    <w:tmpl w:val="677B17D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DFC9A58"/>
    <w:multiLevelType w:val="singleLevel"/>
    <w:tmpl w:val="6DFC9A58"/>
    <w:lvl w:ilvl="0" w:tentative="0">
      <w:start w:val="1"/>
      <w:numFmt w:val="decimal"/>
      <w:suff w:val="nothing"/>
      <w:lvlText w:val="%1."/>
      <w:lvlJc w:val="left"/>
      <w:pPr>
        <w:ind w:left="845" w:hanging="425"/>
      </w:pPr>
      <w:rPr>
        <w:rFonts w:hint="default"/>
        <w:b w:val="0"/>
      </w:rPr>
    </w:lvl>
  </w:abstractNum>
  <w:abstractNum w:abstractNumId="16">
    <w:nsid w:val="7F140418"/>
    <w:multiLevelType w:val="multilevel"/>
    <w:tmpl w:val="7F140418"/>
    <w:lvl w:ilvl="0" w:tentative="0">
      <w:start w:val="1"/>
      <w:numFmt w:val="chineseCountingThousand"/>
      <w:suff w:val="nothing"/>
      <w:lvlText w:val="%1、"/>
      <w:lvlJc w:val="left"/>
      <w:pPr>
        <w:ind w:left="450" w:hanging="450"/>
      </w:pPr>
      <w:rPr>
        <w:rFonts w:hint="default"/>
        <w:b/>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3"/>
  </w:num>
  <w:num w:numId="2">
    <w:abstractNumId w:val="3"/>
  </w:num>
  <w:num w:numId="3">
    <w:abstractNumId w:val="9"/>
  </w:num>
  <w:num w:numId="4">
    <w:abstractNumId w:val="2"/>
  </w:num>
  <w:num w:numId="5">
    <w:abstractNumId w:val="15"/>
  </w:num>
  <w:num w:numId="6">
    <w:abstractNumId w:val="1"/>
  </w:num>
  <w:num w:numId="7">
    <w:abstractNumId w:val="0"/>
  </w:num>
  <w:num w:numId="8">
    <w:abstractNumId w:val="5"/>
  </w:num>
  <w:num w:numId="9">
    <w:abstractNumId w:val="4"/>
  </w:num>
  <w:num w:numId="10">
    <w:abstractNumId w:val="1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TMzMGFmZDU3N2E2OTgxMzI3ZWIyZWQ1MDI2NWYifQ=="/>
  </w:docVars>
  <w:rsids>
    <w:rsidRoot w:val="00603670"/>
    <w:rsid w:val="000007C4"/>
    <w:rsid w:val="0000082C"/>
    <w:rsid w:val="0000298A"/>
    <w:rsid w:val="00002DAD"/>
    <w:rsid w:val="000038C8"/>
    <w:rsid w:val="00003A4A"/>
    <w:rsid w:val="00003F92"/>
    <w:rsid w:val="00004041"/>
    <w:rsid w:val="0000464F"/>
    <w:rsid w:val="00004AD7"/>
    <w:rsid w:val="00004CB6"/>
    <w:rsid w:val="00004CCA"/>
    <w:rsid w:val="00006EED"/>
    <w:rsid w:val="00010886"/>
    <w:rsid w:val="00011530"/>
    <w:rsid w:val="0001195F"/>
    <w:rsid w:val="00011A82"/>
    <w:rsid w:val="00011B60"/>
    <w:rsid w:val="00012C66"/>
    <w:rsid w:val="000138A5"/>
    <w:rsid w:val="00013FC0"/>
    <w:rsid w:val="000141E6"/>
    <w:rsid w:val="0001430D"/>
    <w:rsid w:val="00014AA6"/>
    <w:rsid w:val="0001646A"/>
    <w:rsid w:val="00016693"/>
    <w:rsid w:val="0001678A"/>
    <w:rsid w:val="00016C3D"/>
    <w:rsid w:val="00017096"/>
    <w:rsid w:val="000170EE"/>
    <w:rsid w:val="0001762B"/>
    <w:rsid w:val="00017677"/>
    <w:rsid w:val="00017CA5"/>
    <w:rsid w:val="00017EFD"/>
    <w:rsid w:val="00017FCB"/>
    <w:rsid w:val="000207A4"/>
    <w:rsid w:val="0002105E"/>
    <w:rsid w:val="000218AC"/>
    <w:rsid w:val="000225B2"/>
    <w:rsid w:val="00022C85"/>
    <w:rsid w:val="00022CB3"/>
    <w:rsid w:val="000234E4"/>
    <w:rsid w:val="00023E41"/>
    <w:rsid w:val="000244D2"/>
    <w:rsid w:val="00024E85"/>
    <w:rsid w:val="00027036"/>
    <w:rsid w:val="00027699"/>
    <w:rsid w:val="00027798"/>
    <w:rsid w:val="000303A8"/>
    <w:rsid w:val="00030D44"/>
    <w:rsid w:val="00031D00"/>
    <w:rsid w:val="000344CA"/>
    <w:rsid w:val="00034621"/>
    <w:rsid w:val="00034DCE"/>
    <w:rsid w:val="00035E22"/>
    <w:rsid w:val="00036AE1"/>
    <w:rsid w:val="00036B24"/>
    <w:rsid w:val="00037937"/>
    <w:rsid w:val="00037D65"/>
    <w:rsid w:val="00042A35"/>
    <w:rsid w:val="00042B6B"/>
    <w:rsid w:val="00043E73"/>
    <w:rsid w:val="00045AA5"/>
    <w:rsid w:val="00045E6F"/>
    <w:rsid w:val="00046092"/>
    <w:rsid w:val="00046150"/>
    <w:rsid w:val="00046728"/>
    <w:rsid w:val="00046BE3"/>
    <w:rsid w:val="000470AA"/>
    <w:rsid w:val="000501EA"/>
    <w:rsid w:val="00050499"/>
    <w:rsid w:val="00050534"/>
    <w:rsid w:val="00050AF3"/>
    <w:rsid w:val="00050F03"/>
    <w:rsid w:val="00051CDA"/>
    <w:rsid w:val="000532FB"/>
    <w:rsid w:val="00053978"/>
    <w:rsid w:val="0005466C"/>
    <w:rsid w:val="00054986"/>
    <w:rsid w:val="00054A21"/>
    <w:rsid w:val="00055A35"/>
    <w:rsid w:val="000565F1"/>
    <w:rsid w:val="000567A4"/>
    <w:rsid w:val="00060810"/>
    <w:rsid w:val="000612C8"/>
    <w:rsid w:val="000617AE"/>
    <w:rsid w:val="000621E1"/>
    <w:rsid w:val="00062E50"/>
    <w:rsid w:val="000636BC"/>
    <w:rsid w:val="00063883"/>
    <w:rsid w:val="00063A44"/>
    <w:rsid w:val="00066837"/>
    <w:rsid w:val="00066987"/>
    <w:rsid w:val="00066AB5"/>
    <w:rsid w:val="000676AA"/>
    <w:rsid w:val="00071C40"/>
    <w:rsid w:val="00072B6A"/>
    <w:rsid w:val="00072D57"/>
    <w:rsid w:val="000731E1"/>
    <w:rsid w:val="000732AC"/>
    <w:rsid w:val="000752E7"/>
    <w:rsid w:val="00075391"/>
    <w:rsid w:val="000800F8"/>
    <w:rsid w:val="00080341"/>
    <w:rsid w:val="00080F10"/>
    <w:rsid w:val="00081BFF"/>
    <w:rsid w:val="00082663"/>
    <w:rsid w:val="00082CDE"/>
    <w:rsid w:val="00083B46"/>
    <w:rsid w:val="00084113"/>
    <w:rsid w:val="00084683"/>
    <w:rsid w:val="0008480C"/>
    <w:rsid w:val="00084F7D"/>
    <w:rsid w:val="000853AF"/>
    <w:rsid w:val="0008560D"/>
    <w:rsid w:val="00086211"/>
    <w:rsid w:val="00086761"/>
    <w:rsid w:val="000869F8"/>
    <w:rsid w:val="00087393"/>
    <w:rsid w:val="000900CB"/>
    <w:rsid w:val="00090252"/>
    <w:rsid w:val="00090388"/>
    <w:rsid w:val="00092B56"/>
    <w:rsid w:val="0009326E"/>
    <w:rsid w:val="00093986"/>
    <w:rsid w:val="000943E8"/>
    <w:rsid w:val="00094871"/>
    <w:rsid w:val="00094962"/>
    <w:rsid w:val="00096631"/>
    <w:rsid w:val="000968B4"/>
    <w:rsid w:val="00096F1F"/>
    <w:rsid w:val="00097819"/>
    <w:rsid w:val="00097BA9"/>
    <w:rsid w:val="000A02B7"/>
    <w:rsid w:val="000A2849"/>
    <w:rsid w:val="000A2CD8"/>
    <w:rsid w:val="000A33E5"/>
    <w:rsid w:val="000A366F"/>
    <w:rsid w:val="000A4326"/>
    <w:rsid w:val="000A49A8"/>
    <w:rsid w:val="000A516E"/>
    <w:rsid w:val="000A5807"/>
    <w:rsid w:val="000B040C"/>
    <w:rsid w:val="000B18A4"/>
    <w:rsid w:val="000B1F4D"/>
    <w:rsid w:val="000B29A6"/>
    <w:rsid w:val="000B3F59"/>
    <w:rsid w:val="000B4059"/>
    <w:rsid w:val="000B4A16"/>
    <w:rsid w:val="000B5056"/>
    <w:rsid w:val="000B5EB4"/>
    <w:rsid w:val="000B604D"/>
    <w:rsid w:val="000B6201"/>
    <w:rsid w:val="000B6540"/>
    <w:rsid w:val="000B6715"/>
    <w:rsid w:val="000B792A"/>
    <w:rsid w:val="000C06D7"/>
    <w:rsid w:val="000C088E"/>
    <w:rsid w:val="000C22E9"/>
    <w:rsid w:val="000C33CA"/>
    <w:rsid w:val="000C39BC"/>
    <w:rsid w:val="000C5ABD"/>
    <w:rsid w:val="000C68B2"/>
    <w:rsid w:val="000C6AA6"/>
    <w:rsid w:val="000C7333"/>
    <w:rsid w:val="000C7736"/>
    <w:rsid w:val="000C7D38"/>
    <w:rsid w:val="000D0E6F"/>
    <w:rsid w:val="000D0EEC"/>
    <w:rsid w:val="000D16D9"/>
    <w:rsid w:val="000D259F"/>
    <w:rsid w:val="000D2897"/>
    <w:rsid w:val="000D2A47"/>
    <w:rsid w:val="000D2FE3"/>
    <w:rsid w:val="000D319C"/>
    <w:rsid w:val="000D3601"/>
    <w:rsid w:val="000D3616"/>
    <w:rsid w:val="000D573F"/>
    <w:rsid w:val="000D631C"/>
    <w:rsid w:val="000D66E0"/>
    <w:rsid w:val="000D6F44"/>
    <w:rsid w:val="000E1199"/>
    <w:rsid w:val="000E2361"/>
    <w:rsid w:val="000E26DF"/>
    <w:rsid w:val="000E2E1C"/>
    <w:rsid w:val="000E2E50"/>
    <w:rsid w:val="000E2FD3"/>
    <w:rsid w:val="000E34F8"/>
    <w:rsid w:val="000E375D"/>
    <w:rsid w:val="000E3E5A"/>
    <w:rsid w:val="000E3E66"/>
    <w:rsid w:val="000E4BD7"/>
    <w:rsid w:val="000E5588"/>
    <w:rsid w:val="000E5D30"/>
    <w:rsid w:val="000E7123"/>
    <w:rsid w:val="000E74E8"/>
    <w:rsid w:val="000E7E9D"/>
    <w:rsid w:val="000F0032"/>
    <w:rsid w:val="000F01BF"/>
    <w:rsid w:val="000F0528"/>
    <w:rsid w:val="000F08FB"/>
    <w:rsid w:val="000F0F06"/>
    <w:rsid w:val="000F1082"/>
    <w:rsid w:val="000F163F"/>
    <w:rsid w:val="000F204E"/>
    <w:rsid w:val="000F2928"/>
    <w:rsid w:val="000F43A8"/>
    <w:rsid w:val="000F4587"/>
    <w:rsid w:val="000F4A0E"/>
    <w:rsid w:val="000F4DBB"/>
    <w:rsid w:val="000F725C"/>
    <w:rsid w:val="000F74F6"/>
    <w:rsid w:val="000F7A69"/>
    <w:rsid w:val="001006E3"/>
    <w:rsid w:val="001012BE"/>
    <w:rsid w:val="001014CE"/>
    <w:rsid w:val="00101D0D"/>
    <w:rsid w:val="001026A6"/>
    <w:rsid w:val="00103A49"/>
    <w:rsid w:val="00103D9C"/>
    <w:rsid w:val="00103F31"/>
    <w:rsid w:val="00105454"/>
    <w:rsid w:val="00105DDD"/>
    <w:rsid w:val="001065DF"/>
    <w:rsid w:val="00107926"/>
    <w:rsid w:val="00107A76"/>
    <w:rsid w:val="00107E2D"/>
    <w:rsid w:val="00110599"/>
    <w:rsid w:val="00111015"/>
    <w:rsid w:val="00113AD8"/>
    <w:rsid w:val="00114C2F"/>
    <w:rsid w:val="0011556A"/>
    <w:rsid w:val="00116170"/>
    <w:rsid w:val="00116EDF"/>
    <w:rsid w:val="00120496"/>
    <w:rsid w:val="00120986"/>
    <w:rsid w:val="001210FB"/>
    <w:rsid w:val="001219F7"/>
    <w:rsid w:val="00121C84"/>
    <w:rsid w:val="0012220D"/>
    <w:rsid w:val="001232E6"/>
    <w:rsid w:val="001235F0"/>
    <w:rsid w:val="00123632"/>
    <w:rsid w:val="00123BEA"/>
    <w:rsid w:val="001241E6"/>
    <w:rsid w:val="00124EF1"/>
    <w:rsid w:val="001259E7"/>
    <w:rsid w:val="00126941"/>
    <w:rsid w:val="0012699F"/>
    <w:rsid w:val="001269C2"/>
    <w:rsid w:val="00126AFA"/>
    <w:rsid w:val="00130316"/>
    <w:rsid w:val="00130476"/>
    <w:rsid w:val="001304CF"/>
    <w:rsid w:val="001311DA"/>
    <w:rsid w:val="001314B6"/>
    <w:rsid w:val="0013279C"/>
    <w:rsid w:val="00133097"/>
    <w:rsid w:val="00133290"/>
    <w:rsid w:val="00134836"/>
    <w:rsid w:val="00134A47"/>
    <w:rsid w:val="001351C1"/>
    <w:rsid w:val="0013538B"/>
    <w:rsid w:val="00135565"/>
    <w:rsid w:val="00136098"/>
    <w:rsid w:val="001370F4"/>
    <w:rsid w:val="00137236"/>
    <w:rsid w:val="001379C1"/>
    <w:rsid w:val="00140764"/>
    <w:rsid w:val="00140AD2"/>
    <w:rsid w:val="0014111A"/>
    <w:rsid w:val="00141F35"/>
    <w:rsid w:val="00141FC0"/>
    <w:rsid w:val="00142681"/>
    <w:rsid w:val="001433C0"/>
    <w:rsid w:val="00143474"/>
    <w:rsid w:val="00143889"/>
    <w:rsid w:val="00143C41"/>
    <w:rsid w:val="00143F93"/>
    <w:rsid w:val="0014419C"/>
    <w:rsid w:val="00144504"/>
    <w:rsid w:val="00144A8C"/>
    <w:rsid w:val="0014545A"/>
    <w:rsid w:val="00145781"/>
    <w:rsid w:val="00145992"/>
    <w:rsid w:val="001463D0"/>
    <w:rsid w:val="001479B8"/>
    <w:rsid w:val="00147B9B"/>
    <w:rsid w:val="00147C86"/>
    <w:rsid w:val="001533C1"/>
    <w:rsid w:val="00153417"/>
    <w:rsid w:val="001559A9"/>
    <w:rsid w:val="00155CDB"/>
    <w:rsid w:val="001561DE"/>
    <w:rsid w:val="00157150"/>
    <w:rsid w:val="00160228"/>
    <w:rsid w:val="00160D18"/>
    <w:rsid w:val="0016171E"/>
    <w:rsid w:val="001628FA"/>
    <w:rsid w:val="00162E3D"/>
    <w:rsid w:val="00163113"/>
    <w:rsid w:val="00163724"/>
    <w:rsid w:val="00164DEB"/>
    <w:rsid w:val="00165960"/>
    <w:rsid w:val="00165E43"/>
    <w:rsid w:val="00166310"/>
    <w:rsid w:val="00167248"/>
    <w:rsid w:val="00170644"/>
    <w:rsid w:val="0017071F"/>
    <w:rsid w:val="001716CE"/>
    <w:rsid w:val="00171FA9"/>
    <w:rsid w:val="0017262B"/>
    <w:rsid w:val="001738F9"/>
    <w:rsid w:val="00173C76"/>
    <w:rsid w:val="00173F8C"/>
    <w:rsid w:val="0017461E"/>
    <w:rsid w:val="001749E0"/>
    <w:rsid w:val="00175ECB"/>
    <w:rsid w:val="00176785"/>
    <w:rsid w:val="00176DEB"/>
    <w:rsid w:val="00177A0D"/>
    <w:rsid w:val="00177D3F"/>
    <w:rsid w:val="0018040E"/>
    <w:rsid w:val="001809FE"/>
    <w:rsid w:val="001828D5"/>
    <w:rsid w:val="001829EC"/>
    <w:rsid w:val="00182BE9"/>
    <w:rsid w:val="001840B1"/>
    <w:rsid w:val="00184D14"/>
    <w:rsid w:val="00184EF2"/>
    <w:rsid w:val="001863E0"/>
    <w:rsid w:val="001863E5"/>
    <w:rsid w:val="00187D11"/>
    <w:rsid w:val="00187D79"/>
    <w:rsid w:val="00187DF4"/>
    <w:rsid w:val="0019042C"/>
    <w:rsid w:val="00190D6C"/>
    <w:rsid w:val="0019295E"/>
    <w:rsid w:val="00192D6C"/>
    <w:rsid w:val="00193F9C"/>
    <w:rsid w:val="00196135"/>
    <w:rsid w:val="001969D9"/>
    <w:rsid w:val="00197371"/>
    <w:rsid w:val="001973C6"/>
    <w:rsid w:val="00197513"/>
    <w:rsid w:val="001A0CE4"/>
    <w:rsid w:val="001A127E"/>
    <w:rsid w:val="001A1294"/>
    <w:rsid w:val="001A2D26"/>
    <w:rsid w:val="001A3CD8"/>
    <w:rsid w:val="001A3DFD"/>
    <w:rsid w:val="001A4312"/>
    <w:rsid w:val="001A475A"/>
    <w:rsid w:val="001A4A24"/>
    <w:rsid w:val="001A5079"/>
    <w:rsid w:val="001A512F"/>
    <w:rsid w:val="001A56E1"/>
    <w:rsid w:val="001A64BA"/>
    <w:rsid w:val="001A769F"/>
    <w:rsid w:val="001A7F2E"/>
    <w:rsid w:val="001B0A70"/>
    <w:rsid w:val="001B0D2C"/>
    <w:rsid w:val="001B2BEA"/>
    <w:rsid w:val="001B2C8E"/>
    <w:rsid w:val="001B39C0"/>
    <w:rsid w:val="001B5F2E"/>
    <w:rsid w:val="001B68D6"/>
    <w:rsid w:val="001B6ABE"/>
    <w:rsid w:val="001B6B84"/>
    <w:rsid w:val="001B74DB"/>
    <w:rsid w:val="001B757B"/>
    <w:rsid w:val="001B7FF9"/>
    <w:rsid w:val="001C049B"/>
    <w:rsid w:val="001C055D"/>
    <w:rsid w:val="001C071E"/>
    <w:rsid w:val="001C13BD"/>
    <w:rsid w:val="001C1D96"/>
    <w:rsid w:val="001C23A2"/>
    <w:rsid w:val="001C2958"/>
    <w:rsid w:val="001C2B45"/>
    <w:rsid w:val="001C432F"/>
    <w:rsid w:val="001C46AE"/>
    <w:rsid w:val="001C4F36"/>
    <w:rsid w:val="001C63C1"/>
    <w:rsid w:val="001C6BE3"/>
    <w:rsid w:val="001D0EB7"/>
    <w:rsid w:val="001D1026"/>
    <w:rsid w:val="001D1863"/>
    <w:rsid w:val="001D2377"/>
    <w:rsid w:val="001D23AB"/>
    <w:rsid w:val="001D2C70"/>
    <w:rsid w:val="001D2DE8"/>
    <w:rsid w:val="001D3362"/>
    <w:rsid w:val="001D33E6"/>
    <w:rsid w:val="001D379E"/>
    <w:rsid w:val="001D386B"/>
    <w:rsid w:val="001D3922"/>
    <w:rsid w:val="001D58D4"/>
    <w:rsid w:val="001E18C4"/>
    <w:rsid w:val="001E2CDB"/>
    <w:rsid w:val="001E2DD9"/>
    <w:rsid w:val="001E31AC"/>
    <w:rsid w:val="001E3EBE"/>
    <w:rsid w:val="001E44B4"/>
    <w:rsid w:val="001E48AC"/>
    <w:rsid w:val="001E5C33"/>
    <w:rsid w:val="001E5EE8"/>
    <w:rsid w:val="001E62DB"/>
    <w:rsid w:val="001E6EF4"/>
    <w:rsid w:val="001E7725"/>
    <w:rsid w:val="001E7CB3"/>
    <w:rsid w:val="001E7F13"/>
    <w:rsid w:val="001E7F1C"/>
    <w:rsid w:val="001F0BB9"/>
    <w:rsid w:val="001F1BD6"/>
    <w:rsid w:val="001F285C"/>
    <w:rsid w:val="001F2AD5"/>
    <w:rsid w:val="001F38E2"/>
    <w:rsid w:val="001F3BDA"/>
    <w:rsid w:val="001F3F8C"/>
    <w:rsid w:val="001F47A0"/>
    <w:rsid w:val="001F4AD2"/>
    <w:rsid w:val="001F5BC2"/>
    <w:rsid w:val="001F5F4F"/>
    <w:rsid w:val="001F6A4E"/>
    <w:rsid w:val="0020058C"/>
    <w:rsid w:val="0020121A"/>
    <w:rsid w:val="0020201B"/>
    <w:rsid w:val="00202C08"/>
    <w:rsid w:val="00202CA8"/>
    <w:rsid w:val="00203656"/>
    <w:rsid w:val="002038F4"/>
    <w:rsid w:val="00203ABB"/>
    <w:rsid w:val="00203CA8"/>
    <w:rsid w:val="002050FC"/>
    <w:rsid w:val="002056C6"/>
    <w:rsid w:val="0020580C"/>
    <w:rsid w:val="00205FF7"/>
    <w:rsid w:val="002060A0"/>
    <w:rsid w:val="00206BE8"/>
    <w:rsid w:val="00206C1F"/>
    <w:rsid w:val="00206CF7"/>
    <w:rsid w:val="002075EA"/>
    <w:rsid w:val="00207AD9"/>
    <w:rsid w:val="002106A7"/>
    <w:rsid w:val="00210D2C"/>
    <w:rsid w:val="0021175D"/>
    <w:rsid w:val="00211F70"/>
    <w:rsid w:val="002126CC"/>
    <w:rsid w:val="00213F4C"/>
    <w:rsid w:val="002140FF"/>
    <w:rsid w:val="00214946"/>
    <w:rsid w:val="00214A31"/>
    <w:rsid w:val="00214B05"/>
    <w:rsid w:val="00217393"/>
    <w:rsid w:val="00217847"/>
    <w:rsid w:val="00221506"/>
    <w:rsid w:val="00221684"/>
    <w:rsid w:val="002223C0"/>
    <w:rsid w:val="00223DD1"/>
    <w:rsid w:val="00223F8F"/>
    <w:rsid w:val="00224E39"/>
    <w:rsid w:val="00225596"/>
    <w:rsid w:val="0022659A"/>
    <w:rsid w:val="00226D92"/>
    <w:rsid w:val="00227817"/>
    <w:rsid w:val="0023117B"/>
    <w:rsid w:val="00231A98"/>
    <w:rsid w:val="00231ACC"/>
    <w:rsid w:val="00234856"/>
    <w:rsid w:val="00235AC7"/>
    <w:rsid w:val="002372A7"/>
    <w:rsid w:val="002379C7"/>
    <w:rsid w:val="002413BE"/>
    <w:rsid w:val="00241BE9"/>
    <w:rsid w:val="00242178"/>
    <w:rsid w:val="002435F0"/>
    <w:rsid w:val="0024390D"/>
    <w:rsid w:val="002440B9"/>
    <w:rsid w:val="00244A42"/>
    <w:rsid w:val="00245A1E"/>
    <w:rsid w:val="00245FFE"/>
    <w:rsid w:val="00246442"/>
    <w:rsid w:val="002470E8"/>
    <w:rsid w:val="00250166"/>
    <w:rsid w:val="0025129C"/>
    <w:rsid w:val="0025165C"/>
    <w:rsid w:val="0025286D"/>
    <w:rsid w:val="00252CE3"/>
    <w:rsid w:val="00253352"/>
    <w:rsid w:val="00254120"/>
    <w:rsid w:val="00255048"/>
    <w:rsid w:val="00255344"/>
    <w:rsid w:val="00255943"/>
    <w:rsid w:val="00255F25"/>
    <w:rsid w:val="00256413"/>
    <w:rsid w:val="002565AE"/>
    <w:rsid w:val="00257AD0"/>
    <w:rsid w:val="002601E4"/>
    <w:rsid w:val="00260F63"/>
    <w:rsid w:val="00262DAA"/>
    <w:rsid w:val="0026300F"/>
    <w:rsid w:val="002630C3"/>
    <w:rsid w:val="00263499"/>
    <w:rsid w:val="00264C41"/>
    <w:rsid w:val="00266125"/>
    <w:rsid w:val="00266383"/>
    <w:rsid w:val="00266860"/>
    <w:rsid w:val="00266AE0"/>
    <w:rsid w:val="00266BF5"/>
    <w:rsid w:val="00267226"/>
    <w:rsid w:val="00267E05"/>
    <w:rsid w:val="002709C7"/>
    <w:rsid w:val="00270E13"/>
    <w:rsid w:val="0027212A"/>
    <w:rsid w:val="0027464E"/>
    <w:rsid w:val="002756A0"/>
    <w:rsid w:val="00275887"/>
    <w:rsid w:val="00275A9C"/>
    <w:rsid w:val="00275C2D"/>
    <w:rsid w:val="00275C40"/>
    <w:rsid w:val="0027663D"/>
    <w:rsid w:val="0028126A"/>
    <w:rsid w:val="00281466"/>
    <w:rsid w:val="00282FF3"/>
    <w:rsid w:val="00283015"/>
    <w:rsid w:val="00283216"/>
    <w:rsid w:val="00283853"/>
    <w:rsid w:val="00283A1B"/>
    <w:rsid w:val="00283C1A"/>
    <w:rsid w:val="00284901"/>
    <w:rsid w:val="00285078"/>
    <w:rsid w:val="002854F6"/>
    <w:rsid w:val="00285507"/>
    <w:rsid w:val="002859E2"/>
    <w:rsid w:val="00285CF4"/>
    <w:rsid w:val="00286880"/>
    <w:rsid w:val="002868A3"/>
    <w:rsid w:val="00286C91"/>
    <w:rsid w:val="00287120"/>
    <w:rsid w:val="002871A4"/>
    <w:rsid w:val="0029013B"/>
    <w:rsid w:val="00291371"/>
    <w:rsid w:val="002920CA"/>
    <w:rsid w:val="00293363"/>
    <w:rsid w:val="00293784"/>
    <w:rsid w:val="00294683"/>
    <w:rsid w:val="002946F0"/>
    <w:rsid w:val="00297C14"/>
    <w:rsid w:val="002A0282"/>
    <w:rsid w:val="002A04A7"/>
    <w:rsid w:val="002A12EE"/>
    <w:rsid w:val="002A131A"/>
    <w:rsid w:val="002A19AB"/>
    <w:rsid w:val="002A1D57"/>
    <w:rsid w:val="002A1FE5"/>
    <w:rsid w:val="002A3082"/>
    <w:rsid w:val="002A3303"/>
    <w:rsid w:val="002A3741"/>
    <w:rsid w:val="002A4026"/>
    <w:rsid w:val="002A416A"/>
    <w:rsid w:val="002A4246"/>
    <w:rsid w:val="002A4DE0"/>
    <w:rsid w:val="002A5872"/>
    <w:rsid w:val="002A5BDF"/>
    <w:rsid w:val="002A637A"/>
    <w:rsid w:val="002A64F7"/>
    <w:rsid w:val="002A66EB"/>
    <w:rsid w:val="002B11AA"/>
    <w:rsid w:val="002B1608"/>
    <w:rsid w:val="002B194E"/>
    <w:rsid w:val="002B198A"/>
    <w:rsid w:val="002B206B"/>
    <w:rsid w:val="002B2992"/>
    <w:rsid w:val="002B2FA0"/>
    <w:rsid w:val="002B3544"/>
    <w:rsid w:val="002B3634"/>
    <w:rsid w:val="002B392D"/>
    <w:rsid w:val="002B3EA5"/>
    <w:rsid w:val="002B5109"/>
    <w:rsid w:val="002B530B"/>
    <w:rsid w:val="002B5565"/>
    <w:rsid w:val="002B59FB"/>
    <w:rsid w:val="002B6EEB"/>
    <w:rsid w:val="002B71B7"/>
    <w:rsid w:val="002B796F"/>
    <w:rsid w:val="002B7FB8"/>
    <w:rsid w:val="002C05E1"/>
    <w:rsid w:val="002C1184"/>
    <w:rsid w:val="002C2075"/>
    <w:rsid w:val="002C288B"/>
    <w:rsid w:val="002C3942"/>
    <w:rsid w:val="002C4352"/>
    <w:rsid w:val="002C48E4"/>
    <w:rsid w:val="002C4932"/>
    <w:rsid w:val="002C4AA9"/>
    <w:rsid w:val="002C5018"/>
    <w:rsid w:val="002C5257"/>
    <w:rsid w:val="002C59EF"/>
    <w:rsid w:val="002C6368"/>
    <w:rsid w:val="002C7627"/>
    <w:rsid w:val="002C7CC8"/>
    <w:rsid w:val="002D03B3"/>
    <w:rsid w:val="002D0718"/>
    <w:rsid w:val="002D0BDA"/>
    <w:rsid w:val="002D17B6"/>
    <w:rsid w:val="002D1D0F"/>
    <w:rsid w:val="002D378E"/>
    <w:rsid w:val="002D381B"/>
    <w:rsid w:val="002D4872"/>
    <w:rsid w:val="002D4DCF"/>
    <w:rsid w:val="002D4EBD"/>
    <w:rsid w:val="002D58B9"/>
    <w:rsid w:val="002D5BDB"/>
    <w:rsid w:val="002D73AE"/>
    <w:rsid w:val="002D7EA1"/>
    <w:rsid w:val="002E0263"/>
    <w:rsid w:val="002E0500"/>
    <w:rsid w:val="002E1074"/>
    <w:rsid w:val="002E1DD3"/>
    <w:rsid w:val="002E3525"/>
    <w:rsid w:val="002E3B95"/>
    <w:rsid w:val="002E46C7"/>
    <w:rsid w:val="002E5B45"/>
    <w:rsid w:val="002E61D3"/>
    <w:rsid w:val="002E6262"/>
    <w:rsid w:val="002E628F"/>
    <w:rsid w:val="002E6F42"/>
    <w:rsid w:val="002E7C76"/>
    <w:rsid w:val="002F0208"/>
    <w:rsid w:val="002F025F"/>
    <w:rsid w:val="002F08F0"/>
    <w:rsid w:val="002F3053"/>
    <w:rsid w:val="002F31A6"/>
    <w:rsid w:val="002F31B7"/>
    <w:rsid w:val="002F31C5"/>
    <w:rsid w:val="002F352E"/>
    <w:rsid w:val="002F39C2"/>
    <w:rsid w:val="002F4C62"/>
    <w:rsid w:val="002F4F06"/>
    <w:rsid w:val="002F548C"/>
    <w:rsid w:val="002F6497"/>
    <w:rsid w:val="002F7C2F"/>
    <w:rsid w:val="00303A9C"/>
    <w:rsid w:val="00303F1A"/>
    <w:rsid w:val="0030436C"/>
    <w:rsid w:val="00304C6D"/>
    <w:rsid w:val="00304CE4"/>
    <w:rsid w:val="00305C99"/>
    <w:rsid w:val="00305CAF"/>
    <w:rsid w:val="00305E2B"/>
    <w:rsid w:val="00306B68"/>
    <w:rsid w:val="00307133"/>
    <w:rsid w:val="0031032B"/>
    <w:rsid w:val="003122FB"/>
    <w:rsid w:val="003132D7"/>
    <w:rsid w:val="00313452"/>
    <w:rsid w:val="00313499"/>
    <w:rsid w:val="003140E5"/>
    <w:rsid w:val="00314340"/>
    <w:rsid w:val="00314818"/>
    <w:rsid w:val="00315BFC"/>
    <w:rsid w:val="00316187"/>
    <w:rsid w:val="003165F1"/>
    <w:rsid w:val="00316BC4"/>
    <w:rsid w:val="00317625"/>
    <w:rsid w:val="003207A7"/>
    <w:rsid w:val="00321924"/>
    <w:rsid w:val="00324656"/>
    <w:rsid w:val="00324983"/>
    <w:rsid w:val="00324A7D"/>
    <w:rsid w:val="00324B28"/>
    <w:rsid w:val="00324C67"/>
    <w:rsid w:val="003250F8"/>
    <w:rsid w:val="00326235"/>
    <w:rsid w:val="00326C0D"/>
    <w:rsid w:val="00326FCA"/>
    <w:rsid w:val="0032709C"/>
    <w:rsid w:val="00327C22"/>
    <w:rsid w:val="00331CEF"/>
    <w:rsid w:val="00331FA9"/>
    <w:rsid w:val="0033291A"/>
    <w:rsid w:val="0033325E"/>
    <w:rsid w:val="00333D44"/>
    <w:rsid w:val="00333ECD"/>
    <w:rsid w:val="00335DF6"/>
    <w:rsid w:val="00336066"/>
    <w:rsid w:val="003369C2"/>
    <w:rsid w:val="00337A16"/>
    <w:rsid w:val="00337E80"/>
    <w:rsid w:val="00340A0B"/>
    <w:rsid w:val="00340C26"/>
    <w:rsid w:val="003415A0"/>
    <w:rsid w:val="00341D6F"/>
    <w:rsid w:val="00342044"/>
    <w:rsid w:val="003424B3"/>
    <w:rsid w:val="00343A3C"/>
    <w:rsid w:val="00344A05"/>
    <w:rsid w:val="003459DC"/>
    <w:rsid w:val="00345C4B"/>
    <w:rsid w:val="003477F1"/>
    <w:rsid w:val="00347C04"/>
    <w:rsid w:val="00347F13"/>
    <w:rsid w:val="00350629"/>
    <w:rsid w:val="003506F0"/>
    <w:rsid w:val="003515E0"/>
    <w:rsid w:val="003519BE"/>
    <w:rsid w:val="00353DC4"/>
    <w:rsid w:val="00354478"/>
    <w:rsid w:val="00354802"/>
    <w:rsid w:val="00354EE9"/>
    <w:rsid w:val="003550AF"/>
    <w:rsid w:val="00355156"/>
    <w:rsid w:val="00355F34"/>
    <w:rsid w:val="00356630"/>
    <w:rsid w:val="00357270"/>
    <w:rsid w:val="003576A0"/>
    <w:rsid w:val="00360030"/>
    <w:rsid w:val="00360462"/>
    <w:rsid w:val="003604BC"/>
    <w:rsid w:val="0036263F"/>
    <w:rsid w:val="003642A9"/>
    <w:rsid w:val="003642B0"/>
    <w:rsid w:val="00364AAE"/>
    <w:rsid w:val="003655AC"/>
    <w:rsid w:val="0036574D"/>
    <w:rsid w:val="00365AE6"/>
    <w:rsid w:val="00367CD0"/>
    <w:rsid w:val="0037239A"/>
    <w:rsid w:val="00372B41"/>
    <w:rsid w:val="0037352B"/>
    <w:rsid w:val="00376E48"/>
    <w:rsid w:val="00377066"/>
    <w:rsid w:val="00377708"/>
    <w:rsid w:val="003803B4"/>
    <w:rsid w:val="00380489"/>
    <w:rsid w:val="003808AF"/>
    <w:rsid w:val="00380960"/>
    <w:rsid w:val="003818ED"/>
    <w:rsid w:val="003818F2"/>
    <w:rsid w:val="00381BC0"/>
    <w:rsid w:val="00381E7C"/>
    <w:rsid w:val="00382987"/>
    <w:rsid w:val="00383512"/>
    <w:rsid w:val="00383905"/>
    <w:rsid w:val="00383F47"/>
    <w:rsid w:val="00384370"/>
    <w:rsid w:val="0038504F"/>
    <w:rsid w:val="00385C76"/>
    <w:rsid w:val="0038608E"/>
    <w:rsid w:val="0038639A"/>
    <w:rsid w:val="0039029C"/>
    <w:rsid w:val="0039082B"/>
    <w:rsid w:val="00390889"/>
    <w:rsid w:val="00390D39"/>
    <w:rsid w:val="003912DE"/>
    <w:rsid w:val="00391923"/>
    <w:rsid w:val="0039257E"/>
    <w:rsid w:val="0039266F"/>
    <w:rsid w:val="00392847"/>
    <w:rsid w:val="00393029"/>
    <w:rsid w:val="003931F7"/>
    <w:rsid w:val="0039388C"/>
    <w:rsid w:val="00393D24"/>
    <w:rsid w:val="00394537"/>
    <w:rsid w:val="00394F2F"/>
    <w:rsid w:val="003954FF"/>
    <w:rsid w:val="00395A64"/>
    <w:rsid w:val="00395C9C"/>
    <w:rsid w:val="003969ED"/>
    <w:rsid w:val="003A016B"/>
    <w:rsid w:val="003A039D"/>
    <w:rsid w:val="003A13A7"/>
    <w:rsid w:val="003A1736"/>
    <w:rsid w:val="003A1856"/>
    <w:rsid w:val="003A1D68"/>
    <w:rsid w:val="003A1E17"/>
    <w:rsid w:val="003A255B"/>
    <w:rsid w:val="003A3D68"/>
    <w:rsid w:val="003A4596"/>
    <w:rsid w:val="003A4B60"/>
    <w:rsid w:val="003A50F7"/>
    <w:rsid w:val="003A55F7"/>
    <w:rsid w:val="003A642E"/>
    <w:rsid w:val="003A6B75"/>
    <w:rsid w:val="003B0A20"/>
    <w:rsid w:val="003B0BE7"/>
    <w:rsid w:val="003B0F8F"/>
    <w:rsid w:val="003B15AD"/>
    <w:rsid w:val="003B1823"/>
    <w:rsid w:val="003B20CA"/>
    <w:rsid w:val="003B2111"/>
    <w:rsid w:val="003B2F74"/>
    <w:rsid w:val="003B2FD4"/>
    <w:rsid w:val="003B3136"/>
    <w:rsid w:val="003B34F0"/>
    <w:rsid w:val="003B407C"/>
    <w:rsid w:val="003B48C0"/>
    <w:rsid w:val="003B5879"/>
    <w:rsid w:val="003B642E"/>
    <w:rsid w:val="003B69BC"/>
    <w:rsid w:val="003B6E73"/>
    <w:rsid w:val="003B6E80"/>
    <w:rsid w:val="003B73A1"/>
    <w:rsid w:val="003B746E"/>
    <w:rsid w:val="003B7FE0"/>
    <w:rsid w:val="003C17E1"/>
    <w:rsid w:val="003C206E"/>
    <w:rsid w:val="003C26F5"/>
    <w:rsid w:val="003C416A"/>
    <w:rsid w:val="003C48D9"/>
    <w:rsid w:val="003C5752"/>
    <w:rsid w:val="003C6030"/>
    <w:rsid w:val="003C67AB"/>
    <w:rsid w:val="003C744C"/>
    <w:rsid w:val="003D0656"/>
    <w:rsid w:val="003D19B6"/>
    <w:rsid w:val="003D2B3B"/>
    <w:rsid w:val="003D2DE8"/>
    <w:rsid w:val="003D3438"/>
    <w:rsid w:val="003D45EA"/>
    <w:rsid w:val="003D4826"/>
    <w:rsid w:val="003D59BD"/>
    <w:rsid w:val="003D5E97"/>
    <w:rsid w:val="003D7010"/>
    <w:rsid w:val="003E0AA3"/>
    <w:rsid w:val="003E0B96"/>
    <w:rsid w:val="003E0F9B"/>
    <w:rsid w:val="003E0FF6"/>
    <w:rsid w:val="003E157A"/>
    <w:rsid w:val="003E15E5"/>
    <w:rsid w:val="003E1AAF"/>
    <w:rsid w:val="003E1C84"/>
    <w:rsid w:val="003E21CA"/>
    <w:rsid w:val="003E23A8"/>
    <w:rsid w:val="003E273C"/>
    <w:rsid w:val="003E3AD2"/>
    <w:rsid w:val="003E3DF6"/>
    <w:rsid w:val="003E5D7D"/>
    <w:rsid w:val="003E5ED9"/>
    <w:rsid w:val="003E605C"/>
    <w:rsid w:val="003F05DB"/>
    <w:rsid w:val="003F0B74"/>
    <w:rsid w:val="003F14A5"/>
    <w:rsid w:val="003F233C"/>
    <w:rsid w:val="003F2C69"/>
    <w:rsid w:val="003F38D5"/>
    <w:rsid w:val="003F3F18"/>
    <w:rsid w:val="003F44C8"/>
    <w:rsid w:val="003F4AEA"/>
    <w:rsid w:val="003F4C09"/>
    <w:rsid w:val="003F56B7"/>
    <w:rsid w:val="003F6354"/>
    <w:rsid w:val="003F64A8"/>
    <w:rsid w:val="00400437"/>
    <w:rsid w:val="0040058F"/>
    <w:rsid w:val="004024D0"/>
    <w:rsid w:val="00402B21"/>
    <w:rsid w:val="00403AB2"/>
    <w:rsid w:val="004042D0"/>
    <w:rsid w:val="00405156"/>
    <w:rsid w:val="004054D2"/>
    <w:rsid w:val="0040559F"/>
    <w:rsid w:val="00406DD7"/>
    <w:rsid w:val="00407918"/>
    <w:rsid w:val="00407C17"/>
    <w:rsid w:val="00410060"/>
    <w:rsid w:val="004100B2"/>
    <w:rsid w:val="004104E5"/>
    <w:rsid w:val="0041083D"/>
    <w:rsid w:val="00412D80"/>
    <w:rsid w:val="00413BAF"/>
    <w:rsid w:val="0041478E"/>
    <w:rsid w:val="00416A54"/>
    <w:rsid w:val="00416B6D"/>
    <w:rsid w:val="00416FA1"/>
    <w:rsid w:val="004178B1"/>
    <w:rsid w:val="004211A3"/>
    <w:rsid w:val="0042172E"/>
    <w:rsid w:val="00421DF7"/>
    <w:rsid w:val="0042224C"/>
    <w:rsid w:val="00423E22"/>
    <w:rsid w:val="00427F61"/>
    <w:rsid w:val="004304EA"/>
    <w:rsid w:val="00430CE7"/>
    <w:rsid w:val="00431640"/>
    <w:rsid w:val="00431DBE"/>
    <w:rsid w:val="00432106"/>
    <w:rsid w:val="0043229E"/>
    <w:rsid w:val="0043311E"/>
    <w:rsid w:val="0043339D"/>
    <w:rsid w:val="004333C3"/>
    <w:rsid w:val="004334F3"/>
    <w:rsid w:val="00433A3D"/>
    <w:rsid w:val="00433F13"/>
    <w:rsid w:val="00433F5B"/>
    <w:rsid w:val="004345D8"/>
    <w:rsid w:val="00434B94"/>
    <w:rsid w:val="0043566D"/>
    <w:rsid w:val="00435E0F"/>
    <w:rsid w:val="004371CD"/>
    <w:rsid w:val="00437FCC"/>
    <w:rsid w:val="00441354"/>
    <w:rsid w:val="00441361"/>
    <w:rsid w:val="00441E8C"/>
    <w:rsid w:val="00442F2B"/>
    <w:rsid w:val="00444087"/>
    <w:rsid w:val="004451C0"/>
    <w:rsid w:val="00445735"/>
    <w:rsid w:val="00445823"/>
    <w:rsid w:val="00445915"/>
    <w:rsid w:val="00445A2A"/>
    <w:rsid w:val="00445CA0"/>
    <w:rsid w:val="0044600F"/>
    <w:rsid w:val="0044603B"/>
    <w:rsid w:val="0044671A"/>
    <w:rsid w:val="0044690A"/>
    <w:rsid w:val="00446C0F"/>
    <w:rsid w:val="00446FBC"/>
    <w:rsid w:val="00447745"/>
    <w:rsid w:val="00447BBE"/>
    <w:rsid w:val="00447BEC"/>
    <w:rsid w:val="00447BFF"/>
    <w:rsid w:val="00452C8C"/>
    <w:rsid w:val="00452E8C"/>
    <w:rsid w:val="00452EAB"/>
    <w:rsid w:val="0045351B"/>
    <w:rsid w:val="00454008"/>
    <w:rsid w:val="004563E2"/>
    <w:rsid w:val="0045727A"/>
    <w:rsid w:val="0045760A"/>
    <w:rsid w:val="00457613"/>
    <w:rsid w:val="004577E0"/>
    <w:rsid w:val="0045796C"/>
    <w:rsid w:val="00460215"/>
    <w:rsid w:val="004610D7"/>
    <w:rsid w:val="004613B9"/>
    <w:rsid w:val="0046188E"/>
    <w:rsid w:val="004618F2"/>
    <w:rsid w:val="00461DA7"/>
    <w:rsid w:val="00461F14"/>
    <w:rsid w:val="00462029"/>
    <w:rsid w:val="004632A2"/>
    <w:rsid w:val="00463877"/>
    <w:rsid w:val="0046594C"/>
    <w:rsid w:val="00465A52"/>
    <w:rsid w:val="00465EA8"/>
    <w:rsid w:val="004664C7"/>
    <w:rsid w:val="00466CB2"/>
    <w:rsid w:val="00466DAE"/>
    <w:rsid w:val="004677F2"/>
    <w:rsid w:val="0047081D"/>
    <w:rsid w:val="00471C02"/>
    <w:rsid w:val="004720A4"/>
    <w:rsid w:val="004732F2"/>
    <w:rsid w:val="00474209"/>
    <w:rsid w:val="004748F6"/>
    <w:rsid w:val="004757EB"/>
    <w:rsid w:val="004765F8"/>
    <w:rsid w:val="00476745"/>
    <w:rsid w:val="004767B9"/>
    <w:rsid w:val="00476C59"/>
    <w:rsid w:val="00477562"/>
    <w:rsid w:val="00477BED"/>
    <w:rsid w:val="00477DEA"/>
    <w:rsid w:val="00477DF3"/>
    <w:rsid w:val="00481205"/>
    <w:rsid w:val="00482D8A"/>
    <w:rsid w:val="00483099"/>
    <w:rsid w:val="004830B3"/>
    <w:rsid w:val="0048403F"/>
    <w:rsid w:val="004844CD"/>
    <w:rsid w:val="004857E7"/>
    <w:rsid w:val="00485C83"/>
    <w:rsid w:val="004872BC"/>
    <w:rsid w:val="0048778A"/>
    <w:rsid w:val="004902CB"/>
    <w:rsid w:val="0049102C"/>
    <w:rsid w:val="0049157A"/>
    <w:rsid w:val="00492204"/>
    <w:rsid w:val="00492B35"/>
    <w:rsid w:val="00493336"/>
    <w:rsid w:val="004936EB"/>
    <w:rsid w:val="00493722"/>
    <w:rsid w:val="0049385A"/>
    <w:rsid w:val="0049396B"/>
    <w:rsid w:val="00493A50"/>
    <w:rsid w:val="00493E60"/>
    <w:rsid w:val="00494CC3"/>
    <w:rsid w:val="004952A7"/>
    <w:rsid w:val="0049568F"/>
    <w:rsid w:val="0049593B"/>
    <w:rsid w:val="00495A8A"/>
    <w:rsid w:val="00495D55"/>
    <w:rsid w:val="00496883"/>
    <w:rsid w:val="004972C6"/>
    <w:rsid w:val="0049741D"/>
    <w:rsid w:val="00497DFF"/>
    <w:rsid w:val="004A0614"/>
    <w:rsid w:val="004A0E80"/>
    <w:rsid w:val="004A2317"/>
    <w:rsid w:val="004A36A8"/>
    <w:rsid w:val="004A3DEF"/>
    <w:rsid w:val="004A4527"/>
    <w:rsid w:val="004A50B7"/>
    <w:rsid w:val="004A588C"/>
    <w:rsid w:val="004A5D77"/>
    <w:rsid w:val="004A6B1A"/>
    <w:rsid w:val="004B15AF"/>
    <w:rsid w:val="004B2000"/>
    <w:rsid w:val="004B2ACB"/>
    <w:rsid w:val="004B4084"/>
    <w:rsid w:val="004B4136"/>
    <w:rsid w:val="004B487B"/>
    <w:rsid w:val="004B6211"/>
    <w:rsid w:val="004B7182"/>
    <w:rsid w:val="004C015B"/>
    <w:rsid w:val="004C025F"/>
    <w:rsid w:val="004C061D"/>
    <w:rsid w:val="004C1235"/>
    <w:rsid w:val="004C2055"/>
    <w:rsid w:val="004C35A5"/>
    <w:rsid w:val="004C41BF"/>
    <w:rsid w:val="004C6376"/>
    <w:rsid w:val="004D085D"/>
    <w:rsid w:val="004D0EED"/>
    <w:rsid w:val="004D2165"/>
    <w:rsid w:val="004D2A3E"/>
    <w:rsid w:val="004D2F85"/>
    <w:rsid w:val="004D4A6B"/>
    <w:rsid w:val="004D4DE5"/>
    <w:rsid w:val="004D5781"/>
    <w:rsid w:val="004D5FAB"/>
    <w:rsid w:val="004D678E"/>
    <w:rsid w:val="004D6D34"/>
    <w:rsid w:val="004D71B9"/>
    <w:rsid w:val="004D7841"/>
    <w:rsid w:val="004D7EDE"/>
    <w:rsid w:val="004E04FF"/>
    <w:rsid w:val="004E0DFB"/>
    <w:rsid w:val="004E15CA"/>
    <w:rsid w:val="004E18FF"/>
    <w:rsid w:val="004E3429"/>
    <w:rsid w:val="004E361A"/>
    <w:rsid w:val="004E3790"/>
    <w:rsid w:val="004E3FC2"/>
    <w:rsid w:val="004E46A5"/>
    <w:rsid w:val="004E5337"/>
    <w:rsid w:val="004E6850"/>
    <w:rsid w:val="004E68DE"/>
    <w:rsid w:val="004E6B09"/>
    <w:rsid w:val="004E726E"/>
    <w:rsid w:val="004F018E"/>
    <w:rsid w:val="004F08D2"/>
    <w:rsid w:val="004F110F"/>
    <w:rsid w:val="004F1E5E"/>
    <w:rsid w:val="004F1EB5"/>
    <w:rsid w:val="004F2762"/>
    <w:rsid w:val="004F2FDE"/>
    <w:rsid w:val="004F42B1"/>
    <w:rsid w:val="004F467C"/>
    <w:rsid w:val="004F5544"/>
    <w:rsid w:val="004F55A7"/>
    <w:rsid w:val="004F59C0"/>
    <w:rsid w:val="004F5A83"/>
    <w:rsid w:val="004F6D58"/>
    <w:rsid w:val="00500A8D"/>
    <w:rsid w:val="00501082"/>
    <w:rsid w:val="00501F2E"/>
    <w:rsid w:val="005035AF"/>
    <w:rsid w:val="00503B48"/>
    <w:rsid w:val="00504EDA"/>
    <w:rsid w:val="00505682"/>
    <w:rsid w:val="00505E11"/>
    <w:rsid w:val="00505E5C"/>
    <w:rsid w:val="005064BC"/>
    <w:rsid w:val="005066F6"/>
    <w:rsid w:val="005076C5"/>
    <w:rsid w:val="00510228"/>
    <w:rsid w:val="00510ED0"/>
    <w:rsid w:val="0051107C"/>
    <w:rsid w:val="005112CA"/>
    <w:rsid w:val="0051260F"/>
    <w:rsid w:val="00513673"/>
    <w:rsid w:val="005140AB"/>
    <w:rsid w:val="00514475"/>
    <w:rsid w:val="00514A24"/>
    <w:rsid w:val="00515E79"/>
    <w:rsid w:val="0051612C"/>
    <w:rsid w:val="0051619B"/>
    <w:rsid w:val="005179A8"/>
    <w:rsid w:val="005202E9"/>
    <w:rsid w:val="00520961"/>
    <w:rsid w:val="00520D87"/>
    <w:rsid w:val="005213E3"/>
    <w:rsid w:val="00521EFF"/>
    <w:rsid w:val="00522280"/>
    <w:rsid w:val="00522D89"/>
    <w:rsid w:val="0052427A"/>
    <w:rsid w:val="00524A2A"/>
    <w:rsid w:val="00525004"/>
    <w:rsid w:val="00527E40"/>
    <w:rsid w:val="00530687"/>
    <w:rsid w:val="00531298"/>
    <w:rsid w:val="005316BD"/>
    <w:rsid w:val="00532FD1"/>
    <w:rsid w:val="00533B05"/>
    <w:rsid w:val="00534C2A"/>
    <w:rsid w:val="00534F6E"/>
    <w:rsid w:val="00535AB4"/>
    <w:rsid w:val="00535B36"/>
    <w:rsid w:val="00535EEC"/>
    <w:rsid w:val="00536687"/>
    <w:rsid w:val="00537294"/>
    <w:rsid w:val="005376BC"/>
    <w:rsid w:val="00537759"/>
    <w:rsid w:val="00537E8B"/>
    <w:rsid w:val="00540487"/>
    <w:rsid w:val="00540F9E"/>
    <w:rsid w:val="00540FAA"/>
    <w:rsid w:val="00541717"/>
    <w:rsid w:val="0054173F"/>
    <w:rsid w:val="00542AD9"/>
    <w:rsid w:val="00542C4E"/>
    <w:rsid w:val="00542D0C"/>
    <w:rsid w:val="005446D0"/>
    <w:rsid w:val="0054504D"/>
    <w:rsid w:val="005462F7"/>
    <w:rsid w:val="005471A1"/>
    <w:rsid w:val="00550060"/>
    <w:rsid w:val="0055019D"/>
    <w:rsid w:val="00550FEA"/>
    <w:rsid w:val="00551C95"/>
    <w:rsid w:val="005521A5"/>
    <w:rsid w:val="0055227A"/>
    <w:rsid w:val="00552B88"/>
    <w:rsid w:val="005533E4"/>
    <w:rsid w:val="00553841"/>
    <w:rsid w:val="00553EDE"/>
    <w:rsid w:val="00553F7B"/>
    <w:rsid w:val="00554344"/>
    <w:rsid w:val="0055498D"/>
    <w:rsid w:val="00555B34"/>
    <w:rsid w:val="00560BEF"/>
    <w:rsid w:val="00560CCF"/>
    <w:rsid w:val="00561CA1"/>
    <w:rsid w:val="005626E0"/>
    <w:rsid w:val="005627E9"/>
    <w:rsid w:val="00562CB5"/>
    <w:rsid w:val="00563365"/>
    <w:rsid w:val="005644B0"/>
    <w:rsid w:val="005656FE"/>
    <w:rsid w:val="0056749E"/>
    <w:rsid w:val="00570979"/>
    <w:rsid w:val="005717B6"/>
    <w:rsid w:val="005719AE"/>
    <w:rsid w:val="00571EFE"/>
    <w:rsid w:val="00572284"/>
    <w:rsid w:val="00573128"/>
    <w:rsid w:val="00573337"/>
    <w:rsid w:val="0057364F"/>
    <w:rsid w:val="005738EB"/>
    <w:rsid w:val="00574C05"/>
    <w:rsid w:val="00575123"/>
    <w:rsid w:val="005753BF"/>
    <w:rsid w:val="005756B5"/>
    <w:rsid w:val="005763E9"/>
    <w:rsid w:val="00576719"/>
    <w:rsid w:val="00576C35"/>
    <w:rsid w:val="0057707D"/>
    <w:rsid w:val="005806D6"/>
    <w:rsid w:val="00581DF0"/>
    <w:rsid w:val="00582059"/>
    <w:rsid w:val="00582499"/>
    <w:rsid w:val="00582AA5"/>
    <w:rsid w:val="005830AE"/>
    <w:rsid w:val="005835FD"/>
    <w:rsid w:val="00583CC5"/>
    <w:rsid w:val="00584165"/>
    <w:rsid w:val="005844E9"/>
    <w:rsid w:val="00585E8D"/>
    <w:rsid w:val="00586311"/>
    <w:rsid w:val="00586713"/>
    <w:rsid w:val="00586DF7"/>
    <w:rsid w:val="0058763D"/>
    <w:rsid w:val="00590232"/>
    <w:rsid w:val="00590325"/>
    <w:rsid w:val="00590379"/>
    <w:rsid w:val="00590B5E"/>
    <w:rsid w:val="005924A3"/>
    <w:rsid w:val="0059310A"/>
    <w:rsid w:val="00594833"/>
    <w:rsid w:val="005949C3"/>
    <w:rsid w:val="00595FE3"/>
    <w:rsid w:val="0059626E"/>
    <w:rsid w:val="00597642"/>
    <w:rsid w:val="00597CB5"/>
    <w:rsid w:val="005A13FE"/>
    <w:rsid w:val="005A169A"/>
    <w:rsid w:val="005A1913"/>
    <w:rsid w:val="005A1A59"/>
    <w:rsid w:val="005A290B"/>
    <w:rsid w:val="005A5472"/>
    <w:rsid w:val="005A5550"/>
    <w:rsid w:val="005A69ED"/>
    <w:rsid w:val="005A6C23"/>
    <w:rsid w:val="005A7020"/>
    <w:rsid w:val="005A72AA"/>
    <w:rsid w:val="005A7700"/>
    <w:rsid w:val="005B1CB3"/>
    <w:rsid w:val="005B20E2"/>
    <w:rsid w:val="005B27FD"/>
    <w:rsid w:val="005B3786"/>
    <w:rsid w:val="005B562B"/>
    <w:rsid w:val="005B5E28"/>
    <w:rsid w:val="005B6E58"/>
    <w:rsid w:val="005B7294"/>
    <w:rsid w:val="005B7676"/>
    <w:rsid w:val="005B7822"/>
    <w:rsid w:val="005C064C"/>
    <w:rsid w:val="005C072B"/>
    <w:rsid w:val="005C08AE"/>
    <w:rsid w:val="005C251D"/>
    <w:rsid w:val="005C2975"/>
    <w:rsid w:val="005C3000"/>
    <w:rsid w:val="005C33C6"/>
    <w:rsid w:val="005C3A40"/>
    <w:rsid w:val="005C4F4B"/>
    <w:rsid w:val="005C5619"/>
    <w:rsid w:val="005C6128"/>
    <w:rsid w:val="005C6CF4"/>
    <w:rsid w:val="005C7607"/>
    <w:rsid w:val="005C7DAE"/>
    <w:rsid w:val="005D077C"/>
    <w:rsid w:val="005D18A1"/>
    <w:rsid w:val="005D20CD"/>
    <w:rsid w:val="005D2330"/>
    <w:rsid w:val="005D2887"/>
    <w:rsid w:val="005D2965"/>
    <w:rsid w:val="005D45EA"/>
    <w:rsid w:val="005D4CD6"/>
    <w:rsid w:val="005D4E91"/>
    <w:rsid w:val="005D55D4"/>
    <w:rsid w:val="005D574F"/>
    <w:rsid w:val="005D5BBE"/>
    <w:rsid w:val="005D66C7"/>
    <w:rsid w:val="005D6B7C"/>
    <w:rsid w:val="005D796C"/>
    <w:rsid w:val="005E0661"/>
    <w:rsid w:val="005E07E1"/>
    <w:rsid w:val="005E12F4"/>
    <w:rsid w:val="005E18AE"/>
    <w:rsid w:val="005E36D5"/>
    <w:rsid w:val="005E372A"/>
    <w:rsid w:val="005E4015"/>
    <w:rsid w:val="005E4D24"/>
    <w:rsid w:val="005E5088"/>
    <w:rsid w:val="005E6284"/>
    <w:rsid w:val="005E748F"/>
    <w:rsid w:val="005E7F0E"/>
    <w:rsid w:val="005F114D"/>
    <w:rsid w:val="005F15D7"/>
    <w:rsid w:val="005F182C"/>
    <w:rsid w:val="005F1911"/>
    <w:rsid w:val="005F2E0C"/>
    <w:rsid w:val="005F38A0"/>
    <w:rsid w:val="005F5765"/>
    <w:rsid w:val="005F59DA"/>
    <w:rsid w:val="005F5DA0"/>
    <w:rsid w:val="005F625D"/>
    <w:rsid w:val="005F6D53"/>
    <w:rsid w:val="005F7B7A"/>
    <w:rsid w:val="00601A92"/>
    <w:rsid w:val="00601E4A"/>
    <w:rsid w:val="006021DD"/>
    <w:rsid w:val="00602445"/>
    <w:rsid w:val="0060294E"/>
    <w:rsid w:val="00603670"/>
    <w:rsid w:val="00604438"/>
    <w:rsid w:val="00604645"/>
    <w:rsid w:val="0060473A"/>
    <w:rsid w:val="00606110"/>
    <w:rsid w:val="00606281"/>
    <w:rsid w:val="00606683"/>
    <w:rsid w:val="00607F85"/>
    <w:rsid w:val="00607FE2"/>
    <w:rsid w:val="006100CA"/>
    <w:rsid w:val="00611BD4"/>
    <w:rsid w:val="00612080"/>
    <w:rsid w:val="0061249D"/>
    <w:rsid w:val="006127CB"/>
    <w:rsid w:val="00614BE7"/>
    <w:rsid w:val="00616532"/>
    <w:rsid w:val="00616646"/>
    <w:rsid w:val="00616AE3"/>
    <w:rsid w:val="00616EE3"/>
    <w:rsid w:val="006178C9"/>
    <w:rsid w:val="006179A4"/>
    <w:rsid w:val="00620033"/>
    <w:rsid w:val="0062029B"/>
    <w:rsid w:val="00621E1B"/>
    <w:rsid w:val="00623448"/>
    <w:rsid w:val="006236BD"/>
    <w:rsid w:val="00623B14"/>
    <w:rsid w:val="006245E2"/>
    <w:rsid w:val="006266B0"/>
    <w:rsid w:val="00626A07"/>
    <w:rsid w:val="00626AA6"/>
    <w:rsid w:val="00627A28"/>
    <w:rsid w:val="00627F1C"/>
    <w:rsid w:val="006300FC"/>
    <w:rsid w:val="00630FE5"/>
    <w:rsid w:val="00631057"/>
    <w:rsid w:val="00633486"/>
    <w:rsid w:val="0063392F"/>
    <w:rsid w:val="00633CFE"/>
    <w:rsid w:val="006341A1"/>
    <w:rsid w:val="00634568"/>
    <w:rsid w:val="00634EC3"/>
    <w:rsid w:val="006357D1"/>
    <w:rsid w:val="00635891"/>
    <w:rsid w:val="00635D7E"/>
    <w:rsid w:val="006363BE"/>
    <w:rsid w:val="006364A6"/>
    <w:rsid w:val="0063718A"/>
    <w:rsid w:val="0063746F"/>
    <w:rsid w:val="00637A6E"/>
    <w:rsid w:val="00640474"/>
    <w:rsid w:val="00642E55"/>
    <w:rsid w:val="00642EE0"/>
    <w:rsid w:val="00643028"/>
    <w:rsid w:val="00643057"/>
    <w:rsid w:val="006433F6"/>
    <w:rsid w:val="00643F08"/>
    <w:rsid w:val="00644274"/>
    <w:rsid w:val="006447BB"/>
    <w:rsid w:val="0064536D"/>
    <w:rsid w:val="00645A2F"/>
    <w:rsid w:val="00646FBA"/>
    <w:rsid w:val="0064715C"/>
    <w:rsid w:val="006479D3"/>
    <w:rsid w:val="0065165A"/>
    <w:rsid w:val="00651AED"/>
    <w:rsid w:val="006520C8"/>
    <w:rsid w:val="006534D7"/>
    <w:rsid w:val="00653BA4"/>
    <w:rsid w:val="00653FDD"/>
    <w:rsid w:val="006540E7"/>
    <w:rsid w:val="00654363"/>
    <w:rsid w:val="00654CFA"/>
    <w:rsid w:val="00655312"/>
    <w:rsid w:val="00655840"/>
    <w:rsid w:val="00655D49"/>
    <w:rsid w:val="00656D28"/>
    <w:rsid w:val="006603FD"/>
    <w:rsid w:val="006612BA"/>
    <w:rsid w:val="00663411"/>
    <w:rsid w:val="00663691"/>
    <w:rsid w:val="00663C8A"/>
    <w:rsid w:val="00664367"/>
    <w:rsid w:val="00664866"/>
    <w:rsid w:val="00665C39"/>
    <w:rsid w:val="00666D8F"/>
    <w:rsid w:val="00666F53"/>
    <w:rsid w:val="00667883"/>
    <w:rsid w:val="00667DE8"/>
    <w:rsid w:val="00670772"/>
    <w:rsid w:val="00670B04"/>
    <w:rsid w:val="006715CE"/>
    <w:rsid w:val="00672247"/>
    <w:rsid w:val="006737C3"/>
    <w:rsid w:val="00673E2A"/>
    <w:rsid w:val="00680244"/>
    <w:rsid w:val="00680248"/>
    <w:rsid w:val="006807A2"/>
    <w:rsid w:val="00680CCD"/>
    <w:rsid w:val="00681427"/>
    <w:rsid w:val="006817FD"/>
    <w:rsid w:val="00681A74"/>
    <w:rsid w:val="0068282A"/>
    <w:rsid w:val="006843AC"/>
    <w:rsid w:val="00685621"/>
    <w:rsid w:val="0068597E"/>
    <w:rsid w:val="0068700B"/>
    <w:rsid w:val="00687FE2"/>
    <w:rsid w:val="00690256"/>
    <w:rsid w:val="00690526"/>
    <w:rsid w:val="006908C0"/>
    <w:rsid w:val="0069097F"/>
    <w:rsid w:val="00690A12"/>
    <w:rsid w:val="00690DE9"/>
    <w:rsid w:val="006914BE"/>
    <w:rsid w:val="00691DB4"/>
    <w:rsid w:val="006923B3"/>
    <w:rsid w:val="00692471"/>
    <w:rsid w:val="00692541"/>
    <w:rsid w:val="00692EE3"/>
    <w:rsid w:val="0069312E"/>
    <w:rsid w:val="0069409A"/>
    <w:rsid w:val="006940CA"/>
    <w:rsid w:val="0069473E"/>
    <w:rsid w:val="00694BA6"/>
    <w:rsid w:val="00694BCA"/>
    <w:rsid w:val="0069506A"/>
    <w:rsid w:val="006960F6"/>
    <w:rsid w:val="006961F2"/>
    <w:rsid w:val="00696649"/>
    <w:rsid w:val="00697A07"/>
    <w:rsid w:val="00697B05"/>
    <w:rsid w:val="00697F04"/>
    <w:rsid w:val="006A05A8"/>
    <w:rsid w:val="006A08B8"/>
    <w:rsid w:val="006A09AA"/>
    <w:rsid w:val="006A14BB"/>
    <w:rsid w:val="006A169F"/>
    <w:rsid w:val="006A1B5F"/>
    <w:rsid w:val="006A1D9A"/>
    <w:rsid w:val="006A312B"/>
    <w:rsid w:val="006A316F"/>
    <w:rsid w:val="006A3755"/>
    <w:rsid w:val="006A39D7"/>
    <w:rsid w:val="006A3ADE"/>
    <w:rsid w:val="006A3CDB"/>
    <w:rsid w:val="006A3E38"/>
    <w:rsid w:val="006A56BD"/>
    <w:rsid w:val="006A58E6"/>
    <w:rsid w:val="006A61C8"/>
    <w:rsid w:val="006A6F4B"/>
    <w:rsid w:val="006A74AE"/>
    <w:rsid w:val="006A77D3"/>
    <w:rsid w:val="006A789C"/>
    <w:rsid w:val="006B063D"/>
    <w:rsid w:val="006B07B5"/>
    <w:rsid w:val="006B1BFB"/>
    <w:rsid w:val="006B1ED7"/>
    <w:rsid w:val="006B1F4D"/>
    <w:rsid w:val="006B32DC"/>
    <w:rsid w:val="006B3312"/>
    <w:rsid w:val="006B3F9E"/>
    <w:rsid w:val="006B4ADB"/>
    <w:rsid w:val="006B4CE8"/>
    <w:rsid w:val="006B518D"/>
    <w:rsid w:val="006B5635"/>
    <w:rsid w:val="006B5C71"/>
    <w:rsid w:val="006B7433"/>
    <w:rsid w:val="006B764E"/>
    <w:rsid w:val="006C0280"/>
    <w:rsid w:val="006C0981"/>
    <w:rsid w:val="006C09AD"/>
    <w:rsid w:val="006C1B90"/>
    <w:rsid w:val="006C2654"/>
    <w:rsid w:val="006C3045"/>
    <w:rsid w:val="006C3701"/>
    <w:rsid w:val="006C42D4"/>
    <w:rsid w:val="006C45EE"/>
    <w:rsid w:val="006C4864"/>
    <w:rsid w:val="006C6F09"/>
    <w:rsid w:val="006D0C97"/>
    <w:rsid w:val="006D0E80"/>
    <w:rsid w:val="006D1948"/>
    <w:rsid w:val="006D22DD"/>
    <w:rsid w:val="006D2644"/>
    <w:rsid w:val="006D2B0D"/>
    <w:rsid w:val="006D2DCB"/>
    <w:rsid w:val="006D37FB"/>
    <w:rsid w:val="006D38DE"/>
    <w:rsid w:val="006D3E27"/>
    <w:rsid w:val="006D4BD3"/>
    <w:rsid w:val="006D556A"/>
    <w:rsid w:val="006D557A"/>
    <w:rsid w:val="006D5EB7"/>
    <w:rsid w:val="006D5F8B"/>
    <w:rsid w:val="006D5FC6"/>
    <w:rsid w:val="006D69F3"/>
    <w:rsid w:val="006D6A8A"/>
    <w:rsid w:val="006D6C37"/>
    <w:rsid w:val="006D7938"/>
    <w:rsid w:val="006D7E04"/>
    <w:rsid w:val="006E015E"/>
    <w:rsid w:val="006E0C34"/>
    <w:rsid w:val="006E16B1"/>
    <w:rsid w:val="006E18C3"/>
    <w:rsid w:val="006E3683"/>
    <w:rsid w:val="006E421A"/>
    <w:rsid w:val="006E4850"/>
    <w:rsid w:val="006E51F6"/>
    <w:rsid w:val="006E573E"/>
    <w:rsid w:val="006E6A2B"/>
    <w:rsid w:val="006E6EC8"/>
    <w:rsid w:val="006E75F6"/>
    <w:rsid w:val="006E7706"/>
    <w:rsid w:val="006E7ADE"/>
    <w:rsid w:val="006F3F90"/>
    <w:rsid w:val="006F5C7F"/>
    <w:rsid w:val="006F5F0D"/>
    <w:rsid w:val="006F61F0"/>
    <w:rsid w:val="006F6E7C"/>
    <w:rsid w:val="006F70DE"/>
    <w:rsid w:val="006F77A4"/>
    <w:rsid w:val="007000F2"/>
    <w:rsid w:val="007009CC"/>
    <w:rsid w:val="00700C51"/>
    <w:rsid w:val="00700C5C"/>
    <w:rsid w:val="00702391"/>
    <w:rsid w:val="0070346C"/>
    <w:rsid w:val="00703C1A"/>
    <w:rsid w:val="00704031"/>
    <w:rsid w:val="00705631"/>
    <w:rsid w:val="007056A1"/>
    <w:rsid w:val="007056FE"/>
    <w:rsid w:val="00705E26"/>
    <w:rsid w:val="007060C6"/>
    <w:rsid w:val="00706891"/>
    <w:rsid w:val="00707501"/>
    <w:rsid w:val="00710404"/>
    <w:rsid w:val="00710440"/>
    <w:rsid w:val="0071097B"/>
    <w:rsid w:val="007112B3"/>
    <w:rsid w:val="00711460"/>
    <w:rsid w:val="00711544"/>
    <w:rsid w:val="007128C2"/>
    <w:rsid w:val="00713BF5"/>
    <w:rsid w:val="00715701"/>
    <w:rsid w:val="00715BC4"/>
    <w:rsid w:val="0071608D"/>
    <w:rsid w:val="0071658C"/>
    <w:rsid w:val="00716743"/>
    <w:rsid w:val="00716857"/>
    <w:rsid w:val="00716948"/>
    <w:rsid w:val="00717757"/>
    <w:rsid w:val="007178D3"/>
    <w:rsid w:val="00717FAC"/>
    <w:rsid w:val="007204D2"/>
    <w:rsid w:val="0072062C"/>
    <w:rsid w:val="00720D4E"/>
    <w:rsid w:val="007214B0"/>
    <w:rsid w:val="00721FA0"/>
    <w:rsid w:val="00723320"/>
    <w:rsid w:val="0072375F"/>
    <w:rsid w:val="00724238"/>
    <w:rsid w:val="0072498C"/>
    <w:rsid w:val="00724E13"/>
    <w:rsid w:val="0072563A"/>
    <w:rsid w:val="00726344"/>
    <w:rsid w:val="00726474"/>
    <w:rsid w:val="00726AA5"/>
    <w:rsid w:val="00726EDF"/>
    <w:rsid w:val="00731909"/>
    <w:rsid w:val="007340C7"/>
    <w:rsid w:val="007342B9"/>
    <w:rsid w:val="00734745"/>
    <w:rsid w:val="007347E1"/>
    <w:rsid w:val="00736769"/>
    <w:rsid w:val="0073797F"/>
    <w:rsid w:val="00740938"/>
    <w:rsid w:val="007411EA"/>
    <w:rsid w:val="00742493"/>
    <w:rsid w:val="00742D83"/>
    <w:rsid w:val="00743771"/>
    <w:rsid w:val="007447BE"/>
    <w:rsid w:val="007449ED"/>
    <w:rsid w:val="007453AF"/>
    <w:rsid w:val="007478DE"/>
    <w:rsid w:val="007505F9"/>
    <w:rsid w:val="007510D9"/>
    <w:rsid w:val="00751BA8"/>
    <w:rsid w:val="00751FA3"/>
    <w:rsid w:val="00753C0D"/>
    <w:rsid w:val="00753E28"/>
    <w:rsid w:val="00754664"/>
    <w:rsid w:val="007555E2"/>
    <w:rsid w:val="00757C36"/>
    <w:rsid w:val="0076047B"/>
    <w:rsid w:val="00761D84"/>
    <w:rsid w:val="00762273"/>
    <w:rsid w:val="0076268A"/>
    <w:rsid w:val="007633EE"/>
    <w:rsid w:val="007646AD"/>
    <w:rsid w:val="00764D40"/>
    <w:rsid w:val="00764D6F"/>
    <w:rsid w:val="00764F81"/>
    <w:rsid w:val="007656A7"/>
    <w:rsid w:val="00765B3A"/>
    <w:rsid w:val="007669B0"/>
    <w:rsid w:val="00766BD6"/>
    <w:rsid w:val="00767E64"/>
    <w:rsid w:val="00770D4B"/>
    <w:rsid w:val="00771436"/>
    <w:rsid w:val="00771E70"/>
    <w:rsid w:val="007722B1"/>
    <w:rsid w:val="0077496F"/>
    <w:rsid w:val="007750A3"/>
    <w:rsid w:val="00775468"/>
    <w:rsid w:val="0077559B"/>
    <w:rsid w:val="0077562E"/>
    <w:rsid w:val="0077568C"/>
    <w:rsid w:val="00776B37"/>
    <w:rsid w:val="007778D9"/>
    <w:rsid w:val="00777A9A"/>
    <w:rsid w:val="00781478"/>
    <w:rsid w:val="00781957"/>
    <w:rsid w:val="00783B9B"/>
    <w:rsid w:val="00784015"/>
    <w:rsid w:val="00784942"/>
    <w:rsid w:val="00784AB9"/>
    <w:rsid w:val="00785B60"/>
    <w:rsid w:val="00786AB3"/>
    <w:rsid w:val="0078771B"/>
    <w:rsid w:val="0079069E"/>
    <w:rsid w:val="00790E74"/>
    <w:rsid w:val="00791569"/>
    <w:rsid w:val="00791D36"/>
    <w:rsid w:val="0079205E"/>
    <w:rsid w:val="007921BA"/>
    <w:rsid w:val="007929B6"/>
    <w:rsid w:val="00792F91"/>
    <w:rsid w:val="007935C8"/>
    <w:rsid w:val="00793CAB"/>
    <w:rsid w:val="00794578"/>
    <w:rsid w:val="00794B9B"/>
    <w:rsid w:val="00795B77"/>
    <w:rsid w:val="00796AC3"/>
    <w:rsid w:val="007A096F"/>
    <w:rsid w:val="007A102C"/>
    <w:rsid w:val="007A1561"/>
    <w:rsid w:val="007A2230"/>
    <w:rsid w:val="007A30C3"/>
    <w:rsid w:val="007A32C6"/>
    <w:rsid w:val="007A384C"/>
    <w:rsid w:val="007A3967"/>
    <w:rsid w:val="007A3D9F"/>
    <w:rsid w:val="007A4954"/>
    <w:rsid w:val="007A4C8E"/>
    <w:rsid w:val="007A6601"/>
    <w:rsid w:val="007A757C"/>
    <w:rsid w:val="007A788C"/>
    <w:rsid w:val="007A7E1D"/>
    <w:rsid w:val="007B0402"/>
    <w:rsid w:val="007B067E"/>
    <w:rsid w:val="007B0F3D"/>
    <w:rsid w:val="007B10BE"/>
    <w:rsid w:val="007B14B1"/>
    <w:rsid w:val="007B1569"/>
    <w:rsid w:val="007B19EA"/>
    <w:rsid w:val="007B577F"/>
    <w:rsid w:val="007B5DBE"/>
    <w:rsid w:val="007B6233"/>
    <w:rsid w:val="007B64B2"/>
    <w:rsid w:val="007B6B0C"/>
    <w:rsid w:val="007B762D"/>
    <w:rsid w:val="007C0CCB"/>
    <w:rsid w:val="007C0CCD"/>
    <w:rsid w:val="007C2D63"/>
    <w:rsid w:val="007C2F8D"/>
    <w:rsid w:val="007C3806"/>
    <w:rsid w:val="007C52B4"/>
    <w:rsid w:val="007C566E"/>
    <w:rsid w:val="007C6A7C"/>
    <w:rsid w:val="007C6B01"/>
    <w:rsid w:val="007C7AC1"/>
    <w:rsid w:val="007D1D06"/>
    <w:rsid w:val="007D1E76"/>
    <w:rsid w:val="007D1F13"/>
    <w:rsid w:val="007D4DC2"/>
    <w:rsid w:val="007D5642"/>
    <w:rsid w:val="007D694E"/>
    <w:rsid w:val="007D6D92"/>
    <w:rsid w:val="007D7314"/>
    <w:rsid w:val="007D7CF8"/>
    <w:rsid w:val="007E19DF"/>
    <w:rsid w:val="007E26FA"/>
    <w:rsid w:val="007E2CDF"/>
    <w:rsid w:val="007E3418"/>
    <w:rsid w:val="007E3EDE"/>
    <w:rsid w:val="007E6B70"/>
    <w:rsid w:val="007E6D7A"/>
    <w:rsid w:val="007E71DC"/>
    <w:rsid w:val="007E7920"/>
    <w:rsid w:val="007F1433"/>
    <w:rsid w:val="007F1737"/>
    <w:rsid w:val="007F186B"/>
    <w:rsid w:val="007F2319"/>
    <w:rsid w:val="007F26F4"/>
    <w:rsid w:val="007F2911"/>
    <w:rsid w:val="007F34CF"/>
    <w:rsid w:val="007F3EF1"/>
    <w:rsid w:val="007F6606"/>
    <w:rsid w:val="007F6C0F"/>
    <w:rsid w:val="007F6E3C"/>
    <w:rsid w:val="00800041"/>
    <w:rsid w:val="00800368"/>
    <w:rsid w:val="0080065E"/>
    <w:rsid w:val="00800FA5"/>
    <w:rsid w:val="008019E4"/>
    <w:rsid w:val="00801EA0"/>
    <w:rsid w:val="0080210F"/>
    <w:rsid w:val="008023E3"/>
    <w:rsid w:val="008031F3"/>
    <w:rsid w:val="008034FC"/>
    <w:rsid w:val="00803724"/>
    <w:rsid w:val="00803BCD"/>
    <w:rsid w:val="0080465A"/>
    <w:rsid w:val="0080548F"/>
    <w:rsid w:val="008068BB"/>
    <w:rsid w:val="0080737F"/>
    <w:rsid w:val="0081050E"/>
    <w:rsid w:val="00810528"/>
    <w:rsid w:val="00810929"/>
    <w:rsid w:val="008109C1"/>
    <w:rsid w:val="008119D8"/>
    <w:rsid w:val="00812470"/>
    <w:rsid w:val="008124C1"/>
    <w:rsid w:val="008125AB"/>
    <w:rsid w:val="00813230"/>
    <w:rsid w:val="00814F4E"/>
    <w:rsid w:val="00816080"/>
    <w:rsid w:val="00816E52"/>
    <w:rsid w:val="00816FBE"/>
    <w:rsid w:val="00817A6C"/>
    <w:rsid w:val="00821F50"/>
    <w:rsid w:val="00822D9B"/>
    <w:rsid w:val="00822F7D"/>
    <w:rsid w:val="0082305E"/>
    <w:rsid w:val="00823285"/>
    <w:rsid w:val="00825FF0"/>
    <w:rsid w:val="008267EA"/>
    <w:rsid w:val="00827223"/>
    <w:rsid w:val="00830919"/>
    <w:rsid w:val="00831260"/>
    <w:rsid w:val="00831E87"/>
    <w:rsid w:val="00832192"/>
    <w:rsid w:val="00835335"/>
    <w:rsid w:val="00835BB3"/>
    <w:rsid w:val="00836714"/>
    <w:rsid w:val="00836F1C"/>
    <w:rsid w:val="00837796"/>
    <w:rsid w:val="008405E5"/>
    <w:rsid w:val="008409E3"/>
    <w:rsid w:val="0084134E"/>
    <w:rsid w:val="008424CF"/>
    <w:rsid w:val="008434C3"/>
    <w:rsid w:val="008446AB"/>
    <w:rsid w:val="00846248"/>
    <w:rsid w:val="0084679A"/>
    <w:rsid w:val="00846F35"/>
    <w:rsid w:val="00847407"/>
    <w:rsid w:val="008479EB"/>
    <w:rsid w:val="00850188"/>
    <w:rsid w:val="008515BA"/>
    <w:rsid w:val="00851D43"/>
    <w:rsid w:val="008521A0"/>
    <w:rsid w:val="00852B0A"/>
    <w:rsid w:val="00852BD5"/>
    <w:rsid w:val="0085308D"/>
    <w:rsid w:val="008537C7"/>
    <w:rsid w:val="00853FBB"/>
    <w:rsid w:val="008556C1"/>
    <w:rsid w:val="008556E4"/>
    <w:rsid w:val="00856F2F"/>
    <w:rsid w:val="00857C4A"/>
    <w:rsid w:val="00857E63"/>
    <w:rsid w:val="00857E8C"/>
    <w:rsid w:val="00860640"/>
    <w:rsid w:val="00860E09"/>
    <w:rsid w:val="00862923"/>
    <w:rsid w:val="00862D5B"/>
    <w:rsid w:val="00862D6E"/>
    <w:rsid w:val="00863451"/>
    <w:rsid w:val="008638C7"/>
    <w:rsid w:val="00865C8F"/>
    <w:rsid w:val="008709E8"/>
    <w:rsid w:val="00871C0F"/>
    <w:rsid w:val="008735B4"/>
    <w:rsid w:val="00875023"/>
    <w:rsid w:val="00875A04"/>
    <w:rsid w:val="00875B26"/>
    <w:rsid w:val="00876546"/>
    <w:rsid w:val="00877676"/>
    <w:rsid w:val="00877AEB"/>
    <w:rsid w:val="008808F8"/>
    <w:rsid w:val="00880D95"/>
    <w:rsid w:val="00881D55"/>
    <w:rsid w:val="00883867"/>
    <w:rsid w:val="00883D59"/>
    <w:rsid w:val="00884406"/>
    <w:rsid w:val="00884795"/>
    <w:rsid w:val="00884E79"/>
    <w:rsid w:val="00884E7C"/>
    <w:rsid w:val="00884EAA"/>
    <w:rsid w:val="0088544E"/>
    <w:rsid w:val="008906EF"/>
    <w:rsid w:val="008913D9"/>
    <w:rsid w:val="0089310D"/>
    <w:rsid w:val="00895F2E"/>
    <w:rsid w:val="008961EE"/>
    <w:rsid w:val="008A0C5B"/>
    <w:rsid w:val="008A0F30"/>
    <w:rsid w:val="008A1332"/>
    <w:rsid w:val="008A1B8E"/>
    <w:rsid w:val="008A37E0"/>
    <w:rsid w:val="008A487D"/>
    <w:rsid w:val="008A5110"/>
    <w:rsid w:val="008A646C"/>
    <w:rsid w:val="008A664F"/>
    <w:rsid w:val="008A67A5"/>
    <w:rsid w:val="008A7093"/>
    <w:rsid w:val="008A75A4"/>
    <w:rsid w:val="008A783B"/>
    <w:rsid w:val="008A793A"/>
    <w:rsid w:val="008B042B"/>
    <w:rsid w:val="008B0909"/>
    <w:rsid w:val="008B1252"/>
    <w:rsid w:val="008B16B9"/>
    <w:rsid w:val="008B379C"/>
    <w:rsid w:val="008B441B"/>
    <w:rsid w:val="008B583B"/>
    <w:rsid w:val="008B6286"/>
    <w:rsid w:val="008B6486"/>
    <w:rsid w:val="008B6EC4"/>
    <w:rsid w:val="008B7BAC"/>
    <w:rsid w:val="008B7BDD"/>
    <w:rsid w:val="008B7C71"/>
    <w:rsid w:val="008B7ED7"/>
    <w:rsid w:val="008C1084"/>
    <w:rsid w:val="008C16E9"/>
    <w:rsid w:val="008C1B8A"/>
    <w:rsid w:val="008C2AB1"/>
    <w:rsid w:val="008C3648"/>
    <w:rsid w:val="008C3917"/>
    <w:rsid w:val="008C40EF"/>
    <w:rsid w:val="008C475D"/>
    <w:rsid w:val="008C4A4B"/>
    <w:rsid w:val="008C4E41"/>
    <w:rsid w:val="008C6559"/>
    <w:rsid w:val="008C7245"/>
    <w:rsid w:val="008C7C31"/>
    <w:rsid w:val="008D0770"/>
    <w:rsid w:val="008D0E72"/>
    <w:rsid w:val="008D243A"/>
    <w:rsid w:val="008D267E"/>
    <w:rsid w:val="008D30A2"/>
    <w:rsid w:val="008D365D"/>
    <w:rsid w:val="008D3F71"/>
    <w:rsid w:val="008D4BC6"/>
    <w:rsid w:val="008D4D5B"/>
    <w:rsid w:val="008D504C"/>
    <w:rsid w:val="008D5D09"/>
    <w:rsid w:val="008D5F9C"/>
    <w:rsid w:val="008D667B"/>
    <w:rsid w:val="008E02EA"/>
    <w:rsid w:val="008E0F2D"/>
    <w:rsid w:val="008E15C8"/>
    <w:rsid w:val="008E15FC"/>
    <w:rsid w:val="008E1B31"/>
    <w:rsid w:val="008E1D38"/>
    <w:rsid w:val="008E2385"/>
    <w:rsid w:val="008E2DF9"/>
    <w:rsid w:val="008E314F"/>
    <w:rsid w:val="008E3CD8"/>
    <w:rsid w:val="008E4654"/>
    <w:rsid w:val="008E49E5"/>
    <w:rsid w:val="008E524A"/>
    <w:rsid w:val="008E5572"/>
    <w:rsid w:val="008E57C1"/>
    <w:rsid w:val="008E5BAC"/>
    <w:rsid w:val="008E6054"/>
    <w:rsid w:val="008E6EBA"/>
    <w:rsid w:val="008E6EDC"/>
    <w:rsid w:val="008E796B"/>
    <w:rsid w:val="008F0D8B"/>
    <w:rsid w:val="008F0E98"/>
    <w:rsid w:val="008F189E"/>
    <w:rsid w:val="008F24FC"/>
    <w:rsid w:val="008F2577"/>
    <w:rsid w:val="008F2DC4"/>
    <w:rsid w:val="008F3BD8"/>
    <w:rsid w:val="008F3F79"/>
    <w:rsid w:val="008F598A"/>
    <w:rsid w:val="008F5BEC"/>
    <w:rsid w:val="008F5E84"/>
    <w:rsid w:val="008F62F0"/>
    <w:rsid w:val="008F6948"/>
    <w:rsid w:val="008F7052"/>
    <w:rsid w:val="008F7DC3"/>
    <w:rsid w:val="0090165F"/>
    <w:rsid w:val="009017F4"/>
    <w:rsid w:val="0090182C"/>
    <w:rsid w:val="00902809"/>
    <w:rsid w:val="00902D85"/>
    <w:rsid w:val="0090362A"/>
    <w:rsid w:val="00903ACD"/>
    <w:rsid w:val="0090448C"/>
    <w:rsid w:val="00904D13"/>
    <w:rsid w:val="00905685"/>
    <w:rsid w:val="00906D39"/>
    <w:rsid w:val="009112BB"/>
    <w:rsid w:val="0091157E"/>
    <w:rsid w:val="0091273E"/>
    <w:rsid w:val="00913353"/>
    <w:rsid w:val="00913C7C"/>
    <w:rsid w:val="00916854"/>
    <w:rsid w:val="009168A8"/>
    <w:rsid w:val="009169F5"/>
    <w:rsid w:val="0091731C"/>
    <w:rsid w:val="00917DA3"/>
    <w:rsid w:val="00917E48"/>
    <w:rsid w:val="009202F4"/>
    <w:rsid w:val="00921042"/>
    <w:rsid w:val="009212B4"/>
    <w:rsid w:val="009227C3"/>
    <w:rsid w:val="00922B9E"/>
    <w:rsid w:val="00922E73"/>
    <w:rsid w:val="0092421F"/>
    <w:rsid w:val="00924386"/>
    <w:rsid w:val="00924531"/>
    <w:rsid w:val="00924C06"/>
    <w:rsid w:val="00924D23"/>
    <w:rsid w:val="00925747"/>
    <w:rsid w:val="00926177"/>
    <w:rsid w:val="00926B52"/>
    <w:rsid w:val="00927372"/>
    <w:rsid w:val="009278E9"/>
    <w:rsid w:val="00927D2F"/>
    <w:rsid w:val="009302E9"/>
    <w:rsid w:val="009322FC"/>
    <w:rsid w:val="00932526"/>
    <w:rsid w:val="00932E40"/>
    <w:rsid w:val="00934583"/>
    <w:rsid w:val="009347FA"/>
    <w:rsid w:val="00936DF3"/>
    <w:rsid w:val="009378E6"/>
    <w:rsid w:val="00940402"/>
    <w:rsid w:val="009409A2"/>
    <w:rsid w:val="009410F2"/>
    <w:rsid w:val="00941AF7"/>
    <w:rsid w:val="00941EC0"/>
    <w:rsid w:val="00942031"/>
    <w:rsid w:val="009423DB"/>
    <w:rsid w:val="00942C4A"/>
    <w:rsid w:val="00942FEE"/>
    <w:rsid w:val="00943B25"/>
    <w:rsid w:val="00944659"/>
    <w:rsid w:val="00945840"/>
    <w:rsid w:val="00945FC8"/>
    <w:rsid w:val="009467FF"/>
    <w:rsid w:val="00947134"/>
    <w:rsid w:val="00947204"/>
    <w:rsid w:val="009500CB"/>
    <w:rsid w:val="009502E3"/>
    <w:rsid w:val="00950D89"/>
    <w:rsid w:val="009538C2"/>
    <w:rsid w:val="00953D5B"/>
    <w:rsid w:val="0095483D"/>
    <w:rsid w:val="00954AAE"/>
    <w:rsid w:val="00954BA4"/>
    <w:rsid w:val="00954FB4"/>
    <w:rsid w:val="00956982"/>
    <w:rsid w:val="0095740C"/>
    <w:rsid w:val="00957C58"/>
    <w:rsid w:val="009605CB"/>
    <w:rsid w:val="00960B9C"/>
    <w:rsid w:val="00961878"/>
    <w:rsid w:val="00962594"/>
    <w:rsid w:val="00962F3F"/>
    <w:rsid w:val="00964970"/>
    <w:rsid w:val="00964B20"/>
    <w:rsid w:val="00965DAA"/>
    <w:rsid w:val="00966193"/>
    <w:rsid w:val="009663CC"/>
    <w:rsid w:val="00966BF3"/>
    <w:rsid w:val="00967241"/>
    <w:rsid w:val="0096763E"/>
    <w:rsid w:val="00970D7D"/>
    <w:rsid w:val="00970F9B"/>
    <w:rsid w:val="00971A13"/>
    <w:rsid w:val="0097206C"/>
    <w:rsid w:val="0097241F"/>
    <w:rsid w:val="00972701"/>
    <w:rsid w:val="00972C98"/>
    <w:rsid w:val="00973513"/>
    <w:rsid w:val="0097406B"/>
    <w:rsid w:val="00974390"/>
    <w:rsid w:val="00974A37"/>
    <w:rsid w:val="009752A3"/>
    <w:rsid w:val="009760FB"/>
    <w:rsid w:val="009765F8"/>
    <w:rsid w:val="0097668E"/>
    <w:rsid w:val="00980800"/>
    <w:rsid w:val="0098084B"/>
    <w:rsid w:val="009808D1"/>
    <w:rsid w:val="009808ED"/>
    <w:rsid w:val="0098152B"/>
    <w:rsid w:val="00981FCF"/>
    <w:rsid w:val="00982D38"/>
    <w:rsid w:val="0098303A"/>
    <w:rsid w:val="009839DD"/>
    <w:rsid w:val="009853BD"/>
    <w:rsid w:val="009866D0"/>
    <w:rsid w:val="00987095"/>
    <w:rsid w:val="009877F1"/>
    <w:rsid w:val="00990253"/>
    <w:rsid w:val="009916B6"/>
    <w:rsid w:val="00991F11"/>
    <w:rsid w:val="009929C9"/>
    <w:rsid w:val="00992A12"/>
    <w:rsid w:val="00993784"/>
    <w:rsid w:val="009941E3"/>
    <w:rsid w:val="009946E7"/>
    <w:rsid w:val="009952DB"/>
    <w:rsid w:val="009952E0"/>
    <w:rsid w:val="0099578F"/>
    <w:rsid w:val="00995C25"/>
    <w:rsid w:val="00995EBD"/>
    <w:rsid w:val="0099645A"/>
    <w:rsid w:val="00997E7B"/>
    <w:rsid w:val="009A21C0"/>
    <w:rsid w:val="009A4A3E"/>
    <w:rsid w:val="009A4DC8"/>
    <w:rsid w:val="009A52B5"/>
    <w:rsid w:val="009A5880"/>
    <w:rsid w:val="009A5E06"/>
    <w:rsid w:val="009A5FCB"/>
    <w:rsid w:val="009A7DF3"/>
    <w:rsid w:val="009A7E48"/>
    <w:rsid w:val="009B01E5"/>
    <w:rsid w:val="009B1154"/>
    <w:rsid w:val="009B2375"/>
    <w:rsid w:val="009B2840"/>
    <w:rsid w:val="009B3563"/>
    <w:rsid w:val="009B4074"/>
    <w:rsid w:val="009B4D41"/>
    <w:rsid w:val="009B5427"/>
    <w:rsid w:val="009B5CC7"/>
    <w:rsid w:val="009B5E53"/>
    <w:rsid w:val="009B632E"/>
    <w:rsid w:val="009B64B1"/>
    <w:rsid w:val="009B666A"/>
    <w:rsid w:val="009B69C2"/>
    <w:rsid w:val="009B6B9A"/>
    <w:rsid w:val="009B7587"/>
    <w:rsid w:val="009B7C3E"/>
    <w:rsid w:val="009C07C2"/>
    <w:rsid w:val="009C085B"/>
    <w:rsid w:val="009C172B"/>
    <w:rsid w:val="009C2988"/>
    <w:rsid w:val="009C2D78"/>
    <w:rsid w:val="009C2FDE"/>
    <w:rsid w:val="009C348F"/>
    <w:rsid w:val="009C399E"/>
    <w:rsid w:val="009C520A"/>
    <w:rsid w:val="009C5710"/>
    <w:rsid w:val="009C625C"/>
    <w:rsid w:val="009C6FA3"/>
    <w:rsid w:val="009C7311"/>
    <w:rsid w:val="009D0859"/>
    <w:rsid w:val="009D0B2A"/>
    <w:rsid w:val="009D0F52"/>
    <w:rsid w:val="009D1FBD"/>
    <w:rsid w:val="009D2C78"/>
    <w:rsid w:val="009D2CF9"/>
    <w:rsid w:val="009D39B5"/>
    <w:rsid w:val="009D440B"/>
    <w:rsid w:val="009D4467"/>
    <w:rsid w:val="009D4FC9"/>
    <w:rsid w:val="009D5F22"/>
    <w:rsid w:val="009D61D6"/>
    <w:rsid w:val="009E0835"/>
    <w:rsid w:val="009E1E5E"/>
    <w:rsid w:val="009E1E62"/>
    <w:rsid w:val="009E3928"/>
    <w:rsid w:val="009E3A36"/>
    <w:rsid w:val="009E41B3"/>
    <w:rsid w:val="009E4EF6"/>
    <w:rsid w:val="009E5075"/>
    <w:rsid w:val="009E5A40"/>
    <w:rsid w:val="009E5F7B"/>
    <w:rsid w:val="009E7461"/>
    <w:rsid w:val="009E7C08"/>
    <w:rsid w:val="009F10B0"/>
    <w:rsid w:val="009F143F"/>
    <w:rsid w:val="009F196C"/>
    <w:rsid w:val="009F22AA"/>
    <w:rsid w:val="009F2313"/>
    <w:rsid w:val="009F25C0"/>
    <w:rsid w:val="009F2848"/>
    <w:rsid w:val="009F3372"/>
    <w:rsid w:val="009F3CDC"/>
    <w:rsid w:val="009F4250"/>
    <w:rsid w:val="009F4566"/>
    <w:rsid w:val="009F550A"/>
    <w:rsid w:val="009F5512"/>
    <w:rsid w:val="009F5742"/>
    <w:rsid w:val="009F7028"/>
    <w:rsid w:val="009F7733"/>
    <w:rsid w:val="009F79B7"/>
    <w:rsid w:val="00A00B27"/>
    <w:rsid w:val="00A00E71"/>
    <w:rsid w:val="00A01424"/>
    <w:rsid w:val="00A02683"/>
    <w:rsid w:val="00A02CF8"/>
    <w:rsid w:val="00A03195"/>
    <w:rsid w:val="00A03971"/>
    <w:rsid w:val="00A03DC4"/>
    <w:rsid w:val="00A042E3"/>
    <w:rsid w:val="00A04431"/>
    <w:rsid w:val="00A0472A"/>
    <w:rsid w:val="00A04831"/>
    <w:rsid w:val="00A070B3"/>
    <w:rsid w:val="00A071FD"/>
    <w:rsid w:val="00A07820"/>
    <w:rsid w:val="00A11109"/>
    <w:rsid w:val="00A11560"/>
    <w:rsid w:val="00A1316A"/>
    <w:rsid w:val="00A13934"/>
    <w:rsid w:val="00A140B1"/>
    <w:rsid w:val="00A142DC"/>
    <w:rsid w:val="00A15367"/>
    <w:rsid w:val="00A163D1"/>
    <w:rsid w:val="00A16824"/>
    <w:rsid w:val="00A16C1A"/>
    <w:rsid w:val="00A16C52"/>
    <w:rsid w:val="00A16E57"/>
    <w:rsid w:val="00A17DC0"/>
    <w:rsid w:val="00A21871"/>
    <w:rsid w:val="00A21FD9"/>
    <w:rsid w:val="00A22F53"/>
    <w:rsid w:val="00A23DEE"/>
    <w:rsid w:val="00A242C4"/>
    <w:rsid w:val="00A24616"/>
    <w:rsid w:val="00A25401"/>
    <w:rsid w:val="00A27071"/>
    <w:rsid w:val="00A2775A"/>
    <w:rsid w:val="00A3041D"/>
    <w:rsid w:val="00A304FC"/>
    <w:rsid w:val="00A30546"/>
    <w:rsid w:val="00A311B4"/>
    <w:rsid w:val="00A3153A"/>
    <w:rsid w:val="00A3249C"/>
    <w:rsid w:val="00A32D1B"/>
    <w:rsid w:val="00A33701"/>
    <w:rsid w:val="00A33BC8"/>
    <w:rsid w:val="00A35B79"/>
    <w:rsid w:val="00A35EF5"/>
    <w:rsid w:val="00A36000"/>
    <w:rsid w:val="00A3754D"/>
    <w:rsid w:val="00A3770D"/>
    <w:rsid w:val="00A37A18"/>
    <w:rsid w:val="00A425B0"/>
    <w:rsid w:val="00A4310E"/>
    <w:rsid w:val="00A438E5"/>
    <w:rsid w:val="00A43B8B"/>
    <w:rsid w:val="00A43D97"/>
    <w:rsid w:val="00A43F54"/>
    <w:rsid w:val="00A440B5"/>
    <w:rsid w:val="00A4523E"/>
    <w:rsid w:val="00A4537A"/>
    <w:rsid w:val="00A45A6D"/>
    <w:rsid w:val="00A45C5B"/>
    <w:rsid w:val="00A46394"/>
    <w:rsid w:val="00A46D73"/>
    <w:rsid w:val="00A504A4"/>
    <w:rsid w:val="00A50A34"/>
    <w:rsid w:val="00A50E18"/>
    <w:rsid w:val="00A52A2B"/>
    <w:rsid w:val="00A532FF"/>
    <w:rsid w:val="00A54FCF"/>
    <w:rsid w:val="00A5584F"/>
    <w:rsid w:val="00A558E3"/>
    <w:rsid w:val="00A56146"/>
    <w:rsid w:val="00A575FF"/>
    <w:rsid w:val="00A578DE"/>
    <w:rsid w:val="00A6077B"/>
    <w:rsid w:val="00A60FF2"/>
    <w:rsid w:val="00A621E9"/>
    <w:rsid w:val="00A62B0C"/>
    <w:rsid w:val="00A6337C"/>
    <w:rsid w:val="00A638E6"/>
    <w:rsid w:val="00A63A53"/>
    <w:rsid w:val="00A64999"/>
    <w:rsid w:val="00A651EF"/>
    <w:rsid w:val="00A65C5A"/>
    <w:rsid w:val="00A660FF"/>
    <w:rsid w:val="00A66A13"/>
    <w:rsid w:val="00A67D0F"/>
    <w:rsid w:val="00A67FBA"/>
    <w:rsid w:val="00A70309"/>
    <w:rsid w:val="00A70410"/>
    <w:rsid w:val="00A71978"/>
    <w:rsid w:val="00A72195"/>
    <w:rsid w:val="00A72653"/>
    <w:rsid w:val="00A72742"/>
    <w:rsid w:val="00A729A4"/>
    <w:rsid w:val="00A7324F"/>
    <w:rsid w:val="00A73474"/>
    <w:rsid w:val="00A7461A"/>
    <w:rsid w:val="00A747EA"/>
    <w:rsid w:val="00A75E41"/>
    <w:rsid w:val="00A76591"/>
    <w:rsid w:val="00A76B7F"/>
    <w:rsid w:val="00A77D54"/>
    <w:rsid w:val="00A80503"/>
    <w:rsid w:val="00A81D69"/>
    <w:rsid w:val="00A81E6D"/>
    <w:rsid w:val="00A824CB"/>
    <w:rsid w:val="00A82740"/>
    <w:rsid w:val="00A82D62"/>
    <w:rsid w:val="00A856EF"/>
    <w:rsid w:val="00A85914"/>
    <w:rsid w:val="00A87A9F"/>
    <w:rsid w:val="00A87AF9"/>
    <w:rsid w:val="00A90FC7"/>
    <w:rsid w:val="00A912E9"/>
    <w:rsid w:val="00A91E8A"/>
    <w:rsid w:val="00A92DDB"/>
    <w:rsid w:val="00A933A1"/>
    <w:rsid w:val="00A938B4"/>
    <w:rsid w:val="00A93D49"/>
    <w:rsid w:val="00A95061"/>
    <w:rsid w:val="00A96EF5"/>
    <w:rsid w:val="00A97FEE"/>
    <w:rsid w:val="00AA0A29"/>
    <w:rsid w:val="00AA147B"/>
    <w:rsid w:val="00AA2449"/>
    <w:rsid w:val="00AA29A4"/>
    <w:rsid w:val="00AA2ECF"/>
    <w:rsid w:val="00AA349F"/>
    <w:rsid w:val="00AA36A2"/>
    <w:rsid w:val="00AA4279"/>
    <w:rsid w:val="00AA4CD8"/>
    <w:rsid w:val="00AA6D96"/>
    <w:rsid w:val="00AA6ED3"/>
    <w:rsid w:val="00AA70E8"/>
    <w:rsid w:val="00AB0DFA"/>
    <w:rsid w:val="00AB1319"/>
    <w:rsid w:val="00AB298F"/>
    <w:rsid w:val="00AB2C46"/>
    <w:rsid w:val="00AB3123"/>
    <w:rsid w:val="00AB3DAE"/>
    <w:rsid w:val="00AB4C8A"/>
    <w:rsid w:val="00AB4EF6"/>
    <w:rsid w:val="00AB6EE6"/>
    <w:rsid w:val="00AB7C5F"/>
    <w:rsid w:val="00AC0A73"/>
    <w:rsid w:val="00AC1DED"/>
    <w:rsid w:val="00AC258C"/>
    <w:rsid w:val="00AC2E3B"/>
    <w:rsid w:val="00AC3324"/>
    <w:rsid w:val="00AC391A"/>
    <w:rsid w:val="00AC4227"/>
    <w:rsid w:val="00AC4608"/>
    <w:rsid w:val="00AC4884"/>
    <w:rsid w:val="00AC64A5"/>
    <w:rsid w:val="00AD08E8"/>
    <w:rsid w:val="00AD1B2F"/>
    <w:rsid w:val="00AD1FBC"/>
    <w:rsid w:val="00AD2570"/>
    <w:rsid w:val="00AD2851"/>
    <w:rsid w:val="00AD3ABB"/>
    <w:rsid w:val="00AD3C05"/>
    <w:rsid w:val="00AD45F0"/>
    <w:rsid w:val="00AD4C0D"/>
    <w:rsid w:val="00AD6219"/>
    <w:rsid w:val="00AD697A"/>
    <w:rsid w:val="00AD6F6A"/>
    <w:rsid w:val="00AD7305"/>
    <w:rsid w:val="00AD7B83"/>
    <w:rsid w:val="00AE23F1"/>
    <w:rsid w:val="00AE29F0"/>
    <w:rsid w:val="00AE42DF"/>
    <w:rsid w:val="00AE564C"/>
    <w:rsid w:val="00AE6730"/>
    <w:rsid w:val="00AE7D16"/>
    <w:rsid w:val="00AF0F05"/>
    <w:rsid w:val="00AF0FF0"/>
    <w:rsid w:val="00AF10CB"/>
    <w:rsid w:val="00AF1771"/>
    <w:rsid w:val="00AF1FCD"/>
    <w:rsid w:val="00AF25E4"/>
    <w:rsid w:val="00AF276C"/>
    <w:rsid w:val="00AF3625"/>
    <w:rsid w:val="00AF40E6"/>
    <w:rsid w:val="00AF4702"/>
    <w:rsid w:val="00AF4980"/>
    <w:rsid w:val="00AF4E3C"/>
    <w:rsid w:val="00AF5661"/>
    <w:rsid w:val="00AF58CE"/>
    <w:rsid w:val="00AF5995"/>
    <w:rsid w:val="00AF6F14"/>
    <w:rsid w:val="00AF7038"/>
    <w:rsid w:val="00AF724B"/>
    <w:rsid w:val="00AF7FED"/>
    <w:rsid w:val="00B0099A"/>
    <w:rsid w:val="00B016D2"/>
    <w:rsid w:val="00B01960"/>
    <w:rsid w:val="00B01B34"/>
    <w:rsid w:val="00B027D8"/>
    <w:rsid w:val="00B02B8A"/>
    <w:rsid w:val="00B02EEC"/>
    <w:rsid w:val="00B04264"/>
    <w:rsid w:val="00B04390"/>
    <w:rsid w:val="00B04A09"/>
    <w:rsid w:val="00B05FAD"/>
    <w:rsid w:val="00B07C1D"/>
    <w:rsid w:val="00B1184A"/>
    <w:rsid w:val="00B133F2"/>
    <w:rsid w:val="00B14761"/>
    <w:rsid w:val="00B149C5"/>
    <w:rsid w:val="00B164D8"/>
    <w:rsid w:val="00B17557"/>
    <w:rsid w:val="00B2096E"/>
    <w:rsid w:val="00B20A79"/>
    <w:rsid w:val="00B20D53"/>
    <w:rsid w:val="00B217B6"/>
    <w:rsid w:val="00B22BED"/>
    <w:rsid w:val="00B231FC"/>
    <w:rsid w:val="00B23FFC"/>
    <w:rsid w:val="00B26971"/>
    <w:rsid w:val="00B279A4"/>
    <w:rsid w:val="00B30D16"/>
    <w:rsid w:val="00B31E08"/>
    <w:rsid w:val="00B326C2"/>
    <w:rsid w:val="00B34060"/>
    <w:rsid w:val="00B355EA"/>
    <w:rsid w:val="00B35D35"/>
    <w:rsid w:val="00B36173"/>
    <w:rsid w:val="00B37DDF"/>
    <w:rsid w:val="00B40311"/>
    <w:rsid w:val="00B408F8"/>
    <w:rsid w:val="00B411A7"/>
    <w:rsid w:val="00B41928"/>
    <w:rsid w:val="00B41941"/>
    <w:rsid w:val="00B4276F"/>
    <w:rsid w:val="00B42C8F"/>
    <w:rsid w:val="00B4308D"/>
    <w:rsid w:val="00B4336F"/>
    <w:rsid w:val="00B43D21"/>
    <w:rsid w:val="00B46708"/>
    <w:rsid w:val="00B4687C"/>
    <w:rsid w:val="00B4725A"/>
    <w:rsid w:val="00B4751A"/>
    <w:rsid w:val="00B4763B"/>
    <w:rsid w:val="00B51E2C"/>
    <w:rsid w:val="00B5263E"/>
    <w:rsid w:val="00B52972"/>
    <w:rsid w:val="00B52B38"/>
    <w:rsid w:val="00B53A37"/>
    <w:rsid w:val="00B5406D"/>
    <w:rsid w:val="00B554FE"/>
    <w:rsid w:val="00B575E5"/>
    <w:rsid w:val="00B61952"/>
    <w:rsid w:val="00B61E79"/>
    <w:rsid w:val="00B62D60"/>
    <w:rsid w:val="00B63321"/>
    <w:rsid w:val="00B6343E"/>
    <w:rsid w:val="00B636B1"/>
    <w:rsid w:val="00B640AE"/>
    <w:rsid w:val="00B647E0"/>
    <w:rsid w:val="00B64854"/>
    <w:rsid w:val="00B64991"/>
    <w:rsid w:val="00B64A84"/>
    <w:rsid w:val="00B64C89"/>
    <w:rsid w:val="00B65F91"/>
    <w:rsid w:val="00B660AD"/>
    <w:rsid w:val="00B67E35"/>
    <w:rsid w:val="00B712E2"/>
    <w:rsid w:val="00B72139"/>
    <w:rsid w:val="00B72D24"/>
    <w:rsid w:val="00B75EB4"/>
    <w:rsid w:val="00B778FB"/>
    <w:rsid w:val="00B83745"/>
    <w:rsid w:val="00B840AF"/>
    <w:rsid w:val="00B840C6"/>
    <w:rsid w:val="00B84F3A"/>
    <w:rsid w:val="00B85F36"/>
    <w:rsid w:val="00B85FC9"/>
    <w:rsid w:val="00B86F29"/>
    <w:rsid w:val="00B87075"/>
    <w:rsid w:val="00B87656"/>
    <w:rsid w:val="00B87970"/>
    <w:rsid w:val="00B879B4"/>
    <w:rsid w:val="00B91E6F"/>
    <w:rsid w:val="00B920D0"/>
    <w:rsid w:val="00B92197"/>
    <w:rsid w:val="00B92469"/>
    <w:rsid w:val="00B93128"/>
    <w:rsid w:val="00B93952"/>
    <w:rsid w:val="00B939DF"/>
    <w:rsid w:val="00B93CCF"/>
    <w:rsid w:val="00B93ED8"/>
    <w:rsid w:val="00B94011"/>
    <w:rsid w:val="00B94DF5"/>
    <w:rsid w:val="00B94FD7"/>
    <w:rsid w:val="00B960E1"/>
    <w:rsid w:val="00B9636B"/>
    <w:rsid w:val="00B9732A"/>
    <w:rsid w:val="00B974AE"/>
    <w:rsid w:val="00BA0533"/>
    <w:rsid w:val="00BA1131"/>
    <w:rsid w:val="00BA1245"/>
    <w:rsid w:val="00BA21A6"/>
    <w:rsid w:val="00BA2810"/>
    <w:rsid w:val="00BA304A"/>
    <w:rsid w:val="00BA31C0"/>
    <w:rsid w:val="00BA35A6"/>
    <w:rsid w:val="00BA3EBA"/>
    <w:rsid w:val="00BA4E7E"/>
    <w:rsid w:val="00BA578C"/>
    <w:rsid w:val="00BA58C0"/>
    <w:rsid w:val="00BA704C"/>
    <w:rsid w:val="00BA7392"/>
    <w:rsid w:val="00BA7A3C"/>
    <w:rsid w:val="00BA7F14"/>
    <w:rsid w:val="00BB1148"/>
    <w:rsid w:val="00BB317E"/>
    <w:rsid w:val="00BB399A"/>
    <w:rsid w:val="00BB45E3"/>
    <w:rsid w:val="00BB4D3D"/>
    <w:rsid w:val="00BB67EB"/>
    <w:rsid w:val="00BB7331"/>
    <w:rsid w:val="00BB7349"/>
    <w:rsid w:val="00BB7883"/>
    <w:rsid w:val="00BC0B69"/>
    <w:rsid w:val="00BC142F"/>
    <w:rsid w:val="00BC164B"/>
    <w:rsid w:val="00BC173F"/>
    <w:rsid w:val="00BC2569"/>
    <w:rsid w:val="00BC26E9"/>
    <w:rsid w:val="00BC2F27"/>
    <w:rsid w:val="00BC2FFE"/>
    <w:rsid w:val="00BC306D"/>
    <w:rsid w:val="00BC3211"/>
    <w:rsid w:val="00BC3395"/>
    <w:rsid w:val="00BC4183"/>
    <w:rsid w:val="00BC429E"/>
    <w:rsid w:val="00BC4505"/>
    <w:rsid w:val="00BC46F8"/>
    <w:rsid w:val="00BC4A9B"/>
    <w:rsid w:val="00BC4D43"/>
    <w:rsid w:val="00BC539E"/>
    <w:rsid w:val="00BC57F0"/>
    <w:rsid w:val="00BC6775"/>
    <w:rsid w:val="00BC69F0"/>
    <w:rsid w:val="00BC7CA7"/>
    <w:rsid w:val="00BD094E"/>
    <w:rsid w:val="00BD111C"/>
    <w:rsid w:val="00BD3301"/>
    <w:rsid w:val="00BD3760"/>
    <w:rsid w:val="00BD3853"/>
    <w:rsid w:val="00BD3D79"/>
    <w:rsid w:val="00BD3F38"/>
    <w:rsid w:val="00BD4CD9"/>
    <w:rsid w:val="00BD4FF2"/>
    <w:rsid w:val="00BD5076"/>
    <w:rsid w:val="00BD56F7"/>
    <w:rsid w:val="00BD5E1F"/>
    <w:rsid w:val="00BD71B3"/>
    <w:rsid w:val="00BD71F8"/>
    <w:rsid w:val="00BD7268"/>
    <w:rsid w:val="00BD75BB"/>
    <w:rsid w:val="00BE098F"/>
    <w:rsid w:val="00BE1942"/>
    <w:rsid w:val="00BE1AC4"/>
    <w:rsid w:val="00BE1C73"/>
    <w:rsid w:val="00BE1CDE"/>
    <w:rsid w:val="00BE1D83"/>
    <w:rsid w:val="00BE25E8"/>
    <w:rsid w:val="00BE26FC"/>
    <w:rsid w:val="00BE28A5"/>
    <w:rsid w:val="00BE298F"/>
    <w:rsid w:val="00BE341A"/>
    <w:rsid w:val="00BE3BD9"/>
    <w:rsid w:val="00BE4E9E"/>
    <w:rsid w:val="00BE529E"/>
    <w:rsid w:val="00BE5653"/>
    <w:rsid w:val="00BE60DE"/>
    <w:rsid w:val="00BE6825"/>
    <w:rsid w:val="00BE790B"/>
    <w:rsid w:val="00BF016C"/>
    <w:rsid w:val="00BF04FE"/>
    <w:rsid w:val="00BF1482"/>
    <w:rsid w:val="00BF1753"/>
    <w:rsid w:val="00BF17C1"/>
    <w:rsid w:val="00BF1902"/>
    <w:rsid w:val="00BF1C91"/>
    <w:rsid w:val="00BF2158"/>
    <w:rsid w:val="00BF22E3"/>
    <w:rsid w:val="00BF291D"/>
    <w:rsid w:val="00BF3349"/>
    <w:rsid w:val="00BF3714"/>
    <w:rsid w:val="00BF43F5"/>
    <w:rsid w:val="00BF568B"/>
    <w:rsid w:val="00BF67A9"/>
    <w:rsid w:val="00BF715A"/>
    <w:rsid w:val="00BF75AD"/>
    <w:rsid w:val="00BF7933"/>
    <w:rsid w:val="00BF7C71"/>
    <w:rsid w:val="00C00098"/>
    <w:rsid w:val="00C0022D"/>
    <w:rsid w:val="00C00493"/>
    <w:rsid w:val="00C00BEA"/>
    <w:rsid w:val="00C00F77"/>
    <w:rsid w:val="00C0129D"/>
    <w:rsid w:val="00C016C4"/>
    <w:rsid w:val="00C02598"/>
    <w:rsid w:val="00C02616"/>
    <w:rsid w:val="00C0267C"/>
    <w:rsid w:val="00C03593"/>
    <w:rsid w:val="00C061D8"/>
    <w:rsid w:val="00C06B0A"/>
    <w:rsid w:val="00C07F9C"/>
    <w:rsid w:val="00C10013"/>
    <w:rsid w:val="00C104D9"/>
    <w:rsid w:val="00C109AC"/>
    <w:rsid w:val="00C12EE2"/>
    <w:rsid w:val="00C152C0"/>
    <w:rsid w:val="00C155DF"/>
    <w:rsid w:val="00C16905"/>
    <w:rsid w:val="00C172EB"/>
    <w:rsid w:val="00C201BD"/>
    <w:rsid w:val="00C2026A"/>
    <w:rsid w:val="00C21B82"/>
    <w:rsid w:val="00C21C03"/>
    <w:rsid w:val="00C21C47"/>
    <w:rsid w:val="00C22653"/>
    <w:rsid w:val="00C23371"/>
    <w:rsid w:val="00C2370A"/>
    <w:rsid w:val="00C254CB"/>
    <w:rsid w:val="00C257E4"/>
    <w:rsid w:val="00C258E9"/>
    <w:rsid w:val="00C25BE1"/>
    <w:rsid w:val="00C26123"/>
    <w:rsid w:val="00C26356"/>
    <w:rsid w:val="00C263FE"/>
    <w:rsid w:val="00C26FCA"/>
    <w:rsid w:val="00C272BF"/>
    <w:rsid w:val="00C2794B"/>
    <w:rsid w:val="00C300DC"/>
    <w:rsid w:val="00C30899"/>
    <w:rsid w:val="00C31252"/>
    <w:rsid w:val="00C316F6"/>
    <w:rsid w:val="00C31C83"/>
    <w:rsid w:val="00C340B5"/>
    <w:rsid w:val="00C34B9C"/>
    <w:rsid w:val="00C354F1"/>
    <w:rsid w:val="00C355A2"/>
    <w:rsid w:val="00C368FE"/>
    <w:rsid w:val="00C40805"/>
    <w:rsid w:val="00C4127D"/>
    <w:rsid w:val="00C413C6"/>
    <w:rsid w:val="00C418A7"/>
    <w:rsid w:val="00C41FFC"/>
    <w:rsid w:val="00C42F3D"/>
    <w:rsid w:val="00C43720"/>
    <w:rsid w:val="00C43887"/>
    <w:rsid w:val="00C44403"/>
    <w:rsid w:val="00C447DE"/>
    <w:rsid w:val="00C449AF"/>
    <w:rsid w:val="00C4571F"/>
    <w:rsid w:val="00C509C1"/>
    <w:rsid w:val="00C50AC2"/>
    <w:rsid w:val="00C512B2"/>
    <w:rsid w:val="00C51638"/>
    <w:rsid w:val="00C5360C"/>
    <w:rsid w:val="00C551EA"/>
    <w:rsid w:val="00C55D16"/>
    <w:rsid w:val="00C56C86"/>
    <w:rsid w:val="00C56EA8"/>
    <w:rsid w:val="00C5701E"/>
    <w:rsid w:val="00C57441"/>
    <w:rsid w:val="00C576EB"/>
    <w:rsid w:val="00C57822"/>
    <w:rsid w:val="00C60894"/>
    <w:rsid w:val="00C614F1"/>
    <w:rsid w:val="00C6198D"/>
    <w:rsid w:val="00C61D42"/>
    <w:rsid w:val="00C63307"/>
    <w:rsid w:val="00C63B76"/>
    <w:rsid w:val="00C648B0"/>
    <w:rsid w:val="00C64984"/>
    <w:rsid w:val="00C64D10"/>
    <w:rsid w:val="00C650ED"/>
    <w:rsid w:val="00C653C2"/>
    <w:rsid w:val="00C65595"/>
    <w:rsid w:val="00C6599D"/>
    <w:rsid w:val="00C66E90"/>
    <w:rsid w:val="00C679AF"/>
    <w:rsid w:val="00C67D10"/>
    <w:rsid w:val="00C67F9F"/>
    <w:rsid w:val="00C70015"/>
    <w:rsid w:val="00C70CFD"/>
    <w:rsid w:val="00C71602"/>
    <w:rsid w:val="00C73142"/>
    <w:rsid w:val="00C736DF"/>
    <w:rsid w:val="00C73BBF"/>
    <w:rsid w:val="00C7619C"/>
    <w:rsid w:val="00C76707"/>
    <w:rsid w:val="00C767F9"/>
    <w:rsid w:val="00C77831"/>
    <w:rsid w:val="00C77F7D"/>
    <w:rsid w:val="00C8079C"/>
    <w:rsid w:val="00C82555"/>
    <w:rsid w:val="00C830DD"/>
    <w:rsid w:val="00C83F2C"/>
    <w:rsid w:val="00C842A7"/>
    <w:rsid w:val="00C85B06"/>
    <w:rsid w:val="00C86404"/>
    <w:rsid w:val="00C869F7"/>
    <w:rsid w:val="00C86C2C"/>
    <w:rsid w:val="00C8710D"/>
    <w:rsid w:val="00C87FA9"/>
    <w:rsid w:val="00C90C59"/>
    <w:rsid w:val="00C90DA1"/>
    <w:rsid w:val="00C91C52"/>
    <w:rsid w:val="00C94003"/>
    <w:rsid w:val="00C94B9D"/>
    <w:rsid w:val="00C95194"/>
    <w:rsid w:val="00C952CF"/>
    <w:rsid w:val="00C9557B"/>
    <w:rsid w:val="00C95D5B"/>
    <w:rsid w:val="00C960A4"/>
    <w:rsid w:val="00C975D3"/>
    <w:rsid w:val="00C9769B"/>
    <w:rsid w:val="00CA0771"/>
    <w:rsid w:val="00CA090A"/>
    <w:rsid w:val="00CA0DB9"/>
    <w:rsid w:val="00CA0DE9"/>
    <w:rsid w:val="00CA2416"/>
    <w:rsid w:val="00CA5150"/>
    <w:rsid w:val="00CA550A"/>
    <w:rsid w:val="00CA5534"/>
    <w:rsid w:val="00CA5588"/>
    <w:rsid w:val="00CA56B0"/>
    <w:rsid w:val="00CA5791"/>
    <w:rsid w:val="00CA7032"/>
    <w:rsid w:val="00CA73A9"/>
    <w:rsid w:val="00CA7721"/>
    <w:rsid w:val="00CB0578"/>
    <w:rsid w:val="00CB2AB9"/>
    <w:rsid w:val="00CB3BCB"/>
    <w:rsid w:val="00CB3F6B"/>
    <w:rsid w:val="00CB44CD"/>
    <w:rsid w:val="00CB7616"/>
    <w:rsid w:val="00CB7D1A"/>
    <w:rsid w:val="00CB7F2B"/>
    <w:rsid w:val="00CC051F"/>
    <w:rsid w:val="00CC0C2A"/>
    <w:rsid w:val="00CC2539"/>
    <w:rsid w:val="00CC29AF"/>
    <w:rsid w:val="00CC3E1A"/>
    <w:rsid w:val="00CC46AE"/>
    <w:rsid w:val="00CC5953"/>
    <w:rsid w:val="00CC66AD"/>
    <w:rsid w:val="00CC6885"/>
    <w:rsid w:val="00CC7CC2"/>
    <w:rsid w:val="00CD028C"/>
    <w:rsid w:val="00CD0741"/>
    <w:rsid w:val="00CD0894"/>
    <w:rsid w:val="00CD143C"/>
    <w:rsid w:val="00CD2753"/>
    <w:rsid w:val="00CD3116"/>
    <w:rsid w:val="00CD32D6"/>
    <w:rsid w:val="00CD3881"/>
    <w:rsid w:val="00CD3F5A"/>
    <w:rsid w:val="00CD40F1"/>
    <w:rsid w:val="00CD44E0"/>
    <w:rsid w:val="00CD577E"/>
    <w:rsid w:val="00CD57F2"/>
    <w:rsid w:val="00CD6960"/>
    <w:rsid w:val="00CD6C98"/>
    <w:rsid w:val="00CD719F"/>
    <w:rsid w:val="00CD75FF"/>
    <w:rsid w:val="00CD7996"/>
    <w:rsid w:val="00CD7AA7"/>
    <w:rsid w:val="00CD7E8D"/>
    <w:rsid w:val="00CE0831"/>
    <w:rsid w:val="00CE1597"/>
    <w:rsid w:val="00CE21F1"/>
    <w:rsid w:val="00CE2925"/>
    <w:rsid w:val="00CE2B83"/>
    <w:rsid w:val="00CE4128"/>
    <w:rsid w:val="00CE4AC2"/>
    <w:rsid w:val="00CE582C"/>
    <w:rsid w:val="00CE639E"/>
    <w:rsid w:val="00CE692D"/>
    <w:rsid w:val="00CE7C28"/>
    <w:rsid w:val="00CE7F53"/>
    <w:rsid w:val="00CF184A"/>
    <w:rsid w:val="00CF1952"/>
    <w:rsid w:val="00CF1DD0"/>
    <w:rsid w:val="00CF3955"/>
    <w:rsid w:val="00CF4DBB"/>
    <w:rsid w:val="00CF5137"/>
    <w:rsid w:val="00CF5940"/>
    <w:rsid w:val="00CF5B76"/>
    <w:rsid w:val="00D002F2"/>
    <w:rsid w:val="00D00831"/>
    <w:rsid w:val="00D00A20"/>
    <w:rsid w:val="00D01367"/>
    <w:rsid w:val="00D015A2"/>
    <w:rsid w:val="00D016BD"/>
    <w:rsid w:val="00D01AC8"/>
    <w:rsid w:val="00D02051"/>
    <w:rsid w:val="00D02FD3"/>
    <w:rsid w:val="00D03D42"/>
    <w:rsid w:val="00D0499A"/>
    <w:rsid w:val="00D059EB"/>
    <w:rsid w:val="00D06570"/>
    <w:rsid w:val="00D1067B"/>
    <w:rsid w:val="00D116A1"/>
    <w:rsid w:val="00D12909"/>
    <w:rsid w:val="00D12A9A"/>
    <w:rsid w:val="00D14E6B"/>
    <w:rsid w:val="00D14EDD"/>
    <w:rsid w:val="00D151E6"/>
    <w:rsid w:val="00D16827"/>
    <w:rsid w:val="00D172E2"/>
    <w:rsid w:val="00D176A6"/>
    <w:rsid w:val="00D2003D"/>
    <w:rsid w:val="00D2020D"/>
    <w:rsid w:val="00D20570"/>
    <w:rsid w:val="00D208E4"/>
    <w:rsid w:val="00D20F45"/>
    <w:rsid w:val="00D2103A"/>
    <w:rsid w:val="00D21092"/>
    <w:rsid w:val="00D212D2"/>
    <w:rsid w:val="00D21E02"/>
    <w:rsid w:val="00D21EFA"/>
    <w:rsid w:val="00D22719"/>
    <w:rsid w:val="00D24610"/>
    <w:rsid w:val="00D24A11"/>
    <w:rsid w:val="00D24A39"/>
    <w:rsid w:val="00D25289"/>
    <w:rsid w:val="00D2570E"/>
    <w:rsid w:val="00D26D2F"/>
    <w:rsid w:val="00D275A8"/>
    <w:rsid w:val="00D27AD5"/>
    <w:rsid w:val="00D30D06"/>
    <w:rsid w:val="00D3123E"/>
    <w:rsid w:val="00D3129D"/>
    <w:rsid w:val="00D32C78"/>
    <w:rsid w:val="00D34E2C"/>
    <w:rsid w:val="00D40166"/>
    <w:rsid w:val="00D40A63"/>
    <w:rsid w:val="00D419BE"/>
    <w:rsid w:val="00D424E9"/>
    <w:rsid w:val="00D42DDB"/>
    <w:rsid w:val="00D45B01"/>
    <w:rsid w:val="00D467C0"/>
    <w:rsid w:val="00D476B3"/>
    <w:rsid w:val="00D47A10"/>
    <w:rsid w:val="00D47C2A"/>
    <w:rsid w:val="00D5065C"/>
    <w:rsid w:val="00D510A2"/>
    <w:rsid w:val="00D51A84"/>
    <w:rsid w:val="00D51C55"/>
    <w:rsid w:val="00D529F6"/>
    <w:rsid w:val="00D533FC"/>
    <w:rsid w:val="00D534A0"/>
    <w:rsid w:val="00D5410A"/>
    <w:rsid w:val="00D5426B"/>
    <w:rsid w:val="00D55B83"/>
    <w:rsid w:val="00D55C40"/>
    <w:rsid w:val="00D56177"/>
    <w:rsid w:val="00D57BEE"/>
    <w:rsid w:val="00D57DCE"/>
    <w:rsid w:val="00D6021B"/>
    <w:rsid w:val="00D60CC6"/>
    <w:rsid w:val="00D60DC5"/>
    <w:rsid w:val="00D61271"/>
    <w:rsid w:val="00D62725"/>
    <w:rsid w:val="00D62E14"/>
    <w:rsid w:val="00D62FB3"/>
    <w:rsid w:val="00D6395E"/>
    <w:rsid w:val="00D63E70"/>
    <w:rsid w:val="00D640E5"/>
    <w:rsid w:val="00D65175"/>
    <w:rsid w:val="00D65EC6"/>
    <w:rsid w:val="00D664CA"/>
    <w:rsid w:val="00D66F13"/>
    <w:rsid w:val="00D6700F"/>
    <w:rsid w:val="00D67411"/>
    <w:rsid w:val="00D67C89"/>
    <w:rsid w:val="00D70B40"/>
    <w:rsid w:val="00D71096"/>
    <w:rsid w:val="00D715D4"/>
    <w:rsid w:val="00D7179D"/>
    <w:rsid w:val="00D71805"/>
    <w:rsid w:val="00D71EBA"/>
    <w:rsid w:val="00D7222F"/>
    <w:rsid w:val="00D72AC0"/>
    <w:rsid w:val="00D736B2"/>
    <w:rsid w:val="00D741A9"/>
    <w:rsid w:val="00D743BA"/>
    <w:rsid w:val="00D7487E"/>
    <w:rsid w:val="00D74F04"/>
    <w:rsid w:val="00D75403"/>
    <w:rsid w:val="00D7652D"/>
    <w:rsid w:val="00D76959"/>
    <w:rsid w:val="00D77B71"/>
    <w:rsid w:val="00D80E1D"/>
    <w:rsid w:val="00D81398"/>
    <w:rsid w:val="00D82EF0"/>
    <w:rsid w:val="00D8341A"/>
    <w:rsid w:val="00D8492B"/>
    <w:rsid w:val="00D84F2B"/>
    <w:rsid w:val="00D85458"/>
    <w:rsid w:val="00D8587C"/>
    <w:rsid w:val="00D8599B"/>
    <w:rsid w:val="00D85B86"/>
    <w:rsid w:val="00D85F9C"/>
    <w:rsid w:val="00D86343"/>
    <w:rsid w:val="00D86C84"/>
    <w:rsid w:val="00D86E72"/>
    <w:rsid w:val="00D90166"/>
    <w:rsid w:val="00D901A0"/>
    <w:rsid w:val="00D905E8"/>
    <w:rsid w:val="00D90843"/>
    <w:rsid w:val="00D91242"/>
    <w:rsid w:val="00D92793"/>
    <w:rsid w:val="00D92829"/>
    <w:rsid w:val="00D92A0D"/>
    <w:rsid w:val="00D92BB0"/>
    <w:rsid w:val="00D944FE"/>
    <w:rsid w:val="00D94978"/>
    <w:rsid w:val="00D953AB"/>
    <w:rsid w:val="00D95FC8"/>
    <w:rsid w:val="00D9662F"/>
    <w:rsid w:val="00D96CBE"/>
    <w:rsid w:val="00D96CE3"/>
    <w:rsid w:val="00D96CF4"/>
    <w:rsid w:val="00D96D78"/>
    <w:rsid w:val="00D970BA"/>
    <w:rsid w:val="00D9783D"/>
    <w:rsid w:val="00D97D1C"/>
    <w:rsid w:val="00D97EAA"/>
    <w:rsid w:val="00DA12FD"/>
    <w:rsid w:val="00DA18D6"/>
    <w:rsid w:val="00DA248E"/>
    <w:rsid w:val="00DA3366"/>
    <w:rsid w:val="00DA34DF"/>
    <w:rsid w:val="00DA35D9"/>
    <w:rsid w:val="00DA40CE"/>
    <w:rsid w:val="00DA4838"/>
    <w:rsid w:val="00DA4955"/>
    <w:rsid w:val="00DB15AB"/>
    <w:rsid w:val="00DB19E7"/>
    <w:rsid w:val="00DB2602"/>
    <w:rsid w:val="00DB33B8"/>
    <w:rsid w:val="00DB4568"/>
    <w:rsid w:val="00DB6691"/>
    <w:rsid w:val="00DB6DA8"/>
    <w:rsid w:val="00DB6E42"/>
    <w:rsid w:val="00DB7BB5"/>
    <w:rsid w:val="00DC0149"/>
    <w:rsid w:val="00DC0AE0"/>
    <w:rsid w:val="00DC2A99"/>
    <w:rsid w:val="00DC3AE5"/>
    <w:rsid w:val="00DC3DDA"/>
    <w:rsid w:val="00DC4A6F"/>
    <w:rsid w:val="00DC50E7"/>
    <w:rsid w:val="00DC5CBD"/>
    <w:rsid w:val="00DC5DAE"/>
    <w:rsid w:val="00DC6140"/>
    <w:rsid w:val="00DC6374"/>
    <w:rsid w:val="00DD0E05"/>
    <w:rsid w:val="00DD1F0C"/>
    <w:rsid w:val="00DD1F3A"/>
    <w:rsid w:val="00DD270A"/>
    <w:rsid w:val="00DD3557"/>
    <w:rsid w:val="00DD4221"/>
    <w:rsid w:val="00DD510B"/>
    <w:rsid w:val="00DD5F9D"/>
    <w:rsid w:val="00DD6D65"/>
    <w:rsid w:val="00DD6DD0"/>
    <w:rsid w:val="00DD77D7"/>
    <w:rsid w:val="00DD78DD"/>
    <w:rsid w:val="00DD7BF5"/>
    <w:rsid w:val="00DE1459"/>
    <w:rsid w:val="00DE1563"/>
    <w:rsid w:val="00DE22D4"/>
    <w:rsid w:val="00DE2754"/>
    <w:rsid w:val="00DE2940"/>
    <w:rsid w:val="00DE4FDC"/>
    <w:rsid w:val="00DE58C3"/>
    <w:rsid w:val="00DE5A04"/>
    <w:rsid w:val="00DE6372"/>
    <w:rsid w:val="00DE6B3D"/>
    <w:rsid w:val="00DE6B65"/>
    <w:rsid w:val="00DE6B97"/>
    <w:rsid w:val="00DE6CE7"/>
    <w:rsid w:val="00DE719D"/>
    <w:rsid w:val="00DE736E"/>
    <w:rsid w:val="00DF01EB"/>
    <w:rsid w:val="00DF1AFF"/>
    <w:rsid w:val="00DF1FE5"/>
    <w:rsid w:val="00DF24EF"/>
    <w:rsid w:val="00DF2AF4"/>
    <w:rsid w:val="00DF2CF3"/>
    <w:rsid w:val="00DF38A1"/>
    <w:rsid w:val="00DF41AA"/>
    <w:rsid w:val="00DF5DDE"/>
    <w:rsid w:val="00E006F5"/>
    <w:rsid w:val="00E01F70"/>
    <w:rsid w:val="00E02EA9"/>
    <w:rsid w:val="00E03299"/>
    <w:rsid w:val="00E0394C"/>
    <w:rsid w:val="00E03CFE"/>
    <w:rsid w:val="00E03F5A"/>
    <w:rsid w:val="00E0434A"/>
    <w:rsid w:val="00E0449A"/>
    <w:rsid w:val="00E044CD"/>
    <w:rsid w:val="00E0546A"/>
    <w:rsid w:val="00E067F0"/>
    <w:rsid w:val="00E06984"/>
    <w:rsid w:val="00E06AB6"/>
    <w:rsid w:val="00E071C9"/>
    <w:rsid w:val="00E07AB9"/>
    <w:rsid w:val="00E07DC9"/>
    <w:rsid w:val="00E1156C"/>
    <w:rsid w:val="00E12360"/>
    <w:rsid w:val="00E13862"/>
    <w:rsid w:val="00E13A67"/>
    <w:rsid w:val="00E13B40"/>
    <w:rsid w:val="00E13BB1"/>
    <w:rsid w:val="00E1499D"/>
    <w:rsid w:val="00E15A15"/>
    <w:rsid w:val="00E16D94"/>
    <w:rsid w:val="00E17114"/>
    <w:rsid w:val="00E17BCF"/>
    <w:rsid w:val="00E17F32"/>
    <w:rsid w:val="00E200D7"/>
    <w:rsid w:val="00E2017B"/>
    <w:rsid w:val="00E211F2"/>
    <w:rsid w:val="00E212A4"/>
    <w:rsid w:val="00E21351"/>
    <w:rsid w:val="00E214F1"/>
    <w:rsid w:val="00E228ED"/>
    <w:rsid w:val="00E23187"/>
    <w:rsid w:val="00E25FEB"/>
    <w:rsid w:val="00E2669D"/>
    <w:rsid w:val="00E2680D"/>
    <w:rsid w:val="00E271E5"/>
    <w:rsid w:val="00E27CDE"/>
    <w:rsid w:val="00E30300"/>
    <w:rsid w:val="00E30690"/>
    <w:rsid w:val="00E30F7B"/>
    <w:rsid w:val="00E31925"/>
    <w:rsid w:val="00E31E1C"/>
    <w:rsid w:val="00E329B9"/>
    <w:rsid w:val="00E331CB"/>
    <w:rsid w:val="00E332AE"/>
    <w:rsid w:val="00E33871"/>
    <w:rsid w:val="00E345F8"/>
    <w:rsid w:val="00E35731"/>
    <w:rsid w:val="00E36A19"/>
    <w:rsid w:val="00E36DA9"/>
    <w:rsid w:val="00E371AB"/>
    <w:rsid w:val="00E373C0"/>
    <w:rsid w:val="00E379E5"/>
    <w:rsid w:val="00E37AAE"/>
    <w:rsid w:val="00E37E1B"/>
    <w:rsid w:val="00E37FEE"/>
    <w:rsid w:val="00E419DA"/>
    <w:rsid w:val="00E41FE3"/>
    <w:rsid w:val="00E421BB"/>
    <w:rsid w:val="00E426CE"/>
    <w:rsid w:val="00E43326"/>
    <w:rsid w:val="00E43FB4"/>
    <w:rsid w:val="00E44323"/>
    <w:rsid w:val="00E443B9"/>
    <w:rsid w:val="00E44BCF"/>
    <w:rsid w:val="00E44E61"/>
    <w:rsid w:val="00E4552F"/>
    <w:rsid w:val="00E46618"/>
    <w:rsid w:val="00E46DAE"/>
    <w:rsid w:val="00E47539"/>
    <w:rsid w:val="00E475A1"/>
    <w:rsid w:val="00E50044"/>
    <w:rsid w:val="00E51761"/>
    <w:rsid w:val="00E53077"/>
    <w:rsid w:val="00E539CC"/>
    <w:rsid w:val="00E5464E"/>
    <w:rsid w:val="00E54677"/>
    <w:rsid w:val="00E55F77"/>
    <w:rsid w:val="00E60A37"/>
    <w:rsid w:val="00E6173D"/>
    <w:rsid w:val="00E62309"/>
    <w:rsid w:val="00E6249E"/>
    <w:rsid w:val="00E625FC"/>
    <w:rsid w:val="00E65D1E"/>
    <w:rsid w:val="00E667FA"/>
    <w:rsid w:val="00E670F5"/>
    <w:rsid w:val="00E67B40"/>
    <w:rsid w:val="00E70953"/>
    <w:rsid w:val="00E7254A"/>
    <w:rsid w:val="00E72E24"/>
    <w:rsid w:val="00E754A5"/>
    <w:rsid w:val="00E767FE"/>
    <w:rsid w:val="00E76B2A"/>
    <w:rsid w:val="00E76F4E"/>
    <w:rsid w:val="00E806BD"/>
    <w:rsid w:val="00E809AC"/>
    <w:rsid w:val="00E80F8D"/>
    <w:rsid w:val="00E81017"/>
    <w:rsid w:val="00E81F84"/>
    <w:rsid w:val="00E82329"/>
    <w:rsid w:val="00E8261A"/>
    <w:rsid w:val="00E828C4"/>
    <w:rsid w:val="00E82F8A"/>
    <w:rsid w:val="00E83DD2"/>
    <w:rsid w:val="00E844E5"/>
    <w:rsid w:val="00E8460D"/>
    <w:rsid w:val="00E84A09"/>
    <w:rsid w:val="00E84B0A"/>
    <w:rsid w:val="00E84F37"/>
    <w:rsid w:val="00E8555E"/>
    <w:rsid w:val="00E85741"/>
    <w:rsid w:val="00E85885"/>
    <w:rsid w:val="00E85C6D"/>
    <w:rsid w:val="00E8639C"/>
    <w:rsid w:val="00E86EEA"/>
    <w:rsid w:val="00E87CF3"/>
    <w:rsid w:val="00E901AC"/>
    <w:rsid w:val="00E91086"/>
    <w:rsid w:val="00E91674"/>
    <w:rsid w:val="00E92325"/>
    <w:rsid w:val="00E92EE5"/>
    <w:rsid w:val="00E931AF"/>
    <w:rsid w:val="00E93671"/>
    <w:rsid w:val="00E938A6"/>
    <w:rsid w:val="00E947E4"/>
    <w:rsid w:val="00E95CC4"/>
    <w:rsid w:val="00E95D24"/>
    <w:rsid w:val="00E96562"/>
    <w:rsid w:val="00E968B3"/>
    <w:rsid w:val="00E97137"/>
    <w:rsid w:val="00E977D4"/>
    <w:rsid w:val="00E97EAC"/>
    <w:rsid w:val="00E97FFE"/>
    <w:rsid w:val="00EA08B8"/>
    <w:rsid w:val="00EA0F06"/>
    <w:rsid w:val="00EA1848"/>
    <w:rsid w:val="00EA201B"/>
    <w:rsid w:val="00EA2103"/>
    <w:rsid w:val="00EA35C7"/>
    <w:rsid w:val="00EA394B"/>
    <w:rsid w:val="00EA4493"/>
    <w:rsid w:val="00EA48C3"/>
    <w:rsid w:val="00EA552F"/>
    <w:rsid w:val="00EA568D"/>
    <w:rsid w:val="00EA576B"/>
    <w:rsid w:val="00EA5BDF"/>
    <w:rsid w:val="00EA6222"/>
    <w:rsid w:val="00EA7B1D"/>
    <w:rsid w:val="00EB07BA"/>
    <w:rsid w:val="00EB0CE0"/>
    <w:rsid w:val="00EB15C0"/>
    <w:rsid w:val="00EB3172"/>
    <w:rsid w:val="00EB31E4"/>
    <w:rsid w:val="00EB3B7B"/>
    <w:rsid w:val="00EB3E5D"/>
    <w:rsid w:val="00EB4121"/>
    <w:rsid w:val="00EB4563"/>
    <w:rsid w:val="00EB497A"/>
    <w:rsid w:val="00EB4F1B"/>
    <w:rsid w:val="00EB54F6"/>
    <w:rsid w:val="00EB5B8E"/>
    <w:rsid w:val="00EB5DAF"/>
    <w:rsid w:val="00EB6911"/>
    <w:rsid w:val="00EC069D"/>
    <w:rsid w:val="00EC290B"/>
    <w:rsid w:val="00EC2A43"/>
    <w:rsid w:val="00EC3569"/>
    <w:rsid w:val="00EC36C8"/>
    <w:rsid w:val="00EC38EB"/>
    <w:rsid w:val="00EC38ED"/>
    <w:rsid w:val="00EC3F80"/>
    <w:rsid w:val="00EC3FB3"/>
    <w:rsid w:val="00EC5742"/>
    <w:rsid w:val="00EC6A4D"/>
    <w:rsid w:val="00EC6B71"/>
    <w:rsid w:val="00EC6BE5"/>
    <w:rsid w:val="00EC7CEE"/>
    <w:rsid w:val="00ED03BE"/>
    <w:rsid w:val="00ED1153"/>
    <w:rsid w:val="00ED16D4"/>
    <w:rsid w:val="00ED1A83"/>
    <w:rsid w:val="00ED1C3F"/>
    <w:rsid w:val="00ED1E64"/>
    <w:rsid w:val="00ED3B8B"/>
    <w:rsid w:val="00ED4DE8"/>
    <w:rsid w:val="00ED503E"/>
    <w:rsid w:val="00ED5495"/>
    <w:rsid w:val="00ED5D70"/>
    <w:rsid w:val="00ED63C5"/>
    <w:rsid w:val="00ED6AE6"/>
    <w:rsid w:val="00ED7C07"/>
    <w:rsid w:val="00ED7CBD"/>
    <w:rsid w:val="00EE22B8"/>
    <w:rsid w:val="00EE2D11"/>
    <w:rsid w:val="00EE2E4F"/>
    <w:rsid w:val="00EE2F12"/>
    <w:rsid w:val="00EE5F29"/>
    <w:rsid w:val="00EE6332"/>
    <w:rsid w:val="00EE7439"/>
    <w:rsid w:val="00EF0E29"/>
    <w:rsid w:val="00EF2FA0"/>
    <w:rsid w:val="00EF3068"/>
    <w:rsid w:val="00EF32C6"/>
    <w:rsid w:val="00EF3D6F"/>
    <w:rsid w:val="00EF47FB"/>
    <w:rsid w:val="00EF4A4A"/>
    <w:rsid w:val="00EF4B48"/>
    <w:rsid w:val="00EF5092"/>
    <w:rsid w:val="00EF5EDB"/>
    <w:rsid w:val="00EF5F21"/>
    <w:rsid w:val="00EF7C9B"/>
    <w:rsid w:val="00F01190"/>
    <w:rsid w:val="00F01601"/>
    <w:rsid w:val="00F01C41"/>
    <w:rsid w:val="00F01F50"/>
    <w:rsid w:val="00F02296"/>
    <w:rsid w:val="00F02DB7"/>
    <w:rsid w:val="00F03BB4"/>
    <w:rsid w:val="00F044B5"/>
    <w:rsid w:val="00F049AE"/>
    <w:rsid w:val="00F10AEA"/>
    <w:rsid w:val="00F10B3A"/>
    <w:rsid w:val="00F114F2"/>
    <w:rsid w:val="00F1170F"/>
    <w:rsid w:val="00F12498"/>
    <w:rsid w:val="00F124EF"/>
    <w:rsid w:val="00F1259D"/>
    <w:rsid w:val="00F12C99"/>
    <w:rsid w:val="00F13405"/>
    <w:rsid w:val="00F137C4"/>
    <w:rsid w:val="00F140E5"/>
    <w:rsid w:val="00F14A8B"/>
    <w:rsid w:val="00F1585D"/>
    <w:rsid w:val="00F164A5"/>
    <w:rsid w:val="00F16A55"/>
    <w:rsid w:val="00F16B9C"/>
    <w:rsid w:val="00F17C82"/>
    <w:rsid w:val="00F200BA"/>
    <w:rsid w:val="00F20199"/>
    <w:rsid w:val="00F20AC3"/>
    <w:rsid w:val="00F20D83"/>
    <w:rsid w:val="00F219A5"/>
    <w:rsid w:val="00F21DA0"/>
    <w:rsid w:val="00F23022"/>
    <w:rsid w:val="00F238DC"/>
    <w:rsid w:val="00F23B8E"/>
    <w:rsid w:val="00F23F48"/>
    <w:rsid w:val="00F24D54"/>
    <w:rsid w:val="00F250F2"/>
    <w:rsid w:val="00F25CCD"/>
    <w:rsid w:val="00F26231"/>
    <w:rsid w:val="00F2653C"/>
    <w:rsid w:val="00F26D6B"/>
    <w:rsid w:val="00F2782A"/>
    <w:rsid w:val="00F3060B"/>
    <w:rsid w:val="00F30A2B"/>
    <w:rsid w:val="00F30F52"/>
    <w:rsid w:val="00F3209C"/>
    <w:rsid w:val="00F32D02"/>
    <w:rsid w:val="00F33C38"/>
    <w:rsid w:val="00F34685"/>
    <w:rsid w:val="00F34C04"/>
    <w:rsid w:val="00F34FCB"/>
    <w:rsid w:val="00F35ED4"/>
    <w:rsid w:val="00F35F67"/>
    <w:rsid w:val="00F365C4"/>
    <w:rsid w:val="00F36D0C"/>
    <w:rsid w:val="00F36DB3"/>
    <w:rsid w:val="00F3702E"/>
    <w:rsid w:val="00F3751B"/>
    <w:rsid w:val="00F37A41"/>
    <w:rsid w:val="00F37E1D"/>
    <w:rsid w:val="00F42340"/>
    <w:rsid w:val="00F423F2"/>
    <w:rsid w:val="00F43866"/>
    <w:rsid w:val="00F43EFC"/>
    <w:rsid w:val="00F44210"/>
    <w:rsid w:val="00F44CFF"/>
    <w:rsid w:val="00F45414"/>
    <w:rsid w:val="00F456A0"/>
    <w:rsid w:val="00F47D6C"/>
    <w:rsid w:val="00F50434"/>
    <w:rsid w:val="00F5165D"/>
    <w:rsid w:val="00F523B7"/>
    <w:rsid w:val="00F53CD5"/>
    <w:rsid w:val="00F544F3"/>
    <w:rsid w:val="00F5490D"/>
    <w:rsid w:val="00F561D1"/>
    <w:rsid w:val="00F563D2"/>
    <w:rsid w:val="00F56DEB"/>
    <w:rsid w:val="00F60CD9"/>
    <w:rsid w:val="00F61217"/>
    <w:rsid w:val="00F614A0"/>
    <w:rsid w:val="00F61684"/>
    <w:rsid w:val="00F61DA9"/>
    <w:rsid w:val="00F6376A"/>
    <w:rsid w:val="00F640BF"/>
    <w:rsid w:val="00F6589D"/>
    <w:rsid w:val="00F65F04"/>
    <w:rsid w:val="00F66BFB"/>
    <w:rsid w:val="00F67565"/>
    <w:rsid w:val="00F67ABD"/>
    <w:rsid w:val="00F705B7"/>
    <w:rsid w:val="00F70618"/>
    <w:rsid w:val="00F70DCE"/>
    <w:rsid w:val="00F70DF7"/>
    <w:rsid w:val="00F72B53"/>
    <w:rsid w:val="00F72E14"/>
    <w:rsid w:val="00F73AEB"/>
    <w:rsid w:val="00F741FA"/>
    <w:rsid w:val="00F74919"/>
    <w:rsid w:val="00F74A79"/>
    <w:rsid w:val="00F756EF"/>
    <w:rsid w:val="00F75767"/>
    <w:rsid w:val="00F766FA"/>
    <w:rsid w:val="00F76D65"/>
    <w:rsid w:val="00F76F5A"/>
    <w:rsid w:val="00F776AD"/>
    <w:rsid w:val="00F77CFA"/>
    <w:rsid w:val="00F80047"/>
    <w:rsid w:val="00F8004A"/>
    <w:rsid w:val="00F80902"/>
    <w:rsid w:val="00F81489"/>
    <w:rsid w:val="00F81C2F"/>
    <w:rsid w:val="00F822F5"/>
    <w:rsid w:val="00F833DF"/>
    <w:rsid w:val="00F83743"/>
    <w:rsid w:val="00F8392F"/>
    <w:rsid w:val="00F83BB4"/>
    <w:rsid w:val="00F85765"/>
    <w:rsid w:val="00F859A0"/>
    <w:rsid w:val="00F86340"/>
    <w:rsid w:val="00F875BA"/>
    <w:rsid w:val="00F87917"/>
    <w:rsid w:val="00F87FEA"/>
    <w:rsid w:val="00F909F0"/>
    <w:rsid w:val="00F915B7"/>
    <w:rsid w:val="00F92323"/>
    <w:rsid w:val="00F92F69"/>
    <w:rsid w:val="00F93303"/>
    <w:rsid w:val="00F94119"/>
    <w:rsid w:val="00F9413F"/>
    <w:rsid w:val="00F95127"/>
    <w:rsid w:val="00F95A9A"/>
    <w:rsid w:val="00F95D32"/>
    <w:rsid w:val="00F96427"/>
    <w:rsid w:val="00F97893"/>
    <w:rsid w:val="00FA022F"/>
    <w:rsid w:val="00FA1264"/>
    <w:rsid w:val="00FA1FD0"/>
    <w:rsid w:val="00FA355C"/>
    <w:rsid w:val="00FA6927"/>
    <w:rsid w:val="00FB0838"/>
    <w:rsid w:val="00FB14A4"/>
    <w:rsid w:val="00FB1531"/>
    <w:rsid w:val="00FB2C28"/>
    <w:rsid w:val="00FB2D75"/>
    <w:rsid w:val="00FB30C6"/>
    <w:rsid w:val="00FB32BD"/>
    <w:rsid w:val="00FB36EB"/>
    <w:rsid w:val="00FB39CB"/>
    <w:rsid w:val="00FB4F86"/>
    <w:rsid w:val="00FB4FAE"/>
    <w:rsid w:val="00FB4FF5"/>
    <w:rsid w:val="00FB529C"/>
    <w:rsid w:val="00FB5A48"/>
    <w:rsid w:val="00FB6ABC"/>
    <w:rsid w:val="00FB711A"/>
    <w:rsid w:val="00FB7A0D"/>
    <w:rsid w:val="00FC05F7"/>
    <w:rsid w:val="00FC08C2"/>
    <w:rsid w:val="00FC0FAF"/>
    <w:rsid w:val="00FC190B"/>
    <w:rsid w:val="00FC214F"/>
    <w:rsid w:val="00FC2FC8"/>
    <w:rsid w:val="00FC323B"/>
    <w:rsid w:val="00FC38F7"/>
    <w:rsid w:val="00FC3AA0"/>
    <w:rsid w:val="00FC4FE8"/>
    <w:rsid w:val="00FC5AE9"/>
    <w:rsid w:val="00FC5C52"/>
    <w:rsid w:val="00FC67A7"/>
    <w:rsid w:val="00FC6C4E"/>
    <w:rsid w:val="00FC6E78"/>
    <w:rsid w:val="00FD0580"/>
    <w:rsid w:val="00FD0982"/>
    <w:rsid w:val="00FD12C6"/>
    <w:rsid w:val="00FD1BC7"/>
    <w:rsid w:val="00FD1BF0"/>
    <w:rsid w:val="00FD2633"/>
    <w:rsid w:val="00FD33FC"/>
    <w:rsid w:val="00FD3861"/>
    <w:rsid w:val="00FD56B9"/>
    <w:rsid w:val="00FD6C19"/>
    <w:rsid w:val="00FD6D20"/>
    <w:rsid w:val="00FD7BA5"/>
    <w:rsid w:val="00FD7CAB"/>
    <w:rsid w:val="00FE0ECC"/>
    <w:rsid w:val="00FE1170"/>
    <w:rsid w:val="00FE1818"/>
    <w:rsid w:val="00FE1C45"/>
    <w:rsid w:val="00FE4368"/>
    <w:rsid w:val="00FE4D38"/>
    <w:rsid w:val="00FE4E86"/>
    <w:rsid w:val="00FE5B08"/>
    <w:rsid w:val="00FE5DD1"/>
    <w:rsid w:val="00FE637A"/>
    <w:rsid w:val="00FF04E2"/>
    <w:rsid w:val="00FF1536"/>
    <w:rsid w:val="00FF27B4"/>
    <w:rsid w:val="00FF2B31"/>
    <w:rsid w:val="00FF3094"/>
    <w:rsid w:val="00FF3A88"/>
    <w:rsid w:val="00FF416E"/>
    <w:rsid w:val="00FF424F"/>
    <w:rsid w:val="00FF44BF"/>
    <w:rsid w:val="00FF55FA"/>
    <w:rsid w:val="00FF597C"/>
    <w:rsid w:val="00FF6150"/>
    <w:rsid w:val="00FF6A30"/>
    <w:rsid w:val="00FF7ABE"/>
    <w:rsid w:val="00FF7F40"/>
    <w:rsid w:val="03B602BA"/>
    <w:rsid w:val="04041655"/>
    <w:rsid w:val="04461E96"/>
    <w:rsid w:val="047231DD"/>
    <w:rsid w:val="047A536C"/>
    <w:rsid w:val="055350C8"/>
    <w:rsid w:val="055E0318"/>
    <w:rsid w:val="065B1552"/>
    <w:rsid w:val="067F0D71"/>
    <w:rsid w:val="06CD17BD"/>
    <w:rsid w:val="07275DA3"/>
    <w:rsid w:val="07373C37"/>
    <w:rsid w:val="0816075E"/>
    <w:rsid w:val="08775CA4"/>
    <w:rsid w:val="08913896"/>
    <w:rsid w:val="08ED4A08"/>
    <w:rsid w:val="090969B9"/>
    <w:rsid w:val="091820E1"/>
    <w:rsid w:val="093E3D7B"/>
    <w:rsid w:val="09AC0643"/>
    <w:rsid w:val="09DA195D"/>
    <w:rsid w:val="09FE6E4F"/>
    <w:rsid w:val="0B502EC6"/>
    <w:rsid w:val="0B5F11D6"/>
    <w:rsid w:val="0BD81C44"/>
    <w:rsid w:val="0C4D0B17"/>
    <w:rsid w:val="0D3C156C"/>
    <w:rsid w:val="0E53193E"/>
    <w:rsid w:val="0EA4712F"/>
    <w:rsid w:val="0EF771EC"/>
    <w:rsid w:val="0EFF704F"/>
    <w:rsid w:val="0F334A3B"/>
    <w:rsid w:val="0F593168"/>
    <w:rsid w:val="104510C6"/>
    <w:rsid w:val="11016DAF"/>
    <w:rsid w:val="113868DD"/>
    <w:rsid w:val="121C7BB8"/>
    <w:rsid w:val="128809DF"/>
    <w:rsid w:val="131236B0"/>
    <w:rsid w:val="13573759"/>
    <w:rsid w:val="135C05DB"/>
    <w:rsid w:val="136424E7"/>
    <w:rsid w:val="136A5D06"/>
    <w:rsid w:val="14421303"/>
    <w:rsid w:val="14C13B82"/>
    <w:rsid w:val="15034927"/>
    <w:rsid w:val="15B63050"/>
    <w:rsid w:val="15B9516E"/>
    <w:rsid w:val="16E34858"/>
    <w:rsid w:val="1759433E"/>
    <w:rsid w:val="177670A3"/>
    <w:rsid w:val="17E12736"/>
    <w:rsid w:val="186402F9"/>
    <w:rsid w:val="18973762"/>
    <w:rsid w:val="1970785A"/>
    <w:rsid w:val="19793267"/>
    <w:rsid w:val="19C43F24"/>
    <w:rsid w:val="19EE049E"/>
    <w:rsid w:val="1A6C1E6D"/>
    <w:rsid w:val="1A865DA2"/>
    <w:rsid w:val="1B1D1480"/>
    <w:rsid w:val="1B3F3E57"/>
    <w:rsid w:val="1B8262D9"/>
    <w:rsid w:val="1BAD661C"/>
    <w:rsid w:val="1C90115C"/>
    <w:rsid w:val="1C925EEC"/>
    <w:rsid w:val="1CDA4F2D"/>
    <w:rsid w:val="1DA60111"/>
    <w:rsid w:val="1DB51252"/>
    <w:rsid w:val="1DC10410"/>
    <w:rsid w:val="1DF77EE6"/>
    <w:rsid w:val="1E2D0929"/>
    <w:rsid w:val="1E6676CB"/>
    <w:rsid w:val="1EB219EE"/>
    <w:rsid w:val="1F531A1D"/>
    <w:rsid w:val="1F741463"/>
    <w:rsid w:val="1FED7164"/>
    <w:rsid w:val="1FFC7A04"/>
    <w:rsid w:val="2031005A"/>
    <w:rsid w:val="203F6ED5"/>
    <w:rsid w:val="205C401A"/>
    <w:rsid w:val="212A2320"/>
    <w:rsid w:val="21665BFA"/>
    <w:rsid w:val="216B7E8A"/>
    <w:rsid w:val="21B019AA"/>
    <w:rsid w:val="21EB67FF"/>
    <w:rsid w:val="21EC59C7"/>
    <w:rsid w:val="221C2741"/>
    <w:rsid w:val="2240417B"/>
    <w:rsid w:val="2253086B"/>
    <w:rsid w:val="2255279A"/>
    <w:rsid w:val="226B3131"/>
    <w:rsid w:val="237C14CF"/>
    <w:rsid w:val="23803830"/>
    <w:rsid w:val="23B741E5"/>
    <w:rsid w:val="243E518F"/>
    <w:rsid w:val="24426B28"/>
    <w:rsid w:val="24A5452E"/>
    <w:rsid w:val="24AB7325"/>
    <w:rsid w:val="25792A89"/>
    <w:rsid w:val="258C2464"/>
    <w:rsid w:val="259304E5"/>
    <w:rsid w:val="26626AF8"/>
    <w:rsid w:val="269779A5"/>
    <w:rsid w:val="27005FA5"/>
    <w:rsid w:val="27402246"/>
    <w:rsid w:val="275004DF"/>
    <w:rsid w:val="278F66A2"/>
    <w:rsid w:val="27D524DA"/>
    <w:rsid w:val="2850157A"/>
    <w:rsid w:val="28E735B0"/>
    <w:rsid w:val="290F52F6"/>
    <w:rsid w:val="29AD5086"/>
    <w:rsid w:val="2A2B53C7"/>
    <w:rsid w:val="2A732745"/>
    <w:rsid w:val="2BCE01C0"/>
    <w:rsid w:val="2BD0173F"/>
    <w:rsid w:val="2BD42F18"/>
    <w:rsid w:val="2C5D2CBC"/>
    <w:rsid w:val="2D0A10B4"/>
    <w:rsid w:val="2D3D14EC"/>
    <w:rsid w:val="2E2E1150"/>
    <w:rsid w:val="2E5C36BB"/>
    <w:rsid w:val="2E6A1F0D"/>
    <w:rsid w:val="2EEA345A"/>
    <w:rsid w:val="2F275CB0"/>
    <w:rsid w:val="2F9D3CD1"/>
    <w:rsid w:val="2FA57F79"/>
    <w:rsid w:val="30C00F1E"/>
    <w:rsid w:val="3139773F"/>
    <w:rsid w:val="3157095C"/>
    <w:rsid w:val="316B15CD"/>
    <w:rsid w:val="31B840B9"/>
    <w:rsid w:val="31C34D88"/>
    <w:rsid w:val="31FB6CDF"/>
    <w:rsid w:val="321438EB"/>
    <w:rsid w:val="323B7D76"/>
    <w:rsid w:val="330A3FCD"/>
    <w:rsid w:val="33237698"/>
    <w:rsid w:val="336B395D"/>
    <w:rsid w:val="337A4C3E"/>
    <w:rsid w:val="33B929EE"/>
    <w:rsid w:val="33D10BEF"/>
    <w:rsid w:val="33E73BE6"/>
    <w:rsid w:val="34411892"/>
    <w:rsid w:val="344806CE"/>
    <w:rsid w:val="3577069C"/>
    <w:rsid w:val="362269FF"/>
    <w:rsid w:val="36254C99"/>
    <w:rsid w:val="364F7E60"/>
    <w:rsid w:val="365E1BE6"/>
    <w:rsid w:val="3675179A"/>
    <w:rsid w:val="36801341"/>
    <w:rsid w:val="369F2D2E"/>
    <w:rsid w:val="36DC117C"/>
    <w:rsid w:val="37661EF9"/>
    <w:rsid w:val="378C6648"/>
    <w:rsid w:val="385444DB"/>
    <w:rsid w:val="38887B50"/>
    <w:rsid w:val="38942B85"/>
    <w:rsid w:val="38B36854"/>
    <w:rsid w:val="39192F9C"/>
    <w:rsid w:val="39680F23"/>
    <w:rsid w:val="3CB46D95"/>
    <w:rsid w:val="3D646481"/>
    <w:rsid w:val="3D900CB4"/>
    <w:rsid w:val="3E5843A4"/>
    <w:rsid w:val="3E913EF7"/>
    <w:rsid w:val="3F0A15EC"/>
    <w:rsid w:val="3F18404F"/>
    <w:rsid w:val="3F366D3A"/>
    <w:rsid w:val="3F7F6E25"/>
    <w:rsid w:val="3F90688F"/>
    <w:rsid w:val="3FA25504"/>
    <w:rsid w:val="3FB65967"/>
    <w:rsid w:val="3FBA4471"/>
    <w:rsid w:val="3FC7712C"/>
    <w:rsid w:val="4042003F"/>
    <w:rsid w:val="40904829"/>
    <w:rsid w:val="409B410F"/>
    <w:rsid w:val="40B9321B"/>
    <w:rsid w:val="41283F68"/>
    <w:rsid w:val="41C5479D"/>
    <w:rsid w:val="41FF5957"/>
    <w:rsid w:val="421B254C"/>
    <w:rsid w:val="423011A0"/>
    <w:rsid w:val="42E353F1"/>
    <w:rsid w:val="43171AF1"/>
    <w:rsid w:val="437E27F5"/>
    <w:rsid w:val="442A4278"/>
    <w:rsid w:val="44757A27"/>
    <w:rsid w:val="449E130B"/>
    <w:rsid w:val="44A3373E"/>
    <w:rsid w:val="450502F5"/>
    <w:rsid w:val="451534E0"/>
    <w:rsid w:val="45A24C3F"/>
    <w:rsid w:val="45DE5AAD"/>
    <w:rsid w:val="46C83AA4"/>
    <w:rsid w:val="46E70C3F"/>
    <w:rsid w:val="46F41F07"/>
    <w:rsid w:val="47067FCA"/>
    <w:rsid w:val="475E2CC9"/>
    <w:rsid w:val="47D61821"/>
    <w:rsid w:val="4865157A"/>
    <w:rsid w:val="48FF6F3E"/>
    <w:rsid w:val="4917580C"/>
    <w:rsid w:val="492F418A"/>
    <w:rsid w:val="497E7F8B"/>
    <w:rsid w:val="49850B94"/>
    <w:rsid w:val="4A384440"/>
    <w:rsid w:val="4A567160"/>
    <w:rsid w:val="4A685DB6"/>
    <w:rsid w:val="4A722F8B"/>
    <w:rsid w:val="4AB66546"/>
    <w:rsid w:val="4B93103A"/>
    <w:rsid w:val="4B983EA3"/>
    <w:rsid w:val="4BD0019E"/>
    <w:rsid w:val="4C2C52B7"/>
    <w:rsid w:val="4C7F483D"/>
    <w:rsid w:val="4CB938DD"/>
    <w:rsid w:val="4D3843EF"/>
    <w:rsid w:val="4DFD30ED"/>
    <w:rsid w:val="4E1D4F26"/>
    <w:rsid w:val="4E350F14"/>
    <w:rsid w:val="4EA400AA"/>
    <w:rsid w:val="4ED51A36"/>
    <w:rsid w:val="4EF57865"/>
    <w:rsid w:val="4F0F04E1"/>
    <w:rsid w:val="4F7A68FC"/>
    <w:rsid w:val="5048787B"/>
    <w:rsid w:val="50501946"/>
    <w:rsid w:val="50E15A55"/>
    <w:rsid w:val="50E251BC"/>
    <w:rsid w:val="50F72B01"/>
    <w:rsid w:val="51320DB1"/>
    <w:rsid w:val="520C3494"/>
    <w:rsid w:val="52B30EDC"/>
    <w:rsid w:val="52C02501"/>
    <w:rsid w:val="53B30479"/>
    <w:rsid w:val="54073228"/>
    <w:rsid w:val="557E72E3"/>
    <w:rsid w:val="56075109"/>
    <w:rsid w:val="56455927"/>
    <w:rsid w:val="56C9016A"/>
    <w:rsid w:val="56D67E56"/>
    <w:rsid w:val="577632E4"/>
    <w:rsid w:val="57C94595"/>
    <w:rsid w:val="57D27C07"/>
    <w:rsid w:val="57E32F0E"/>
    <w:rsid w:val="58267E35"/>
    <w:rsid w:val="58D652E7"/>
    <w:rsid w:val="598C0CC7"/>
    <w:rsid w:val="59FB03DD"/>
    <w:rsid w:val="5C475643"/>
    <w:rsid w:val="5C6037BC"/>
    <w:rsid w:val="5DA86A2E"/>
    <w:rsid w:val="5DAD2775"/>
    <w:rsid w:val="5DE93F06"/>
    <w:rsid w:val="5E7E31FA"/>
    <w:rsid w:val="5ECC62C3"/>
    <w:rsid w:val="5EF86626"/>
    <w:rsid w:val="5EFC2BA0"/>
    <w:rsid w:val="5F031495"/>
    <w:rsid w:val="5F1A120A"/>
    <w:rsid w:val="5F3F133E"/>
    <w:rsid w:val="5F5907EC"/>
    <w:rsid w:val="6033069E"/>
    <w:rsid w:val="60C24BE5"/>
    <w:rsid w:val="61121F99"/>
    <w:rsid w:val="614B5B70"/>
    <w:rsid w:val="616425AB"/>
    <w:rsid w:val="61B31784"/>
    <w:rsid w:val="61EF38F1"/>
    <w:rsid w:val="624B3186"/>
    <w:rsid w:val="635E1CCE"/>
    <w:rsid w:val="63843E01"/>
    <w:rsid w:val="63CA5A2C"/>
    <w:rsid w:val="63EB0075"/>
    <w:rsid w:val="649D7F86"/>
    <w:rsid w:val="64D069F9"/>
    <w:rsid w:val="64F207F8"/>
    <w:rsid w:val="65366D2B"/>
    <w:rsid w:val="65883603"/>
    <w:rsid w:val="65C05E49"/>
    <w:rsid w:val="663558FD"/>
    <w:rsid w:val="665B18E2"/>
    <w:rsid w:val="66D16F8C"/>
    <w:rsid w:val="66FA1290"/>
    <w:rsid w:val="67147A0B"/>
    <w:rsid w:val="678330CF"/>
    <w:rsid w:val="67A075AB"/>
    <w:rsid w:val="686D2A0F"/>
    <w:rsid w:val="689C3A3E"/>
    <w:rsid w:val="68C41D96"/>
    <w:rsid w:val="68D11F2D"/>
    <w:rsid w:val="690D7010"/>
    <w:rsid w:val="691F6373"/>
    <w:rsid w:val="693C7DFA"/>
    <w:rsid w:val="6A574989"/>
    <w:rsid w:val="6ACC540D"/>
    <w:rsid w:val="6B6045CC"/>
    <w:rsid w:val="6B6A503C"/>
    <w:rsid w:val="6C8208F0"/>
    <w:rsid w:val="6E42251C"/>
    <w:rsid w:val="6E69014B"/>
    <w:rsid w:val="6E6E1092"/>
    <w:rsid w:val="6F800060"/>
    <w:rsid w:val="6FE314D2"/>
    <w:rsid w:val="705E7DE9"/>
    <w:rsid w:val="708658C4"/>
    <w:rsid w:val="70F60E27"/>
    <w:rsid w:val="714B3563"/>
    <w:rsid w:val="718F368F"/>
    <w:rsid w:val="72004F87"/>
    <w:rsid w:val="72643020"/>
    <w:rsid w:val="72F61928"/>
    <w:rsid w:val="75186018"/>
    <w:rsid w:val="757B1F74"/>
    <w:rsid w:val="75B4197E"/>
    <w:rsid w:val="75F152E9"/>
    <w:rsid w:val="75F35B1D"/>
    <w:rsid w:val="765A6A78"/>
    <w:rsid w:val="769F4896"/>
    <w:rsid w:val="76E740C9"/>
    <w:rsid w:val="770A5EEC"/>
    <w:rsid w:val="77B31B17"/>
    <w:rsid w:val="781876A0"/>
    <w:rsid w:val="78420334"/>
    <w:rsid w:val="787D7268"/>
    <w:rsid w:val="78E9743F"/>
    <w:rsid w:val="79340C47"/>
    <w:rsid w:val="79556704"/>
    <w:rsid w:val="79824F5E"/>
    <w:rsid w:val="79D43284"/>
    <w:rsid w:val="7A273BA2"/>
    <w:rsid w:val="7A467CBB"/>
    <w:rsid w:val="7A6B52D4"/>
    <w:rsid w:val="7AAE75BC"/>
    <w:rsid w:val="7AE30E41"/>
    <w:rsid w:val="7AEE5AF9"/>
    <w:rsid w:val="7B0956CC"/>
    <w:rsid w:val="7B3354B6"/>
    <w:rsid w:val="7B7F1C2E"/>
    <w:rsid w:val="7BF035DB"/>
    <w:rsid w:val="7BFF0736"/>
    <w:rsid w:val="7C1C01BD"/>
    <w:rsid w:val="7C3317F0"/>
    <w:rsid w:val="7C856963"/>
    <w:rsid w:val="7D1A08D3"/>
    <w:rsid w:val="7D40214C"/>
    <w:rsid w:val="7D524A36"/>
    <w:rsid w:val="7D892DF4"/>
    <w:rsid w:val="7D8D5682"/>
    <w:rsid w:val="7E424D3B"/>
    <w:rsid w:val="7E506CF2"/>
    <w:rsid w:val="7F01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3"/>
    <w:autoRedefine/>
    <w:qFormat/>
    <w:uiPriority w:val="99"/>
    <w:pPr>
      <w:keepNext/>
      <w:keepLines/>
      <w:spacing w:before="480" w:after="360"/>
      <w:ind w:left="525" w:leftChars="100" w:right="100" w:rightChars="100"/>
      <w:jc w:val="left"/>
      <w:outlineLvl w:val="0"/>
    </w:pPr>
    <w:rPr>
      <w:rFonts w:ascii="等线" w:hAnsi="等线" w:eastAsia="黑体"/>
      <w:b/>
      <w:bCs/>
      <w:kern w:val="44"/>
      <w:sz w:val="32"/>
      <w:szCs w:val="32"/>
    </w:rPr>
  </w:style>
  <w:style w:type="paragraph" w:styleId="4">
    <w:name w:val="heading 2"/>
    <w:basedOn w:val="1"/>
    <w:next w:val="1"/>
    <w:link w:val="24"/>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2">
    <w:name w:val="heading 3"/>
    <w:basedOn w:val="1"/>
    <w:next w:val="1"/>
    <w:link w:val="22"/>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25"/>
    <w:autoRedefine/>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unhideWhenUsed/>
    <w:qFormat/>
    <w:uiPriority w:val="99"/>
    <w:pPr>
      <w:ind w:firstLine="420" w:firstLineChars="200"/>
    </w:pPr>
    <w:rPr>
      <w:rFonts w:ascii="Times New Roman" w:hAnsi="Times New Roman"/>
    </w:rPr>
  </w:style>
  <w:style w:type="paragraph" w:styleId="7">
    <w:name w:val="annotation text"/>
    <w:basedOn w:val="1"/>
    <w:link w:val="26"/>
    <w:autoRedefine/>
    <w:unhideWhenUsed/>
    <w:qFormat/>
    <w:uiPriority w:val="99"/>
    <w:pPr>
      <w:jc w:val="left"/>
    </w:pPr>
  </w:style>
  <w:style w:type="paragraph" w:styleId="8">
    <w:name w:val="Plain Text"/>
    <w:basedOn w:val="1"/>
    <w:link w:val="27"/>
    <w:autoRedefine/>
    <w:qFormat/>
    <w:uiPriority w:val="99"/>
    <w:rPr>
      <w:rFonts w:ascii="宋体" w:hAnsi="Courier New"/>
      <w:kern w:val="0"/>
      <w:sz w:val="20"/>
      <w:szCs w:val="21"/>
    </w:rPr>
  </w:style>
  <w:style w:type="paragraph" w:styleId="9">
    <w:name w:val="Balloon Text"/>
    <w:basedOn w:val="1"/>
    <w:link w:val="28"/>
    <w:autoRedefine/>
    <w:unhideWhenUsed/>
    <w:qFormat/>
    <w:uiPriority w:val="99"/>
    <w:rPr>
      <w:kern w:val="0"/>
      <w:sz w:val="18"/>
      <w:szCs w:val="18"/>
    </w:rPr>
  </w:style>
  <w:style w:type="paragraph" w:styleId="10">
    <w:name w:val="footer"/>
    <w:basedOn w:val="1"/>
    <w:link w:val="29"/>
    <w:autoRedefine/>
    <w:unhideWhenUsed/>
    <w:qFormat/>
    <w:uiPriority w:val="99"/>
    <w:pPr>
      <w:tabs>
        <w:tab w:val="center" w:pos="4153"/>
        <w:tab w:val="right" w:pos="8306"/>
      </w:tabs>
      <w:snapToGrid w:val="0"/>
      <w:jc w:val="left"/>
    </w:pPr>
    <w:rPr>
      <w:kern w:val="0"/>
      <w:sz w:val="18"/>
      <w:szCs w:val="18"/>
    </w:rPr>
  </w:style>
  <w:style w:type="paragraph" w:styleId="11">
    <w:name w:val="header"/>
    <w:basedOn w:val="1"/>
    <w:link w:val="30"/>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1"/>
    <w:autoRedefine/>
    <w:qFormat/>
    <w:uiPriority w:val="10"/>
    <w:pPr>
      <w:spacing w:before="240" w:after="60"/>
      <w:jc w:val="center"/>
      <w:outlineLvl w:val="0"/>
    </w:pPr>
    <w:rPr>
      <w:rFonts w:ascii="Cambria" w:hAnsi="Cambria"/>
      <w:b/>
      <w:bCs/>
      <w:kern w:val="0"/>
      <w:sz w:val="32"/>
      <w:szCs w:val="32"/>
    </w:rPr>
  </w:style>
  <w:style w:type="paragraph" w:styleId="14">
    <w:name w:val="annotation subject"/>
    <w:basedOn w:val="7"/>
    <w:next w:val="7"/>
    <w:link w:val="32"/>
    <w:autoRedefine/>
    <w:unhideWhenUsed/>
    <w:qFormat/>
    <w:uiPriority w:val="99"/>
    <w:rPr>
      <w:b/>
      <w:bCs/>
      <w:kern w:val="0"/>
      <w:sz w:val="20"/>
      <w:szCs w:val="20"/>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22"/>
    <w:rPr>
      <w:b/>
      <w:bCs/>
    </w:rPr>
  </w:style>
  <w:style w:type="character" w:styleId="19">
    <w:name w:val="FollowedHyperlink"/>
    <w:autoRedefine/>
    <w:unhideWhenUsed/>
    <w:qFormat/>
    <w:uiPriority w:val="99"/>
    <w:rPr>
      <w:color w:val="800080"/>
      <w:u w:val="single"/>
    </w:rPr>
  </w:style>
  <w:style w:type="character" w:styleId="20">
    <w:name w:val="Hyperlink"/>
    <w:autoRedefine/>
    <w:unhideWhenUsed/>
    <w:qFormat/>
    <w:uiPriority w:val="99"/>
    <w:rPr>
      <w:color w:val="0000FF"/>
      <w:u w:val="single"/>
    </w:rPr>
  </w:style>
  <w:style w:type="character" w:styleId="21">
    <w:name w:val="annotation reference"/>
    <w:autoRedefine/>
    <w:unhideWhenUsed/>
    <w:qFormat/>
    <w:uiPriority w:val="99"/>
    <w:rPr>
      <w:sz w:val="21"/>
      <w:szCs w:val="21"/>
    </w:rPr>
  </w:style>
  <w:style w:type="character" w:customStyle="1" w:styleId="22">
    <w:name w:val="标题 3 Char"/>
    <w:link w:val="2"/>
    <w:autoRedefine/>
    <w:semiHidden/>
    <w:qFormat/>
    <w:uiPriority w:val="9"/>
    <w:rPr>
      <w:b/>
      <w:bCs/>
      <w:kern w:val="2"/>
      <w:sz w:val="32"/>
      <w:szCs w:val="32"/>
    </w:rPr>
  </w:style>
  <w:style w:type="character" w:customStyle="1" w:styleId="23">
    <w:name w:val="标题 1 Char"/>
    <w:link w:val="3"/>
    <w:autoRedefine/>
    <w:qFormat/>
    <w:uiPriority w:val="99"/>
    <w:rPr>
      <w:rFonts w:ascii="等线" w:hAnsi="等线" w:eastAsia="黑体"/>
      <w:b/>
      <w:bCs/>
      <w:kern w:val="44"/>
      <w:sz w:val="32"/>
      <w:szCs w:val="32"/>
    </w:rPr>
  </w:style>
  <w:style w:type="character" w:customStyle="1" w:styleId="24">
    <w:name w:val="标题 2 Char"/>
    <w:link w:val="4"/>
    <w:autoRedefine/>
    <w:qFormat/>
    <w:uiPriority w:val="0"/>
    <w:rPr>
      <w:rFonts w:ascii="Arial" w:hAnsi="Arial" w:eastAsia="黑体" w:cs="Times New Roman"/>
      <w:b/>
      <w:bCs/>
      <w:sz w:val="32"/>
      <w:szCs w:val="32"/>
    </w:rPr>
  </w:style>
  <w:style w:type="character" w:customStyle="1" w:styleId="25">
    <w:name w:val="标题 4 Char"/>
    <w:link w:val="5"/>
    <w:autoRedefine/>
    <w:semiHidden/>
    <w:qFormat/>
    <w:uiPriority w:val="9"/>
    <w:rPr>
      <w:rFonts w:ascii="Cambria" w:hAnsi="Cambria" w:eastAsia="宋体" w:cs="Times New Roman"/>
      <w:b/>
      <w:bCs/>
      <w:kern w:val="2"/>
      <w:sz w:val="28"/>
      <w:szCs w:val="28"/>
    </w:rPr>
  </w:style>
  <w:style w:type="character" w:customStyle="1" w:styleId="26">
    <w:name w:val="批注文字 Char"/>
    <w:link w:val="7"/>
    <w:autoRedefine/>
    <w:qFormat/>
    <w:uiPriority w:val="99"/>
  </w:style>
  <w:style w:type="character" w:customStyle="1" w:styleId="27">
    <w:name w:val="纯文本 Char"/>
    <w:link w:val="8"/>
    <w:autoRedefine/>
    <w:qFormat/>
    <w:uiPriority w:val="99"/>
    <w:rPr>
      <w:rFonts w:ascii="宋体" w:hAnsi="Courier New" w:eastAsia="宋体" w:cs="Times New Roman"/>
      <w:kern w:val="0"/>
      <w:sz w:val="20"/>
      <w:szCs w:val="21"/>
    </w:rPr>
  </w:style>
  <w:style w:type="character" w:customStyle="1" w:styleId="28">
    <w:name w:val="批注框文本 Char"/>
    <w:link w:val="9"/>
    <w:autoRedefine/>
    <w:semiHidden/>
    <w:qFormat/>
    <w:uiPriority w:val="99"/>
    <w:rPr>
      <w:sz w:val="18"/>
      <w:szCs w:val="18"/>
    </w:rPr>
  </w:style>
  <w:style w:type="character" w:customStyle="1" w:styleId="29">
    <w:name w:val="页脚 Char"/>
    <w:link w:val="10"/>
    <w:autoRedefine/>
    <w:qFormat/>
    <w:uiPriority w:val="99"/>
    <w:rPr>
      <w:sz w:val="18"/>
      <w:szCs w:val="18"/>
    </w:rPr>
  </w:style>
  <w:style w:type="character" w:customStyle="1" w:styleId="30">
    <w:name w:val="页眉 Char"/>
    <w:link w:val="11"/>
    <w:autoRedefine/>
    <w:qFormat/>
    <w:uiPriority w:val="99"/>
    <w:rPr>
      <w:sz w:val="18"/>
      <w:szCs w:val="18"/>
    </w:rPr>
  </w:style>
  <w:style w:type="character" w:customStyle="1" w:styleId="31">
    <w:name w:val="标题 Char"/>
    <w:link w:val="13"/>
    <w:autoRedefine/>
    <w:qFormat/>
    <w:uiPriority w:val="10"/>
    <w:rPr>
      <w:rFonts w:ascii="Cambria" w:hAnsi="Cambria" w:eastAsia="宋体" w:cs="Times New Roman"/>
      <w:b/>
      <w:bCs/>
      <w:sz w:val="32"/>
      <w:szCs w:val="32"/>
    </w:rPr>
  </w:style>
  <w:style w:type="character" w:customStyle="1" w:styleId="32">
    <w:name w:val="批注主题 Char"/>
    <w:link w:val="14"/>
    <w:autoRedefine/>
    <w:semiHidden/>
    <w:qFormat/>
    <w:uiPriority w:val="99"/>
    <w:rPr>
      <w:b/>
      <w:bCs/>
    </w:rPr>
  </w:style>
  <w:style w:type="character" w:customStyle="1" w:styleId="33">
    <w:name w:val="批注框文本 字符"/>
    <w:autoRedefine/>
    <w:semiHidden/>
    <w:qFormat/>
    <w:uiPriority w:val="99"/>
    <w:rPr>
      <w:sz w:val="18"/>
      <w:szCs w:val="18"/>
    </w:rPr>
  </w:style>
  <w:style w:type="character" w:customStyle="1" w:styleId="34">
    <w:name w:val="列表段落 字符"/>
    <w:link w:val="35"/>
    <w:autoRedefine/>
    <w:qFormat/>
    <w:uiPriority w:val="34"/>
    <w:rPr>
      <w:rFonts w:ascii="Calibri" w:hAnsi="Calibri"/>
      <w:kern w:val="2"/>
      <w:sz w:val="21"/>
      <w:szCs w:val="22"/>
    </w:rPr>
  </w:style>
  <w:style w:type="paragraph" w:customStyle="1" w:styleId="35">
    <w:name w:val="_Style 27"/>
    <w:basedOn w:val="1"/>
    <w:next w:val="36"/>
    <w:link w:val="34"/>
    <w:autoRedefine/>
    <w:qFormat/>
    <w:uiPriority w:val="34"/>
    <w:pPr>
      <w:ind w:firstLine="420" w:firstLineChars="200"/>
    </w:pPr>
  </w:style>
  <w:style w:type="paragraph" w:styleId="36">
    <w:name w:val="List Paragraph"/>
    <w:basedOn w:val="1"/>
    <w:link w:val="37"/>
    <w:autoRedefine/>
    <w:qFormat/>
    <w:uiPriority w:val="99"/>
    <w:pPr>
      <w:ind w:firstLine="420" w:firstLineChars="200"/>
    </w:pPr>
  </w:style>
  <w:style w:type="character" w:customStyle="1" w:styleId="37">
    <w:name w:val="列出段落 Char"/>
    <w:link w:val="36"/>
    <w:autoRedefine/>
    <w:qFormat/>
    <w:uiPriority w:val="99"/>
  </w:style>
  <w:style w:type="character" w:customStyle="1" w:styleId="38">
    <w:name w:val="纯文本 字符"/>
    <w:autoRedefine/>
    <w:qFormat/>
    <w:uiPriority w:val="0"/>
    <w:rPr>
      <w:rFonts w:ascii="宋体" w:hAnsi="Courier New" w:cs="Courier New"/>
      <w:szCs w:val="21"/>
    </w:rPr>
  </w:style>
  <w:style w:type="character" w:customStyle="1" w:styleId="39">
    <w:name w:val="列表段落 字符2"/>
    <w:autoRedefine/>
    <w:qFormat/>
    <w:uiPriority w:val="99"/>
  </w:style>
  <w:style w:type="character" w:customStyle="1" w:styleId="40">
    <w:name w:val="纯文本 Char1"/>
    <w:autoRedefine/>
    <w:qFormat/>
    <w:uiPriority w:val="0"/>
    <w:rPr>
      <w:rFonts w:ascii="宋体" w:hAnsi="Courier New" w:eastAsia="宋体" w:cs="Times New Roman"/>
      <w:kern w:val="0"/>
      <w:sz w:val="20"/>
      <w:szCs w:val="21"/>
    </w:rPr>
  </w:style>
  <w:style w:type="character" w:customStyle="1" w:styleId="41">
    <w:name w:val="font51"/>
    <w:autoRedefine/>
    <w:qFormat/>
    <w:uiPriority w:val="0"/>
    <w:rPr>
      <w:rFonts w:hint="eastAsia" w:ascii="宋体" w:hAnsi="宋体" w:eastAsia="宋体" w:cs="宋体"/>
      <w:color w:val="000000"/>
      <w:sz w:val="20"/>
      <w:szCs w:val="20"/>
      <w:u w:val="none"/>
    </w:rPr>
  </w:style>
  <w:style w:type="character" w:customStyle="1" w:styleId="42">
    <w:name w:val="List Paragraph Char"/>
    <w:link w:val="43"/>
    <w:autoRedefine/>
    <w:qFormat/>
    <w:locked/>
    <w:uiPriority w:val="34"/>
    <w:rPr>
      <w:rFonts w:ascii="Times New Roman" w:hAnsi="Times New Roman" w:eastAsia="宋体" w:cs="Times New Roman"/>
      <w:szCs w:val="21"/>
    </w:rPr>
  </w:style>
  <w:style w:type="paragraph" w:customStyle="1" w:styleId="43">
    <w:name w:val="列出段落1"/>
    <w:basedOn w:val="1"/>
    <w:link w:val="42"/>
    <w:autoRedefine/>
    <w:qFormat/>
    <w:uiPriority w:val="34"/>
    <w:pPr>
      <w:ind w:firstLine="420" w:firstLineChars="200"/>
    </w:pPr>
    <w:rPr>
      <w:rFonts w:ascii="Times New Roman" w:hAnsi="Times New Roman"/>
      <w:kern w:val="0"/>
      <w:sz w:val="20"/>
      <w:szCs w:val="21"/>
    </w:rPr>
  </w:style>
  <w:style w:type="character" w:customStyle="1" w:styleId="44">
    <w:name w:val="font2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default" w:ascii="Times New Roman" w:hAnsi="Times New Roman" w:cs="Times New Roman"/>
      <w:color w:val="000000"/>
      <w:sz w:val="20"/>
      <w:szCs w:val="20"/>
      <w:u w:val="none"/>
    </w:rPr>
  </w:style>
  <w:style w:type="character" w:customStyle="1" w:styleId="46">
    <w:name w:val="批注文字 字符"/>
    <w:autoRedefine/>
    <w:qFormat/>
    <w:uiPriority w:val="99"/>
  </w:style>
  <w:style w:type="character" w:customStyle="1" w:styleId="47">
    <w:name w:val="font61"/>
    <w:autoRedefine/>
    <w:qFormat/>
    <w:uiPriority w:val="0"/>
    <w:rPr>
      <w:rFonts w:hint="default" w:ascii="Times New Roman" w:hAnsi="Times New Roman" w:cs="Times New Roman"/>
      <w:color w:val="000000"/>
      <w:sz w:val="20"/>
      <w:szCs w:val="20"/>
      <w:u w:val="none"/>
    </w:rPr>
  </w:style>
  <w:style w:type="character" w:customStyle="1" w:styleId="48">
    <w:name w:val="图号 Char"/>
    <w:link w:val="49"/>
    <w:autoRedefine/>
    <w:qFormat/>
    <w:uiPriority w:val="0"/>
    <w:rPr>
      <w:sz w:val="21"/>
      <w:szCs w:val="21"/>
    </w:rPr>
  </w:style>
  <w:style w:type="paragraph" w:customStyle="1" w:styleId="49">
    <w:name w:val="图号"/>
    <w:basedOn w:val="1"/>
    <w:link w:val="48"/>
    <w:autoRedefine/>
    <w:qFormat/>
    <w:uiPriority w:val="0"/>
    <w:pPr>
      <w:spacing w:before="120" w:after="120"/>
      <w:ind w:left="-135" w:leftChars="-135"/>
      <w:jc w:val="center"/>
    </w:pPr>
    <w:rPr>
      <w:kern w:val="0"/>
      <w:szCs w:val="21"/>
    </w:rPr>
  </w:style>
  <w:style w:type="character" w:customStyle="1" w:styleId="50">
    <w:name w:val="font41"/>
    <w:autoRedefine/>
    <w:qFormat/>
    <w:uiPriority w:val="0"/>
    <w:rPr>
      <w:rFonts w:hint="eastAsia" w:ascii="宋体" w:hAnsi="宋体" w:eastAsia="宋体" w:cs="宋体"/>
      <w:color w:val="000000"/>
      <w:sz w:val="20"/>
      <w:szCs w:val="20"/>
      <w:u w:val="none"/>
    </w:rPr>
  </w:style>
  <w:style w:type="character" w:customStyle="1" w:styleId="51">
    <w:name w:val="font11"/>
    <w:autoRedefine/>
    <w:qFormat/>
    <w:uiPriority w:val="0"/>
    <w:rPr>
      <w:rFonts w:hint="default" w:ascii="Times New Roman" w:hAnsi="Times New Roman" w:cs="Times New Roman"/>
      <w:color w:val="000000"/>
      <w:sz w:val="28"/>
      <w:szCs w:val="28"/>
      <w:u w:val="none"/>
    </w:rPr>
  </w:style>
  <w:style w:type="paragraph" w:customStyle="1" w:styleId="52">
    <w:name w:val="xl74"/>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color w:val="000000"/>
      <w:kern w:val="0"/>
      <w:sz w:val="20"/>
      <w:szCs w:val="20"/>
    </w:rPr>
  </w:style>
  <w:style w:type="paragraph" w:customStyle="1" w:styleId="53">
    <w:name w:val="0表格样式"/>
    <w:basedOn w:val="1"/>
    <w:autoRedefine/>
    <w:qFormat/>
    <w:uiPriority w:val="0"/>
    <w:rPr>
      <w:rFonts w:ascii="Times New Roman" w:hAnsi="Times New Roman"/>
      <w:szCs w:val="21"/>
    </w:rPr>
  </w:style>
  <w:style w:type="paragraph" w:customStyle="1" w:styleId="54">
    <w:name w:val="xl8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55">
    <w:name w:val="样式 样式 标题 1 + 右侧:  1 字符 + 右侧:  1 字符"/>
    <w:basedOn w:val="1"/>
    <w:autoRedefine/>
    <w:qFormat/>
    <w:uiPriority w:val="0"/>
    <w:pPr>
      <w:keepNext/>
      <w:keepLines/>
      <w:spacing w:before="480" w:after="360"/>
      <w:ind w:left="100" w:leftChars="100" w:right="240" w:rightChars="100" w:hanging="420"/>
      <w:jc w:val="left"/>
      <w:outlineLvl w:val="0"/>
    </w:pPr>
    <w:rPr>
      <w:rFonts w:ascii="等线" w:hAnsi="等线" w:eastAsia="黑体" w:cs="宋体"/>
      <w:b/>
      <w:bCs/>
      <w:kern w:val="44"/>
      <w:sz w:val="32"/>
      <w:szCs w:val="20"/>
    </w:rPr>
  </w:style>
  <w:style w:type="paragraph" w:customStyle="1" w:styleId="56">
    <w:name w:val="样式 样式 标题2 + 右侧:  0.42 厘米 + 右侧:  2 字符"/>
    <w:basedOn w:val="1"/>
    <w:autoRedefine/>
    <w:qFormat/>
    <w:uiPriority w:val="0"/>
    <w:pPr>
      <w:keepNext/>
      <w:keepLines/>
      <w:tabs>
        <w:tab w:val="left" w:pos="1247"/>
      </w:tabs>
      <w:spacing w:before="480" w:after="120"/>
      <w:ind w:left="300" w:leftChars="200" w:right="480" w:rightChars="200" w:hanging="100" w:hangingChars="100"/>
      <w:jc w:val="left"/>
      <w:outlineLvl w:val="1"/>
    </w:pPr>
    <w:rPr>
      <w:rFonts w:ascii="Cambria" w:hAnsi="Cambria" w:eastAsia="黑体" w:cs="宋体"/>
      <w:b/>
      <w:bCs/>
      <w:spacing w:val="20"/>
      <w:sz w:val="28"/>
      <w:szCs w:val="20"/>
    </w:rPr>
  </w:style>
  <w:style w:type="paragraph" w:customStyle="1" w:styleId="57">
    <w:name w:val="标题3"/>
    <w:basedOn w:val="2"/>
    <w:autoRedefine/>
    <w:qFormat/>
    <w:uiPriority w:val="0"/>
    <w:pPr>
      <w:tabs>
        <w:tab w:val="left" w:pos="1247"/>
      </w:tabs>
      <w:spacing w:before="240" w:after="120" w:line="240" w:lineRule="auto"/>
      <w:ind w:left="200" w:leftChars="100" w:right="100" w:rightChars="100" w:hanging="100" w:hangingChars="100"/>
      <w:jc w:val="left"/>
    </w:pPr>
    <w:rPr>
      <w:rFonts w:ascii="Times New Roman" w:hAnsi="Times New Roman" w:eastAsia="黑体"/>
      <w:b w:val="0"/>
      <w:spacing w:val="20"/>
      <w:kern w:val="0"/>
      <w:sz w:val="26"/>
      <w:lang w:val="pt-BR"/>
    </w:rPr>
  </w:style>
  <w:style w:type="paragraph" w:customStyle="1" w:styleId="58">
    <w:name w:val="xl78"/>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59">
    <w:name w:val="xl9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0">
    <w:name w:val="xl86"/>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Cs w:val="21"/>
    </w:rPr>
  </w:style>
  <w:style w:type="paragraph" w:customStyle="1" w:styleId="61">
    <w:name w:val="xl70"/>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jc w:val="center"/>
    </w:pPr>
    <w:rPr>
      <w:rFonts w:ascii="宋体" w:hAnsi="宋体" w:cs="宋体"/>
      <w:kern w:val="0"/>
      <w:sz w:val="20"/>
      <w:szCs w:val="20"/>
    </w:rPr>
  </w:style>
  <w:style w:type="paragraph" w:customStyle="1" w:styleId="62">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84"/>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Cs w:val="21"/>
    </w:rPr>
  </w:style>
  <w:style w:type="paragraph" w:customStyle="1" w:styleId="64">
    <w:name w:val="列表段落1"/>
    <w:basedOn w:val="1"/>
    <w:autoRedefine/>
    <w:qFormat/>
    <w:uiPriority w:val="0"/>
    <w:pPr>
      <w:spacing w:line="360" w:lineRule="atLeast"/>
      <w:ind w:firstLine="420" w:firstLineChars="200"/>
      <w:textAlignment w:val="baseline"/>
    </w:pPr>
    <w:rPr>
      <w:rFonts w:ascii="Times New Roman" w:hAnsi="Times New Roman"/>
      <w:sz w:val="20"/>
    </w:rPr>
  </w:style>
  <w:style w:type="paragraph" w:customStyle="1" w:styleId="65">
    <w:name w:val="图"/>
    <w:basedOn w:val="1"/>
    <w:autoRedefine/>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66">
    <w:name w:val="xl71"/>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jc w:val="center"/>
    </w:pPr>
    <w:rPr>
      <w:rFonts w:ascii="宋体" w:hAnsi="宋体" w:cs="宋体"/>
      <w:color w:val="000000"/>
      <w:kern w:val="0"/>
      <w:sz w:val="20"/>
      <w:szCs w:val="20"/>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8">
    <w:name w:val="font7"/>
    <w:basedOn w:val="1"/>
    <w:autoRedefine/>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69">
    <w:name w:val="_Style 29"/>
    <w:basedOn w:val="1"/>
    <w:next w:val="36"/>
    <w:autoRedefine/>
    <w:qFormat/>
    <w:uiPriority w:val="99"/>
    <w:pPr>
      <w:ind w:firstLine="420" w:firstLineChars="200"/>
    </w:pPr>
  </w:style>
  <w:style w:type="paragraph" w:customStyle="1" w:styleId="70">
    <w:name w:val="xl93"/>
    <w:basedOn w:val="1"/>
    <w:autoRedefine/>
    <w:qFormat/>
    <w:uiPriority w:val="0"/>
    <w:pPr>
      <w:widowControl/>
      <w:pBdr>
        <w:top w:val="single" w:color="auto" w:sz="12" w:space="0"/>
        <w:right w:val="single" w:color="auto" w:sz="8" w:space="0"/>
      </w:pBdr>
      <w:spacing w:before="100" w:beforeAutospacing="1" w:after="100" w:afterAutospacing="1"/>
      <w:jc w:val="center"/>
    </w:pPr>
    <w:rPr>
      <w:rFonts w:ascii="宋体" w:hAnsi="宋体" w:cs="宋体"/>
      <w:kern w:val="0"/>
      <w:szCs w:val="21"/>
    </w:rPr>
  </w:style>
  <w:style w:type="paragraph" w:customStyle="1" w:styleId="71">
    <w:name w:val="xl72"/>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kern w:val="0"/>
      <w:szCs w:val="21"/>
    </w:rPr>
  </w:style>
  <w:style w:type="paragraph" w:customStyle="1" w:styleId="72">
    <w:name w:val="0表头样式"/>
    <w:basedOn w:val="53"/>
    <w:autoRedefine/>
    <w:qFormat/>
    <w:uiPriority w:val="0"/>
    <w:pPr>
      <w:jc w:val="center"/>
    </w:pPr>
    <w:rPr>
      <w:b/>
    </w:rPr>
  </w:style>
  <w:style w:type="paragraph" w:customStyle="1" w:styleId="73">
    <w:name w:val="标题4"/>
    <w:basedOn w:val="5"/>
    <w:autoRedefine/>
    <w:qFormat/>
    <w:uiPriority w:val="0"/>
    <w:pPr>
      <w:tabs>
        <w:tab w:val="left" w:pos="1247"/>
      </w:tabs>
      <w:spacing w:before="240" w:after="120" w:line="240" w:lineRule="auto"/>
      <w:ind w:left="1680" w:hanging="420"/>
      <w:jc w:val="left"/>
    </w:pPr>
    <w:rPr>
      <w:rFonts w:eastAsia="黑体"/>
      <w:b w:val="0"/>
      <w:kern w:val="0"/>
      <w:sz w:val="24"/>
      <w:szCs w:val="24"/>
      <w:lang w:val="pt-BR"/>
    </w:rPr>
  </w:style>
  <w:style w:type="paragraph" w:customStyle="1" w:styleId="74">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Cs w:val="21"/>
    </w:rPr>
  </w:style>
  <w:style w:type="paragraph" w:customStyle="1" w:styleId="75">
    <w:name w:val="xl77"/>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76">
    <w:name w:val="标题2"/>
    <w:basedOn w:val="4"/>
    <w:autoRedefine/>
    <w:qFormat/>
    <w:uiPriority w:val="0"/>
    <w:pPr>
      <w:tabs>
        <w:tab w:val="left" w:pos="1247"/>
      </w:tabs>
      <w:spacing w:before="480" w:after="120" w:line="240" w:lineRule="auto"/>
      <w:ind w:left="300" w:leftChars="200" w:right="200" w:rightChars="200" w:hanging="100" w:hangingChars="100"/>
      <w:jc w:val="center"/>
    </w:pPr>
    <w:rPr>
      <w:rFonts w:ascii="Cambria" w:hAnsi="Cambria"/>
      <w:spacing w:val="20"/>
      <w:sz w:val="28"/>
    </w:rPr>
  </w:style>
  <w:style w:type="paragraph" w:customStyle="1" w:styleId="7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18"/>
      <w:szCs w:val="18"/>
    </w:rPr>
  </w:style>
  <w:style w:type="paragraph" w:customStyle="1" w:styleId="78">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79">
    <w:name w:val="xl80"/>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80">
    <w:name w:val="xl67"/>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81">
    <w:name w:val="xl65"/>
    <w:basedOn w:val="1"/>
    <w:autoRedefine/>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82">
    <w:name w:val="样式4"/>
    <w:basedOn w:val="1"/>
    <w:autoRedefine/>
    <w:qFormat/>
    <w:uiPriority w:val="0"/>
    <w:pPr>
      <w:tabs>
        <w:tab w:val="left" w:pos="425"/>
        <w:tab w:val="left" w:pos="1984"/>
      </w:tabs>
      <w:ind w:left="851" w:hanging="851"/>
    </w:pPr>
    <w:rPr>
      <w:rFonts w:ascii="Times New Roman" w:hAnsi="Times New Roman"/>
      <w:szCs w:val="24"/>
    </w:rPr>
  </w:style>
  <w:style w:type="paragraph" w:customStyle="1" w:styleId="83">
    <w:name w:val="xl91"/>
    <w:basedOn w:val="1"/>
    <w:autoRedefine/>
    <w:qFormat/>
    <w:uiPriority w:val="0"/>
    <w:pPr>
      <w:widowControl/>
      <w:pBdr>
        <w:top w:val="single" w:color="auto" w:sz="12" w:space="0"/>
        <w:left w:val="single" w:color="auto" w:sz="12"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84">
    <w:name w:val="xl81"/>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333333"/>
      <w:kern w:val="0"/>
      <w:sz w:val="20"/>
      <w:szCs w:val="20"/>
    </w:rPr>
  </w:style>
  <w:style w:type="paragraph" w:customStyle="1" w:styleId="85">
    <w:name w:val="xl75"/>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color w:val="000000"/>
      <w:kern w:val="0"/>
      <w:sz w:val="20"/>
      <w:szCs w:val="20"/>
    </w:rPr>
  </w:style>
  <w:style w:type="paragraph" w:customStyle="1" w:styleId="86">
    <w:name w:val="font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87">
    <w:name w:val="xl82"/>
    <w:basedOn w:val="1"/>
    <w:autoRedefine/>
    <w:qFormat/>
    <w:uiPriority w:val="0"/>
    <w:pPr>
      <w:widowControl/>
      <w:pBdr>
        <w:bottom w:val="single" w:color="auto" w:sz="8" w:space="0"/>
        <w:right w:val="single" w:color="auto" w:sz="8" w:space="0"/>
      </w:pBdr>
      <w:spacing w:before="100" w:beforeAutospacing="1" w:after="100" w:afterAutospacing="1"/>
    </w:pPr>
    <w:rPr>
      <w:rFonts w:ascii="Times New Roman" w:hAnsi="Times New Roman"/>
      <w:color w:val="000000"/>
      <w:kern w:val="0"/>
      <w:sz w:val="20"/>
      <w:szCs w:val="20"/>
    </w:rPr>
  </w:style>
  <w:style w:type="paragraph" w:customStyle="1" w:styleId="88">
    <w:name w:val="xl79"/>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 w:val="20"/>
      <w:szCs w:val="20"/>
    </w:rPr>
  </w:style>
  <w:style w:type="paragraph" w:customStyle="1" w:styleId="89">
    <w:name w:val="font8"/>
    <w:basedOn w:val="1"/>
    <w:autoRedefine/>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90">
    <w:name w:val="xl83"/>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91">
    <w:name w:val="样式 【方案正文样式】 首行缩进:  2 字符 行距: 固定值 20 磅 + 宋体"/>
    <w:basedOn w:val="1"/>
    <w:autoRedefine/>
    <w:qFormat/>
    <w:uiPriority w:val="0"/>
    <w:pPr>
      <w:spacing w:line="400" w:lineRule="exact"/>
      <w:ind w:firstLine="200" w:firstLineChars="200"/>
    </w:pPr>
    <w:rPr>
      <w:rFonts w:ascii="宋体" w:hAnsi="宋体" w:cs="宋体"/>
      <w:sz w:val="24"/>
      <w:szCs w:val="24"/>
    </w:rPr>
  </w:style>
  <w:style w:type="paragraph" w:customStyle="1" w:styleId="9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Cs w:val="21"/>
    </w:rPr>
  </w:style>
  <w:style w:type="paragraph" w:customStyle="1" w:styleId="93">
    <w:name w:val="xl92"/>
    <w:basedOn w:val="1"/>
    <w:autoRedefine/>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4">
    <w:name w:val="xl76"/>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95">
    <w:name w:val="_Style 28"/>
    <w:basedOn w:val="1"/>
    <w:next w:val="36"/>
    <w:autoRedefine/>
    <w:qFormat/>
    <w:uiPriority w:val="99"/>
    <w:pPr>
      <w:ind w:firstLine="420" w:firstLineChars="200"/>
    </w:pPr>
  </w:style>
  <w:style w:type="paragraph" w:customStyle="1" w:styleId="96">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97">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 w:val="18"/>
      <w:szCs w:val="18"/>
    </w:rPr>
  </w:style>
  <w:style w:type="paragraph" w:customStyle="1" w:styleId="98">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9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00">
    <w:name w:val="xl68"/>
    <w:basedOn w:val="1"/>
    <w:autoRedefine/>
    <w:qFormat/>
    <w:uiPriority w:val="0"/>
    <w:pPr>
      <w:widowControl/>
      <w:pBdr>
        <w:left w:val="single" w:color="auto" w:sz="12" w:space="0"/>
        <w:bottom w:val="single" w:color="auto" w:sz="8" w:space="0"/>
        <w:right w:val="single" w:color="auto" w:sz="8" w:space="0"/>
      </w:pBdr>
      <w:shd w:val="clear" w:color="000000" w:fill="00B0F0"/>
      <w:spacing w:before="100" w:beforeAutospacing="1" w:after="100" w:afterAutospacing="1"/>
      <w:jc w:val="center"/>
    </w:pPr>
    <w:rPr>
      <w:rFonts w:ascii="宋体" w:hAnsi="宋体" w:cs="宋体"/>
      <w:kern w:val="0"/>
      <w:szCs w:val="21"/>
    </w:rPr>
  </w:style>
  <w:style w:type="paragraph" w:customStyle="1" w:styleId="101">
    <w:name w:val="xl69"/>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kern w:val="0"/>
      <w:sz w:val="20"/>
      <w:szCs w:val="20"/>
    </w:rPr>
  </w:style>
  <w:style w:type="paragraph" w:customStyle="1" w:styleId="102">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修订1"/>
    <w:hidden/>
    <w:semiHidden/>
    <w:qFormat/>
    <w:uiPriority w:val="99"/>
    <w:rPr>
      <w:rFonts w:ascii="Calibri" w:hAnsi="Calibri" w:eastAsia="宋体" w:cs="Times New Roman"/>
      <w:kern w:val="2"/>
      <w:sz w:val="21"/>
      <w:szCs w:val="22"/>
      <w:lang w:val="en-US" w:eastAsia="zh-CN" w:bidi="ar-SA"/>
    </w:rPr>
  </w:style>
  <w:style w:type="paragraph" w:customStyle="1" w:styleId="104">
    <w:name w:val="修订2"/>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E8F0-59BA-4FE7-8ECA-19000AF1B04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660</Words>
  <Characters>3763</Characters>
  <Lines>31</Lines>
  <Paragraphs>8</Paragraphs>
  <TotalTime>1</TotalTime>
  <ScaleCrop>false</ScaleCrop>
  <LinksUpToDate>false</LinksUpToDate>
  <CharactersWithSpaces>4415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2023-08-31T07:21:00Z</dcterms:created>
  <dc:creator>dreamsummit</dc:creator>
  <cp:lastModifiedBy>云采链</cp:lastModifiedBy>
  <cp:lastPrinted>2021-09-14T01:56:00Z</cp:lastPrinted>
  <dcterms:modified xsi:type="dcterms:W3CDTF">2024-04-25T07:28:48Z</dcterms:modified>
  <dc:title>竞价文件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376DE50C328944068AFA9951101D948A</vt:lpwstr>
  </property>
</Properties>
</file>