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4"/>
          <w:szCs w:val="44"/>
        </w:rPr>
      </w:pPr>
      <w:r>
        <w:rPr>
          <w:rFonts w:hint="eastAsia"/>
          <w:b/>
          <w:sz w:val="44"/>
          <w:szCs w:val="44"/>
        </w:rPr>
        <w:t>视频制作相关参数论证表</w:t>
      </w:r>
      <w:bookmarkStart w:id="0" w:name="_Toc407261715"/>
    </w:p>
    <w:p>
      <w:pPr>
        <w:jc w:val="center"/>
        <w:rPr>
          <w:rFonts w:hint="eastAsia"/>
          <w:b/>
          <w:sz w:val="44"/>
          <w:szCs w:val="44"/>
        </w:rPr>
      </w:pPr>
    </w:p>
    <w:bookmarkEnd w:id="0"/>
    <w:p>
      <w:pPr>
        <w:pStyle w:val="2"/>
        <w:jc w:val="left"/>
        <w:rPr>
          <w:rFonts w:ascii="Arial" w:hAnsi="Arial"/>
          <w:color w:val="auto"/>
        </w:rPr>
      </w:pPr>
      <w:r>
        <w:rPr>
          <w:rFonts w:hint="eastAsia" w:ascii="Arial" w:hAnsi="Arial"/>
          <w:color w:val="auto"/>
          <w:lang w:val="en-US" w:eastAsia="zh-CN"/>
        </w:rPr>
        <w:t>一、</w:t>
      </w:r>
      <w:r>
        <w:rPr>
          <w:rFonts w:hint="eastAsia" w:ascii="Arial" w:hAnsi="Arial"/>
          <w:color w:val="auto"/>
        </w:rPr>
        <w:t>视频制作公司资质要求</w:t>
      </w:r>
    </w:p>
    <w:tbl>
      <w:tblPr>
        <w:tblStyle w:val="7"/>
        <w:tblW w:w="953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64"/>
        <w:gridCol w:w="1116"/>
        <w:gridCol w:w="7101"/>
        <w:gridCol w:w="6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40" w:hRule="atLeast"/>
          <w:jc w:val="center"/>
        </w:trPr>
        <w:tc>
          <w:tcPr>
            <w:tcW w:w="664" w:type="dxa"/>
            <w:tcBorders>
              <w:top w:val="single" w:color="auto" w:sz="8" w:space="0"/>
              <w:left w:val="single" w:color="auto" w:sz="8" w:space="0"/>
              <w:bottom w:val="single" w:color="000000" w:sz="8" w:space="0"/>
              <w:right w:val="single" w:color="auto" w:sz="8" w:space="0"/>
            </w:tcBorders>
            <w:vAlign w:val="center"/>
          </w:tcPr>
          <w:p>
            <w:pPr>
              <w:widowControl/>
              <w:spacing w:line="360" w:lineRule="auto"/>
              <w:jc w:val="center"/>
              <w:rPr>
                <w:rFonts w:ascii="宋体" w:hAnsi="宋体"/>
                <w:b/>
                <w:szCs w:val="21"/>
              </w:rPr>
            </w:pPr>
            <w:bookmarkStart w:id="1" w:name="RANGE!A1"/>
            <w:r>
              <w:rPr>
                <w:rFonts w:hint="eastAsia" w:ascii="宋体" w:hAnsi="宋体"/>
                <w:b/>
                <w:szCs w:val="21"/>
              </w:rPr>
              <w:t>序号</w:t>
            </w:r>
            <w:bookmarkEnd w:id="1"/>
          </w:p>
        </w:tc>
        <w:tc>
          <w:tcPr>
            <w:tcW w:w="1116" w:type="dxa"/>
            <w:tcBorders>
              <w:top w:val="single" w:color="auto" w:sz="8" w:space="0"/>
              <w:left w:val="single" w:color="auto" w:sz="8" w:space="0"/>
              <w:bottom w:val="single" w:color="000000" w:sz="8" w:space="0"/>
              <w:right w:val="single" w:color="auto" w:sz="8" w:space="0"/>
            </w:tcBorders>
            <w:vAlign w:val="center"/>
          </w:tcPr>
          <w:p>
            <w:pPr>
              <w:widowControl/>
              <w:spacing w:line="360" w:lineRule="auto"/>
              <w:jc w:val="center"/>
              <w:rPr>
                <w:rFonts w:ascii="宋体" w:hAnsi="宋体"/>
                <w:b/>
                <w:szCs w:val="21"/>
              </w:rPr>
            </w:pPr>
            <w:r>
              <w:rPr>
                <w:rFonts w:hint="eastAsia" w:ascii="宋体" w:hAnsi="宋体"/>
                <w:b/>
                <w:szCs w:val="21"/>
              </w:rPr>
              <w:t>主要内容</w:t>
            </w:r>
          </w:p>
        </w:tc>
        <w:tc>
          <w:tcPr>
            <w:tcW w:w="7101" w:type="dxa"/>
            <w:tcBorders>
              <w:top w:val="single" w:color="auto" w:sz="8" w:space="0"/>
              <w:left w:val="single" w:color="auto" w:sz="8" w:space="0"/>
              <w:bottom w:val="single" w:color="000000" w:sz="8" w:space="0"/>
              <w:right w:val="single" w:color="auto" w:sz="8" w:space="0"/>
            </w:tcBorders>
            <w:vAlign w:val="center"/>
          </w:tcPr>
          <w:p>
            <w:pPr>
              <w:widowControl/>
              <w:spacing w:line="360" w:lineRule="auto"/>
              <w:jc w:val="center"/>
              <w:rPr>
                <w:rFonts w:ascii="宋体" w:hAnsi="宋体"/>
                <w:b/>
                <w:szCs w:val="21"/>
              </w:rPr>
            </w:pPr>
            <w:r>
              <w:rPr>
                <w:rFonts w:hint="eastAsia" w:ascii="宋体" w:hAnsi="宋体"/>
                <w:b/>
                <w:szCs w:val="21"/>
              </w:rPr>
              <w:t>指标要求</w:t>
            </w:r>
          </w:p>
        </w:tc>
        <w:tc>
          <w:tcPr>
            <w:tcW w:w="656" w:type="dxa"/>
            <w:tcBorders>
              <w:top w:val="single" w:color="auto" w:sz="8" w:space="0"/>
              <w:left w:val="single" w:color="auto" w:sz="8" w:space="0"/>
              <w:right w:val="single" w:color="auto" w:sz="8" w:space="0"/>
            </w:tcBorders>
            <w:vAlign w:val="center"/>
          </w:tcPr>
          <w:p>
            <w:pPr>
              <w:spacing w:line="360" w:lineRule="auto"/>
              <w:jc w:val="center"/>
              <w:rPr>
                <w:rFonts w:ascii="宋体" w:hAnsi="宋体"/>
                <w:b/>
                <w:szCs w:val="21"/>
              </w:rPr>
            </w:pPr>
            <w:r>
              <w:rPr>
                <w:rFonts w:hint="eastAsia" w:ascii="宋体" w:hAnsi="宋体"/>
                <w:szCs w:val="21"/>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40" w:hRule="atLeast"/>
          <w:jc w:val="center"/>
        </w:trPr>
        <w:tc>
          <w:tcPr>
            <w:tcW w:w="664" w:type="dxa"/>
            <w:tcBorders>
              <w:top w:val="single" w:color="auto" w:sz="8" w:space="0"/>
              <w:left w:val="single" w:color="auto" w:sz="8" w:space="0"/>
              <w:bottom w:val="single" w:color="000000" w:sz="8" w:space="0"/>
              <w:right w:val="single" w:color="auto" w:sz="8" w:space="0"/>
            </w:tcBorders>
            <w:vAlign w:val="center"/>
          </w:tcPr>
          <w:p>
            <w:pPr>
              <w:widowControl/>
              <w:numPr>
                <w:ilvl w:val="0"/>
                <w:numId w:val="1"/>
              </w:numPr>
              <w:spacing w:line="360" w:lineRule="auto"/>
              <w:ind w:left="454" w:leftChars="0" w:hanging="454" w:firstLineChars="0"/>
              <w:jc w:val="center"/>
              <w:rPr>
                <w:rFonts w:hint="eastAsia" w:ascii="宋体" w:hAnsi="宋体" w:eastAsiaTheme="minorEastAsia"/>
                <w:szCs w:val="21"/>
                <w:lang w:val="en-US" w:eastAsia="zh-CN"/>
              </w:rPr>
            </w:pPr>
          </w:p>
        </w:tc>
        <w:tc>
          <w:tcPr>
            <w:tcW w:w="1116" w:type="dxa"/>
            <w:vMerge w:val="restart"/>
            <w:tcBorders>
              <w:top w:val="single" w:color="auto" w:sz="8" w:space="0"/>
              <w:left w:val="single" w:color="auto" w:sz="8" w:space="0"/>
              <w:right w:val="single" w:color="auto" w:sz="8" w:space="0"/>
            </w:tcBorders>
            <w:vAlign w:val="center"/>
          </w:tcPr>
          <w:p>
            <w:pPr>
              <w:widowControl/>
              <w:spacing w:line="360" w:lineRule="auto"/>
              <w:jc w:val="center"/>
              <w:rPr>
                <w:rFonts w:hint="eastAsia" w:ascii="宋体" w:hAnsi="宋体" w:eastAsiaTheme="minorEastAsia"/>
                <w:szCs w:val="21"/>
                <w:lang w:eastAsia="zh-CN"/>
              </w:rPr>
            </w:pPr>
            <w:r>
              <w:rPr>
                <w:rFonts w:hint="eastAsia" w:ascii="宋体" w:hAnsi="宋体"/>
                <w:szCs w:val="21"/>
                <w:lang w:eastAsia="zh-CN"/>
              </w:rPr>
              <w:t>技术要求</w:t>
            </w:r>
          </w:p>
          <w:p>
            <w:pPr>
              <w:widowControl/>
              <w:spacing w:line="360" w:lineRule="auto"/>
              <w:jc w:val="center"/>
              <w:rPr>
                <w:rFonts w:hint="eastAsia" w:ascii="宋体" w:hAnsi="宋体"/>
                <w:b w:val="0"/>
                <w:bCs/>
                <w:szCs w:val="21"/>
                <w:lang w:eastAsia="zh-CN"/>
              </w:rPr>
            </w:pPr>
            <w:r>
              <w:rPr>
                <w:rFonts w:hint="eastAsia" w:ascii="宋体" w:hAnsi="宋体"/>
                <w:szCs w:val="21"/>
              </w:rPr>
              <w:t>（</w:t>
            </w:r>
            <w:r>
              <w:rPr>
                <w:rFonts w:hint="eastAsia" w:ascii="宋体" w:hAnsi="宋体"/>
                <w:szCs w:val="21"/>
                <w:lang w:val="en-US" w:eastAsia="zh-CN"/>
              </w:rPr>
              <w:t>4</w:t>
            </w:r>
            <w:r>
              <w:rPr>
                <w:rFonts w:hint="eastAsia" w:ascii="宋体" w:hAnsi="宋体"/>
                <w:szCs w:val="21"/>
              </w:rPr>
              <w:t>0分）</w:t>
            </w:r>
          </w:p>
        </w:tc>
        <w:tc>
          <w:tcPr>
            <w:tcW w:w="7101" w:type="dxa"/>
            <w:tcBorders>
              <w:top w:val="single" w:color="auto" w:sz="8" w:space="0"/>
              <w:left w:val="single" w:color="auto" w:sz="8" w:space="0"/>
              <w:bottom w:val="single" w:color="000000" w:sz="8" w:space="0"/>
              <w:right w:val="single" w:color="auto" w:sz="8" w:space="0"/>
            </w:tcBorders>
            <w:vAlign w:val="center"/>
          </w:tcPr>
          <w:p>
            <w:pPr>
              <w:widowControl/>
              <w:spacing w:line="360" w:lineRule="auto"/>
              <w:jc w:val="left"/>
              <w:rPr>
                <w:rFonts w:hint="eastAsia" w:ascii="宋体" w:hAnsi="宋体"/>
                <w:szCs w:val="21"/>
              </w:rPr>
            </w:pPr>
            <w:r>
              <w:rPr>
                <w:rFonts w:hint="eastAsia" w:ascii="宋体" w:hAnsi="宋体"/>
                <w:szCs w:val="21"/>
              </w:rPr>
              <w:t>总体服务方案：</w:t>
            </w:r>
          </w:p>
          <w:p>
            <w:pPr>
              <w:widowControl/>
              <w:spacing w:line="360" w:lineRule="auto"/>
              <w:jc w:val="left"/>
              <w:rPr>
                <w:rFonts w:hint="eastAsia" w:ascii="宋体" w:hAnsi="宋体"/>
                <w:szCs w:val="21"/>
              </w:rPr>
            </w:pPr>
            <w:r>
              <w:rPr>
                <w:rFonts w:hint="eastAsia" w:ascii="宋体" w:hAnsi="宋体"/>
                <w:szCs w:val="21"/>
              </w:rPr>
              <w:t>总体服务方案内容完整、详细、合理，逻辑顺畅，与主题紧密契合，服务目标与项目需求匹配度高，有针对性，完全符合采购人的实际情况，且有利于项目实施。</w:t>
            </w:r>
          </w:p>
        </w:tc>
        <w:tc>
          <w:tcPr>
            <w:tcW w:w="656" w:type="dxa"/>
            <w:tcBorders>
              <w:top w:val="single" w:color="auto" w:sz="8" w:space="0"/>
              <w:left w:val="single" w:color="auto" w:sz="8" w:space="0"/>
              <w:right w:val="single" w:color="auto" w:sz="8" w:space="0"/>
            </w:tcBorders>
            <w:vAlign w:val="center"/>
          </w:tcPr>
          <w:p>
            <w:pPr>
              <w:spacing w:line="360" w:lineRule="auto"/>
              <w:jc w:val="center"/>
              <w:rPr>
                <w:rFonts w:hint="default" w:ascii="宋体" w:hAnsi="宋体" w:eastAsiaTheme="minorEastAsia"/>
                <w:szCs w:val="21"/>
                <w:lang w:val="en-US" w:eastAsia="zh-CN"/>
              </w:rPr>
            </w:pPr>
            <w:r>
              <w:rPr>
                <w:rFonts w:hint="eastAsia" w:ascii="宋体" w:hAnsi="宋体"/>
                <w:szCs w:val="21"/>
                <w:lang w:val="en-US" w:eastAsia="zh-CN"/>
              </w:rPr>
              <w:t>3</w:t>
            </w:r>
          </w:p>
        </w:tc>
      </w:tr>
      <w:bookmarkEnd w:id="2"/>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40" w:hRule="atLeast"/>
          <w:jc w:val="center"/>
        </w:trPr>
        <w:tc>
          <w:tcPr>
            <w:tcW w:w="664" w:type="dxa"/>
            <w:tcBorders>
              <w:top w:val="single" w:color="auto" w:sz="8" w:space="0"/>
              <w:left w:val="single" w:color="auto" w:sz="8" w:space="0"/>
              <w:bottom w:val="single" w:color="000000" w:sz="8" w:space="0"/>
              <w:right w:val="single" w:color="auto" w:sz="8" w:space="0"/>
            </w:tcBorders>
            <w:vAlign w:val="center"/>
          </w:tcPr>
          <w:p>
            <w:pPr>
              <w:widowControl/>
              <w:numPr>
                <w:ilvl w:val="0"/>
                <w:numId w:val="1"/>
              </w:numPr>
              <w:spacing w:line="360" w:lineRule="auto"/>
              <w:ind w:left="454" w:leftChars="0" w:hanging="454" w:firstLineChars="0"/>
              <w:jc w:val="center"/>
              <w:rPr>
                <w:rFonts w:hint="eastAsia" w:ascii="宋体" w:hAnsi="宋体" w:eastAsiaTheme="minorEastAsia"/>
                <w:szCs w:val="21"/>
                <w:lang w:val="en-US" w:eastAsia="zh-CN"/>
              </w:rPr>
            </w:pPr>
          </w:p>
        </w:tc>
        <w:tc>
          <w:tcPr>
            <w:tcW w:w="1116" w:type="dxa"/>
            <w:vMerge w:val="continue"/>
            <w:tcBorders>
              <w:left w:val="single" w:color="auto" w:sz="8" w:space="0"/>
              <w:right w:val="single" w:color="auto" w:sz="8" w:space="0"/>
            </w:tcBorders>
            <w:vAlign w:val="center"/>
          </w:tcPr>
          <w:p>
            <w:pPr>
              <w:widowControl/>
              <w:spacing w:line="360" w:lineRule="auto"/>
              <w:jc w:val="center"/>
              <w:rPr>
                <w:rFonts w:hint="eastAsia" w:ascii="宋体" w:hAnsi="宋体"/>
                <w:szCs w:val="21"/>
              </w:rPr>
            </w:pPr>
          </w:p>
        </w:tc>
        <w:tc>
          <w:tcPr>
            <w:tcW w:w="7101" w:type="dxa"/>
            <w:tcBorders>
              <w:top w:val="single" w:color="auto" w:sz="8" w:space="0"/>
              <w:left w:val="single" w:color="auto" w:sz="8" w:space="0"/>
              <w:bottom w:val="single" w:color="000000" w:sz="8" w:space="0"/>
              <w:right w:val="single" w:color="auto" w:sz="8" w:space="0"/>
            </w:tcBorders>
            <w:vAlign w:val="center"/>
          </w:tcPr>
          <w:p>
            <w:pPr>
              <w:pStyle w:val="14"/>
              <w:tabs>
                <w:tab w:val="left" w:pos="420"/>
              </w:tabs>
              <w:spacing w:line="360" w:lineRule="auto"/>
              <w:jc w:val="left"/>
              <w:rPr>
                <w:rFonts w:hint="eastAsia" w:ascii="宋体" w:hAnsi="宋体" w:eastAsia="宋体" w:cs="仿宋_GB2312"/>
                <w:sz w:val="21"/>
                <w:szCs w:val="21"/>
                <w:lang w:bidi="ar"/>
              </w:rPr>
            </w:pPr>
            <w:r>
              <w:rPr>
                <w:rFonts w:hint="eastAsia" w:ascii="宋体" w:hAnsi="宋体" w:eastAsia="宋体" w:cs="仿宋_GB2312"/>
                <w:sz w:val="21"/>
                <w:szCs w:val="21"/>
                <w:lang w:eastAsia="zh-CN" w:bidi="ar"/>
              </w:rPr>
              <w:t>具体技术要求</w:t>
            </w:r>
            <w:r>
              <w:rPr>
                <w:rFonts w:hint="eastAsia" w:ascii="宋体" w:hAnsi="宋体" w:eastAsia="宋体" w:cs="仿宋_GB2312"/>
                <w:sz w:val="21"/>
                <w:szCs w:val="21"/>
                <w:lang w:bidi="ar"/>
              </w:rPr>
              <w:t>：</w:t>
            </w:r>
          </w:p>
          <w:p>
            <w:pPr>
              <w:pStyle w:val="14"/>
              <w:tabs>
                <w:tab w:val="left" w:pos="420"/>
              </w:tabs>
              <w:spacing w:line="360" w:lineRule="auto"/>
              <w:jc w:val="left"/>
              <w:rPr>
                <w:rFonts w:hint="eastAsia" w:ascii="宋体" w:hAnsi="宋体" w:eastAsia="宋体" w:cs="仿宋_GB2312"/>
                <w:sz w:val="21"/>
                <w:szCs w:val="21"/>
                <w:lang w:bidi="ar"/>
              </w:rPr>
            </w:pPr>
            <w:r>
              <w:rPr>
                <w:rFonts w:hint="eastAsia" w:ascii="宋体" w:hAnsi="宋体" w:eastAsia="宋体" w:cs="仿宋_GB2312"/>
                <w:sz w:val="21"/>
                <w:szCs w:val="21"/>
                <w:lang w:bidi="ar"/>
              </w:rPr>
              <w:t>1、服务供应商需确保所制作的动画片故事情节、任务形象为原创，需具有一定的创新性和明显的科普创作的示范作用。</w:t>
            </w:r>
          </w:p>
          <w:p>
            <w:pPr>
              <w:pStyle w:val="14"/>
              <w:tabs>
                <w:tab w:val="left" w:pos="420"/>
              </w:tabs>
              <w:spacing w:line="360" w:lineRule="auto"/>
              <w:jc w:val="left"/>
              <w:rPr>
                <w:rFonts w:hint="eastAsia" w:ascii="宋体" w:hAnsi="宋体" w:eastAsia="宋体" w:cs="仿宋_GB2312"/>
                <w:sz w:val="21"/>
                <w:szCs w:val="21"/>
                <w:lang w:bidi="ar"/>
              </w:rPr>
            </w:pPr>
            <w:r>
              <w:rPr>
                <w:rFonts w:hint="eastAsia" w:ascii="宋体" w:hAnsi="宋体" w:eastAsia="宋体" w:cs="仿宋_GB2312"/>
                <w:sz w:val="21"/>
                <w:szCs w:val="21"/>
                <w:lang w:bidi="ar"/>
              </w:rPr>
              <w:t>2、动画的创意方案、脚本撰写、配音配乐、字幕制作等所有相关制作由供应商负责。作品要求原创，整体设计符合当下</w:t>
            </w:r>
            <w:r>
              <w:rPr>
                <w:rFonts w:hint="eastAsia" w:ascii="宋体" w:hAnsi="宋体" w:eastAsia="宋体" w:cs="仿宋_GB2312"/>
                <w:sz w:val="21"/>
                <w:szCs w:val="21"/>
                <w:lang w:eastAsia="zh-CN" w:bidi="ar"/>
              </w:rPr>
              <w:t>小朋友</w:t>
            </w:r>
            <w:r>
              <w:rPr>
                <w:rFonts w:hint="eastAsia" w:ascii="宋体" w:hAnsi="宋体" w:eastAsia="宋体" w:cs="仿宋_GB2312"/>
                <w:sz w:val="21"/>
                <w:szCs w:val="21"/>
                <w:lang w:bidi="ar"/>
              </w:rPr>
              <w:t>喜欢的动漫形式。</w:t>
            </w:r>
          </w:p>
          <w:p>
            <w:pPr>
              <w:pStyle w:val="13"/>
              <w:spacing w:line="360" w:lineRule="auto"/>
              <w:ind w:firstLine="0" w:firstLineChars="0"/>
              <w:rPr>
                <w:rFonts w:hint="eastAsia" w:asciiTheme="minorEastAsia" w:hAnsiTheme="minorEastAsia" w:cstheme="minorEastAsia"/>
                <w:szCs w:val="21"/>
                <w:lang w:eastAsia="zh-CN"/>
              </w:rPr>
            </w:pPr>
            <w:r>
              <w:rPr>
                <w:rFonts w:hint="eastAsia" w:ascii="宋体" w:hAnsi="宋体" w:eastAsia="宋体" w:cs="仿宋_GB2312"/>
                <w:sz w:val="21"/>
                <w:szCs w:val="21"/>
                <w:lang w:val="en-US" w:eastAsia="zh-CN" w:bidi="ar"/>
              </w:rPr>
              <w:t>3、</w:t>
            </w:r>
            <w:r>
              <w:rPr>
                <w:rFonts w:hint="eastAsia" w:ascii="宋体" w:hAnsi="宋体" w:eastAsia="宋体" w:cs="仿宋_GB2312"/>
                <w:sz w:val="21"/>
                <w:szCs w:val="21"/>
                <w:lang w:bidi="ar"/>
              </w:rPr>
              <w:t>制作要求：</w:t>
            </w:r>
            <w:r>
              <w:rPr>
                <w:rFonts w:hint="eastAsia" w:asciiTheme="minorEastAsia" w:hAnsiTheme="minorEastAsia" w:cstheme="minorEastAsia"/>
                <w:szCs w:val="21"/>
              </w:rPr>
              <w:t>标准1080p制式：1920 * 1080像素</w:t>
            </w:r>
            <w:r>
              <w:rPr>
                <w:rFonts w:hint="eastAsia" w:asciiTheme="minorEastAsia" w:hAnsiTheme="minorEastAsia" w:cstheme="minorEastAsia"/>
                <w:szCs w:val="21"/>
                <w:lang w:eastAsia="zh-CN"/>
              </w:rPr>
              <w:t>；</w:t>
            </w:r>
            <w:r>
              <w:rPr>
                <w:rFonts w:hint="eastAsia" w:asciiTheme="minorEastAsia" w:hAnsiTheme="minorEastAsia" w:cstheme="minorEastAsia"/>
                <w:szCs w:val="21"/>
              </w:rPr>
              <w:t>帧率：25帧每秒</w:t>
            </w:r>
            <w:r>
              <w:rPr>
                <w:rFonts w:hint="eastAsia" w:asciiTheme="minorEastAsia" w:hAnsiTheme="minorEastAsia" w:cstheme="minorEastAsia"/>
                <w:szCs w:val="21"/>
                <w:lang w:eastAsia="zh-CN"/>
              </w:rPr>
              <w:t>；</w:t>
            </w:r>
            <w:r>
              <w:rPr>
                <w:rFonts w:hint="eastAsia" w:asciiTheme="minorEastAsia" w:hAnsiTheme="minorEastAsia" w:cstheme="minorEastAsia"/>
                <w:szCs w:val="21"/>
              </w:rPr>
              <w:t>视频比特率不低于2048 kbps</w:t>
            </w:r>
            <w:r>
              <w:rPr>
                <w:rFonts w:hint="eastAsia" w:asciiTheme="minorEastAsia" w:hAnsiTheme="minorEastAsia" w:cstheme="minorEastAsia"/>
                <w:szCs w:val="21"/>
                <w:lang w:eastAsia="zh-CN"/>
              </w:rPr>
              <w:t>；</w:t>
            </w:r>
            <w:r>
              <w:rPr>
                <w:rFonts w:hint="eastAsia" w:asciiTheme="minorEastAsia" w:hAnsiTheme="minorEastAsia" w:eastAsiaTheme="minorEastAsia" w:cstheme="minorEastAsia"/>
                <w:kern w:val="2"/>
                <w:sz w:val="21"/>
                <w:szCs w:val="21"/>
              </w:rPr>
              <w:t>音频比特率不低于48 kbps</w:t>
            </w:r>
            <w:r>
              <w:rPr>
                <w:rFonts w:hint="eastAsia" w:asciiTheme="minorEastAsia" w:hAnsiTheme="minorEastAsia" w:cstheme="minorEastAsia"/>
                <w:kern w:val="2"/>
                <w:sz w:val="21"/>
                <w:szCs w:val="21"/>
                <w:lang w:eastAsia="zh-CN"/>
              </w:rPr>
              <w:t>；采用</w:t>
            </w:r>
            <w:r>
              <w:rPr>
                <w:rFonts w:hint="eastAsia" w:asciiTheme="minorEastAsia" w:hAnsiTheme="minorEastAsia" w:cstheme="minorEastAsia"/>
                <w:szCs w:val="21"/>
              </w:rPr>
              <w:t>Flash 或 After Effects</w:t>
            </w:r>
            <w:r>
              <w:rPr>
                <w:rFonts w:hint="eastAsia" w:asciiTheme="minorEastAsia" w:hAnsiTheme="minorEastAsia" w:cstheme="minorEastAsia"/>
                <w:szCs w:val="21"/>
                <w:lang w:eastAsia="zh-CN"/>
              </w:rPr>
              <w:t>软件；输出格式如 mp4\mov\mpeg\avi 等多个符合各类平台播放的格式。</w:t>
            </w:r>
          </w:p>
          <w:p>
            <w:pPr>
              <w:pStyle w:val="13"/>
              <w:spacing w:line="360" w:lineRule="auto"/>
              <w:ind w:firstLine="0" w:firstLineChars="0"/>
              <w:rPr>
                <w:rFonts w:hint="eastAsia" w:ascii="宋体" w:hAnsi="宋体"/>
                <w:szCs w:val="21"/>
              </w:rPr>
            </w:pPr>
            <w:r>
              <w:rPr>
                <w:rFonts w:hint="eastAsia" w:ascii="宋体" w:hAnsi="宋体" w:eastAsia="宋体" w:cs="仿宋_GB2312"/>
                <w:sz w:val="21"/>
                <w:szCs w:val="21"/>
                <w:lang w:val="en-US" w:eastAsia="zh-CN" w:bidi="ar"/>
              </w:rPr>
              <w:t>4、</w:t>
            </w:r>
            <w:r>
              <w:rPr>
                <w:rFonts w:hint="eastAsia" w:ascii="宋体" w:hAnsi="宋体" w:eastAsia="宋体" w:cs="仿宋_GB2312"/>
                <w:sz w:val="21"/>
                <w:szCs w:val="21"/>
                <w:lang w:bidi="ar"/>
              </w:rPr>
              <w:t>播放要求兼容各类播放平台或播放器的播放格式。语言为中文版本。</w:t>
            </w:r>
          </w:p>
        </w:tc>
        <w:tc>
          <w:tcPr>
            <w:tcW w:w="656" w:type="dxa"/>
            <w:tcBorders>
              <w:top w:val="single" w:color="auto" w:sz="8" w:space="0"/>
              <w:left w:val="single" w:color="auto" w:sz="8" w:space="0"/>
              <w:right w:val="single" w:color="auto" w:sz="8" w:space="0"/>
            </w:tcBorders>
            <w:vAlign w:val="center"/>
          </w:tcPr>
          <w:p>
            <w:pPr>
              <w:spacing w:line="360" w:lineRule="auto"/>
              <w:jc w:val="center"/>
              <w:rPr>
                <w:rFonts w:hint="default" w:ascii="宋体" w:hAnsi="宋体" w:eastAsiaTheme="minorEastAsia"/>
                <w:szCs w:val="21"/>
                <w:lang w:val="en-US" w:eastAsia="zh-CN"/>
              </w:rPr>
            </w:pPr>
            <w:r>
              <w:rPr>
                <w:rFonts w:hint="eastAsia" w:ascii="宋体" w:hAnsi="宋体"/>
                <w:szCs w:val="21"/>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40" w:hRule="atLeast"/>
          <w:jc w:val="center"/>
        </w:trPr>
        <w:tc>
          <w:tcPr>
            <w:tcW w:w="664" w:type="dxa"/>
            <w:tcBorders>
              <w:top w:val="single" w:color="auto" w:sz="8" w:space="0"/>
              <w:left w:val="single" w:color="auto" w:sz="8" w:space="0"/>
              <w:bottom w:val="single" w:color="000000" w:sz="8" w:space="0"/>
              <w:right w:val="single" w:color="auto" w:sz="8" w:space="0"/>
            </w:tcBorders>
            <w:vAlign w:val="center"/>
          </w:tcPr>
          <w:p>
            <w:pPr>
              <w:widowControl/>
              <w:numPr>
                <w:ilvl w:val="0"/>
                <w:numId w:val="1"/>
              </w:numPr>
              <w:spacing w:line="360" w:lineRule="auto"/>
              <w:ind w:left="454" w:leftChars="0" w:hanging="454" w:firstLineChars="0"/>
              <w:jc w:val="center"/>
              <w:rPr>
                <w:rFonts w:hint="eastAsia" w:ascii="宋体" w:hAnsi="宋体" w:eastAsiaTheme="minorEastAsia"/>
                <w:szCs w:val="21"/>
                <w:lang w:val="en-US" w:eastAsia="zh-CN"/>
              </w:rPr>
            </w:pPr>
          </w:p>
        </w:tc>
        <w:tc>
          <w:tcPr>
            <w:tcW w:w="1116" w:type="dxa"/>
            <w:vMerge w:val="continue"/>
            <w:tcBorders>
              <w:left w:val="single" w:color="auto" w:sz="8" w:space="0"/>
              <w:right w:val="single" w:color="auto" w:sz="8" w:space="0"/>
            </w:tcBorders>
            <w:vAlign w:val="center"/>
          </w:tcPr>
          <w:p>
            <w:pPr>
              <w:widowControl/>
              <w:spacing w:line="360" w:lineRule="auto"/>
              <w:jc w:val="center"/>
              <w:rPr>
                <w:rFonts w:hint="eastAsia" w:ascii="宋体" w:hAnsi="宋体"/>
                <w:szCs w:val="21"/>
              </w:rPr>
            </w:pPr>
          </w:p>
        </w:tc>
        <w:tc>
          <w:tcPr>
            <w:tcW w:w="7101" w:type="dxa"/>
            <w:tcBorders>
              <w:top w:val="single" w:color="auto" w:sz="8" w:space="0"/>
              <w:left w:val="single" w:color="auto" w:sz="8" w:space="0"/>
              <w:bottom w:val="single" w:color="000000" w:sz="8" w:space="0"/>
              <w:right w:val="single" w:color="auto" w:sz="8" w:space="0"/>
            </w:tcBorders>
            <w:vAlign w:val="center"/>
          </w:tcPr>
          <w:p>
            <w:pPr>
              <w:spacing w:line="360" w:lineRule="auto"/>
              <w:rPr>
                <w:rFonts w:ascii="宋体" w:hAnsi="宋体"/>
                <w:szCs w:val="21"/>
              </w:rPr>
            </w:pPr>
            <w:r>
              <w:rPr>
                <w:rFonts w:hint="eastAsia" w:ascii="宋体" w:hAnsi="宋体"/>
                <w:szCs w:val="21"/>
              </w:rPr>
              <w:t>样片：</w:t>
            </w:r>
          </w:p>
          <w:p>
            <w:pPr>
              <w:widowControl/>
              <w:spacing w:line="360" w:lineRule="auto"/>
              <w:jc w:val="left"/>
              <w:rPr>
                <w:rFonts w:hint="eastAsia" w:ascii="宋体" w:hAnsi="宋体" w:eastAsiaTheme="minorEastAsia"/>
                <w:szCs w:val="21"/>
                <w:lang w:eastAsia="zh-CN"/>
              </w:rPr>
            </w:pPr>
            <w:r>
              <w:rPr>
                <w:rFonts w:hint="eastAsia" w:ascii="宋体" w:hAnsi="宋体"/>
                <w:szCs w:val="21"/>
                <w:lang w:val="en-US" w:eastAsia="zh-CN"/>
              </w:rPr>
              <w:t>承诺</w:t>
            </w:r>
            <w:r>
              <w:rPr>
                <w:rFonts w:hint="eastAsia" w:ascii="宋体" w:hAnsi="宋体"/>
                <w:szCs w:val="21"/>
              </w:rPr>
              <w:t>按时间进度表提供贴合主题的动画样片</w:t>
            </w:r>
            <w:r>
              <w:rPr>
                <w:rFonts w:hint="eastAsia" w:ascii="宋体" w:hAnsi="宋体"/>
                <w:szCs w:val="21"/>
                <w:lang w:eastAsia="zh-CN"/>
              </w:rPr>
              <w:t>，</w:t>
            </w:r>
            <w:r>
              <w:rPr>
                <w:rFonts w:hint="eastAsia" w:ascii="宋体" w:hAnsi="宋体"/>
                <w:szCs w:val="21"/>
                <w:lang w:val="en-US" w:eastAsia="zh-CN"/>
              </w:rPr>
              <w:t>提供承诺函，提供</w:t>
            </w:r>
            <w:r>
              <w:rPr>
                <w:rFonts w:hint="eastAsia" w:ascii="宋体" w:hAnsi="宋体"/>
                <w:szCs w:val="21"/>
              </w:rPr>
              <w:t>得</w:t>
            </w:r>
            <w:r>
              <w:rPr>
                <w:rFonts w:hint="eastAsia" w:ascii="宋体" w:hAnsi="宋体"/>
                <w:szCs w:val="21"/>
                <w:lang w:val="en-US" w:eastAsia="zh-CN"/>
              </w:rPr>
              <w:t>1</w:t>
            </w:r>
            <w:r>
              <w:rPr>
                <w:rFonts w:hint="eastAsia" w:ascii="宋体" w:hAnsi="宋体"/>
                <w:szCs w:val="21"/>
              </w:rPr>
              <w:t>分，否则0分</w:t>
            </w:r>
            <w:r>
              <w:rPr>
                <w:rFonts w:hint="eastAsia" w:ascii="宋体" w:hAnsi="宋体"/>
                <w:szCs w:val="21"/>
                <w:lang w:eastAsia="zh-CN"/>
              </w:rPr>
              <w:t>。</w:t>
            </w:r>
          </w:p>
        </w:tc>
        <w:tc>
          <w:tcPr>
            <w:tcW w:w="656" w:type="dxa"/>
            <w:tcBorders>
              <w:top w:val="single" w:color="auto" w:sz="8" w:space="0"/>
              <w:left w:val="single" w:color="auto" w:sz="8" w:space="0"/>
              <w:right w:val="single" w:color="auto" w:sz="8" w:space="0"/>
            </w:tcBorders>
            <w:vAlign w:val="center"/>
          </w:tcPr>
          <w:p>
            <w:pPr>
              <w:spacing w:line="360" w:lineRule="auto"/>
              <w:jc w:val="center"/>
              <w:rPr>
                <w:rFonts w:hint="eastAsia" w:ascii="宋体" w:hAnsi="宋体" w:eastAsiaTheme="minorEastAsia"/>
                <w:szCs w:val="21"/>
                <w:lang w:eastAsia="zh-CN"/>
              </w:rPr>
            </w:pPr>
            <w:r>
              <w:rPr>
                <w:rFonts w:hint="eastAsia" w:ascii="宋体" w:hAnsi="宋体"/>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40" w:hRule="atLeast"/>
          <w:jc w:val="center"/>
        </w:trPr>
        <w:tc>
          <w:tcPr>
            <w:tcW w:w="664" w:type="dxa"/>
            <w:tcBorders>
              <w:top w:val="single" w:color="auto" w:sz="8" w:space="0"/>
              <w:left w:val="single" w:color="auto" w:sz="8" w:space="0"/>
              <w:bottom w:val="single" w:color="000000" w:sz="8" w:space="0"/>
              <w:right w:val="single" w:color="auto" w:sz="8" w:space="0"/>
            </w:tcBorders>
            <w:vAlign w:val="center"/>
          </w:tcPr>
          <w:p>
            <w:pPr>
              <w:widowControl/>
              <w:numPr>
                <w:ilvl w:val="0"/>
                <w:numId w:val="1"/>
              </w:numPr>
              <w:spacing w:line="360" w:lineRule="auto"/>
              <w:ind w:left="454" w:leftChars="0" w:hanging="454" w:firstLineChars="0"/>
              <w:jc w:val="center"/>
              <w:rPr>
                <w:rFonts w:hint="eastAsia" w:ascii="宋体" w:hAnsi="宋体" w:eastAsiaTheme="minorEastAsia"/>
                <w:szCs w:val="21"/>
                <w:lang w:val="en-US" w:eastAsia="zh-CN"/>
              </w:rPr>
            </w:pPr>
          </w:p>
        </w:tc>
        <w:tc>
          <w:tcPr>
            <w:tcW w:w="1116" w:type="dxa"/>
            <w:vMerge w:val="continue"/>
            <w:tcBorders>
              <w:left w:val="single" w:color="auto" w:sz="8" w:space="0"/>
              <w:bottom w:val="single" w:color="000000" w:sz="8" w:space="0"/>
              <w:right w:val="single" w:color="auto" w:sz="8" w:space="0"/>
            </w:tcBorders>
            <w:vAlign w:val="center"/>
          </w:tcPr>
          <w:p>
            <w:pPr>
              <w:widowControl/>
              <w:spacing w:line="360" w:lineRule="auto"/>
              <w:jc w:val="center"/>
              <w:rPr>
                <w:rFonts w:hint="eastAsia" w:ascii="宋体" w:hAnsi="宋体"/>
                <w:szCs w:val="21"/>
              </w:rPr>
            </w:pPr>
          </w:p>
        </w:tc>
        <w:tc>
          <w:tcPr>
            <w:tcW w:w="7101" w:type="dxa"/>
            <w:tcBorders>
              <w:top w:val="single" w:color="auto" w:sz="8" w:space="0"/>
              <w:left w:val="single" w:color="auto" w:sz="8" w:space="0"/>
              <w:bottom w:val="single" w:color="000000" w:sz="8" w:space="0"/>
              <w:right w:val="single" w:color="auto" w:sz="8" w:space="0"/>
            </w:tcBorders>
            <w:vAlign w:val="center"/>
          </w:tcPr>
          <w:p>
            <w:pPr>
              <w:spacing w:line="360" w:lineRule="auto"/>
              <w:rPr>
                <w:rFonts w:ascii="宋体" w:hAnsi="宋体"/>
                <w:szCs w:val="21"/>
              </w:rPr>
            </w:pPr>
            <w:r>
              <w:rPr>
                <w:rFonts w:hint="eastAsia" w:ascii="宋体" w:hAnsi="宋体"/>
                <w:szCs w:val="21"/>
                <w:lang w:eastAsia="zh-CN"/>
              </w:rPr>
              <w:t>售后</w:t>
            </w:r>
            <w:r>
              <w:rPr>
                <w:rFonts w:hint="eastAsia" w:ascii="宋体" w:hAnsi="宋体"/>
                <w:szCs w:val="21"/>
              </w:rPr>
              <w:t>服务：</w:t>
            </w:r>
          </w:p>
          <w:p>
            <w:pPr>
              <w:widowControl/>
              <w:numPr>
                <w:ilvl w:val="0"/>
                <w:numId w:val="2"/>
              </w:numPr>
              <w:spacing w:line="360" w:lineRule="auto"/>
              <w:jc w:val="left"/>
              <w:rPr>
                <w:rFonts w:hint="eastAsia" w:ascii="宋体" w:hAnsi="宋体"/>
                <w:szCs w:val="21"/>
              </w:rPr>
            </w:pPr>
            <w:r>
              <w:rPr>
                <w:rFonts w:hint="eastAsia" w:ascii="宋体" w:hAnsi="宋体"/>
                <w:szCs w:val="21"/>
              </w:rPr>
              <w:t>能确保科普动画的内容、技术规格符合投放平台的标准，并为此免费提供所需的修改、调整工作；</w:t>
            </w:r>
          </w:p>
          <w:p>
            <w:pPr>
              <w:widowControl/>
              <w:numPr>
                <w:ilvl w:val="0"/>
                <w:numId w:val="2"/>
              </w:numPr>
              <w:spacing w:line="360" w:lineRule="auto"/>
              <w:jc w:val="left"/>
              <w:rPr>
                <w:rFonts w:hint="eastAsia" w:ascii="宋体" w:hAnsi="宋体"/>
                <w:szCs w:val="21"/>
              </w:rPr>
            </w:pPr>
            <w:r>
              <w:rPr>
                <w:rFonts w:hint="eastAsia" w:ascii="宋体" w:hAnsi="宋体"/>
                <w:szCs w:val="21"/>
                <w:lang w:eastAsia="zh-CN"/>
              </w:rPr>
              <w:t>能为采购方提供科普动画承载、播放、下载的平台；</w:t>
            </w:r>
          </w:p>
          <w:p>
            <w:pPr>
              <w:widowControl/>
              <w:numPr>
                <w:ilvl w:val="0"/>
                <w:numId w:val="2"/>
              </w:numPr>
              <w:spacing w:line="360" w:lineRule="auto"/>
              <w:jc w:val="left"/>
              <w:rPr>
                <w:rFonts w:hint="eastAsia" w:ascii="宋体" w:hAnsi="宋体"/>
                <w:szCs w:val="21"/>
              </w:rPr>
            </w:pPr>
            <w:r>
              <w:rPr>
                <w:rFonts w:hint="eastAsia" w:ascii="宋体" w:hAnsi="宋体"/>
                <w:szCs w:val="21"/>
                <w:lang w:eastAsia="zh-CN"/>
              </w:rPr>
              <w:t>能为采购方提供科普动画网络传播服务，传播平台包括但不限于</w:t>
            </w:r>
            <w:r>
              <w:rPr>
                <w:rFonts w:hint="eastAsia" w:ascii="宋体" w:hAnsi="宋体"/>
                <w:szCs w:val="21"/>
              </w:rPr>
              <w:t>腾讯视频、爱奇艺、西瓜视频、哔哩哔哩、</w:t>
            </w:r>
            <w:r>
              <w:rPr>
                <w:rFonts w:hint="eastAsia" w:ascii="宋体" w:hAnsi="宋体"/>
                <w:szCs w:val="21"/>
                <w:lang w:eastAsia="zh-CN"/>
              </w:rPr>
              <w:t>央视频、科普中国网、</w:t>
            </w:r>
            <w:r>
              <w:rPr>
                <w:rFonts w:hint="eastAsia" w:ascii="宋体" w:hAnsi="宋体"/>
                <w:szCs w:val="21"/>
              </w:rPr>
              <w:t>百度百科、微信公众号、微博、</w:t>
            </w:r>
            <w:r>
              <w:rPr>
                <w:rFonts w:hint="eastAsia" w:ascii="宋体" w:hAnsi="宋体"/>
                <w:szCs w:val="21"/>
                <w:lang w:eastAsia="zh-CN"/>
              </w:rPr>
              <w:t>抖音、视频号</w:t>
            </w:r>
            <w:r>
              <w:rPr>
                <w:rFonts w:hint="eastAsia" w:ascii="宋体" w:hAnsi="宋体"/>
                <w:szCs w:val="21"/>
              </w:rPr>
              <w:t>；</w:t>
            </w:r>
          </w:p>
          <w:p>
            <w:pPr>
              <w:widowControl/>
              <w:numPr>
                <w:ilvl w:val="0"/>
                <w:numId w:val="2"/>
              </w:numPr>
              <w:spacing w:line="360" w:lineRule="auto"/>
              <w:jc w:val="left"/>
              <w:rPr>
                <w:rFonts w:hint="eastAsia" w:ascii="宋体" w:hAnsi="宋体"/>
                <w:szCs w:val="21"/>
              </w:rPr>
            </w:pPr>
            <w:r>
              <w:rPr>
                <w:rFonts w:hint="eastAsia" w:ascii="宋体" w:hAnsi="宋体"/>
                <w:szCs w:val="21"/>
              </w:rPr>
              <w:t>能设计配套的漫画、海报、折页、插图等纸质产品。</w:t>
            </w:r>
          </w:p>
        </w:tc>
        <w:tc>
          <w:tcPr>
            <w:tcW w:w="656" w:type="dxa"/>
            <w:tcBorders>
              <w:top w:val="single" w:color="auto" w:sz="8" w:space="0"/>
              <w:left w:val="single" w:color="auto" w:sz="8" w:space="0"/>
              <w:right w:val="single" w:color="auto" w:sz="8" w:space="0"/>
            </w:tcBorders>
            <w:vAlign w:val="center"/>
          </w:tcPr>
          <w:p>
            <w:pPr>
              <w:spacing w:line="360" w:lineRule="auto"/>
              <w:jc w:val="center"/>
              <w:rPr>
                <w:rFonts w:hint="default" w:ascii="宋体" w:hAnsi="宋体" w:eastAsiaTheme="minorEastAsia"/>
                <w:szCs w:val="21"/>
                <w:lang w:val="en-US" w:eastAsia="zh-CN"/>
              </w:rPr>
            </w:pPr>
            <w:r>
              <w:rPr>
                <w:rFonts w:hint="eastAsia" w:ascii="宋体" w:hAnsi="宋体"/>
                <w:szCs w:val="21"/>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64" w:type="dxa"/>
            <w:tcBorders>
              <w:top w:val="nil"/>
              <w:left w:val="single" w:color="auto" w:sz="8" w:space="0"/>
              <w:bottom w:val="single" w:color="auto" w:sz="4" w:space="0"/>
              <w:right w:val="single" w:color="auto" w:sz="8" w:space="0"/>
            </w:tcBorders>
            <w:vAlign w:val="center"/>
          </w:tcPr>
          <w:p>
            <w:pPr>
              <w:widowControl/>
              <w:numPr>
                <w:ilvl w:val="0"/>
                <w:numId w:val="1"/>
              </w:numPr>
              <w:spacing w:line="360" w:lineRule="auto"/>
              <w:ind w:left="454" w:leftChars="0" w:hanging="454" w:firstLineChars="0"/>
              <w:jc w:val="center"/>
              <w:rPr>
                <w:rFonts w:hint="eastAsia" w:ascii="宋体" w:hAnsi="宋体" w:eastAsiaTheme="minorEastAsia"/>
                <w:szCs w:val="21"/>
                <w:lang w:val="en-US" w:eastAsia="zh-CN"/>
              </w:rPr>
            </w:pPr>
          </w:p>
        </w:tc>
        <w:tc>
          <w:tcPr>
            <w:tcW w:w="1116" w:type="dxa"/>
            <w:vMerge w:val="restart"/>
            <w:tcBorders>
              <w:top w:val="single" w:color="auto" w:sz="8" w:space="0"/>
              <w:left w:val="single" w:color="auto" w:sz="8" w:space="0"/>
              <w:right w:val="single" w:color="auto" w:sz="8" w:space="0"/>
            </w:tcBorders>
            <w:vAlign w:val="center"/>
          </w:tcPr>
          <w:p>
            <w:pPr>
              <w:spacing w:line="360" w:lineRule="auto"/>
              <w:rPr>
                <w:rFonts w:ascii="宋体" w:hAnsi="宋体"/>
                <w:szCs w:val="21"/>
              </w:rPr>
            </w:pPr>
            <w:r>
              <w:rPr>
                <w:rFonts w:hint="eastAsia" w:ascii="宋体" w:hAnsi="宋体"/>
                <w:szCs w:val="21"/>
                <w:lang w:eastAsia="zh-CN"/>
              </w:rPr>
              <w:t>响应供应商</w:t>
            </w:r>
            <w:r>
              <w:rPr>
                <w:rFonts w:hint="eastAsia" w:ascii="宋体" w:hAnsi="宋体"/>
                <w:szCs w:val="21"/>
              </w:rPr>
              <w:t>的实力、业绩及经验等</w:t>
            </w:r>
          </w:p>
          <w:p>
            <w:pPr>
              <w:spacing w:line="360" w:lineRule="auto"/>
              <w:rPr>
                <w:rFonts w:ascii="宋体" w:hAnsi="宋体"/>
                <w:szCs w:val="21"/>
              </w:rPr>
            </w:pPr>
            <w:r>
              <w:rPr>
                <w:rFonts w:hint="eastAsia" w:ascii="宋体" w:hAnsi="宋体"/>
                <w:szCs w:val="21"/>
              </w:rPr>
              <w:t>（</w:t>
            </w:r>
            <w:r>
              <w:rPr>
                <w:rFonts w:hint="eastAsia" w:ascii="宋体" w:hAnsi="宋体"/>
                <w:szCs w:val="21"/>
                <w:lang w:val="en-US" w:eastAsia="zh-CN"/>
              </w:rPr>
              <w:t>45</w:t>
            </w:r>
            <w:r>
              <w:rPr>
                <w:rFonts w:hint="eastAsia" w:ascii="宋体" w:hAnsi="宋体"/>
                <w:szCs w:val="21"/>
              </w:rPr>
              <w:t>分）</w:t>
            </w:r>
          </w:p>
        </w:tc>
        <w:tc>
          <w:tcPr>
            <w:tcW w:w="7101" w:type="dxa"/>
            <w:tcBorders>
              <w:top w:val="single" w:color="auto" w:sz="8" w:space="0"/>
              <w:left w:val="nil"/>
              <w:bottom w:val="single" w:color="auto" w:sz="8" w:space="0"/>
              <w:right w:val="single" w:color="auto" w:sz="8" w:space="0"/>
            </w:tcBorders>
            <w:vAlign w:val="center"/>
          </w:tcPr>
          <w:p>
            <w:pPr>
              <w:spacing w:line="360" w:lineRule="auto"/>
              <w:jc w:val="left"/>
              <w:rPr>
                <w:rFonts w:hint="eastAsia" w:ascii="宋体" w:hAnsi="宋体"/>
                <w:szCs w:val="21"/>
                <w:highlight w:val="yellow"/>
              </w:rPr>
            </w:pPr>
            <w:r>
              <w:rPr>
                <w:rFonts w:hint="eastAsia" w:ascii="宋体" w:hAnsi="宋体" w:eastAsia="宋体" w:cs="仿宋_GB2312"/>
                <w:kern w:val="0"/>
                <w:szCs w:val="21"/>
                <w:lang w:bidi="ar"/>
              </w:rPr>
              <w:t>供应商具备</w:t>
            </w:r>
            <w:r>
              <w:rPr>
                <w:rFonts w:hint="eastAsia" w:ascii="宋体" w:hAnsi="宋体" w:eastAsia="宋体" w:cs="仿宋_GB2312"/>
                <w:kern w:val="0"/>
                <w:szCs w:val="21"/>
                <w:lang w:eastAsia="zh-CN" w:bidi="ar"/>
              </w:rPr>
              <w:t>科普宣传和数字内容制作等</w:t>
            </w:r>
            <w:r>
              <w:rPr>
                <w:rFonts w:hint="eastAsia" w:ascii="宋体" w:hAnsi="宋体" w:eastAsia="宋体" w:cs="仿宋_GB2312"/>
                <w:kern w:val="0"/>
                <w:szCs w:val="21"/>
                <w:lang w:bidi="ar"/>
              </w:rPr>
              <w:t>相关经营范围。需提供一个以往原创</w:t>
            </w:r>
            <w:r>
              <w:rPr>
                <w:rFonts w:hint="eastAsia" w:ascii="宋体" w:hAnsi="宋体" w:eastAsia="宋体" w:cs="仿宋_GB2312"/>
                <w:kern w:val="0"/>
                <w:szCs w:val="21"/>
                <w:lang w:eastAsia="zh-CN" w:bidi="ar"/>
              </w:rPr>
              <w:t>科普动画作品及宣传推广链接</w:t>
            </w:r>
            <w:r>
              <w:rPr>
                <w:rFonts w:hint="eastAsia" w:ascii="宋体" w:hAnsi="宋体" w:eastAsia="宋体" w:cs="仿宋_GB2312"/>
                <w:kern w:val="0"/>
                <w:szCs w:val="21"/>
                <w:lang w:bidi="ar"/>
              </w:rPr>
              <w:t>供采购参考</w:t>
            </w:r>
          </w:p>
        </w:tc>
        <w:tc>
          <w:tcPr>
            <w:tcW w:w="656" w:type="dxa"/>
            <w:tcBorders>
              <w:top w:val="single" w:color="auto" w:sz="8" w:space="0"/>
              <w:left w:val="nil"/>
              <w:bottom w:val="single" w:color="auto" w:sz="8" w:space="0"/>
              <w:right w:val="single" w:color="auto" w:sz="8" w:space="0"/>
            </w:tcBorders>
            <w:vAlign w:val="center"/>
          </w:tcPr>
          <w:p>
            <w:pPr>
              <w:widowControl/>
              <w:spacing w:line="360" w:lineRule="auto"/>
              <w:ind w:firstLine="105" w:firstLineChars="50"/>
              <w:rPr>
                <w:rFonts w:hint="default" w:ascii="宋体" w:hAnsi="宋体" w:eastAsiaTheme="minorEastAsia"/>
                <w:szCs w:val="21"/>
                <w:lang w:val="en-US" w:eastAsia="zh-CN"/>
              </w:rPr>
            </w:pPr>
            <w:r>
              <w:rPr>
                <w:rFonts w:hint="eastAsia" w:ascii="宋体" w:hAnsi="宋体"/>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64" w:type="dxa"/>
            <w:tcBorders>
              <w:top w:val="nil"/>
              <w:left w:val="single" w:color="auto" w:sz="8" w:space="0"/>
              <w:bottom w:val="single" w:color="auto" w:sz="4" w:space="0"/>
              <w:right w:val="single" w:color="auto" w:sz="8" w:space="0"/>
            </w:tcBorders>
            <w:vAlign w:val="center"/>
          </w:tcPr>
          <w:p>
            <w:pPr>
              <w:widowControl/>
              <w:numPr>
                <w:ilvl w:val="0"/>
                <w:numId w:val="1"/>
              </w:numPr>
              <w:spacing w:line="360" w:lineRule="auto"/>
              <w:ind w:left="454" w:leftChars="0" w:hanging="454" w:firstLineChars="0"/>
              <w:jc w:val="center"/>
              <w:rPr>
                <w:rFonts w:hint="eastAsia" w:ascii="宋体" w:hAnsi="宋体" w:eastAsiaTheme="minorEastAsia"/>
                <w:szCs w:val="21"/>
                <w:lang w:val="en-US" w:eastAsia="zh-CN"/>
              </w:rPr>
            </w:pPr>
          </w:p>
        </w:tc>
        <w:tc>
          <w:tcPr>
            <w:tcW w:w="1116" w:type="dxa"/>
            <w:vMerge w:val="continue"/>
            <w:tcBorders>
              <w:left w:val="single" w:color="auto" w:sz="8" w:space="0"/>
              <w:right w:val="single" w:color="auto" w:sz="8" w:space="0"/>
            </w:tcBorders>
            <w:vAlign w:val="center"/>
          </w:tcPr>
          <w:p>
            <w:pPr>
              <w:spacing w:line="360" w:lineRule="auto"/>
              <w:rPr>
                <w:rFonts w:hint="eastAsia" w:ascii="宋体" w:hAnsi="宋体"/>
                <w:szCs w:val="21"/>
              </w:rPr>
            </w:pPr>
          </w:p>
        </w:tc>
        <w:tc>
          <w:tcPr>
            <w:tcW w:w="7101" w:type="dxa"/>
            <w:tcBorders>
              <w:top w:val="single" w:color="auto" w:sz="8" w:space="0"/>
              <w:left w:val="nil"/>
              <w:bottom w:val="single" w:color="auto" w:sz="8" w:space="0"/>
              <w:right w:val="single" w:color="auto" w:sz="8" w:space="0"/>
            </w:tcBorders>
            <w:vAlign w:val="center"/>
          </w:tcPr>
          <w:p>
            <w:pPr>
              <w:spacing w:line="360" w:lineRule="auto"/>
              <w:jc w:val="left"/>
              <w:rPr>
                <w:rFonts w:hint="eastAsia" w:ascii="宋体" w:hAnsi="宋体" w:cs="仿宋_GB2312" w:eastAsiaTheme="minorEastAsia"/>
                <w:kern w:val="0"/>
                <w:szCs w:val="21"/>
                <w:lang w:eastAsia="zh-CN" w:bidi="ar"/>
              </w:rPr>
            </w:pPr>
            <w:r>
              <w:rPr>
                <w:rFonts w:hint="eastAsia" w:ascii="宋体" w:hAnsi="宋体" w:eastAsia="宋体" w:cs="仿宋_GB2312"/>
                <w:kern w:val="0"/>
                <w:szCs w:val="21"/>
                <w:lang w:bidi="ar"/>
              </w:rPr>
              <w:t>有相关的专业技术人员，</w:t>
            </w:r>
            <w:r>
              <w:rPr>
                <w:rFonts w:hint="eastAsia" w:ascii="宋体" w:hAnsi="宋体"/>
                <w:szCs w:val="21"/>
              </w:rPr>
              <w:t>至少包括</w:t>
            </w:r>
            <w:r>
              <w:rPr>
                <w:rFonts w:hint="eastAsia" w:ascii="宋体" w:hAnsi="宋体"/>
                <w:szCs w:val="21"/>
                <w:lang w:eastAsia="zh-CN"/>
              </w:rPr>
              <w:t>编辑</w:t>
            </w:r>
            <w:r>
              <w:rPr>
                <w:rFonts w:hint="eastAsia" w:ascii="宋体" w:hAnsi="宋体"/>
                <w:szCs w:val="21"/>
              </w:rPr>
              <w:t>人员、</w:t>
            </w:r>
            <w:r>
              <w:rPr>
                <w:rFonts w:hint="eastAsia" w:ascii="宋体" w:hAnsi="宋体"/>
                <w:szCs w:val="21"/>
                <w:lang w:eastAsia="zh-CN"/>
              </w:rPr>
              <w:t>艺术设计人员、</w:t>
            </w:r>
            <w:r>
              <w:rPr>
                <w:rFonts w:hint="eastAsia" w:ascii="宋体" w:hAnsi="宋体"/>
                <w:szCs w:val="21"/>
              </w:rPr>
              <w:t>动画</w:t>
            </w:r>
            <w:r>
              <w:rPr>
                <w:rFonts w:hint="eastAsia" w:ascii="宋体" w:hAnsi="宋体"/>
                <w:szCs w:val="21"/>
                <w:lang w:eastAsia="zh-CN"/>
              </w:rPr>
              <w:t>制作</w:t>
            </w:r>
            <w:r>
              <w:rPr>
                <w:rFonts w:hint="eastAsia" w:ascii="宋体" w:hAnsi="宋体"/>
                <w:szCs w:val="21"/>
              </w:rPr>
              <w:t>人员、</w:t>
            </w:r>
            <w:r>
              <w:rPr>
                <w:rFonts w:hint="eastAsia" w:ascii="宋体" w:hAnsi="宋体"/>
                <w:szCs w:val="21"/>
                <w:lang w:eastAsia="zh-CN"/>
              </w:rPr>
              <w:t>配音人员</w:t>
            </w:r>
            <w:r>
              <w:rPr>
                <w:rFonts w:hint="eastAsia" w:ascii="宋体" w:hAnsi="宋体"/>
                <w:szCs w:val="21"/>
              </w:rPr>
              <w:t>、后期制作人员五类人员</w:t>
            </w:r>
          </w:p>
        </w:tc>
        <w:tc>
          <w:tcPr>
            <w:tcW w:w="656" w:type="dxa"/>
            <w:tcBorders>
              <w:top w:val="single" w:color="auto" w:sz="8" w:space="0"/>
              <w:left w:val="nil"/>
              <w:bottom w:val="single" w:color="auto" w:sz="8" w:space="0"/>
              <w:right w:val="single" w:color="auto" w:sz="8" w:space="0"/>
            </w:tcBorders>
            <w:vAlign w:val="center"/>
          </w:tcPr>
          <w:p>
            <w:pPr>
              <w:widowControl/>
              <w:spacing w:line="360" w:lineRule="auto"/>
              <w:ind w:firstLine="105" w:firstLineChars="50"/>
              <w:rPr>
                <w:rFonts w:hint="default" w:ascii="宋体" w:hAnsi="宋体" w:eastAsiaTheme="minorEastAsia"/>
                <w:szCs w:val="21"/>
                <w:lang w:val="en-US" w:eastAsia="zh-CN"/>
              </w:rPr>
            </w:pPr>
            <w:r>
              <w:rPr>
                <w:rFonts w:hint="eastAsia" w:ascii="宋体" w:hAnsi="宋体"/>
                <w:szCs w:val="21"/>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664" w:type="dxa"/>
            <w:tcBorders>
              <w:top w:val="nil"/>
              <w:left w:val="single" w:color="auto" w:sz="8" w:space="0"/>
              <w:bottom w:val="single" w:color="auto" w:sz="4" w:space="0"/>
              <w:right w:val="single" w:color="auto" w:sz="8" w:space="0"/>
            </w:tcBorders>
            <w:vAlign w:val="center"/>
          </w:tcPr>
          <w:p>
            <w:pPr>
              <w:widowControl/>
              <w:numPr>
                <w:ilvl w:val="0"/>
                <w:numId w:val="1"/>
              </w:numPr>
              <w:spacing w:line="360" w:lineRule="auto"/>
              <w:ind w:left="454" w:leftChars="0" w:hanging="454" w:firstLineChars="0"/>
              <w:jc w:val="center"/>
              <w:rPr>
                <w:rFonts w:hint="eastAsia" w:ascii="宋体" w:hAnsi="宋体" w:eastAsia="宋体"/>
                <w:szCs w:val="21"/>
                <w:lang w:eastAsia="zh-CN"/>
              </w:rPr>
            </w:pPr>
          </w:p>
        </w:tc>
        <w:tc>
          <w:tcPr>
            <w:tcW w:w="1116" w:type="dxa"/>
            <w:vMerge w:val="continue"/>
            <w:tcBorders>
              <w:left w:val="single" w:color="auto" w:sz="8" w:space="0"/>
              <w:right w:val="single" w:color="auto" w:sz="8" w:space="0"/>
            </w:tcBorders>
            <w:vAlign w:val="center"/>
          </w:tcPr>
          <w:p>
            <w:pPr>
              <w:spacing w:line="360" w:lineRule="auto"/>
              <w:rPr>
                <w:rFonts w:ascii="宋体" w:hAnsi="宋体"/>
                <w:szCs w:val="21"/>
              </w:rPr>
            </w:pPr>
          </w:p>
        </w:tc>
        <w:tc>
          <w:tcPr>
            <w:tcW w:w="7101" w:type="dxa"/>
            <w:tcBorders>
              <w:top w:val="single" w:color="auto" w:sz="8" w:space="0"/>
              <w:left w:val="nil"/>
              <w:bottom w:val="single" w:color="auto" w:sz="8" w:space="0"/>
              <w:right w:val="single" w:color="auto" w:sz="8" w:space="0"/>
            </w:tcBorders>
            <w:vAlign w:val="center"/>
          </w:tcPr>
          <w:p>
            <w:pPr>
              <w:spacing w:line="360" w:lineRule="auto"/>
              <w:rPr>
                <w:rFonts w:ascii="宋体" w:hAnsi="宋体"/>
                <w:szCs w:val="21"/>
              </w:rPr>
            </w:pPr>
            <w:r>
              <w:rPr>
                <w:rFonts w:hint="eastAsia" w:ascii="宋体" w:hAnsi="宋体" w:eastAsia="宋体" w:cs="仿宋_GB2312"/>
                <w:kern w:val="0"/>
                <w:szCs w:val="21"/>
                <w:lang w:bidi="ar"/>
              </w:rPr>
              <w:t>自20</w:t>
            </w:r>
            <w:r>
              <w:rPr>
                <w:rFonts w:hint="eastAsia" w:ascii="宋体" w:hAnsi="宋体" w:eastAsia="宋体" w:cs="仿宋_GB2312"/>
                <w:kern w:val="0"/>
                <w:szCs w:val="21"/>
                <w:lang w:val="en-US" w:eastAsia="zh-CN" w:bidi="ar"/>
              </w:rPr>
              <w:t>21</w:t>
            </w:r>
            <w:r>
              <w:rPr>
                <w:rFonts w:hint="eastAsia" w:ascii="宋体" w:hAnsi="宋体" w:eastAsia="宋体" w:cs="仿宋_GB2312"/>
                <w:kern w:val="0"/>
                <w:szCs w:val="21"/>
                <w:lang w:bidi="ar"/>
              </w:rPr>
              <w:t>年1月1日起，有承办</w:t>
            </w:r>
            <w:r>
              <w:rPr>
                <w:rFonts w:hint="eastAsia" w:ascii="宋体" w:hAnsi="宋体" w:eastAsia="宋体" w:cs="仿宋_GB2312"/>
                <w:kern w:val="0"/>
                <w:szCs w:val="21"/>
                <w:lang w:val="en-US" w:eastAsia="zh-CN" w:bidi="ar"/>
              </w:rPr>
              <w:t>厅局级及以上单位</w:t>
            </w:r>
            <w:r>
              <w:rPr>
                <w:rFonts w:hint="eastAsia" w:ascii="宋体" w:hAnsi="宋体" w:eastAsia="宋体" w:cs="仿宋_GB2312"/>
                <w:kern w:val="0"/>
                <w:szCs w:val="21"/>
                <w:lang w:eastAsia="zh-CN" w:bidi="ar"/>
              </w:rPr>
              <w:t>营养健康方向相关</w:t>
            </w:r>
            <w:r>
              <w:rPr>
                <w:rFonts w:hint="eastAsia" w:ascii="宋体" w:hAnsi="宋体" w:eastAsia="宋体" w:cs="仿宋_GB2312"/>
                <w:kern w:val="0"/>
                <w:szCs w:val="21"/>
                <w:lang w:bidi="ar"/>
              </w:rPr>
              <w:t>科普项目经验（</w:t>
            </w:r>
            <w:r>
              <w:rPr>
                <w:rFonts w:hint="eastAsia" w:ascii="宋体" w:hAnsi="宋体" w:eastAsia="宋体" w:cs="仿宋_GB2312"/>
                <w:kern w:val="0"/>
                <w:szCs w:val="21"/>
                <w:lang w:eastAsia="zh-CN" w:bidi="ar"/>
              </w:rPr>
              <w:t>项目费用需在</w:t>
            </w:r>
            <w:r>
              <w:rPr>
                <w:rFonts w:hint="eastAsia" w:ascii="宋体" w:hAnsi="宋体" w:eastAsia="宋体" w:cs="仿宋_GB2312"/>
                <w:kern w:val="0"/>
                <w:szCs w:val="21"/>
                <w:lang w:val="en-US" w:eastAsia="zh-CN" w:bidi="ar"/>
              </w:rPr>
              <w:t>10万元以上，</w:t>
            </w:r>
            <w:r>
              <w:rPr>
                <w:rFonts w:hint="eastAsia" w:ascii="宋体" w:hAnsi="宋体" w:eastAsia="宋体" w:cs="仿宋_GB2312"/>
                <w:kern w:val="0"/>
                <w:szCs w:val="21"/>
                <w:lang w:eastAsia="zh-CN" w:bidi="ar"/>
              </w:rPr>
              <w:t>每提供一个项目经验得</w:t>
            </w:r>
            <w:r>
              <w:rPr>
                <w:rFonts w:hint="eastAsia" w:ascii="宋体" w:hAnsi="宋体" w:eastAsia="宋体" w:cs="仿宋_GB2312"/>
                <w:kern w:val="0"/>
                <w:szCs w:val="21"/>
                <w:lang w:val="en-US" w:eastAsia="zh-CN" w:bidi="ar"/>
              </w:rPr>
              <w:t>1分，</w:t>
            </w:r>
            <w:r>
              <w:rPr>
                <w:rFonts w:hint="eastAsia" w:ascii="宋体" w:hAnsi="宋体" w:eastAsia="宋体" w:cs="仿宋_GB2312"/>
                <w:kern w:val="0"/>
                <w:szCs w:val="21"/>
                <w:lang w:bidi="ar"/>
              </w:rPr>
              <w:t>须附相关证明材料）</w:t>
            </w:r>
          </w:p>
        </w:tc>
        <w:tc>
          <w:tcPr>
            <w:tcW w:w="656" w:type="dxa"/>
            <w:tcBorders>
              <w:top w:val="single" w:color="auto" w:sz="8" w:space="0"/>
              <w:left w:val="nil"/>
              <w:bottom w:val="single" w:color="auto" w:sz="8" w:space="0"/>
              <w:right w:val="single" w:color="auto" w:sz="8" w:space="0"/>
            </w:tcBorders>
            <w:vAlign w:val="center"/>
          </w:tcPr>
          <w:p>
            <w:pPr>
              <w:widowControl/>
              <w:spacing w:line="360" w:lineRule="auto"/>
              <w:ind w:firstLine="105" w:firstLineChars="50"/>
              <w:rPr>
                <w:rFonts w:hint="eastAsia" w:ascii="宋体" w:hAnsi="宋体" w:eastAsiaTheme="minorEastAsia"/>
                <w:szCs w:val="21"/>
                <w:lang w:val="en-US" w:eastAsia="zh-CN"/>
              </w:rPr>
            </w:pPr>
            <w:r>
              <w:rPr>
                <w:rFonts w:hint="eastAsia" w:ascii="宋体" w:hAnsi="宋体"/>
                <w:szCs w:val="21"/>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0" w:hRule="atLeast"/>
          <w:jc w:val="center"/>
        </w:trPr>
        <w:tc>
          <w:tcPr>
            <w:tcW w:w="664" w:type="dxa"/>
            <w:tcBorders>
              <w:top w:val="single" w:color="auto" w:sz="4" w:space="0"/>
              <w:left w:val="single" w:color="auto" w:sz="8" w:space="0"/>
              <w:right w:val="single" w:color="auto" w:sz="8" w:space="0"/>
            </w:tcBorders>
            <w:vAlign w:val="center"/>
          </w:tcPr>
          <w:p>
            <w:pPr>
              <w:numPr>
                <w:ilvl w:val="0"/>
                <w:numId w:val="1"/>
              </w:numPr>
              <w:spacing w:line="360" w:lineRule="auto"/>
              <w:ind w:left="454" w:leftChars="0" w:hanging="454" w:firstLineChars="0"/>
              <w:jc w:val="center"/>
              <w:rPr>
                <w:rFonts w:hint="eastAsia" w:ascii="宋体" w:hAnsi="宋体" w:eastAsia="宋体"/>
                <w:szCs w:val="21"/>
                <w:lang w:eastAsia="zh-CN"/>
              </w:rPr>
            </w:pPr>
          </w:p>
        </w:tc>
        <w:tc>
          <w:tcPr>
            <w:tcW w:w="1116" w:type="dxa"/>
            <w:vMerge w:val="continue"/>
            <w:tcBorders>
              <w:left w:val="single" w:color="auto" w:sz="8" w:space="0"/>
              <w:right w:val="single" w:color="auto" w:sz="8" w:space="0"/>
            </w:tcBorders>
            <w:vAlign w:val="center"/>
          </w:tcPr>
          <w:p>
            <w:pPr>
              <w:spacing w:line="360" w:lineRule="auto"/>
              <w:rPr>
                <w:rFonts w:ascii="宋体" w:hAnsi="宋体"/>
                <w:szCs w:val="21"/>
              </w:rPr>
            </w:pPr>
          </w:p>
        </w:tc>
        <w:tc>
          <w:tcPr>
            <w:tcW w:w="7101" w:type="dxa"/>
            <w:tcBorders>
              <w:left w:val="nil"/>
              <w:right w:val="single" w:color="auto" w:sz="8" w:space="0"/>
            </w:tcBorders>
            <w:vAlign w:val="center"/>
          </w:tcPr>
          <w:p>
            <w:pPr>
              <w:spacing w:line="360" w:lineRule="auto"/>
              <w:rPr>
                <w:rFonts w:ascii="宋体" w:hAnsi="宋体"/>
                <w:szCs w:val="21"/>
              </w:rPr>
            </w:pPr>
            <w:r>
              <w:rPr>
                <w:rFonts w:hint="eastAsia" w:ascii="宋体" w:hAnsi="宋体"/>
                <w:szCs w:val="21"/>
              </w:rPr>
              <w:t>推广传播能力：拥有自己独立的宣传渠道和科普动画推广经验（科普动画全网点击量5000万次以上：</w:t>
            </w:r>
            <w:r>
              <w:rPr>
                <w:rFonts w:hint="eastAsia" w:ascii="宋体" w:hAnsi="宋体"/>
                <w:szCs w:val="21"/>
                <w:lang w:val="en-US" w:eastAsia="zh-CN"/>
              </w:rPr>
              <w:t>3</w:t>
            </w:r>
            <w:r>
              <w:rPr>
                <w:rFonts w:hint="eastAsia" w:ascii="宋体" w:hAnsi="宋体"/>
                <w:szCs w:val="21"/>
              </w:rPr>
              <w:t>分，2000-4999万次：</w:t>
            </w:r>
            <w:r>
              <w:rPr>
                <w:rFonts w:hint="eastAsia" w:ascii="宋体" w:hAnsi="宋体"/>
                <w:szCs w:val="21"/>
                <w:lang w:val="en-US" w:eastAsia="zh-CN"/>
              </w:rPr>
              <w:t>2</w:t>
            </w:r>
            <w:r>
              <w:rPr>
                <w:rFonts w:hint="eastAsia" w:ascii="宋体" w:hAnsi="宋体"/>
                <w:szCs w:val="21"/>
              </w:rPr>
              <w:t>分，500-1999万次:</w:t>
            </w:r>
            <w:r>
              <w:rPr>
                <w:rFonts w:hint="eastAsia" w:ascii="宋体" w:hAnsi="宋体"/>
                <w:szCs w:val="21"/>
                <w:lang w:val="en-US" w:eastAsia="zh-CN"/>
              </w:rPr>
              <w:t>1</w:t>
            </w:r>
            <w:r>
              <w:rPr>
                <w:rFonts w:hint="eastAsia" w:ascii="宋体" w:hAnsi="宋体"/>
                <w:szCs w:val="21"/>
              </w:rPr>
              <w:t>分，500万次以下：0分）</w:t>
            </w:r>
          </w:p>
        </w:tc>
        <w:tc>
          <w:tcPr>
            <w:tcW w:w="656" w:type="dxa"/>
            <w:tcBorders>
              <w:top w:val="single" w:color="auto" w:sz="8" w:space="0"/>
              <w:left w:val="single" w:color="auto" w:sz="8" w:space="0"/>
              <w:right w:val="single" w:color="auto" w:sz="8" w:space="0"/>
            </w:tcBorders>
            <w:vAlign w:val="center"/>
          </w:tcPr>
          <w:p>
            <w:pPr>
              <w:widowControl/>
              <w:spacing w:line="360" w:lineRule="auto"/>
              <w:jc w:val="center"/>
              <w:rPr>
                <w:rFonts w:hint="default" w:ascii="宋体" w:hAnsi="宋体" w:eastAsia="宋体"/>
                <w:szCs w:val="21"/>
                <w:lang w:val="en-US" w:eastAsia="zh-CN"/>
              </w:rPr>
            </w:pPr>
            <w:r>
              <w:rPr>
                <w:rFonts w:hint="eastAsia" w:ascii="宋体" w:hAnsi="宋体" w:eastAsia="宋体"/>
                <w:szCs w:val="21"/>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28" w:hRule="atLeast"/>
          <w:jc w:val="center"/>
        </w:trPr>
        <w:tc>
          <w:tcPr>
            <w:tcW w:w="664" w:type="dxa"/>
            <w:tcBorders>
              <w:top w:val="single" w:color="auto" w:sz="4" w:space="0"/>
              <w:left w:val="single" w:color="auto" w:sz="8" w:space="0"/>
              <w:right w:val="single" w:color="auto" w:sz="8" w:space="0"/>
            </w:tcBorders>
            <w:vAlign w:val="center"/>
          </w:tcPr>
          <w:p>
            <w:pPr>
              <w:numPr>
                <w:ilvl w:val="0"/>
                <w:numId w:val="1"/>
              </w:numPr>
              <w:spacing w:line="360" w:lineRule="auto"/>
              <w:ind w:left="454" w:leftChars="0" w:hanging="454" w:firstLineChars="0"/>
              <w:jc w:val="center"/>
              <w:rPr>
                <w:rFonts w:hint="default" w:ascii="宋体" w:hAnsi="宋体" w:eastAsia="宋体"/>
                <w:szCs w:val="21"/>
                <w:lang w:val="en-US" w:eastAsia="zh-CN"/>
              </w:rPr>
            </w:pPr>
            <w:bookmarkStart w:id="3" w:name="_GoBack" w:colFirst="3" w:colLast="3"/>
          </w:p>
        </w:tc>
        <w:tc>
          <w:tcPr>
            <w:tcW w:w="1116" w:type="dxa"/>
            <w:vMerge w:val="continue"/>
            <w:tcBorders>
              <w:left w:val="single" w:color="auto" w:sz="8" w:space="0"/>
              <w:right w:val="single" w:color="auto" w:sz="8" w:space="0"/>
            </w:tcBorders>
            <w:vAlign w:val="center"/>
          </w:tcPr>
          <w:p>
            <w:pPr>
              <w:spacing w:line="360" w:lineRule="auto"/>
              <w:rPr>
                <w:rFonts w:ascii="宋体" w:hAnsi="宋体"/>
                <w:szCs w:val="21"/>
              </w:rPr>
            </w:pPr>
          </w:p>
        </w:tc>
        <w:tc>
          <w:tcPr>
            <w:tcW w:w="7101" w:type="dxa"/>
            <w:tcBorders>
              <w:left w:val="nil"/>
              <w:right w:val="single" w:color="auto" w:sz="8" w:space="0"/>
            </w:tcBorders>
            <w:vAlign w:val="center"/>
          </w:tcPr>
          <w:p>
            <w:pPr>
              <w:spacing w:line="360" w:lineRule="auto"/>
              <w:rPr>
                <w:rFonts w:ascii="宋体" w:hAnsi="宋体"/>
                <w:szCs w:val="21"/>
              </w:rPr>
            </w:pPr>
            <w:r>
              <w:rPr>
                <w:rFonts w:hint="eastAsia" w:ascii="宋体" w:hAnsi="宋体" w:eastAsia="宋体" w:cs="仿宋_GB2312"/>
                <w:kern w:val="0"/>
                <w:szCs w:val="21"/>
                <w:lang w:bidi="ar"/>
              </w:rPr>
              <w:t>作品认可度：近5年内团队独立制作的视频获得过省部级及以上科普大赛相关奖项（</w:t>
            </w:r>
            <w:r>
              <w:rPr>
                <w:rFonts w:hint="eastAsia" w:ascii="宋体" w:hAnsi="宋体" w:eastAsia="宋体" w:cs="仿宋_GB2312"/>
                <w:kern w:val="0"/>
                <w:szCs w:val="21"/>
                <w:lang w:eastAsia="zh-CN" w:bidi="ar"/>
              </w:rPr>
              <w:t>每提供一个得</w:t>
            </w:r>
            <w:r>
              <w:rPr>
                <w:rFonts w:hint="eastAsia" w:ascii="宋体" w:hAnsi="宋体" w:eastAsia="宋体" w:cs="仿宋_GB2312"/>
                <w:kern w:val="0"/>
                <w:szCs w:val="21"/>
                <w:lang w:val="en-US" w:eastAsia="zh-CN" w:bidi="ar"/>
              </w:rPr>
              <w:t>1分</w:t>
            </w:r>
            <w:r>
              <w:rPr>
                <w:rFonts w:hint="eastAsia" w:ascii="宋体" w:hAnsi="宋体" w:eastAsia="宋体" w:cs="仿宋_GB2312"/>
                <w:kern w:val="0"/>
                <w:szCs w:val="21"/>
                <w:lang w:bidi="ar"/>
              </w:rPr>
              <w:t>，须附相关证明材料，并加盖公司公章）</w:t>
            </w:r>
          </w:p>
        </w:tc>
        <w:tc>
          <w:tcPr>
            <w:tcW w:w="656" w:type="dxa"/>
            <w:tcBorders>
              <w:top w:val="single" w:color="auto" w:sz="8" w:space="0"/>
              <w:left w:val="single" w:color="auto" w:sz="8" w:space="0"/>
              <w:right w:val="single" w:color="auto" w:sz="8" w:space="0"/>
            </w:tcBorders>
            <w:vAlign w:val="center"/>
          </w:tcPr>
          <w:p>
            <w:pPr>
              <w:widowControl/>
              <w:spacing w:line="360" w:lineRule="auto"/>
              <w:jc w:val="center"/>
              <w:rPr>
                <w:rFonts w:hint="eastAsia" w:ascii="宋体" w:hAnsi="宋体" w:eastAsia="宋体"/>
                <w:szCs w:val="21"/>
                <w:lang w:val="en-US" w:eastAsia="zh-CN"/>
              </w:rPr>
            </w:pPr>
            <w:r>
              <w:rPr>
                <w:rFonts w:hint="eastAsia" w:ascii="宋体" w:hAnsi="宋体" w:eastAsia="宋体"/>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9" w:hRule="atLeast"/>
          <w:jc w:val="center"/>
        </w:trPr>
        <w:tc>
          <w:tcPr>
            <w:tcW w:w="664" w:type="dxa"/>
            <w:vAlign w:val="center"/>
          </w:tcPr>
          <w:p>
            <w:pPr>
              <w:widowControl/>
              <w:spacing w:line="360" w:lineRule="auto"/>
              <w:jc w:val="center"/>
              <w:rPr>
                <w:rFonts w:hint="eastAsia" w:ascii="宋体" w:hAnsi="宋体" w:eastAsiaTheme="minorEastAsia"/>
                <w:szCs w:val="21"/>
                <w:lang w:eastAsia="zh-CN"/>
              </w:rPr>
            </w:pPr>
          </w:p>
        </w:tc>
        <w:tc>
          <w:tcPr>
            <w:tcW w:w="8217" w:type="dxa"/>
            <w:gridSpan w:val="2"/>
            <w:vAlign w:val="center"/>
          </w:tcPr>
          <w:p>
            <w:pPr>
              <w:spacing w:line="360" w:lineRule="auto"/>
              <w:jc w:val="center"/>
              <w:rPr>
                <w:rFonts w:ascii="宋体" w:hAnsi="宋体"/>
                <w:szCs w:val="21"/>
              </w:rPr>
            </w:pPr>
            <w:r>
              <w:rPr>
                <w:rFonts w:hint="eastAsia" w:ascii="宋体" w:hAnsi="宋体"/>
                <w:szCs w:val="21"/>
              </w:rPr>
              <w:t>合计</w:t>
            </w:r>
          </w:p>
        </w:tc>
        <w:tc>
          <w:tcPr>
            <w:tcW w:w="656" w:type="dxa"/>
            <w:vAlign w:val="center"/>
          </w:tcPr>
          <w:p>
            <w:pPr>
              <w:widowControl/>
              <w:spacing w:line="360" w:lineRule="auto"/>
              <w:jc w:val="center"/>
              <w:rPr>
                <w:rFonts w:hint="default" w:ascii="宋体" w:hAnsi="宋体" w:eastAsiaTheme="minorEastAsia"/>
                <w:szCs w:val="21"/>
                <w:lang w:val="en-US" w:eastAsia="zh-CN"/>
              </w:rPr>
            </w:pPr>
            <w:r>
              <w:rPr>
                <w:rFonts w:hint="eastAsia" w:ascii="宋体" w:hAnsi="宋体"/>
                <w:szCs w:val="21"/>
                <w:lang w:val="en-US" w:eastAsia="zh-CN"/>
              </w:rPr>
              <w:t>26</w:t>
            </w:r>
          </w:p>
        </w:tc>
      </w:tr>
    </w:tbl>
    <w:p>
      <w:pPr>
        <w:jc w:val="left"/>
        <w:rPr>
          <w:rFonts w:hint="eastAsia" w:ascii="黑体" w:hAnsi="黑体" w:eastAsia="黑体" w:cs="黑体"/>
          <w:b/>
          <w:bCs/>
          <w:sz w:val="36"/>
          <w:szCs w:val="36"/>
          <w:highlight w:val="yellow"/>
        </w:rPr>
      </w:pPr>
    </w:p>
    <w:p>
      <w:pPr>
        <w:jc w:val="left"/>
        <w:rPr>
          <w:sz w:val="30"/>
          <w:szCs w:val="30"/>
          <w:highlight w:val="none"/>
        </w:rPr>
      </w:pPr>
      <w:r>
        <w:rPr>
          <w:rFonts w:hint="eastAsia" w:ascii="黑体" w:hAnsi="黑体" w:eastAsia="黑体" w:cs="黑体"/>
          <w:b/>
          <w:bCs/>
          <w:sz w:val="36"/>
          <w:szCs w:val="36"/>
          <w:highlight w:val="none"/>
          <w:lang w:val="en-US" w:eastAsia="zh-CN"/>
        </w:rPr>
        <w:t>二、</w:t>
      </w:r>
      <w:r>
        <w:rPr>
          <w:rFonts w:hint="eastAsia" w:ascii="黑体" w:hAnsi="黑体" w:eastAsia="黑体" w:cs="黑体"/>
          <w:b/>
          <w:bCs/>
          <w:sz w:val="36"/>
          <w:szCs w:val="36"/>
          <w:highlight w:val="none"/>
        </w:rPr>
        <w:t>技术要求</w:t>
      </w:r>
    </w:p>
    <w:p>
      <w:pPr>
        <w:spacing w:line="360" w:lineRule="auto"/>
        <w:rPr>
          <w:rFonts w:ascii="宋体" w:hAnsi="宋体" w:eastAsia="宋体" w:cs="宋体"/>
          <w:b/>
          <w:bCs/>
          <w:sz w:val="24"/>
          <w:szCs w:val="24"/>
        </w:rPr>
      </w:pPr>
      <w:r>
        <w:rPr>
          <w:rFonts w:hint="eastAsia" w:ascii="宋体" w:hAnsi="宋体" w:eastAsia="宋体" w:cs="宋体"/>
          <w:b/>
          <w:bCs/>
          <w:sz w:val="24"/>
          <w:szCs w:val="24"/>
        </w:rPr>
        <w:t>（一）数字文件格式</w:t>
      </w:r>
    </w:p>
    <w:p>
      <w:pPr>
        <w:spacing w:line="360" w:lineRule="auto"/>
        <w:rPr>
          <w:rFonts w:ascii="宋体" w:hAnsi="宋体" w:eastAsia="宋体" w:cs="宋体"/>
          <w:sz w:val="24"/>
          <w:szCs w:val="24"/>
        </w:rPr>
      </w:pPr>
      <w:r>
        <w:rPr>
          <w:rFonts w:hint="eastAsia" w:ascii="宋体" w:hAnsi="宋体" w:eastAsia="宋体" w:cs="宋体"/>
          <w:sz w:val="24"/>
          <w:szCs w:val="24"/>
        </w:rPr>
        <w:t>1.高清节目（2K）</w:t>
      </w:r>
    </w:p>
    <w:p>
      <w:pPr>
        <w:spacing w:line="360" w:lineRule="auto"/>
        <w:rPr>
          <w:rFonts w:ascii="宋体" w:hAnsi="宋体" w:eastAsia="宋体" w:cs="宋体"/>
          <w:sz w:val="24"/>
          <w:szCs w:val="24"/>
        </w:rPr>
      </w:pPr>
      <w:r>
        <w:rPr>
          <w:rFonts w:hint="eastAsia" w:ascii="宋体" w:hAnsi="宋体" w:eastAsia="宋体" w:cs="宋体"/>
          <w:sz w:val="24"/>
          <w:szCs w:val="24"/>
        </w:rPr>
        <w:t xml:space="preserve">文件编码：h264  </w:t>
      </w:r>
    </w:p>
    <w:p>
      <w:pPr>
        <w:spacing w:line="360" w:lineRule="auto"/>
        <w:rPr>
          <w:rFonts w:ascii="宋体" w:hAnsi="宋体" w:eastAsia="宋体" w:cs="宋体"/>
          <w:sz w:val="24"/>
          <w:szCs w:val="24"/>
        </w:rPr>
      </w:pPr>
      <w:r>
        <w:rPr>
          <w:rFonts w:hint="eastAsia" w:ascii="宋体" w:hAnsi="宋体" w:eastAsia="宋体" w:cs="宋体"/>
          <w:sz w:val="24"/>
          <w:szCs w:val="24"/>
        </w:rPr>
        <w:t xml:space="preserve">文件格式：mp4  （*.MPEG-4） </w:t>
      </w:r>
    </w:p>
    <w:p>
      <w:pPr>
        <w:spacing w:line="360" w:lineRule="auto"/>
        <w:rPr>
          <w:rFonts w:ascii="宋体" w:hAnsi="宋体" w:eastAsia="宋体" w:cs="宋体"/>
          <w:sz w:val="24"/>
          <w:szCs w:val="24"/>
        </w:rPr>
      </w:pPr>
      <w:r>
        <w:rPr>
          <w:rFonts w:hint="eastAsia" w:ascii="宋体" w:hAnsi="宋体" w:eastAsia="宋体" w:cs="宋体"/>
          <w:sz w:val="24"/>
          <w:szCs w:val="24"/>
        </w:rPr>
        <w:t xml:space="preserve">画幅：1920*1080 像素 </w:t>
      </w:r>
    </w:p>
    <w:p>
      <w:pPr>
        <w:spacing w:line="360" w:lineRule="auto"/>
        <w:rPr>
          <w:rFonts w:ascii="宋体" w:hAnsi="宋体" w:eastAsia="宋体" w:cs="宋体"/>
          <w:sz w:val="24"/>
          <w:szCs w:val="24"/>
        </w:rPr>
      </w:pPr>
      <w:r>
        <w:rPr>
          <w:rFonts w:hint="eastAsia" w:ascii="宋体" w:hAnsi="宋体" w:eastAsia="宋体" w:cs="宋体"/>
          <w:sz w:val="24"/>
          <w:szCs w:val="24"/>
        </w:rPr>
        <w:t xml:space="preserve">帧速率：25fps </w:t>
      </w:r>
    </w:p>
    <w:p>
      <w:pPr>
        <w:spacing w:line="360" w:lineRule="auto"/>
        <w:rPr>
          <w:rFonts w:ascii="宋体" w:hAnsi="宋体" w:eastAsia="宋体" w:cs="宋体"/>
          <w:sz w:val="24"/>
          <w:szCs w:val="24"/>
        </w:rPr>
      </w:pPr>
      <w:r>
        <w:rPr>
          <w:rFonts w:hint="eastAsia" w:ascii="宋体" w:hAnsi="宋体" w:eastAsia="宋体" w:cs="宋体"/>
          <w:sz w:val="24"/>
          <w:szCs w:val="24"/>
        </w:rPr>
        <w:t>优先场：逐行</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宽高比：</w:t>
      </w:r>
      <w:r>
        <w:rPr>
          <w:rFonts w:hint="eastAsia" w:ascii="宋体" w:hAnsi="宋体" w:eastAsia="宋体" w:cs="宋体"/>
          <w:sz w:val="24"/>
          <w:szCs w:val="24"/>
          <w:lang w:val="en-US" w:eastAsia="zh-CN"/>
        </w:rPr>
        <w:t>16:9</w:t>
      </w:r>
    </w:p>
    <w:p>
      <w:p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视频时长：60秒</w:t>
      </w:r>
    </w:p>
    <w:p>
      <w:pPr>
        <w:spacing w:line="360" w:lineRule="auto"/>
        <w:rPr>
          <w:rFonts w:ascii="宋体" w:hAnsi="宋体" w:eastAsia="宋体" w:cs="宋体"/>
          <w:sz w:val="24"/>
          <w:szCs w:val="24"/>
        </w:rPr>
      </w:pPr>
      <w:r>
        <w:rPr>
          <w:rFonts w:hint="eastAsia" w:ascii="宋体" w:hAnsi="宋体" w:eastAsia="宋体" w:cs="宋体"/>
          <w:sz w:val="24"/>
          <w:szCs w:val="24"/>
        </w:rPr>
        <w:t xml:space="preserve">2．2K 及非标准分辨率节目格式 应满足约定播放设备的格式要求。 </w:t>
      </w:r>
    </w:p>
    <w:p>
      <w:pPr>
        <w:spacing w:line="360" w:lineRule="auto"/>
        <w:rPr>
          <w:rFonts w:ascii="宋体" w:hAnsi="宋体" w:eastAsia="宋体" w:cs="宋体"/>
          <w:sz w:val="24"/>
          <w:szCs w:val="24"/>
        </w:rPr>
      </w:pPr>
      <w:r>
        <w:rPr>
          <w:rFonts w:hint="eastAsia" w:ascii="宋体" w:hAnsi="宋体" w:eastAsia="宋体" w:cs="宋体"/>
          <w:sz w:val="24"/>
          <w:szCs w:val="24"/>
        </w:rPr>
        <w:t>常见播放设备：</w:t>
      </w:r>
    </w:p>
    <w:p>
      <w:pPr>
        <w:spacing w:line="360" w:lineRule="auto"/>
        <w:rPr>
          <w:rFonts w:ascii="宋体" w:hAnsi="宋体" w:eastAsia="宋体" w:cs="宋体"/>
          <w:sz w:val="24"/>
          <w:szCs w:val="24"/>
        </w:rPr>
      </w:pPr>
      <w:r>
        <w:rPr>
          <w:rFonts w:hint="eastAsia" w:ascii="宋体" w:hAnsi="宋体" w:eastAsia="宋体" w:cs="宋体"/>
          <w:sz w:val="24"/>
          <w:szCs w:val="24"/>
        </w:rPr>
        <w:t>（1） LED 大屏幕</w:t>
      </w:r>
    </w:p>
    <w:p>
      <w:pPr>
        <w:spacing w:line="360" w:lineRule="auto"/>
        <w:rPr>
          <w:rFonts w:ascii="宋体" w:hAnsi="宋体" w:eastAsia="宋体" w:cs="宋体"/>
          <w:sz w:val="24"/>
          <w:szCs w:val="24"/>
        </w:rPr>
      </w:pPr>
      <w:r>
        <w:rPr>
          <w:rFonts w:hint="eastAsia" w:ascii="宋体" w:hAnsi="宋体" w:eastAsia="宋体" w:cs="宋体"/>
          <w:sz w:val="24"/>
          <w:szCs w:val="24"/>
        </w:rPr>
        <w:t xml:space="preserve">（2）巨幕影院  </w:t>
      </w:r>
    </w:p>
    <w:p>
      <w:pPr>
        <w:spacing w:line="360" w:lineRule="auto"/>
        <w:rPr>
          <w:rFonts w:ascii="宋体" w:hAnsi="宋体" w:eastAsia="宋体" w:cs="宋体"/>
          <w:sz w:val="24"/>
          <w:szCs w:val="24"/>
        </w:rPr>
      </w:pPr>
      <w:r>
        <w:rPr>
          <w:rFonts w:hint="eastAsia" w:ascii="宋体" w:hAnsi="宋体" w:eastAsia="宋体" w:cs="宋体"/>
          <w:sz w:val="24"/>
          <w:szCs w:val="24"/>
        </w:rPr>
        <w:t>（3）电视</w:t>
      </w:r>
    </w:p>
    <w:p>
      <w:pPr>
        <w:spacing w:line="360" w:lineRule="auto"/>
        <w:rPr>
          <w:rFonts w:ascii="宋体" w:hAnsi="宋体" w:eastAsia="宋体" w:cs="宋体"/>
          <w:sz w:val="24"/>
          <w:szCs w:val="24"/>
        </w:rPr>
      </w:pPr>
      <w:r>
        <w:rPr>
          <w:rFonts w:hint="eastAsia" w:ascii="宋体" w:hAnsi="宋体" w:eastAsia="宋体" w:cs="宋体"/>
          <w:sz w:val="24"/>
          <w:szCs w:val="24"/>
        </w:rPr>
        <w:t>（411）电脑</w:t>
      </w:r>
    </w:p>
    <w:p>
      <w:pPr>
        <w:spacing w:line="360" w:lineRule="auto"/>
        <w:rPr>
          <w:rFonts w:ascii="宋体" w:hAnsi="宋体" w:eastAsia="宋体" w:cs="宋体"/>
          <w:sz w:val="24"/>
          <w:szCs w:val="24"/>
        </w:rPr>
      </w:pPr>
      <w:r>
        <w:rPr>
          <w:rFonts w:hint="eastAsia" w:ascii="宋体" w:hAnsi="宋体" w:eastAsia="宋体" w:cs="宋体"/>
          <w:sz w:val="24"/>
          <w:szCs w:val="24"/>
        </w:rPr>
        <w:t>（5）手机等移动端</w:t>
      </w:r>
    </w:p>
    <w:p>
      <w:pPr>
        <w:spacing w:line="360" w:lineRule="auto"/>
        <w:rPr>
          <w:rFonts w:ascii="宋体" w:hAnsi="宋体" w:eastAsia="宋体" w:cs="宋体"/>
          <w:sz w:val="24"/>
          <w:szCs w:val="24"/>
        </w:rPr>
      </w:pPr>
      <w:r>
        <w:rPr>
          <w:rFonts w:hint="eastAsia" w:ascii="宋体" w:hAnsi="宋体" w:eastAsia="宋体" w:cs="宋体"/>
          <w:sz w:val="24"/>
          <w:szCs w:val="24"/>
        </w:rPr>
        <w:t>所有动画应提供对应的 2K 版本。</w:t>
      </w:r>
    </w:p>
    <w:p>
      <w:pPr>
        <w:numPr>
          <w:ilvl w:val="0"/>
          <w:numId w:val="3"/>
        </w:numPr>
        <w:spacing w:line="360" w:lineRule="auto"/>
        <w:rPr>
          <w:rFonts w:ascii="宋体" w:hAnsi="宋体" w:eastAsia="宋体" w:cs="宋体"/>
          <w:sz w:val="24"/>
          <w:szCs w:val="24"/>
        </w:rPr>
      </w:pPr>
      <w:r>
        <w:rPr>
          <w:rFonts w:hint="eastAsia" w:ascii="宋体" w:hAnsi="宋体" w:eastAsia="宋体" w:cs="宋体"/>
          <w:sz w:val="24"/>
          <w:szCs w:val="24"/>
        </w:rPr>
        <w:t xml:space="preserve">文件命名规范 </w:t>
      </w:r>
    </w:p>
    <w:p>
      <w:pPr>
        <w:spacing w:line="360" w:lineRule="auto"/>
        <w:rPr>
          <w:rFonts w:ascii="宋体" w:hAnsi="宋体" w:eastAsia="宋体" w:cs="宋体"/>
          <w:sz w:val="24"/>
          <w:szCs w:val="24"/>
        </w:rPr>
      </w:pPr>
      <w:r>
        <w:rPr>
          <w:rFonts w:hint="eastAsia" w:ascii="宋体" w:hAnsi="宋体" w:eastAsia="宋体" w:cs="宋体"/>
          <w:sz w:val="24"/>
          <w:szCs w:val="24"/>
        </w:rPr>
        <w:t xml:space="preserve">日期+单位+节目名称+版本信息 </w:t>
      </w:r>
    </w:p>
    <w:p>
      <w:pPr>
        <w:spacing w:line="360" w:lineRule="auto"/>
        <w:rPr>
          <w:rFonts w:ascii="宋体" w:hAnsi="宋体" w:eastAsia="宋体" w:cs="宋体"/>
          <w:b/>
          <w:bCs/>
          <w:sz w:val="24"/>
          <w:szCs w:val="24"/>
        </w:rPr>
      </w:pPr>
      <w:r>
        <w:rPr>
          <w:rFonts w:hint="eastAsia" w:ascii="宋体" w:hAnsi="宋体" w:eastAsia="宋体" w:cs="宋体"/>
          <w:b/>
          <w:bCs/>
          <w:sz w:val="24"/>
          <w:szCs w:val="24"/>
        </w:rPr>
        <w:t>（二）图像和声音质量要求</w:t>
      </w:r>
    </w:p>
    <w:p>
      <w:pPr>
        <w:spacing w:line="360" w:lineRule="auto"/>
        <w:rPr>
          <w:rFonts w:ascii="宋体" w:hAnsi="宋体" w:eastAsia="宋体" w:cs="宋体"/>
          <w:sz w:val="24"/>
          <w:szCs w:val="24"/>
        </w:rPr>
      </w:pPr>
      <w:r>
        <w:rPr>
          <w:rFonts w:hint="eastAsia" w:ascii="宋体" w:hAnsi="宋体" w:eastAsia="宋体" w:cs="宋体"/>
          <w:sz w:val="24"/>
          <w:szCs w:val="24"/>
        </w:rPr>
        <w:t xml:space="preserve">视频：无电视节目包装（同期声字幕及人名字幕除外） </w:t>
      </w:r>
    </w:p>
    <w:p>
      <w:pPr>
        <w:spacing w:line="360" w:lineRule="auto"/>
        <w:rPr>
          <w:rFonts w:ascii="宋体" w:hAnsi="宋体" w:eastAsia="宋体" w:cs="宋体"/>
          <w:sz w:val="24"/>
          <w:szCs w:val="24"/>
        </w:rPr>
      </w:pPr>
      <w:r>
        <w:rPr>
          <w:rFonts w:hint="eastAsia" w:ascii="宋体" w:hAnsi="宋体" w:eastAsia="宋体" w:cs="宋体"/>
          <w:sz w:val="24"/>
          <w:szCs w:val="24"/>
        </w:rPr>
        <w:t>音频：音轨 1(对应 CH1)记录同期声、解说</w:t>
      </w:r>
    </w:p>
    <w:p>
      <w:pPr>
        <w:spacing w:line="360" w:lineRule="auto"/>
        <w:rPr>
          <w:rFonts w:ascii="宋体" w:hAnsi="宋体" w:eastAsia="宋体" w:cs="宋体"/>
          <w:sz w:val="24"/>
          <w:szCs w:val="24"/>
        </w:rPr>
      </w:pPr>
      <w:r>
        <w:rPr>
          <w:rFonts w:hint="eastAsia" w:ascii="宋体" w:hAnsi="宋体" w:eastAsia="宋体" w:cs="宋体"/>
          <w:sz w:val="24"/>
          <w:szCs w:val="24"/>
        </w:rPr>
        <w:t>音轨 2(对应 CH2)记录配乐、音效</w:t>
      </w:r>
    </w:p>
    <w:p>
      <w:pPr>
        <w:spacing w:line="360" w:lineRule="auto"/>
        <w:rPr>
          <w:rFonts w:ascii="宋体" w:hAnsi="宋体" w:eastAsia="宋体" w:cs="宋体"/>
          <w:sz w:val="24"/>
          <w:szCs w:val="24"/>
        </w:rPr>
      </w:pPr>
      <w:r>
        <w:rPr>
          <w:rFonts w:hint="eastAsia" w:ascii="宋体" w:hAnsi="宋体" w:eastAsia="宋体" w:cs="宋体"/>
          <w:sz w:val="24"/>
          <w:szCs w:val="24"/>
        </w:rPr>
        <w:t>附带全篇唱词，文件格式（txt、word版）均可</w:t>
      </w:r>
    </w:p>
    <w:p>
      <w:pPr>
        <w:spacing w:line="360" w:lineRule="auto"/>
        <w:rPr>
          <w:rFonts w:ascii="宋体" w:hAnsi="宋体" w:eastAsia="宋体" w:cs="宋体"/>
          <w:sz w:val="24"/>
          <w:szCs w:val="24"/>
        </w:rPr>
      </w:pPr>
      <w:r>
        <w:rPr>
          <w:rFonts w:hint="eastAsia" w:ascii="宋体" w:hAnsi="宋体" w:eastAsia="宋体" w:cs="宋体"/>
          <w:b/>
          <w:bCs/>
          <w:sz w:val="24"/>
          <w:szCs w:val="24"/>
        </w:rPr>
        <w:t>（三）唱词字幕制作标准</w:t>
      </w:r>
    </w:p>
    <w:p>
      <w:pPr>
        <w:spacing w:line="360" w:lineRule="auto"/>
        <w:rPr>
          <w:rFonts w:ascii="宋体" w:hAnsi="宋体" w:eastAsia="宋体" w:cs="宋体"/>
          <w:sz w:val="24"/>
          <w:szCs w:val="24"/>
        </w:rPr>
      </w:pPr>
      <w:r>
        <w:rPr>
          <w:rFonts w:hint="eastAsia" w:ascii="宋体" w:hAnsi="宋体" w:eastAsia="宋体" w:cs="宋体"/>
          <w:sz w:val="24"/>
          <w:szCs w:val="24"/>
        </w:rPr>
        <w:t>1.唱词字幕语言为现代汉语普通话，使用简体字。文字 以最新版《现代汉语词典》为准。</w:t>
      </w:r>
    </w:p>
    <w:p>
      <w:pPr>
        <w:spacing w:line="360" w:lineRule="auto"/>
        <w:rPr>
          <w:rFonts w:ascii="宋体" w:hAnsi="宋体" w:eastAsia="宋体" w:cs="宋体"/>
          <w:sz w:val="24"/>
          <w:szCs w:val="24"/>
        </w:rPr>
      </w:pPr>
      <w:r>
        <w:rPr>
          <w:rFonts w:hint="eastAsia" w:ascii="宋体" w:hAnsi="宋体" w:eastAsia="宋体" w:cs="宋体"/>
          <w:sz w:val="24"/>
          <w:szCs w:val="24"/>
        </w:rPr>
        <w:t>2.字幕清晰，准确。不得出现错别字，不得多字缺字。</w:t>
      </w:r>
    </w:p>
    <w:p>
      <w:pPr>
        <w:spacing w:line="360" w:lineRule="auto"/>
        <w:rPr>
          <w:rFonts w:ascii="宋体" w:hAnsi="宋体" w:eastAsia="宋体" w:cs="宋体"/>
          <w:sz w:val="24"/>
          <w:szCs w:val="24"/>
        </w:rPr>
      </w:pPr>
      <w:r>
        <w:rPr>
          <w:rFonts w:hint="eastAsia" w:ascii="宋体" w:hAnsi="宋体" w:eastAsia="宋体" w:cs="宋体"/>
          <w:sz w:val="24"/>
          <w:szCs w:val="24"/>
        </w:rPr>
        <w:t>3.高清视频节目中唱词字幕规定:（以 1080  50i 为例）</w:t>
      </w:r>
    </w:p>
    <w:p>
      <w:pPr>
        <w:spacing w:line="360" w:lineRule="auto"/>
        <w:rPr>
          <w:rFonts w:ascii="宋体" w:hAnsi="宋体" w:eastAsia="宋体" w:cs="宋体"/>
          <w:sz w:val="24"/>
          <w:szCs w:val="24"/>
        </w:rPr>
      </w:pPr>
      <w:r>
        <w:rPr>
          <w:rFonts w:hint="eastAsia" w:ascii="宋体" w:hAnsi="宋体" w:eastAsia="宋体" w:cs="宋体"/>
          <w:sz w:val="24"/>
          <w:szCs w:val="24"/>
        </w:rPr>
        <w:t>位置：4:3 字幕安全框内，画面下方居中</w:t>
      </w:r>
    </w:p>
    <w:p>
      <w:pPr>
        <w:spacing w:line="360" w:lineRule="auto"/>
        <w:rPr>
          <w:rFonts w:ascii="宋体" w:hAnsi="宋体" w:eastAsia="宋体" w:cs="宋体"/>
          <w:sz w:val="24"/>
          <w:szCs w:val="24"/>
        </w:rPr>
      </w:pPr>
      <w:r>
        <w:rPr>
          <w:rFonts w:hint="eastAsia" w:ascii="宋体" w:hAnsi="宋体" w:eastAsia="宋体" w:cs="宋体"/>
          <w:sz w:val="24"/>
          <w:szCs w:val="24"/>
        </w:rPr>
        <w:t xml:space="preserve">对齐方式：居中对齐 </w:t>
      </w:r>
    </w:p>
    <w:p>
      <w:pPr>
        <w:spacing w:line="360" w:lineRule="auto"/>
        <w:rPr>
          <w:rFonts w:ascii="宋体" w:hAnsi="宋体" w:eastAsia="宋体" w:cs="宋体"/>
          <w:sz w:val="24"/>
          <w:szCs w:val="24"/>
        </w:rPr>
      </w:pPr>
      <w:r>
        <w:rPr>
          <w:rFonts w:hint="eastAsia" w:ascii="宋体" w:hAnsi="宋体" w:eastAsia="宋体" w:cs="宋体"/>
          <w:sz w:val="24"/>
          <w:szCs w:val="24"/>
        </w:rPr>
        <w:t>字体：思源黑体</w:t>
      </w:r>
    </w:p>
    <w:p>
      <w:pPr>
        <w:spacing w:line="360" w:lineRule="auto"/>
        <w:rPr>
          <w:rFonts w:ascii="宋体" w:hAnsi="宋体" w:eastAsia="宋体" w:cs="宋体"/>
          <w:sz w:val="24"/>
          <w:szCs w:val="24"/>
        </w:rPr>
      </w:pPr>
      <w:r>
        <w:rPr>
          <w:rFonts w:hint="eastAsia" w:ascii="宋体" w:hAnsi="宋体" w:eastAsia="宋体" w:cs="宋体"/>
          <w:sz w:val="24"/>
          <w:szCs w:val="24"/>
        </w:rPr>
        <w:t>文字颜色：白色</w:t>
      </w:r>
    </w:p>
    <w:p>
      <w:pPr>
        <w:spacing w:line="360" w:lineRule="auto"/>
        <w:rPr>
          <w:rFonts w:ascii="宋体" w:hAnsi="宋体" w:eastAsia="宋体" w:cs="宋体"/>
          <w:sz w:val="24"/>
          <w:szCs w:val="24"/>
        </w:rPr>
      </w:pPr>
      <w:r>
        <w:rPr>
          <w:rFonts w:hint="eastAsia" w:ascii="宋体" w:hAnsi="宋体" w:eastAsia="宋体" w:cs="宋体"/>
          <w:sz w:val="24"/>
          <w:szCs w:val="24"/>
        </w:rPr>
        <w:t xml:space="preserve">文字边框颜色：黑色 </w:t>
      </w:r>
    </w:p>
    <w:p>
      <w:pPr>
        <w:spacing w:line="360" w:lineRule="auto"/>
        <w:rPr>
          <w:rFonts w:ascii="宋体" w:hAnsi="宋体" w:eastAsia="宋体" w:cs="宋体"/>
          <w:sz w:val="24"/>
          <w:szCs w:val="24"/>
        </w:rPr>
      </w:pPr>
      <w:r>
        <w:rPr>
          <w:rFonts w:hint="eastAsia" w:ascii="宋体" w:hAnsi="宋体" w:eastAsia="宋体" w:cs="宋体"/>
          <w:sz w:val="24"/>
          <w:szCs w:val="24"/>
        </w:rPr>
        <w:t>4.标点符号的运用和范例</w:t>
      </w:r>
    </w:p>
    <w:p>
      <w:pPr>
        <w:spacing w:line="360" w:lineRule="auto"/>
        <w:rPr>
          <w:rFonts w:ascii="宋体" w:hAnsi="宋体" w:eastAsia="宋体" w:cs="宋体"/>
          <w:sz w:val="24"/>
          <w:szCs w:val="24"/>
        </w:rPr>
      </w:pPr>
      <w:r>
        <w:rPr>
          <w:rFonts w:hint="eastAsia" w:ascii="宋体" w:hAnsi="宋体" w:eastAsia="宋体" w:cs="宋体"/>
          <w:sz w:val="24"/>
          <w:szCs w:val="24"/>
        </w:rPr>
        <w:t>（1）字幕中尽量避免使用标点符号</w:t>
      </w:r>
    </w:p>
    <w:p>
      <w:pPr>
        <w:spacing w:line="360" w:lineRule="auto"/>
        <w:rPr>
          <w:rFonts w:ascii="宋体" w:hAnsi="宋体" w:eastAsia="宋体" w:cs="宋体"/>
          <w:sz w:val="24"/>
          <w:szCs w:val="24"/>
        </w:rPr>
      </w:pPr>
      <w:r>
        <w:rPr>
          <w:rFonts w:hint="eastAsia" w:ascii="宋体" w:hAnsi="宋体" w:eastAsia="宋体" w:cs="宋体"/>
          <w:sz w:val="24"/>
          <w:szCs w:val="24"/>
        </w:rPr>
        <w:t>（2）原则上不使用句号、逗号、问号、感叹号、省略 号</w:t>
      </w:r>
    </w:p>
    <w:p>
      <w:pPr>
        <w:spacing w:line="360" w:lineRule="auto"/>
        <w:rPr>
          <w:rFonts w:ascii="宋体" w:hAnsi="宋体" w:eastAsia="宋体" w:cs="宋体"/>
          <w:sz w:val="24"/>
          <w:szCs w:val="24"/>
        </w:rPr>
      </w:pPr>
      <w:r>
        <w:rPr>
          <w:rFonts w:hint="eastAsia" w:ascii="宋体" w:hAnsi="宋体" w:eastAsia="宋体" w:cs="宋体"/>
          <w:sz w:val="24"/>
          <w:szCs w:val="24"/>
        </w:rPr>
        <w:t>（3）顿号和逗号用半角的空格代替</w:t>
      </w:r>
    </w:p>
    <w:p>
      <w:pPr>
        <w:spacing w:line="360" w:lineRule="auto"/>
        <w:rPr>
          <w:rFonts w:ascii="宋体" w:hAnsi="宋体" w:eastAsia="宋体" w:cs="宋体"/>
          <w:sz w:val="24"/>
          <w:szCs w:val="24"/>
        </w:rPr>
      </w:pPr>
      <w:r>
        <w:rPr>
          <w:rFonts w:hint="eastAsia" w:ascii="宋体" w:hAnsi="宋体" w:eastAsia="宋体" w:cs="宋体"/>
          <w:sz w:val="24"/>
          <w:szCs w:val="24"/>
        </w:rPr>
        <w:t>（4）部分需使用的标点符号：</w:t>
      </w:r>
    </w:p>
    <w:p>
      <w:pPr>
        <w:spacing w:line="360" w:lineRule="auto"/>
        <w:rPr>
          <w:rFonts w:ascii="宋体" w:hAnsi="宋体" w:eastAsia="宋体" w:cs="宋体"/>
          <w:sz w:val="24"/>
          <w:szCs w:val="24"/>
        </w:rPr>
      </w:pPr>
      <w:r>
        <w:rPr>
          <w:rFonts w:hint="eastAsia" w:ascii="宋体" w:hAnsi="宋体" w:eastAsia="宋体" w:cs="宋体"/>
          <w:sz w:val="24"/>
          <w:szCs w:val="24"/>
        </w:rPr>
        <w:t>a.书名号《》</w:t>
      </w:r>
    </w:p>
    <w:p>
      <w:pPr>
        <w:spacing w:line="360" w:lineRule="auto"/>
        <w:rPr>
          <w:rFonts w:ascii="宋体" w:hAnsi="宋体" w:eastAsia="宋体" w:cs="宋体"/>
          <w:sz w:val="24"/>
          <w:szCs w:val="24"/>
        </w:rPr>
      </w:pPr>
      <w:r>
        <w:rPr>
          <w:rFonts w:hint="eastAsia" w:ascii="宋体" w:hAnsi="宋体" w:eastAsia="宋体" w:cs="宋体"/>
          <w:sz w:val="24"/>
          <w:szCs w:val="24"/>
        </w:rPr>
        <w:t>b.引号“”，仅在表示具有特殊含义时使用</w:t>
      </w:r>
    </w:p>
    <w:p>
      <w:pPr>
        <w:spacing w:line="360" w:lineRule="auto"/>
        <w:rPr>
          <w:rFonts w:ascii="宋体" w:hAnsi="宋体" w:eastAsia="宋体" w:cs="宋体"/>
          <w:sz w:val="24"/>
          <w:szCs w:val="24"/>
        </w:rPr>
      </w:pPr>
      <w:r>
        <w:rPr>
          <w:rFonts w:hint="eastAsia" w:ascii="宋体" w:hAnsi="宋体" w:eastAsia="宋体" w:cs="宋体"/>
          <w:sz w:val="24"/>
          <w:szCs w:val="24"/>
        </w:rPr>
        <w:t>例 1：我们的“大蜻蜓”飞起来了 例 2：“十二五”规划</w:t>
      </w:r>
    </w:p>
    <w:p>
      <w:pPr>
        <w:spacing w:line="360" w:lineRule="auto"/>
        <w:rPr>
          <w:rFonts w:ascii="宋体" w:hAnsi="宋体" w:eastAsia="宋体" w:cs="宋体"/>
          <w:sz w:val="24"/>
          <w:szCs w:val="24"/>
        </w:rPr>
      </w:pPr>
      <w:r>
        <w:rPr>
          <w:rFonts w:hint="eastAsia" w:ascii="宋体" w:hAnsi="宋体" w:eastAsia="宋体" w:cs="宋体"/>
          <w:sz w:val="24"/>
          <w:szCs w:val="24"/>
        </w:rPr>
        <w:t>c.百分号%</w:t>
      </w:r>
    </w:p>
    <w:p>
      <w:pPr>
        <w:spacing w:line="360" w:lineRule="auto"/>
        <w:rPr>
          <w:rFonts w:ascii="宋体" w:hAnsi="宋体" w:eastAsia="宋体" w:cs="宋体"/>
          <w:sz w:val="24"/>
          <w:szCs w:val="24"/>
        </w:rPr>
      </w:pPr>
      <w:r>
        <w:rPr>
          <w:rFonts w:hint="eastAsia" w:ascii="宋体" w:hAnsi="宋体" w:eastAsia="宋体" w:cs="宋体"/>
          <w:sz w:val="24"/>
          <w:szCs w:val="24"/>
        </w:rPr>
        <w:t>d.冒号和比号的区分（冒号和比号是两个不同的符 号，冒号位置偏左偏下，比号上下居中，左右居中）</w:t>
      </w:r>
    </w:p>
    <w:p>
      <w:pPr>
        <w:spacing w:line="360" w:lineRule="auto"/>
        <w:rPr>
          <w:rFonts w:ascii="宋体" w:hAnsi="宋体" w:eastAsia="宋体" w:cs="宋体"/>
          <w:sz w:val="24"/>
          <w:szCs w:val="24"/>
        </w:rPr>
      </w:pPr>
      <w:r>
        <w:rPr>
          <w:rFonts w:hint="eastAsia" w:ascii="宋体" w:hAnsi="宋体" w:eastAsia="宋体" w:cs="宋体"/>
          <w:sz w:val="24"/>
          <w:szCs w:val="24"/>
        </w:rPr>
        <w:t>e.小括号（），表示修订和解释</w:t>
      </w:r>
    </w:p>
    <w:p>
      <w:pPr>
        <w:spacing w:line="360" w:lineRule="auto"/>
        <w:rPr>
          <w:rFonts w:ascii="宋体" w:hAnsi="宋体" w:eastAsia="宋体" w:cs="宋体"/>
          <w:sz w:val="24"/>
          <w:szCs w:val="24"/>
        </w:rPr>
      </w:pPr>
      <w:r>
        <w:rPr>
          <w:rFonts w:hint="eastAsia" w:ascii="宋体" w:hAnsi="宋体" w:eastAsia="宋体" w:cs="宋体"/>
          <w:sz w:val="24"/>
          <w:szCs w:val="24"/>
        </w:rPr>
        <w:t>例 1：地球到月球的平均距离是 384400 公里(千米)</w:t>
      </w:r>
    </w:p>
    <w:p>
      <w:pPr>
        <w:spacing w:line="360" w:lineRule="auto"/>
        <w:rPr>
          <w:rFonts w:ascii="宋体" w:hAnsi="宋体" w:eastAsia="宋体" w:cs="宋体"/>
          <w:sz w:val="24"/>
          <w:szCs w:val="24"/>
        </w:rPr>
      </w:pPr>
      <w:r>
        <w:rPr>
          <w:rFonts w:hint="eastAsia" w:ascii="宋体" w:hAnsi="宋体" w:eastAsia="宋体" w:cs="宋体"/>
          <w:sz w:val="24"/>
          <w:szCs w:val="24"/>
        </w:rPr>
        <w:t>例 2：我的膝头（膝盖）摔坏了</w:t>
      </w:r>
    </w:p>
    <w:p>
      <w:pPr>
        <w:spacing w:line="360" w:lineRule="auto"/>
        <w:rPr>
          <w:rFonts w:ascii="宋体" w:hAnsi="宋体" w:eastAsia="宋体" w:cs="宋体"/>
          <w:sz w:val="24"/>
          <w:szCs w:val="24"/>
        </w:rPr>
      </w:pPr>
      <w:r>
        <w:rPr>
          <w:rFonts w:hint="eastAsia" w:ascii="宋体" w:hAnsi="宋体" w:eastAsia="宋体" w:cs="宋体"/>
          <w:sz w:val="24"/>
          <w:szCs w:val="24"/>
        </w:rPr>
        <w:t>5.数字格式的使用和范例</w:t>
      </w:r>
    </w:p>
    <w:p>
      <w:pPr>
        <w:spacing w:line="360" w:lineRule="auto"/>
        <w:rPr>
          <w:rFonts w:ascii="宋体" w:hAnsi="宋体" w:eastAsia="宋体" w:cs="宋体"/>
          <w:sz w:val="24"/>
          <w:szCs w:val="24"/>
        </w:rPr>
      </w:pPr>
      <w:r>
        <w:rPr>
          <w:rFonts w:hint="eastAsia" w:ascii="宋体" w:hAnsi="宋体" w:eastAsia="宋体" w:cs="宋体"/>
          <w:sz w:val="24"/>
          <w:szCs w:val="24"/>
        </w:rPr>
        <w:t>（1）尽量使用阿拉伯数字，使用时采用半角阿拉伯数 字。参照《出版物上数字用法的规定（GB/T15835）》执行。</w:t>
      </w:r>
    </w:p>
    <w:p>
      <w:pPr>
        <w:spacing w:line="360" w:lineRule="auto"/>
        <w:rPr>
          <w:rFonts w:ascii="宋体" w:hAnsi="宋体" w:eastAsia="宋体" w:cs="宋体"/>
          <w:sz w:val="24"/>
          <w:szCs w:val="24"/>
        </w:rPr>
      </w:pPr>
      <w:r>
        <w:rPr>
          <w:rFonts w:hint="eastAsia" w:ascii="宋体" w:hAnsi="宋体" w:eastAsia="宋体" w:cs="宋体"/>
          <w:sz w:val="24"/>
          <w:szCs w:val="24"/>
        </w:rPr>
        <w:t>（2）数字格式保持全文前后一致</w:t>
      </w:r>
    </w:p>
    <w:p>
      <w:pPr>
        <w:spacing w:line="360" w:lineRule="auto"/>
        <w:rPr>
          <w:rFonts w:ascii="宋体" w:hAnsi="宋体" w:eastAsia="宋体" w:cs="宋体"/>
          <w:sz w:val="24"/>
          <w:szCs w:val="24"/>
        </w:rPr>
      </w:pPr>
      <w:r>
        <w:rPr>
          <w:rFonts w:hint="eastAsia" w:ascii="宋体" w:hAnsi="宋体" w:eastAsia="宋体" w:cs="宋体"/>
          <w:sz w:val="24"/>
          <w:szCs w:val="24"/>
        </w:rPr>
        <w:t>例 1：“四九年”和“49 年”不混用</w:t>
      </w:r>
    </w:p>
    <w:p>
      <w:pPr>
        <w:spacing w:line="360" w:lineRule="auto"/>
        <w:rPr>
          <w:rFonts w:ascii="宋体" w:hAnsi="宋体" w:eastAsia="宋体" w:cs="宋体"/>
          <w:sz w:val="24"/>
          <w:szCs w:val="24"/>
        </w:rPr>
      </w:pPr>
      <w:r>
        <w:rPr>
          <w:rFonts w:hint="eastAsia" w:ascii="宋体" w:hAnsi="宋体" w:eastAsia="宋体" w:cs="宋体"/>
          <w:sz w:val="24"/>
          <w:szCs w:val="24"/>
        </w:rPr>
        <w:t>（3）需遵守固定用法</w:t>
      </w:r>
    </w:p>
    <w:p>
      <w:pPr>
        <w:spacing w:line="360" w:lineRule="auto"/>
        <w:rPr>
          <w:rFonts w:ascii="宋体" w:hAnsi="宋体" w:eastAsia="宋体" w:cs="宋体"/>
          <w:sz w:val="24"/>
          <w:szCs w:val="24"/>
        </w:rPr>
      </w:pPr>
      <w:r>
        <w:rPr>
          <w:rFonts w:hint="eastAsia" w:ascii="宋体" w:hAnsi="宋体" w:eastAsia="宋体" w:cs="宋体"/>
          <w:sz w:val="24"/>
          <w:szCs w:val="24"/>
        </w:rPr>
        <w:t>例 1：“康熙三十五年”不能写为“康熙 35 年”</w:t>
      </w:r>
    </w:p>
    <w:p>
      <w:pPr>
        <w:spacing w:line="360" w:lineRule="auto"/>
        <w:rPr>
          <w:rFonts w:ascii="宋体" w:hAnsi="宋体" w:eastAsia="宋体" w:cs="宋体"/>
          <w:sz w:val="24"/>
          <w:szCs w:val="24"/>
        </w:rPr>
      </w:pPr>
      <w:r>
        <w:rPr>
          <w:rFonts w:hint="eastAsia" w:ascii="宋体" w:hAnsi="宋体" w:eastAsia="宋体" w:cs="宋体"/>
          <w:sz w:val="24"/>
          <w:szCs w:val="24"/>
        </w:rPr>
        <w:t>6.单位名称的使用和常见单位名称</w:t>
      </w:r>
    </w:p>
    <w:p>
      <w:pPr>
        <w:spacing w:line="360" w:lineRule="auto"/>
        <w:rPr>
          <w:rFonts w:ascii="宋体" w:hAnsi="宋体" w:eastAsia="宋体" w:cs="宋体"/>
          <w:sz w:val="24"/>
          <w:szCs w:val="24"/>
        </w:rPr>
      </w:pPr>
      <w:r>
        <w:rPr>
          <w:rFonts w:hint="eastAsia" w:ascii="宋体" w:hAnsi="宋体" w:eastAsia="宋体" w:cs="宋体"/>
          <w:sz w:val="24"/>
          <w:szCs w:val="24"/>
        </w:rPr>
        <w:t>（1）应使用《中华人民共和国法定计量单位》(1984 年 2 月27 日国务院公布)中的单位名称。</w:t>
      </w:r>
    </w:p>
    <w:p>
      <w:pPr>
        <w:spacing w:line="360" w:lineRule="auto"/>
        <w:rPr>
          <w:rFonts w:ascii="宋体" w:hAnsi="宋体" w:eastAsia="宋体" w:cs="宋体"/>
          <w:sz w:val="24"/>
          <w:szCs w:val="24"/>
        </w:rPr>
      </w:pPr>
      <w:r>
        <w:rPr>
          <w:rFonts w:hint="eastAsia" w:ascii="宋体" w:hAnsi="宋体" w:eastAsia="宋体" w:cs="宋体"/>
          <w:sz w:val="24"/>
          <w:szCs w:val="24"/>
        </w:rPr>
        <w:t>（2）唱词字幕中使用单位名称（汉字）不使用单位符号。</w:t>
      </w:r>
    </w:p>
    <w:p>
      <w:pPr>
        <w:spacing w:line="360" w:lineRule="auto"/>
        <w:rPr>
          <w:rFonts w:ascii="宋体" w:hAnsi="宋体" w:eastAsia="宋体" w:cs="宋体"/>
          <w:sz w:val="24"/>
          <w:szCs w:val="24"/>
        </w:rPr>
      </w:pPr>
      <w:r>
        <w:rPr>
          <w:rFonts w:hint="eastAsia" w:ascii="宋体" w:hAnsi="宋体" w:eastAsia="宋体" w:cs="宋体"/>
          <w:sz w:val="24"/>
          <w:szCs w:val="24"/>
        </w:rPr>
        <w:t>（3）同期声部分按实际发声制作唱词字幕。视情况需要在字幕中修订正确的单位和数值。</w:t>
      </w:r>
    </w:p>
    <w:p>
      <w:pPr>
        <w:spacing w:line="360" w:lineRule="auto"/>
        <w:rPr>
          <w:rFonts w:ascii="宋体" w:hAnsi="宋体" w:eastAsia="宋体" w:cs="宋体"/>
          <w:sz w:val="24"/>
          <w:szCs w:val="24"/>
        </w:rPr>
      </w:pPr>
      <w:r>
        <w:rPr>
          <w:rFonts w:hint="eastAsia" w:ascii="宋体" w:hAnsi="宋体" w:eastAsia="宋体" w:cs="宋体"/>
          <w:sz w:val="24"/>
          <w:szCs w:val="24"/>
        </w:rPr>
        <w:t>7.其他需说明的问题</w:t>
      </w:r>
    </w:p>
    <w:p>
      <w:pPr>
        <w:spacing w:line="360" w:lineRule="auto"/>
        <w:rPr>
          <w:rFonts w:ascii="宋体" w:hAnsi="宋体" w:eastAsia="宋体" w:cs="宋体"/>
          <w:sz w:val="24"/>
          <w:szCs w:val="24"/>
        </w:rPr>
      </w:pPr>
      <w:r>
        <w:rPr>
          <w:rFonts w:hint="eastAsia" w:ascii="宋体" w:hAnsi="宋体" w:eastAsia="宋体" w:cs="宋体"/>
          <w:sz w:val="24"/>
          <w:szCs w:val="24"/>
        </w:rPr>
        <w:t>（1）严格区分现代汉语中“的”、“地”、“得”的用法。</w:t>
      </w:r>
    </w:p>
    <w:p>
      <w:pPr>
        <w:spacing w:line="360" w:lineRule="auto"/>
        <w:rPr>
          <w:rFonts w:hint="eastAsia" w:ascii="宋体" w:hAnsi="宋体" w:eastAsia="宋体" w:cs="宋体"/>
          <w:sz w:val="24"/>
          <w:szCs w:val="24"/>
        </w:rPr>
      </w:pPr>
      <w:r>
        <w:rPr>
          <w:rFonts w:hint="eastAsia" w:ascii="宋体" w:hAnsi="宋体" w:eastAsia="宋体" w:cs="宋体"/>
          <w:sz w:val="24"/>
          <w:szCs w:val="24"/>
        </w:rPr>
        <w:t>（2）同期声中有方言的应尽量查询正确的写法并以修订的方式制作唱词字幕。如确不能查则按普通话语义制作唱词。</w:t>
      </w:r>
    </w:p>
    <w:p>
      <w:pPr>
        <w:numPr>
          <w:ilvl w:val="0"/>
          <w:numId w:val="0"/>
        </w:numPr>
        <w:ind w:firstLine="720" w:firstLineChars="200"/>
        <w:jc w:val="left"/>
        <w:rPr>
          <w:rFonts w:hint="eastAsia" w:ascii="黑体" w:hAnsi="黑体" w:eastAsia="黑体" w:cs="黑体"/>
          <w:b w:val="0"/>
          <w:bCs w:val="0"/>
          <w:sz w:val="36"/>
          <w:szCs w:val="36"/>
          <w:highlight w:val="none"/>
          <w:lang w:val="en-US" w:eastAsia="zh-CN"/>
        </w:rPr>
      </w:pPr>
      <w:r>
        <w:rPr>
          <w:rFonts w:hint="eastAsia" w:ascii="黑体" w:hAnsi="黑体" w:eastAsia="黑体" w:cs="黑体"/>
          <w:b w:val="0"/>
          <w:bCs w:val="0"/>
          <w:sz w:val="36"/>
          <w:szCs w:val="36"/>
          <w:highlight w:val="none"/>
          <w:lang w:val="en-US" w:eastAsia="zh-CN"/>
        </w:rPr>
        <w:t>三、其他</w:t>
      </w:r>
    </w:p>
    <w:p>
      <w:pPr>
        <w:numPr>
          <w:ilvl w:val="0"/>
          <w:numId w:val="0"/>
        </w:numPr>
        <w:spacing w:line="480" w:lineRule="auto"/>
        <w:ind w:firstLine="720" w:firstLineChars="3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（一）评分方式</w:t>
      </w:r>
    </w:p>
    <w:p>
      <w:pPr>
        <w:numPr>
          <w:ilvl w:val="0"/>
          <w:numId w:val="0"/>
        </w:numPr>
        <w:spacing w:line="480" w:lineRule="auto"/>
        <w:ind w:firstLine="720" w:firstLineChars="3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为确保出版质量建议采用综合评分方式。</w:t>
      </w:r>
    </w:p>
    <w:p>
      <w:pPr>
        <w:numPr>
          <w:ilvl w:val="0"/>
          <w:numId w:val="0"/>
        </w:numPr>
        <w:spacing w:line="480" w:lineRule="auto"/>
        <w:ind w:firstLine="720" w:firstLineChars="300"/>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w:t>
      </w:r>
      <w:r>
        <w:rPr>
          <w:rFonts w:hint="eastAsia" w:ascii="宋体" w:hAnsi="宋体" w:eastAsia="宋体" w:cs="宋体"/>
          <w:sz w:val="24"/>
          <w:szCs w:val="24"/>
        </w:rPr>
        <w:t>送达信息：</w:t>
      </w:r>
    </w:p>
    <w:p>
      <w:pPr>
        <w:numPr>
          <w:ilvl w:val="0"/>
          <w:numId w:val="0"/>
        </w:numPr>
        <w:spacing w:line="480" w:lineRule="auto"/>
        <w:ind w:firstLine="720" w:firstLineChars="300"/>
        <w:jc w:val="left"/>
        <w:rPr>
          <w:rFonts w:hint="eastAsia" w:ascii="宋体" w:hAnsi="宋体" w:eastAsia="宋体" w:cs="宋体"/>
          <w:sz w:val="24"/>
          <w:szCs w:val="24"/>
          <w:lang w:eastAsia="zh-CN"/>
        </w:rPr>
      </w:pPr>
      <w:r>
        <w:rPr>
          <w:rFonts w:hint="eastAsia" w:ascii="宋体" w:hAnsi="宋体" w:eastAsia="宋体" w:cs="宋体"/>
          <w:sz w:val="24"/>
          <w:szCs w:val="24"/>
        </w:rPr>
        <w:t>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6</w:t>
      </w:r>
      <w:r>
        <w:rPr>
          <w:rFonts w:hint="eastAsia" w:ascii="宋体" w:hAnsi="宋体" w:eastAsia="宋体" w:cs="宋体"/>
          <w:sz w:val="24"/>
          <w:szCs w:val="24"/>
        </w:rPr>
        <w:t>月30日前</w:t>
      </w:r>
      <w:r>
        <w:rPr>
          <w:rFonts w:hint="eastAsia" w:ascii="宋体" w:hAnsi="宋体" w:eastAsia="宋体" w:cs="宋体"/>
          <w:sz w:val="24"/>
          <w:szCs w:val="24"/>
          <w:lang w:val="en-US" w:eastAsia="zh-CN"/>
        </w:rPr>
        <w:t>将电子版提交至广东省疾控中心慢非所。</w:t>
      </w:r>
    </w:p>
    <w:p>
      <w:pPr>
        <w:numPr>
          <w:ilvl w:val="0"/>
          <w:numId w:val="0"/>
        </w:numPr>
        <w:spacing w:line="480" w:lineRule="auto"/>
        <w:ind w:firstLine="720" w:firstLineChars="300"/>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w:t>
      </w:r>
      <w:r>
        <w:rPr>
          <w:rFonts w:hint="eastAsia" w:ascii="宋体" w:hAnsi="宋体" w:eastAsia="宋体" w:cs="宋体"/>
          <w:sz w:val="24"/>
          <w:szCs w:val="24"/>
          <w:lang w:eastAsia="zh-CN"/>
        </w:rPr>
        <w:t>）</w:t>
      </w:r>
      <w:r>
        <w:rPr>
          <w:rFonts w:hint="eastAsia" w:ascii="宋体" w:hAnsi="宋体" w:eastAsia="宋体" w:cs="宋体"/>
          <w:sz w:val="24"/>
          <w:szCs w:val="24"/>
        </w:rPr>
        <w:t>验收方式</w:t>
      </w:r>
    </w:p>
    <w:p>
      <w:pPr>
        <w:numPr>
          <w:ilvl w:val="0"/>
          <w:numId w:val="0"/>
        </w:numPr>
        <w:spacing w:line="480" w:lineRule="auto"/>
        <w:ind w:firstLine="720" w:firstLineChars="300"/>
        <w:jc w:val="left"/>
        <w:rPr>
          <w:rFonts w:hint="eastAsia" w:ascii="宋体" w:hAnsi="宋体" w:eastAsia="宋体" w:cs="宋体"/>
          <w:sz w:val="24"/>
          <w:szCs w:val="24"/>
          <w:lang w:eastAsia="zh-CN"/>
        </w:rPr>
      </w:pPr>
      <w:r>
        <w:rPr>
          <w:rFonts w:hint="eastAsia" w:ascii="宋体" w:hAnsi="宋体" w:eastAsia="宋体" w:cs="宋体"/>
          <w:sz w:val="24"/>
          <w:szCs w:val="24"/>
        </w:rPr>
        <w:t>由慢非所同志共同组成验收小组，按合同约定的数量、</w:t>
      </w:r>
      <w:r>
        <w:rPr>
          <w:rFonts w:hint="eastAsia" w:ascii="宋体" w:hAnsi="宋体" w:eastAsia="宋体" w:cs="宋体"/>
          <w:sz w:val="24"/>
          <w:szCs w:val="24"/>
          <w:lang w:val="en-US" w:eastAsia="zh-CN"/>
        </w:rPr>
        <w:t>技术要求</w:t>
      </w:r>
      <w:r>
        <w:rPr>
          <w:rFonts w:hint="eastAsia" w:ascii="宋体" w:hAnsi="宋体" w:eastAsia="宋体" w:cs="宋体"/>
          <w:sz w:val="24"/>
          <w:szCs w:val="24"/>
        </w:rPr>
        <w:t>等相关条款进行验收确认。</w:t>
      </w:r>
    </w:p>
    <w:p>
      <w:pPr>
        <w:rPr>
          <w:rFonts w:ascii="宋体" w:hAnsi="宋体" w:eastAsia="宋体" w:cs="宋体"/>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176696"/>
      <w:docPartObj>
        <w:docPartGallery w:val="autotext"/>
      </w:docPartObj>
    </w:sdtPr>
    <w:sdtContent>
      <w:p>
        <w:pPr>
          <w:pStyle w:val="5"/>
          <w:jc w:val="center"/>
        </w:pPr>
        <w:r>
          <w:rPr>
            <w:lang w:val="zh-CN"/>
          </w:rPr>
          <w:fldChar w:fldCharType="begin"/>
        </w:r>
        <w:r>
          <w:rPr>
            <w:lang w:val="zh-CN"/>
          </w:rPr>
          <w:instrText xml:space="preserve"> PAGE   \* MERGEFORMAT </w:instrText>
        </w:r>
        <w:r>
          <w:rPr>
            <w:lang w:val="zh-CN"/>
          </w:rPr>
          <w:fldChar w:fldCharType="separate"/>
        </w:r>
        <w:r>
          <w:rPr>
            <w:lang w:val="zh-CN"/>
          </w:rPr>
          <w:t>2</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E2C06B"/>
    <w:multiLevelType w:val="singleLevel"/>
    <w:tmpl w:val="DFE2C06B"/>
    <w:lvl w:ilvl="0" w:tentative="0">
      <w:start w:val="1"/>
      <w:numFmt w:val="decimal"/>
      <w:suff w:val="nothing"/>
      <w:lvlText w:val="%1."/>
      <w:lvlJc w:val="left"/>
      <w:pPr>
        <w:ind w:left="454" w:leftChars="0" w:hanging="454" w:firstLineChars="0"/>
      </w:pPr>
      <w:rPr>
        <w:rFonts w:hint="default"/>
      </w:rPr>
    </w:lvl>
  </w:abstractNum>
  <w:abstractNum w:abstractNumId="1">
    <w:nsid w:val="1CF5F695"/>
    <w:multiLevelType w:val="singleLevel"/>
    <w:tmpl w:val="1CF5F695"/>
    <w:lvl w:ilvl="0" w:tentative="0">
      <w:start w:val="1"/>
      <w:numFmt w:val="decimal"/>
      <w:suff w:val="nothing"/>
      <w:lvlText w:val="%1、"/>
      <w:lvlJc w:val="left"/>
    </w:lvl>
  </w:abstractNum>
  <w:abstractNum w:abstractNumId="2">
    <w:nsid w:val="43049F4F"/>
    <w:multiLevelType w:val="singleLevel"/>
    <w:tmpl w:val="43049F4F"/>
    <w:lvl w:ilvl="0" w:tentative="0">
      <w:start w:val="3"/>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3MmFjMmIyNDEwNGY0ZDIzZGVkMDkzY2Y2ODk0YWMifQ=="/>
  </w:docVars>
  <w:rsids>
    <w:rsidRoot w:val="00F23FEF"/>
    <w:rsid w:val="00111EA5"/>
    <w:rsid w:val="00114FA6"/>
    <w:rsid w:val="0011638B"/>
    <w:rsid w:val="001D45F6"/>
    <w:rsid w:val="00274C5F"/>
    <w:rsid w:val="00280552"/>
    <w:rsid w:val="002E34F3"/>
    <w:rsid w:val="00306E5C"/>
    <w:rsid w:val="0041784B"/>
    <w:rsid w:val="00450425"/>
    <w:rsid w:val="004721CD"/>
    <w:rsid w:val="0049687F"/>
    <w:rsid w:val="00510039"/>
    <w:rsid w:val="005342B6"/>
    <w:rsid w:val="00540F47"/>
    <w:rsid w:val="005F1469"/>
    <w:rsid w:val="00602978"/>
    <w:rsid w:val="00615706"/>
    <w:rsid w:val="00631DB5"/>
    <w:rsid w:val="006E6DD4"/>
    <w:rsid w:val="00731AD5"/>
    <w:rsid w:val="00791F8B"/>
    <w:rsid w:val="00792544"/>
    <w:rsid w:val="007B2A79"/>
    <w:rsid w:val="00880F54"/>
    <w:rsid w:val="008A4733"/>
    <w:rsid w:val="009A44F5"/>
    <w:rsid w:val="00AB36C6"/>
    <w:rsid w:val="00AC706D"/>
    <w:rsid w:val="00B126D1"/>
    <w:rsid w:val="00B978D9"/>
    <w:rsid w:val="00BD5C1B"/>
    <w:rsid w:val="00C2607D"/>
    <w:rsid w:val="00CC51F9"/>
    <w:rsid w:val="00CD622D"/>
    <w:rsid w:val="00D53664"/>
    <w:rsid w:val="00D5671D"/>
    <w:rsid w:val="00E26310"/>
    <w:rsid w:val="00F23FEF"/>
    <w:rsid w:val="15E22123"/>
    <w:rsid w:val="34600F01"/>
    <w:rsid w:val="364402FA"/>
    <w:rsid w:val="4837323F"/>
    <w:rsid w:val="76791AE6"/>
    <w:rsid w:val="7A173D32"/>
    <w:rsid w:val="7A532F27"/>
    <w:rsid w:val="7E792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0"/>
    <w:pPr>
      <w:adjustRightInd w:val="0"/>
      <w:snapToGrid w:val="0"/>
      <w:spacing w:line="360" w:lineRule="auto"/>
      <w:jc w:val="center"/>
      <w:outlineLvl w:val="0"/>
    </w:pPr>
    <w:rPr>
      <w:rFonts w:ascii="黑体" w:hAnsi="宋体" w:eastAsia="黑体" w:cs="Arial"/>
      <w:bCs/>
      <w:color w:val="00000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567"/>
    </w:pPr>
  </w:style>
  <w:style w:type="paragraph" w:styleId="4">
    <w:name w:val="Plain Text"/>
    <w:basedOn w:val="1"/>
    <w:qFormat/>
    <w:uiPriority w:val="0"/>
    <w:rPr>
      <w:rFonts w:ascii="宋体" w:hAnsi="Courier New" w:eastAsia="宋体" w:cs="Times New Roman"/>
      <w:kern w:val="0"/>
      <w:sz w:val="20"/>
      <w:szCs w:val="21"/>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autoRedefine/>
    <w:semiHidden/>
    <w:qFormat/>
    <w:uiPriority w:val="99"/>
    <w:rPr>
      <w:sz w:val="18"/>
      <w:szCs w:val="18"/>
    </w:rPr>
  </w:style>
  <w:style w:type="character" w:customStyle="1" w:styleId="10">
    <w:name w:val="页脚 Char"/>
    <w:basedOn w:val="8"/>
    <w:link w:val="5"/>
    <w:autoRedefine/>
    <w:qFormat/>
    <w:uiPriority w:val="99"/>
    <w:rPr>
      <w:sz w:val="18"/>
      <w:szCs w:val="18"/>
    </w:rPr>
  </w:style>
  <w:style w:type="character" w:customStyle="1" w:styleId="11">
    <w:name w:val="标题 1 Char"/>
    <w:basedOn w:val="8"/>
    <w:link w:val="2"/>
    <w:autoRedefine/>
    <w:qFormat/>
    <w:uiPriority w:val="0"/>
    <w:rPr>
      <w:rFonts w:ascii="黑体" w:hAnsi="宋体" w:eastAsia="黑体" w:cs="Arial"/>
      <w:bCs/>
      <w:color w:val="000000"/>
      <w:sz w:val="36"/>
      <w:szCs w:val="36"/>
    </w:rPr>
  </w:style>
  <w:style w:type="paragraph" w:customStyle="1" w:styleId="12">
    <w:name w:val="列出段落2"/>
    <w:basedOn w:val="1"/>
    <w:next w:val="13"/>
    <w:autoRedefine/>
    <w:qFormat/>
    <w:uiPriority w:val="34"/>
    <w:pPr>
      <w:ind w:firstLine="420" w:firstLineChars="200"/>
    </w:pPr>
    <w:rPr>
      <w:rFonts w:ascii="Calibri" w:hAnsi="Calibri" w:eastAsia="黑体" w:cs="Times New Roman"/>
      <w:bCs/>
      <w:sz w:val="30"/>
      <w:szCs w:val="30"/>
    </w:rPr>
  </w:style>
  <w:style w:type="paragraph" w:styleId="13">
    <w:name w:val="List Paragraph"/>
    <w:basedOn w:val="1"/>
    <w:autoRedefine/>
    <w:qFormat/>
    <w:uiPriority w:val="34"/>
    <w:pPr>
      <w:ind w:firstLine="420" w:firstLineChars="200"/>
    </w:pPr>
  </w:style>
  <w:style w:type="paragraph" w:customStyle="1" w:styleId="14">
    <w:name w:val="标准"/>
    <w:basedOn w:val="1"/>
    <w:autoRedefine/>
    <w:qFormat/>
    <w:uiPriority w:val="0"/>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15">
    <w:name w:val="_Style 1"/>
    <w:autoRedefine/>
    <w:qFormat/>
    <w:uiPriority w:val="1"/>
    <w:pPr>
      <w:adjustRightInd w:val="0"/>
      <w:snapToGrid w:val="0"/>
    </w:pPr>
    <w:rPr>
      <w:rFonts w:ascii="Tahoma" w:hAnsi="Tahoma" w:eastAsia="宋体" w:cs="Times New Roman"/>
      <w:kern w:val="0"/>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1BC617-8546-45CB-92A6-C5A488AF1B6F}">
  <ds:schemaRefs/>
</ds:datastoreItem>
</file>

<file path=docProps/app.xml><?xml version="1.0" encoding="utf-8"?>
<Properties xmlns="http://schemas.openxmlformats.org/officeDocument/2006/extended-properties" xmlns:vt="http://schemas.openxmlformats.org/officeDocument/2006/docPropsVTypes">
  <Template>Normal</Template>
  <Pages>5</Pages>
  <Words>362</Words>
  <Characters>2064</Characters>
  <Lines>17</Lines>
  <Paragraphs>4</Paragraphs>
  <TotalTime>12</TotalTime>
  <ScaleCrop>false</ScaleCrop>
  <LinksUpToDate>false</LinksUpToDate>
  <CharactersWithSpaces>2422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2019-07-11T07:56:00Z</dcterms:created>
  <dc:creator>彭丹丹</dc:creator>
  <cp:lastModifiedBy>云采链</cp:lastModifiedBy>
  <cp:lastPrinted>2019-09-30T00:39:00Z</cp:lastPrinted>
  <dcterms:modified xsi:type="dcterms:W3CDTF">2024-03-27T09:53:20Z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066883228850499F97A374E1CAE314AC_13</vt:lpwstr>
  </property>
</Properties>
</file>