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广东省清远监狱工会2024年文体用品定点供应服务采购项目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广东省清远监狱</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二〇二四年四月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FF0000"/>
        </w:rPr>
      </w:pPr>
      <w:r>
        <w:rPr>
          <w:rFonts w:hint="eastAsia" w:ascii="宋体" w:hAnsi="宋体" w:eastAsia="宋体" w:cs="宋体"/>
          <w:b/>
          <w:bCs/>
          <w:color w:val="FF0000"/>
        </w:rPr>
        <w:t>如无正当理由放弃成交资格的供应商连同该供应商同一法人名下所有公司将被列入采购人黑名单，永久不得参与采购人的项目竞价。</w:t>
      </w:r>
    </w:p>
    <w:p>
      <w:pPr>
        <w:pStyle w:val="30"/>
        <w:numPr>
          <w:ilvl w:val="0"/>
          <w:numId w:val="2"/>
        </w:numPr>
        <w:spacing w:line="360" w:lineRule="auto"/>
        <w:ind w:firstLineChars="0"/>
        <w:rPr>
          <w:rFonts w:ascii="宋体" w:hAnsi="宋体" w:eastAsia="宋体" w:cs="宋体"/>
          <w:b/>
          <w:bCs/>
          <w:color w:val="FF0000"/>
          <w:shd w:val="clear" w:color="auto" w:fill="FFFFFF"/>
        </w:rPr>
      </w:pPr>
      <w:r>
        <w:rPr>
          <w:rFonts w:hint="eastAsia" w:ascii="宋体" w:hAnsi="宋体" w:eastAsia="宋体" w:cs="宋体"/>
          <w:b/>
          <w:bCs/>
          <w:color w:val="FF0000"/>
          <w:kern w:val="0"/>
          <w:szCs w:val="21"/>
          <w:shd w:val="clear" w:color="auto" w:fill="FFFFFF"/>
          <w:lang w:bidi="ar"/>
        </w:rPr>
        <w:t>凡参与采购人项目竞价过程中有围标串标等违规情况的供应商不得再参与采购人重新启动的项目竞价，因围标串标行为导致废标的供应商将被列入采购人黑名单，一年内不得参与采购人的项目竞价。</w:t>
      </w:r>
    </w:p>
    <w:p>
      <w:pPr>
        <w:pStyle w:val="30"/>
        <w:numPr>
          <w:ilvl w:val="0"/>
          <w:numId w:val="2"/>
        </w:numPr>
        <w:spacing w:line="360" w:lineRule="auto"/>
        <w:ind w:firstLineChars="0"/>
        <w:rPr>
          <w:rFonts w:ascii="宋体" w:hAnsi="宋体" w:eastAsia="宋体" w:cs="宋体"/>
          <w:b/>
          <w:bCs/>
          <w:color w:val="FF0000"/>
        </w:rPr>
      </w:pPr>
      <w:r>
        <w:rPr>
          <w:rFonts w:hint="eastAsia" w:ascii="宋体" w:hAnsi="宋体" w:eastAsia="宋体" w:cs="宋体"/>
          <w:b/>
          <w:bCs/>
          <w:color w:val="FF0000"/>
          <w:kern w:val="0"/>
          <w:szCs w:val="21"/>
          <w:shd w:val="clear" w:color="auto" w:fill="FFFFFF"/>
          <w:lang w:bidi="ar"/>
        </w:rPr>
        <w:t>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w:t>
      </w:r>
      <w:r>
        <w:rPr>
          <w:rFonts w:hint="eastAsia" w:ascii="宋体" w:hAnsi="宋体" w:eastAsia="宋体" w:cs="宋体"/>
          <w:b/>
          <w:bCs/>
          <w:color w:val="000000" w:themeColor="text1"/>
          <w:kern w:val="0"/>
          <w:szCs w:val="20"/>
          <w14:textFill>
            <w14:solidFill>
              <w14:schemeClr w14:val="tx1"/>
            </w14:solidFill>
          </w14:textFill>
        </w:rPr>
        <w:t>（提供《供应商资格声明函》，格式见附件）；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本项目以下浮率形式进行报价，如项目存在最高限价或单价最高限价，成交总金额（单价）=最高限价（单价最高限价）×（1-下浮率）。报价时间截止后，系统按下浮率由高到低顺序排列</w:t>
      </w:r>
      <w:r>
        <w:rPr>
          <w:rFonts w:hint="eastAsia" w:ascii="宋体" w:hAnsi="宋体" w:eastAsia="宋体" w:cs="宋体"/>
          <w:b/>
          <w:bCs/>
          <w:color w:val="000000" w:themeColor="text1"/>
          <w14:textFill>
            <w14:solidFill>
              <w14:schemeClr w14:val="tx1"/>
            </w14:solidFill>
          </w14:textFill>
        </w:rPr>
        <w:t>，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42"/>
        <w:numPr>
          <w:ilvl w:val="0"/>
          <w:numId w:val="9"/>
        </w:numPr>
        <w:spacing w:line="360" w:lineRule="auto"/>
        <w:ind w:left="840" w:hanging="420" w:firstLineChars="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下浮率报价没有大于或等于100%，也没有为负数，且是固定唯一值的，否则为无效报价。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rPr>
      </w:pPr>
      <w:r>
        <w:rPr>
          <w:rFonts w:hint="eastAsia" w:ascii="宋体" w:hAnsi="宋体" w:eastAsia="宋体" w:cs="宋体"/>
          <w:kern w:val="0"/>
          <w:szCs w:val="21"/>
          <w:lang w:bidi="ar"/>
        </w:rPr>
        <w:t>有效报价供应商不足3家，本次竞价活动失败；</w:t>
      </w:r>
    </w:p>
    <w:p>
      <w:pPr>
        <w:pStyle w:val="30"/>
        <w:numPr>
          <w:ilvl w:val="0"/>
          <w:numId w:val="11"/>
        </w:numPr>
        <w:spacing w:line="360" w:lineRule="auto"/>
        <w:ind w:left="840" w:leftChars="200" w:hanging="420" w:firstLineChars="0"/>
        <w:rPr>
          <w:rFonts w:hint="eastAsia" w:ascii="宋体" w:hAnsi="宋体" w:eastAsia="宋体" w:cs="宋体"/>
          <w:kern w:val="0"/>
          <w:szCs w:val="21"/>
          <w:lang w:bidi="ar"/>
        </w:rPr>
      </w:pPr>
      <w:r>
        <w:rPr>
          <w:rFonts w:hint="eastAsia" w:ascii="宋体" w:hAnsi="宋体" w:eastAsia="宋体" w:cs="宋体"/>
          <w:kern w:val="0"/>
          <w:szCs w:val="21"/>
          <w:lang w:bidi="ar"/>
        </w:rPr>
        <w:t>出现影响采购公正的违法、违规行为的。</w:t>
      </w:r>
    </w:p>
    <w:p>
      <w:pPr>
        <w:pStyle w:val="30"/>
        <w:numPr>
          <w:ilvl w:val="0"/>
          <w:numId w:val="11"/>
        </w:numPr>
        <w:spacing w:line="360" w:lineRule="auto"/>
        <w:ind w:left="840" w:leftChars="200" w:hanging="420" w:firstLineChars="0"/>
        <w:rPr>
          <w:rFonts w:hint="eastAsia" w:ascii="宋体" w:hAnsi="宋体" w:eastAsia="宋体" w:cs="宋体"/>
          <w:kern w:val="0"/>
          <w:szCs w:val="21"/>
          <w:lang w:bidi="ar"/>
        </w:rPr>
      </w:pPr>
      <w:r>
        <w:rPr>
          <w:rFonts w:hint="eastAsia" w:ascii="宋体" w:hAnsi="宋体" w:eastAsia="宋体" w:cs="宋体"/>
          <w:kern w:val="0"/>
          <w:szCs w:val="21"/>
          <w:lang w:bidi="ar"/>
        </w:rPr>
        <w:t>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60" w:lineRule="auto"/>
        <w:ind w:left="840" w:hanging="420"/>
        <w:jc w:val="both"/>
      </w:pPr>
      <w:r>
        <w:rPr>
          <w:rFonts w:ascii="宋体" w:hAnsi="宋体" w:eastAsia="宋体" w:cs="宋体"/>
          <w:color w:val="000000"/>
          <w:sz w:val="21"/>
          <w:szCs w:val="21"/>
        </w:rPr>
        <w:t>1．成交供应商须向平台服务商云采链线上采购一体化平台缴纳平台使用费，金额为</w:t>
      </w:r>
      <w:r>
        <w:rPr>
          <w:rFonts w:hint="eastAsia" w:ascii="宋体" w:hAnsi="宋体" w:eastAsia="宋体" w:cs="宋体"/>
          <w:color w:val="000000"/>
          <w:sz w:val="21"/>
          <w:szCs w:val="21"/>
          <w:lang w:val="en-US" w:eastAsia="zh-CN"/>
        </w:rPr>
        <w:t>预算</w:t>
      </w:r>
      <w:r>
        <w:rPr>
          <w:rFonts w:ascii="宋体" w:hAnsi="宋体" w:eastAsia="宋体" w:cs="宋体"/>
          <w:color w:val="000000"/>
          <w:sz w:val="21"/>
          <w:szCs w:val="21"/>
        </w:rPr>
        <w:t>金额的1%</w:t>
      </w:r>
      <w:r>
        <w:rPr>
          <w:rFonts w:hint="eastAsia" w:ascii="宋体" w:hAnsi="宋体" w:eastAsia="宋体" w:cs="宋体"/>
          <w:color w:val="000000"/>
          <w:sz w:val="21"/>
          <w:szCs w:val="21"/>
          <w:lang w:eastAsia="zh-CN"/>
        </w:rPr>
        <w:t>，</w:t>
      </w:r>
      <w:r>
        <w:rPr>
          <w:rFonts w:hint="eastAsia" w:ascii="宋体" w:hAnsi="宋体" w:eastAsia="宋体" w:cs="宋体"/>
          <w:szCs w:val="21"/>
        </w:rPr>
        <w:t>不足300元收</w:t>
      </w:r>
      <w:r>
        <w:rPr>
          <w:rFonts w:hint="eastAsia" w:ascii="宋体" w:hAnsi="宋体" w:eastAsia="宋体" w:cs="宋体"/>
          <w:szCs w:val="21"/>
          <w:lang w:val="en-US" w:eastAsia="zh-CN"/>
        </w:rPr>
        <w:t>3</w:t>
      </w:r>
      <w:r>
        <w:rPr>
          <w:rFonts w:hint="eastAsia" w:ascii="宋体" w:hAnsi="宋体" w:eastAsia="宋体" w:cs="宋体"/>
          <w:szCs w:val="21"/>
        </w:rPr>
        <w:t>00元</w:t>
      </w:r>
      <w:r>
        <w:rPr>
          <w:rFonts w:ascii="宋体" w:hAnsi="宋体" w:eastAsia="宋体" w:cs="宋体"/>
          <w:color w:val="000000"/>
          <w:sz w:val="21"/>
          <w:szCs w:val="21"/>
        </w:rPr>
        <w:t>（四舍五入取整数）。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2"/>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3"/>
        </w:numPr>
        <w:tabs>
          <w:tab w:val="left" w:pos="540"/>
        </w:tabs>
        <w:adjustRightInd w:val="0"/>
        <w:snapToGrid w:val="0"/>
        <w:spacing w:line="360" w:lineRule="auto"/>
        <w:ind w:left="-420" w:leftChars="0" w:firstLine="420" w:firstLineChars="0"/>
        <w:outlineLvl w:val="1"/>
        <w:rPr>
          <w:rFonts w:hAnsi="宋体" w:cs="宋体"/>
          <w:b/>
          <w:bCs/>
          <w:sz w:val="21"/>
        </w:rPr>
      </w:pPr>
      <w:r>
        <w:rPr>
          <w:rFonts w:hint="eastAsia" w:hAnsi="宋体" w:cs="宋体"/>
          <w:b/>
          <w:bCs/>
          <w:sz w:val="21"/>
        </w:rPr>
        <w:t>项目内容</w:t>
      </w:r>
    </w:p>
    <w:p>
      <w:pPr>
        <w:numPr>
          <w:ilvl w:val="0"/>
          <w:numId w:val="14"/>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kern w:val="0"/>
          <w:szCs w:val="21"/>
          <w:lang w:bidi="ar"/>
        </w:rPr>
        <w:t>采购内容：文体用品定点供应服务（具体需求请参见广东省清远监狱云采链采购一体化平台附件）</w:t>
      </w:r>
    </w:p>
    <w:p>
      <w:pPr>
        <w:numPr>
          <w:ilvl w:val="0"/>
          <w:numId w:val="14"/>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kern w:val="0"/>
          <w:szCs w:val="21"/>
          <w:lang w:bidi="ar"/>
        </w:rPr>
        <w:t>最高限价：最高限价：¥ 50000元（大写人民币</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伍万元，含税）。</w:t>
      </w:r>
    </w:p>
    <w:p>
      <w:pPr>
        <w:numPr>
          <w:ilvl w:val="0"/>
          <w:numId w:val="14"/>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kern w:val="0"/>
          <w:szCs w:val="21"/>
          <w:lang w:bidi="ar"/>
        </w:rPr>
        <w:t>交货地点：广东省清远市清城区清三公路98号广东省清远监狱。</w:t>
      </w:r>
    </w:p>
    <w:p>
      <w:pPr>
        <w:numPr>
          <w:ilvl w:val="0"/>
          <w:numId w:val="14"/>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服务期限：</w:t>
      </w:r>
      <w:r>
        <w:rPr>
          <w:rFonts w:hint="eastAsia" w:ascii="宋体" w:hAnsi="宋体" w:eastAsia="宋体" w:cs="宋体"/>
          <w:color w:val="000000"/>
          <w:szCs w:val="21"/>
          <w:lang w:val="en-US" w:eastAsia="zh-CN"/>
        </w:rPr>
        <w:t>自合同签订之日起</w:t>
      </w:r>
      <w:r>
        <w:rPr>
          <w:rFonts w:hint="eastAsia" w:ascii="宋体" w:hAnsi="宋体" w:eastAsia="宋体" w:cs="宋体"/>
          <w:color w:val="000000"/>
          <w:szCs w:val="21"/>
        </w:rPr>
        <w:t>一年</w:t>
      </w:r>
      <w:r>
        <w:rPr>
          <w:rFonts w:hint="eastAsia" w:ascii="宋体" w:hAnsi="宋体" w:eastAsia="宋体" w:cs="宋体"/>
          <w:color w:val="000000"/>
          <w:szCs w:val="21"/>
          <w:lang w:eastAsia="zh-CN"/>
        </w:rPr>
        <w:t>。</w:t>
      </w:r>
    </w:p>
    <w:p>
      <w:pPr>
        <w:numPr>
          <w:ilvl w:val="0"/>
          <w:numId w:val="14"/>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预估采购量不超过5万元/年，该金额不等于采购量，</w:t>
      </w:r>
      <w:r>
        <w:rPr>
          <w:rFonts w:hint="eastAsia" w:ascii="宋体" w:hAnsi="宋体" w:eastAsia="宋体" w:cs="宋体"/>
          <w:color w:val="000000"/>
          <w:szCs w:val="21"/>
          <w:lang w:val="en-US" w:eastAsia="zh-CN"/>
        </w:rPr>
        <w:t>成交供应商</w:t>
      </w:r>
      <w:r>
        <w:rPr>
          <w:rFonts w:hint="eastAsia" w:ascii="宋体" w:hAnsi="宋体" w:eastAsia="宋体" w:cs="宋体"/>
          <w:color w:val="000000"/>
          <w:szCs w:val="21"/>
        </w:rPr>
        <w:t>按照实际采购量提供货物。该金额为含税包干价，包含合同实施过程中不可预见的一切费用。本合同执行期间，非经</w:t>
      </w:r>
      <w:r>
        <w:rPr>
          <w:rFonts w:hint="eastAsia" w:ascii="宋体" w:hAnsi="宋体" w:eastAsia="宋体" w:cs="宋体"/>
          <w:color w:val="000000"/>
          <w:szCs w:val="21"/>
          <w:lang w:val="en-US" w:eastAsia="zh-CN"/>
        </w:rPr>
        <w:t>采购方</w:t>
      </w:r>
      <w:r>
        <w:rPr>
          <w:rFonts w:hint="eastAsia" w:ascii="宋体" w:hAnsi="宋体" w:eastAsia="宋体" w:cs="宋体"/>
          <w:color w:val="000000"/>
          <w:szCs w:val="21"/>
        </w:rPr>
        <w:t>同意，该价格不因任何因素而作调整。</w:t>
      </w:r>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rPr>
      </w:pPr>
      <w:r>
        <w:rPr>
          <w:rFonts w:hint="eastAsia" w:hAnsi="宋体" w:cs="宋体"/>
          <w:b/>
          <w:bCs/>
          <w:sz w:val="21"/>
        </w:rPr>
        <w:t>供应商资格要求</w:t>
      </w:r>
    </w:p>
    <w:p>
      <w:pPr>
        <w:numPr>
          <w:ilvl w:val="0"/>
          <w:numId w:val="15"/>
        </w:numPr>
        <w:tabs>
          <w:tab w:val="left" w:pos="540"/>
        </w:tabs>
        <w:snapToGrid w:val="0"/>
        <w:spacing w:line="360" w:lineRule="auto"/>
        <w:textAlignment w:val="baseline"/>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具备投标条件的中华人民共和国的法人或其他组织，有合法经营权，允许个体工商户参与。</w:t>
      </w:r>
    </w:p>
    <w:p>
      <w:pPr>
        <w:numPr>
          <w:ilvl w:val="0"/>
          <w:numId w:val="15"/>
        </w:numPr>
        <w:tabs>
          <w:tab w:val="left" w:pos="540"/>
        </w:tabs>
        <w:snapToGrid w:val="0"/>
        <w:spacing w:line="360" w:lineRule="auto"/>
        <w:textAlignment w:val="baseline"/>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必须遵守《中华人民共和国政府采购法》等相关的法律、行业、地方法规。</w:t>
      </w:r>
    </w:p>
    <w:p>
      <w:pPr>
        <w:numPr>
          <w:ilvl w:val="0"/>
          <w:numId w:val="15"/>
        </w:numPr>
        <w:tabs>
          <w:tab w:val="left" w:pos="540"/>
        </w:tabs>
        <w:snapToGrid w:val="0"/>
        <w:spacing w:line="360" w:lineRule="auto"/>
        <w:textAlignment w:val="baseline"/>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具有有效的《营业执照》、《税务登记证》或三证合一的《营业执照》。</w:t>
      </w:r>
    </w:p>
    <w:p>
      <w:pPr>
        <w:numPr>
          <w:ilvl w:val="0"/>
          <w:numId w:val="15"/>
        </w:numPr>
        <w:tabs>
          <w:tab w:val="left" w:pos="540"/>
        </w:tabs>
        <w:snapToGrid w:val="0"/>
        <w:spacing w:line="360" w:lineRule="auto"/>
        <w:textAlignment w:val="baseline"/>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本项目不接受联合体投标报价。</w:t>
      </w:r>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rPr>
      </w:pPr>
      <w:r>
        <w:rPr>
          <w:rFonts w:hint="eastAsia" w:hAnsi="宋体" w:cs="宋体"/>
          <w:b/>
          <w:bCs/>
          <w:sz w:val="21"/>
        </w:rPr>
        <w:t>报名时间及方式</w:t>
      </w:r>
    </w:p>
    <w:p>
      <w:pPr>
        <w:numPr>
          <w:ilvl w:val="0"/>
          <w:numId w:val="16"/>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时间：自平台公告之日起</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个工作日。</w:t>
      </w:r>
    </w:p>
    <w:p>
      <w:pPr>
        <w:numPr>
          <w:ilvl w:val="0"/>
          <w:numId w:val="16"/>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kern w:val="0"/>
          <w:szCs w:val="21"/>
          <w:lang w:bidi="ar"/>
        </w:rPr>
        <w:t>方式：请登录广东省清远监狱云采链采购一体化平台注册后参与报名，获取详细采购信息，不接受现场报名。</w:t>
      </w:r>
    </w:p>
    <w:p>
      <w:pPr>
        <w:numPr>
          <w:ilvl w:val="0"/>
          <w:numId w:val="16"/>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kern w:val="0"/>
          <w:szCs w:val="21"/>
          <w:lang w:bidi="ar"/>
        </w:rPr>
        <w:t>交易平台网址：http://z.choicelink.cn/jy-qy/</w:t>
      </w:r>
    </w:p>
    <w:p>
      <w:pPr>
        <w:numPr>
          <w:ilvl w:val="0"/>
          <w:numId w:val="16"/>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kern w:val="0"/>
          <w:szCs w:val="21"/>
          <w:lang w:bidi="ar"/>
        </w:rPr>
        <w:t>供应商对交易平台有疑问，可咨询平台提供商：</w:t>
      </w:r>
    </w:p>
    <w:p>
      <w:pPr>
        <w:numPr>
          <w:ilvl w:val="0"/>
          <w:numId w:val="0"/>
        </w:numPr>
        <w:tabs>
          <w:tab w:val="left" w:pos="540"/>
        </w:tabs>
        <w:snapToGrid w:val="0"/>
        <w:spacing w:line="360" w:lineRule="auto"/>
        <w:ind w:leftChars="0" w:firstLine="630" w:firstLineChars="300"/>
        <w:textAlignment w:val="baseline"/>
        <w:rPr>
          <w:rFonts w:ascii="宋体" w:hAnsi="宋体" w:eastAsia="宋体" w:cs="宋体"/>
          <w:color w:val="000000"/>
          <w:szCs w:val="21"/>
        </w:rPr>
      </w:pPr>
      <w:r>
        <w:rPr>
          <w:rFonts w:hint="eastAsia" w:ascii="宋体" w:hAnsi="宋体" w:eastAsia="宋体" w:cs="宋体"/>
          <w:color w:val="000000"/>
          <w:kern w:val="0"/>
          <w:szCs w:val="21"/>
          <w:lang w:bidi="ar"/>
        </w:rPr>
        <w:t>采联国际招标采购集团有限公司      联系人: 黄小姐020-87651688.</w:t>
      </w:r>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rPr>
      </w:pPr>
      <w:r>
        <w:rPr>
          <w:rFonts w:hint="eastAsia" w:hAnsi="宋体" w:cs="宋体"/>
          <w:b/>
          <w:bCs/>
          <w:sz w:val="21"/>
        </w:rPr>
        <w:t>竞价须知</w:t>
      </w:r>
    </w:p>
    <w:p>
      <w:pPr>
        <w:numPr>
          <w:ilvl w:val="0"/>
          <w:numId w:val="17"/>
        </w:numPr>
        <w:tabs>
          <w:tab w:val="left" w:pos="540"/>
        </w:tabs>
        <w:snapToGrid w:val="0"/>
        <w:spacing w:line="360" w:lineRule="auto"/>
        <w:textAlignment w:val="baseline"/>
        <w:rPr>
          <w:rFonts w:hint="eastAsia" w:ascii="宋体" w:hAnsi="宋体" w:eastAsia="宋体" w:cs="宋体"/>
          <w:color w:val="000000"/>
          <w:szCs w:val="21"/>
        </w:rPr>
      </w:pPr>
      <w:r>
        <w:rPr>
          <w:rFonts w:hint="eastAsia" w:ascii="宋体" w:hAnsi="宋体" w:eastAsia="宋体" w:cs="宋体"/>
          <w:color w:val="000000"/>
          <w:szCs w:val="21"/>
        </w:rPr>
        <w:t>该项目通过网上竞价选择供应商，下浮率报价最高的供应商为成交人。</w:t>
      </w:r>
    </w:p>
    <w:p>
      <w:pPr>
        <w:numPr>
          <w:ilvl w:val="0"/>
          <w:numId w:val="17"/>
        </w:numPr>
        <w:tabs>
          <w:tab w:val="left" w:pos="540"/>
        </w:tabs>
        <w:snapToGrid w:val="0"/>
        <w:spacing w:line="360" w:lineRule="auto"/>
        <w:textAlignment w:val="baseline"/>
        <w:rPr>
          <w:rFonts w:hint="eastAsia" w:ascii="宋体" w:hAnsi="宋体" w:eastAsia="宋体" w:cs="宋体"/>
          <w:color w:val="000000"/>
          <w:szCs w:val="21"/>
        </w:rPr>
      </w:pPr>
      <w:r>
        <w:rPr>
          <w:rFonts w:hint="eastAsia" w:ascii="宋体" w:hAnsi="宋体" w:eastAsia="宋体" w:cs="宋体"/>
          <w:color w:val="000000"/>
          <w:szCs w:val="21"/>
        </w:rPr>
        <w:t>该项目通过广东省清远监狱云采链采购一体化平台进行公开竞价，供应商必须登录该平台进行注册，注册成功后方可对项目进行报名及报价。</w:t>
      </w:r>
    </w:p>
    <w:p>
      <w:pPr>
        <w:numPr>
          <w:ilvl w:val="0"/>
          <w:numId w:val="17"/>
        </w:numPr>
        <w:tabs>
          <w:tab w:val="left" w:pos="540"/>
        </w:tabs>
        <w:snapToGrid w:val="0"/>
        <w:spacing w:line="360" w:lineRule="auto"/>
        <w:textAlignment w:val="baseline"/>
        <w:rPr>
          <w:rFonts w:hint="eastAsia" w:ascii="宋体" w:hAnsi="宋体" w:eastAsia="宋体" w:cs="宋体"/>
          <w:color w:val="000000"/>
          <w:szCs w:val="21"/>
        </w:rPr>
      </w:pPr>
      <w:r>
        <w:rPr>
          <w:rFonts w:hint="eastAsia" w:ascii="宋体" w:hAnsi="宋体" w:eastAsia="宋体" w:cs="宋体"/>
          <w:color w:val="000000"/>
          <w:szCs w:val="21"/>
        </w:rPr>
        <w:t>供应商根据竞价公告要求，在满足竞价项目需求的前提下，在规定时间内进行报价，并按要求上传报价文件。</w:t>
      </w:r>
    </w:p>
    <w:p>
      <w:pPr>
        <w:numPr>
          <w:ilvl w:val="0"/>
          <w:numId w:val="17"/>
        </w:numPr>
        <w:tabs>
          <w:tab w:val="left" w:pos="540"/>
        </w:tabs>
        <w:snapToGrid w:val="0"/>
        <w:spacing w:line="360" w:lineRule="auto"/>
        <w:textAlignment w:val="baseline"/>
        <w:rPr>
          <w:rFonts w:hint="eastAsia" w:ascii="宋体" w:hAnsi="宋体" w:eastAsia="宋体" w:cs="宋体"/>
          <w:color w:val="000000"/>
          <w:szCs w:val="21"/>
        </w:rPr>
      </w:pPr>
      <w:r>
        <w:rPr>
          <w:rFonts w:hint="eastAsia" w:ascii="宋体" w:hAnsi="宋体" w:eastAsia="宋体" w:cs="宋体"/>
          <w:color w:val="000000"/>
          <w:szCs w:val="21"/>
        </w:rPr>
        <w:t>如出现下浮率报价最高的供应商报价不符合竞价公告要求情形的，则顺延推选下浮率报价次高的符合要求的供应商作为成交人；若有效报价不足3家，本次竞价失败。</w:t>
      </w:r>
    </w:p>
    <w:p>
      <w:pPr>
        <w:numPr>
          <w:ilvl w:val="0"/>
          <w:numId w:val="17"/>
        </w:numPr>
        <w:tabs>
          <w:tab w:val="left" w:pos="540"/>
        </w:tabs>
        <w:snapToGrid w:val="0"/>
        <w:spacing w:line="360" w:lineRule="auto"/>
        <w:textAlignment w:val="baseline"/>
        <w:rPr>
          <w:rFonts w:ascii="宋体" w:hAnsi="宋体" w:eastAsia="宋体" w:cs="宋体"/>
          <w:color w:val="000000"/>
          <w:szCs w:val="21"/>
        </w:rPr>
      </w:pPr>
      <w:r>
        <w:rPr>
          <w:rFonts w:hint="eastAsia" w:ascii="宋体" w:hAnsi="宋体" w:eastAsia="宋体" w:cs="宋体"/>
          <w:color w:val="000000"/>
          <w:szCs w:val="21"/>
        </w:rPr>
        <w:t>成交人须向平台服务商云采链线上采购一体化平台缴纳平台使用费，金额为</w:t>
      </w:r>
      <w:r>
        <w:rPr>
          <w:rFonts w:hint="eastAsia" w:ascii="宋体" w:hAnsi="宋体" w:eastAsia="宋体" w:cs="宋体"/>
          <w:color w:val="000000"/>
          <w:szCs w:val="21"/>
          <w:lang w:val="en-US" w:eastAsia="zh-CN"/>
        </w:rPr>
        <w:t>预算</w:t>
      </w:r>
      <w:r>
        <w:rPr>
          <w:rFonts w:hint="eastAsia" w:ascii="宋体" w:hAnsi="宋体" w:eastAsia="宋体" w:cs="宋体"/>
          <w:color w:val="000000"/>
          <w:szCs w:val="21"/>
        </w:rPr>
        <w:t>金额的1%，不足</w:t>
      </w:r>
      <w:r>
        <w:rPr>
          <w:rFonts w:hint="eastAsia" w:ascii="宋体" w:hAnsi="宋体" w:eastAsia="宋体" w:cs="宋体"/>
          <w:color w:val="000000"/>
          <w:szCs w:val="21"/>
          <w:lang w:val="en-US" w:eastAsia="zh-CN"/>
        </w:rPr>
        <w:t>300</w:t>
      </w:r>
      <w:r>
        <w:rPr>
          <w:rFonts w:hint="eastAsia" w:ascii="宋体" w:hAnsi="宋体" w:eastAsia="宋体" w:cs="宋体"/>
          <w:color w:val="000000"/>
          <w:szCs w:val="21"/>
        </w:rPr>
        <w:t>元收</w:t>
      </w:r>
      <w:r>
        <w:rPr>
          <w:rFonts w:hint="eastAsia" w:ascii="宋体" w:hAnsi="宋体" w:eastAsia="宋体" w:cs="宋体"/>
          <w:color w:val="000000"/>
          <w:szCs w:val="21"/>
          <w:lang w:val="en-US" w:eastAsia="zh-CN"/>
        </w:rPr>
        <w:t>300</w:t>
      </w:r>
      <w:r>
        <w:rPr>
          <w:rFonts w:hint="eastAsia" w:ascii="宋体" w:hAnsi="宋体" w:eastAsia="宋体" w:cs="宋体"/>
          <w:color w:val="000000"/>
          <w:szCs w:val="21"/>
        </w:rPr>
        <w:t>元。</w:t>
      </w:r>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rPr>
      </w:pPr>
      <w:r>
        <w:rPr>
          <w:rFonts w:hint="eastAsia" w:hAnsi="宋体" w:cs="宋体"/>
          <w:b/>
          <w:bCs/>
          <w:sz w:val="21"/>
        </w:rPr>
        <w:t>采购方联系方式</w:t>
      </w:r>
    </w:p>
    <w:p>
      <w:pPr>
        <w:tabs>
          <w:tab w:val="left" w:pos="540"/>
        </w:tabs>
        <w:snapToGrid w:val="0"/>
        <w:spacing w:line="360" w:lineRule="auto"/>
        <w:textAlignment w:val="baseline"/>
        <w:rPr>
          <w:rFonts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kern w:val="0"/>
          <w:szCs w:val="21"/>
          <w:lang w:bidi="ar"/>
        </w:rPr>
        <w:t>联系人：</w:t>
      </w:r>
      <w:r>
        <w:rPr>
          <w:rFonts w:hint="eastAsia" w:ascii="宋体" w:hAnsi="宋体" w:eastAsia="宋体" w:cs="宋体"/>
          <w:color w:val="000000"/>
          <w:sz w:val="21"/>
          <w:szCs w:val="21"/>
          <w:lang w:eastAsia="zh-CN"/>
        </w:rPr>
        <w:t>汪工            联系电话：0763-3565060</w:t>
      </w:r>
      <w:bookmarkStart w:id="0" w:name="_GoBack"/>
      <w:bookmarkEnd w:id="0"/>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rPr>
      </w:pPr>
      <w:r>
        <w:rPr>
          <w:rFonts w:hint="eastAsia" w:hAnsi="宋体" w:cs="宋体"/>
          <w:b/>
          <w:bCs/>
          <w:sz w:val="21"/>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服务期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广东省清远监狱工会2024年文体用品定点供应服务采购项目</w:t>
            </w:r>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2"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eastAsia="宋体" w:cs="宋体"/>
                <w:snapToGrid/>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lang w:val="en-US" w:eastAsia="zh-CN" w:bidi="ar-SA"/>
                <w14:textFill>
                  <w14:solidFill>
                    <w14:schemeClr w14:val="tx1"/>
                  </w14:solidFill>
                </w14:textFill>
              </w:rPr>
              <w:t>自合同签订之日起一年，</w:t>
            </w:r>
            <w:r>
              <w:rPr>
                <w:rFonts w:hint="eastAsia" w:ascii="宋体" w:hAnsi="宋体" w:eastAsia="宋体" w:cs="宋体"/>
                <w:snapToGrid/>
                <w:color w:val="000000" w:themeColor="text1"/>
                <w:spacing w:val="0"/>
                <w:kern w:val="2"/>
                <w:sz w:val="21"/>
                <w:szCs w:val="21"/>
                <w:lang w:val="zh-CN" w:eastAsia="zh-CN" w:bidi="ar-SA"/>
                <w14:textFill>
                  <w14:solidFill>
                    <w14:schemeClr w14:val="tx1"/>
                  </w14:solidFill>
                </w14:textFill>
              </w:rPr>
              <w:t>在收到采购方需求后</w:t>
            </w:r>
            <w:r>
              <w:rPr>
                <w:rFonts w:hint="eastAsia" w:ascii="宋体" w:hAnsi="宋体" w:eastAsia="宋体" w:cs="宋体"/>
                <w:snapToGrid/>
                <w:color w:val="000000" w:themeColor="text1"/>
                <w:spacing w:val="0"/>
                <w:kern w:val="2"/>
                <w:sz w:val="21"/>
                <w:szCs w:val="21"/>
                <w:lang w:val="en-US" w:eastAsia="zh-CN" w:bidi="ar-SA"/>
                <w14:textFill>
                  <w14:solidFill>
                    <w14:schemeClr w14:val="tx1"/>
                  </w14:solidFill>
                </w14:textFill>
              </w:rPr>
              <w:t>5</w:t>
            </w:r>
            <w:r>
              <w:rPr>
                <w:rFonts w:hint="eastAsia" w:ascii="宋体" w:hAnsi="宋体" w:eastAsia="宋体" w:cs="宋体"/>
                <w:snapToGrid/>
                <w:color w:val="000000" w:themeColor="text1"/>
                <w:spacing w:val="0"/>
                <w:kern w:val="2"/>
                <w:sz w:val="21"/>
                <w:szCs w:val="21"/>
                <w:lang w:val="zh-CN" w:eastAsia="zh-CN" w:bidi="ar-SA"/>
                <w14:textFill>
                  <w14:solidFill>
                    <w14:schemeClr w14:val="tx1"/>
                  </w14:solidFill>
                </w14:textFill>
              </w:rPr>
              <w:t>日内送货上门</w:t>
            </w:r>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napToGrid/>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lang w:val="en-US" w:eastAsia="zh-CN" w:bidi="ar-SA"/>
                <w14:textFill>
                  <w14:solidFill>
                    <w14:schemeClr w14:val="tx1"/>
                  </w14:solidFill>
                </w14:textFill>
              </w:rPr>
              <w:t>人民币50000元</w:t>
            </w:r>
          </w:p>
        </w:tc>
      </w:tr>
    </w:tbl>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rPr>
      </w:pPr>
      <w:r>
        <w:rPr>
          <w:rFonts w:hint="eastAsia" w:hAnsi="宋体" w:cs="宋体"/>
          <w:b/>
          <w:bCs/>
          <w:sz w:val="21"/>
        </w:rPr>
        <w:t>采购清单</w:t>
      </w:r>
    </w:p>
    <w:p>
      <w:pPr>
        <w:pStyle w:val="10"/>
        <w:tabs>
          <w:tab w:val="left" w:pos="540"/>
        </w:tabs>
        <w:adjustRightInd w:val="0"/>
        <w:snapToGrid w:val="0"/>
        <w:spacing w:line="360" w:lineRule="auto"/>
        <w:rPr>
          <w:rFonts w:hint="eastAsia" w:hAnsi="宋体" w:cs="宋体"/>
          <w:b/>
          <w:bCs/>
          <w:color w:val="000000"/>
          <w:sz w:val="21"/>
        </w:rPr>
      </w:pPr>
      <w:r>
        <w:rPr>
          <w:rFonts w:hint="eastAsia" w:hAnsi="宋体" w:cs="宋体"/>
          <w:b/>
          <w:bCs/>
          <w:color w:val="000000"/>
          <w:sz w:val="21"/>
        </w:rPr>
        <w:t>按实际需求提供清远监狱工会日常文体活动所需的文体用品。</w:t>
      </w:r>
      <w:r>
        <w:rPr>
          <w:rFonts w:hint="eastAsia" w:hAnsi="宋体" w:cs="宋体"/>
          <w:b/>
          <w:bCs/>
          <w:color w:val="000000"/>
          <w:sz w:val="21"/>
          <w:lang w:val="en-US" w:eastAsia="zh-CN"/>
        </w:rPr>
        <w:t>详见以下清单</w:t>
      </w:r>
      <w:r>
        <w:rPr>
          <w:rFonts w:hint="eastAsia" w:hAnsi="宋体" w:cs="宋体"/>
          <w:b/>
          <w:bCs/>
          <w:color w:val="000000"/>
          <w:sz w:val="21"/>
        </w:rPr>
        <w:t>。</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888"/>
        <w:gridCol w:w="1309"/>
        <w:gridCol w:w="3471"/>
        <w:gridCol w:w="661"/>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序号</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类别</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文体用品名称</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规格型号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单位</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球类</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足球</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世达FB524-05 4号（手缝款）</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142.50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路克士2211  5号球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足球网</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5人制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羽毛球</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YY-05（二速）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YY9号球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羽毛球拍</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YY-5U5</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304.50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YY-AX2</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409.50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羽毛球网</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YY-AC141EX</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乒乓球</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双鱼三星40+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红双喜赛顶三星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乒乓拍</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双鱼6A</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双鱼3A</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乒乓球发球机</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双鱼E6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乒乓球捡球机</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双鱼滚轮式捡球器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145.95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乒乓球网柱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双鱼2001E/C</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71.40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气排球</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源动2000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宇生富（比赛中文版）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恒佳（比赛专用）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气排球网</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宇生富</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篮球</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斯伯丁47-716A（比赛球）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410.57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斯伯丁76-797Y（训练球）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296.10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斯伯丁76-874Y（训练球）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178.20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篮网</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斯伯丁三色篮球网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红双喜加粗耐用篮网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25</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训练分队背心</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耐克网眼透气分队背心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件</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26</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李宁 网眼透气背心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件</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27</w:t>
            </w:r>
          </w:p>
        </w:tc>
        <w:tc>
          <w:tcPr>
            <w:tcW w:w="5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棋牌飞镖类</w:t>
            </w: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软式飞镖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哈路士（含镖头、镖身、镖尾）3支/套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健力王（含镖头、镖身、镖尾）3支/套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29</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软质镖头</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哈路士</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健力王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软式飞镖镖尾</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哈路士（分体式）</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健力王（分体式）</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33</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飞镖套</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便携式带锁扣</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34</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扑克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姚记989</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钓鱼</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36</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象棋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北斗星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37</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成功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38</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围棋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成功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39</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得力（磁石）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40</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军旗</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成功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41</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得力（中号 磁石）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42</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跳棋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成功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43</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得力（磁石）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44</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毽子</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杜威克（毽球比赛专用毽）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45</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火翎鸟鸡毛花键</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46</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跳绳</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李宁 电子计数，有绳（2.8米可调节）</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47</w:t>
            </w: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李宁 电子计数，无绳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48</w:t>
            </w:r>
          </w:p>
        </w:tc>
        <w:tc>
          <w:tcPr>
            <w:tcW w:w="52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瑜伽类</w:t>
            </w: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瑜伽垫</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YOTTOY（185cm*80cm*0.9cm）（单人）</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KEEP(183cm*80cm*0.7cm)（单人）</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YOTTOY（190cm*130cm*1cm）（双人）</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94.50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KEEP(200cm*140cm*0.9cm)（双人）</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瑜伽球</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YOTTOY(65cm）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KEEP(65cm）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YOTTOY(25cm）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KEEP(25cm）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瑜伽砖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YOTTOY(23*15*7.5cm)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KEEP(23*15*7.5cm)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瑜伽带</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YOTTOY（拉力20磅)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YOTTOY（拉力25磅)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YOTTOY（拉力30磅)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KEEP（拉力20磅)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KEEP（拉力25磅)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KEEP（拉力30磅)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美臀阻力带</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YOTTOY（针织款S）</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YOTTOY（针织款M）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YOTTOY（针织款L）</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KEEP（乳胶款10磅）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KEEP（乳胶款15磅）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KEEP（乳胶款20磅）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泡沫轴</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YOTTOY（45cm*13.5cm）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KEEP（45cm*13.5cm）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YOTTOY（30cm*10cm）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KEEP（30cm*10cm）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呼啦圈</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YOTTOY智能呼啦圈（SH1)</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KEEP智能呼啦圈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76</w:t>
            </w:r>
          </w:p>
        </w:tc>
        <w:tc>
          <w:tcPr>
            <w:tcW w:w="52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台球类</w:t>
            </w: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台球（美式）</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星牌（树脂水晶球）大号球（57.2mm)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雅乐美（黑八银奖）大号球（57.2mm)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1575.00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台球（英式/斯诺克）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雅乐美（斯诺克银奖）2号球（52.5mm）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1526.00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雅乐美（斯诺克金奖）2号球（52.5mm）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台球台尼（英式/美式标准台）</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星牌羊绒（含安装）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乐棋五星（含安装）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台球桌专用四轨滑道</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星牌（含安装）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73.50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台球架杆头</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星牌镀铜/碳纤维</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台球桌网袋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加密棉网袋</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洗球液</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雅乐美250ml</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瓶</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台球抛光蜡</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50g装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台尼清洁柔顺剂液</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克丽恩500ml</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瓶</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台尼专用毛刷</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小边刷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中号刷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大号刷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台球杆</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星牌（405标准杆）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星牌（514标准杆）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台球杆皮头</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闯牌（13.5mm)16粒装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闯牌（11.5mm)16粒装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皮头专用胶水</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常规</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台球杆公杆套头</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50粒装12mm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50粒装13m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专用换皮头修理工具</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常规14件套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台球杆巧克粉</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星牌3A</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台球摆球架</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ABS树脂三角架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101</w:t>
            </w:r>
          </w:p>
        </w:tc>
        <w:tc>
          <w:tcPr>
            <w:tcW w:w="52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辅助类</w:t>
            </w: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单道秒表</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天福PC396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多道秒表</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天福PC894</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口哨</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金牌-K026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电子哨</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善将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81.90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标志碟</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奥匹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球类打气筒</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迪卡侬便携双向充气打气筒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拔河绳</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30米加粗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283.50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扩音器</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先科SAST</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腰挂扩音器</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十度 S613无线蓝牙扩音器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304.50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不干胶号码牌</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常规</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发令枪</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环宇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把</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172.50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麦克风套</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无纺布一次性</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防滑粉</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YY-AC470EX/20g</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瓶</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多功能电钻</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大有（Devon）5283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头戴麦</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迪华澳（Dvon）UH-01</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领夹话筒</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迪华澳（Dvon）lavalier1</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唱歌机话筒</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Shure/舒尔 SM58S</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788.00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啦啦充气棒</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常规，60*10cm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录音棚监听耳机</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舒伯乐HD668B</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球车收纳筐</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可折叠可移动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电子礼花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手拧礼花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拍手器</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荧光棒</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液体发光手环</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手摇国旗</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小号（含杆子，100个/包）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包</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中号（含杆子，100个/包）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包</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大号（含杆子，100个/包）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包</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收纳框</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碳钢烤漆带万向轮39*19*66cm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碳钢烤漆带万向轮50*30*66cm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牛津布带万向轮45*20*58cm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牛津布带万向轮53*35*60cm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证书（含封面）</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缎面/绒面 A4版面，含印刷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份</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缎面/绒面 A5版面，含印刷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份</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奖状</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A4尺寸</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奖牌、纪念章</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铜质，含刻字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银质，含刻字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牌匾</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铜牌木质，常规尺寸，含刻字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铜牌，常规尺寸，含刻字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奖杯</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金属材质，含刻字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座</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水晶材质，含刻字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座</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146</w:t>
            </w:r>
          </w:p>
        </w:tc>
        <w:tc>
          <w:tcPr>
            <w:tcW w:w="52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书画类</w:t>
            </w: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毛笔</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六品堂大中小楷3支套装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一得阁大中小楷3支套装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墨汁</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六品堂250G</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瓶</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一得阁250G</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瓶</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宣纸</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六品堂，四尺对开，半生半熟宣</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一得阁，四尺对开，半生半熟宣</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书画纸</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六品堂，四尺四开，熟宣</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一得阁，四尺四开，熟宣</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镇纸</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六品堂实木30cm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一得阁黑酸枝镇尺（25*2.5*3.5cm)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砚台</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六品堂5寸</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 素面4寸</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印泥</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六品堂堆朱印泥20g</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 正红色一两朱砂印泥</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笔架</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六品堂10针黄花梨木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一得阁10针黑檀木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笔架山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六品堂实木搁笔</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 陶瓷搁笔</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对联纸</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六品堂138*23c</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六品堂160*32cm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六品堂180*32cm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一得阁138*23cm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一得阁160*32cm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一得阁180*32cm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副</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福字斗方纸</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  空白斗方纸（34*34cm）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  空白斗方纸（45*45cm）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 空白斗方纸（34*34cm）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 空白斗方纸（45*45cm）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练字米字格</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六品堂，熟宣</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一得阁，熟宣</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书画毡</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六品堂40*60cm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六品堂60*100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一得阁50*100cm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一得阁100*200cm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张</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笔洗</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六品堂（小号）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六品堂（中号）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29.70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182</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六品堂（大号）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183</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一得阁（小号）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184</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一得阁（中号）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185</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一得阁（大号）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186</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蜡笔</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弭鹿无毒不脏手可水洗丝滑蜡笔36色</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187</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得力无毒不脏手水滴蜡笔36色</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188</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水彩笔</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美乐童年可水洗36色水彩笔（欧盟）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189</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绘儿乐可水洗36色水彩笔（欧盟）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190</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彩色铅笔</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弭鹿油性彩铅36色</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191</w:t>
            </w:r>
          </w:p>
        </w:tc>
        <w:tc>
          <w:tcPr>
            <w:tcW w:w="521"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马克油性水溶性彩铅36色</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饮用水</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农夫山泉</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550ml/瓶 24瓶/箱</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箱</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35</w:t>
            </w:r>
          </w:p>
        </w:tc>
      </w:tr>
    </w:tbl>
    <w:p>
      <w:pPr>
        <w:pStyle w:val="10"/>
        <w:tabs>
          <w:tab w:val="left" w:pos="540"/>
        </w:tabs>
        <w:adjustRightInd w:val="0"/>
        <w:snapToGrid w:val="0"/>
        <w:spacing w:line="360" w:lineRule="auto"/>
        <w:rPr>
          <w:rFonts w:hint="eastAsia" w:ascii="宋体" w:hAnsi="宋体" w:eastAsia="宋体" w:cs="宋体"/>
          <w:sz w:val="21"/>
          <w:szCs w:val="21"/>
        </w:rPr>
      </w:pPr>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lang w:val="en-US" w:eastAsia="zh-CN"/>
        </w:rPr>
      </w:pPr>
      <w:r>
        <w:rPr>
          <w:rFonts w:hint="eastAsia" w:hAnsi="宋体" w:cs="宋体"/>
          <w:b/>
          <w:bCs/>
          <w:sz w:val="21"/>
          <w:lang w:val="en-US" w:eastAsia="zh-CN"/>
        </w:rPr>
        <w:t>项目要求</w:t>
      </w:r>
    </w:p>
    <w:p>
      <w:pPr>
        <w:pStyle w:val="10"/>
        <w:tabs>
          <w:tab w:val="left" w:pos="540"/>
        </w:tabs>
        <w:adjustRightInd w:val="0"/>
        <w:snapToGrid w:val="0"/>
        <w:spacing w:line="360" w:lineRule="auto"/>
        <w:rPr>
          <w:rFonts w:hint="eastAsia" w:ascii="宋体" w:hAnsi="宋体" w:eastAsia="宋体" w:cs="宋体"/>
          <w:b/>
          <w:bCs/>
          <w:color w:val="000000"/>
          <w:sz w:val="21"/>
          <w:szCs w:val="21"/>
        </w:rPr>
      </w:pPr>
      <w:r>
        <w:rPr>
          <w:rFonts w:hint="eastAsia" w:hAnsi="宋体" w:cs="宋体"/>
          <w:sz w:val="21"/>
          <w:szCs w:val="21"/>
          <w:lang w:val="en-US" w:eastAsia="zh-CN"/>
        </w:rPr>
        <w:t>响应供应商</w:t>
      </w:r>
      <w:r>
        <w:rPr>
          <w:rFonts w:hint="eastAsia" w:ascii="宋体" w:hAnsi="宋体" w:eastAsia="宋体" w:cs="宋体"/>
          <w:sz w:val="21"/>
          <w:szCs w:val="21"/>
        </w:rPr>
        <w:t>必须承诺，完全满足</w:t>
      </w:r>
      <w:r>
        <w:rPr>
          <w:rFonts w:hint="eastAsia" w:ascii="宋体" w:hAnsi="宋体" w:eastAsia="宋体" w:cs="宋体"/>
          <w:sz w:val="21"/>
          <w:szCs w:val="21"/>
          <w:lang w:val="en-US" w:eastAsia="zh-CN"/>
        </w:rPr>
        <w:t>采购</w:t>
      </w:r>
      <w:r>
        <w:rPr>
          <w:rFonts w:hint="eastAsia" w:ascii="宋体" w:hAnsi="宋体" w:eastAsia="宋体" w:cs="宋体"/>
          <w:sz w:val="21"/>
          <w:szCs w:val="21"/>
        </w:rPr>
        <w:t>过程发出所有文件的要求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必须具备履行本项目的能力</w:t>
      </w:r>
      <w:r>
        <w:rPr>
          <w:rFonts w:hint="eastAsia" w:ascii="宋体" w:hAnsi="宋体" w:eastAsia="宋体" w:cs="宋体"/>
          <w:sz w:val="21"/>
          <w:szCs w:val="21"/>
        </w:rPr>
        <w:t>。如在实施过程中，采购人发现有不符合要求的地方，采购人有权</w:t>
      </w:r>
      <w:r>
        <w:rPr>
          <w:rFonts w:hint="eastAsia" w:ascii="宋体" w:hAnsi="宋体" w:eastAsia="宋体" w:cs="宋体"/>
          <w:sz w:val="21"/>
          <w:szCs w:val="21"/>
          <w:lang w:val="en-US" w:eastAsia="zh-CN"/>
        </w:rPr>
        <w:t>终止</w:t>
      </w:r>
      <w:r>
        <w:rPr>
          <w:rFonts w:hint="eastAsia" w:ascii="宋体" w:hAnsi="宋体" w:eastAsia="宋体" w:cs="宋体"/>
          <w:sz w:val="21"/>
          <w:szCs w:val="21"/>
        </w:rPr>
        <w:t>合同，一切费用由</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承担。</w:t>
      </w:r>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lang w:val="en-US" w:eastAsia="zh-CN"/>
        </w:rPr>
      </w:pPr>
      <w:r>
        <w:rPr>
          <w:rFonts w:hint="eastAsia" w:hAnsi="宋体" w:cs="宋体"/>
          <w:b/>
          <w:bCs/>
          <w:sz w:val="21"/>
          <w:lang w:val="en-US" w:eastAsia="zh-CN"/>
        </w:rPr>
        <w:t>商务要求</w:t>
      </w:r>
    </w:p>
    <w:p>
      <w:pPr>
        <w:keepNext w:val="0"/>
        <w:keepLines w:val="0"/>
        <w:widowControl/>
        <w:suppressLineNumbers w:val="0"/>
        <w:spacing w:line="360" w:lineRule="auto"/>
        <w:ind w:firstLine="422" w:firstLineChars="200"/>
        <w:jc w:val="left"/>
        <w:rPr>
          <w:rFonts w:hint="eastAsia" w:ascii="宋体" w:hAnsi="宋体" w:eastAsia="宋体" w:cs="宋体"/>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eastAsia="宋体" w:cs="宋体"/>
          <w:b/>
          <w:sz w:val="21"/>
          <w:szCs w:val="21"/>
        </w:rPr>
        <w:t>质量要求：</w:t>
      </w:r>
      <w:r>
        <w:rPr>
          <w:rFonts w:hint="eastAsia" w:ascii="宋体" w:hAnsi="宋体" w:eastAsia="宋体" w:cs="宋体"/>
          <w:sz w:val="21"/>
          <w:szCs w:val="21"/>
        </w:rPr>
        <w:t>所供应的器材、辅料必须正规渠道进货，产品质量达到国家标准；货物牌标识内容清晰、有出厂合格证。</w:t>
      </w:r>
      <w:r>
        <w:rPr>
          <w:rFonts w:hint="eastAsia" w:ascii="宋体" w:hAnsi="宋体" w:eastAsia="宋体" w:cs="宋体"/>
          <w:sz w:val="21"/>
          <w:szCs w:val="21"/>
          <w:lang w:val="en-US" w:eastAsia="zh-CN"/>
        </w:rPr>
        <w:t>产品质量应符合中华人民共和国国家安全质量标准、环保标准、行业标准货货物来源国官方标准；凡属于《中华人民共和国实施强制性产品认证的产品目录》的产品，需符合的《中国强制认证》（CCC认证）。</w:t>
      </w:r>
    </w:p>
    <w:p>
      <w:pPr>
        <w:keepNext w:val="0"/>
        <w:keepLines w:val="0"/>
        <w:widowControl/>
        <w:suppressLineNumbers w:val="0"/>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（二）包装：</w:t>
      </w:r>
      <w:r>
        <w:rPr>
          <w:rFonts w:hint="eastAsia" w:ascii="宋体" w:hAnsi="宋体" w:eastAsia="宋体" w:cs="宋体"/>
          <w:sz w:val="21"/>
          <w:szCs w:val="21"/>
          <w:lang w:val="en-US" w:eastAsia="zh-CN"/>
        </w:rPr>
        <w:t>全部产品均应有良好的防湿、防锈、防潮、防雨、防腐及防碰撞的措施。凡由于包装不良造成的损失和由此产生的费用均由供应商承担。</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监狱管理要求：</w:t>
      </w:r>
    </w:p>
    <w:p>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lang w:val="en-US" w:eastAsia="zh-CN"/>
        </w:rPr>
        <w:t>成交供应商</w:t>
      </w:r>
      <w:r>
        <w:rPr>
          <w:rFonts w:hint="eastAsia" w:ascii="宋体" w:hAnsi="宋体" w:eastAsia="宋体" w:cs="宋体"/>
          <w:sz w:val="21"/>
          <w:szCs w:val="21"/>
        </w:rPr>
        <w:t>及送货人员必须严格遵守监狱保密及相关管理规定，不得有监狱内建筑、场地、事项等进行拍照、录视频等行为，如发现供应商有违反监狱管理，</w:t>
      </w:r>
      <w:r>
        <w:rPr>
          <w:rFonts w:hint="eastAsia" w:ascii="宋体" w:hAnsi="宋体" w:eastAsia="宋体" w:cs="宋体"/>
          <w:sz w:val="21"/>
          <w:szCs w:val="21"/>
          <w:highlight w:val="none"/>
          <w:u w:val="single"/>
        </w:rPr>
        <w:t>采购人有权</w:t>
      </w:r>
      <w:r>
        <w:rPr>
          <w:rFonts w:hint="eastAsia" w:ascii="宋体" w:hAnsi="宋体" w:eastAsia="宋体" w:cs="宋体"/>
          <w:sz w:val="21"/>
          <w:szCs w:val="21"/>
          <w:highlight w:val="none"/>
          <w:u w:val="single"/>
          <w:lang w:val="en-US" w:eastAsia="zh-CN"/>
        </w:rPr>
        <w:t>终止</w:t>
      </w:r>
      <w:r>
        <w:rPr>
          <w:rFonts w:hint="eastAsia" w:ascii="宋体" w:hAnsi="宋体" w:eastAsia="宋体" w:cs="宋体"/>
          <w:sz w:val="21"/>
          <w:szCs w:val="21"/>
          <w:highlight w:val="none"/>
          <w:u w:val="single"/>
          <w:lang w:eastAsia="zh-CN"/>
        </w:rPr>
        <w:t>合同，</w:t>
      </w:r>
      <w:r>
        <w:rPr>
          <w:rFonts w:hint="eastAsia" w:ascii="宋体" w:hAnsi="宋体" w:eastAsia="宋体" w:cs="宋体"/>
          <w:sz w:val="21"/>
          <w:szCs w:val="21"/>
          <w:highlight w:val="none"/>
          <w:u w:val="single"/>
        </w:rPr>
        <w:t>重新选定</w:t>
      </w:r>
      <w:r>
        <w:rPr>
          <w:rFonts w:hint="eastAsia" w:ascii="宋体" w:hAnsi="宋体" w:eastAsia="宋体" w:cs="宋体"/>
          <w:sz w:val="21"/>
          <w:szCs w:val="21"/>
          <w:highlight w:val="none"/>
          <w:u w:val="single"/>
          <w:lang w:eastAsia="zh-CN"/>
        </w:rPr>
        <w:t>成交供应商</w:t>
      </w:r>
      <w:r>
        <w:rPr>
          <w:rFonts w:hint="eastAsia" w:ascii="宋体" w:hAnsi="宋体" w:eastAsia="宋体" w:cs="宋体"/>
          <w:sz w:val="21"/>
          <w:szCs w:val="21"/>
          <w:highlight w:val="none"/>
          <w:u w:val="single"/>
        </w:rPr>
        <w:t>，并追究供应商责任。</w:t>
      </w:r>
    </w:p>
    <w:p>
      <w:pPr>
        <w:numPr>
          <w:ilvl w:val="0"/>
          <w:numId w:val="18"/>
        </w:num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交付</w:t>
      </w:r>
      <w:r>
        <w:rPr>
          <w:rFonts w:hint="eastAsia" w:ascii="宋体" w:hAnsi="宋体" w:eastAsia="宋体" w:cs="宋体"/>
          <w:b/>
          <w:sz w:val="21"/>
          <w:szCs w:val="21"/>
        </w:rPr>
        <w:t>要求：</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1.采购方</w:t>
      </w:r>
      <w:r>
        <w:rPr>
          <w:rFonts w:hint="eastAsia" w:ascii="宋体" w:hAnsi="宋体" w:eastAsia="宋体" w:cs="宋体"/>
          <w:sz w:val="21"/>
          <w:szCs w:val="21"/>
          <w:lang w:val="zh-CN"/>
        </w:rPr>
        <w:t>指派专人负责就订货、验货、取货、对账、结账等事宜与</w:t>
      </w:r>
      <w:r>
        <w:rPr>
          <w:rFonts w:hint="eastAsia" w:ascii="宋体" w:hAnsi="宋体" w:eastAsia="宋体" w:cs="宋体"/>
          <w:sz w:val="21"/>
          <w:szCs w:val="21"/>
          <w:lang w:val="en-US" w:eastAsia="zh-CN"/>
        </w:rPr>
        <w:t>成交供应商</w:t>
      </w:r>
      <w:r>
        <w:rPr>
          <w:rFonts w:hint="eastAsia" w:ascii="宋体" w:hAnsi="宋体" w:eastAsia="宋体" w:cs="宋体"/>
          <w:sz w:val="21"/>
          <w:szCs w:val="21"/>
          <w:lang w:val="zh-CN"/>
        </w:rPr>
        <w:t>进行沟通。</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采购方按需采购，提前将本单位所需物品清单及数量制成采购计划表，并通知成交供应商备货；</w:t>
      </w:r>
      <w:r>
        <w:rPr>
          <w:rFonts w:hint="eastAsia" w:ascii="宋体" w:hAnsi="宋体" w:eastAsia="宋体" w:cs="宋体"/>
          <w:sz w:val="21"/>
          <w:szCs w:val="21"/>
          <w:lang w:val="en-US" w:eastAsia="zh-CN"/>
        </w:rPr>
        <w:t>如遇比赛赛事等突发情况需要紧急送货的，将提前至少1天通知成交供应商备货，成交供应商应全力配合送货；若因成交供应商原因无法满足采购方紧急需求的，采购方可启动紧急程序另行购买。</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3.交货时间：</w:t>
      </w:r>
      <w:r>
        <w:rPr>
          <w:rFonts w:hint="eastAsia" w:ascii="宋体" w:hAnsi="宋体" w:eastAsia="宋体" w:cs="宋体"/>
          <w:sz w:val="21"/>
          <w:szCs w:val="21"/>
          <w:lang w:val="en-US" w:eastAsia="zh-CN"/>
        </w:rPr>
        <w:t>成交供应商</w:t>
      </w:r>
      <w:r>
        <w:rPr>
          <w:rFonts w:hint="eastAsia" w:ascii="宋体" w:hAnsi="宋体" w:eastAsia="宋体" w:cs="宋体"/>
          <w:sz w:val="21"/>
          <w:szCs w:val="21"/>
          <w:lang w:val="zh-CN"/>
        </w:rPr>
        <w:t>在收到采购方需求后</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日内送货上门。</w:t>
      </w:r>
    </w:p>
    <w:p>
      <w:pPr>
        <w:keepNext w:val="0"/>
        <w:keepLines w:val="0"/>
        <w:widowControl/>
        <w:suppressLineNumbers w:val="0"/>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rPr>
        <w:t>由</w:t>
      </w:r>
      <w:r>
        <w:rPr>
          <w:rFonts w:hint="eastAsia" w:ascii="宋体" w:hAnsi="宋体" w:eastAsia="宋体" w:cs="宋体"/>
          <w:sz w:val="21"/>
          <w:szCs w:val="21"/>
          <w:lang w:val="en-US" w:eastAsia="zh-CN"/>
        </w:rPr>
        <w:t>成交供应商</w:t>
      </w:r>
      <w:r>
        <w:rPr>
          <w:rFonts w:hint="eastAsia" w:ascii="宋体" w:hAnsi="宋体" w:eastAsia="宋体" w:cs="宋体"/>
          <w:sz w:val="21"/>
          <w:szCs w:val="21"/>
          <w:lang w:val="zh-CN"/>
        </w:rPr>
        <w:t>负责运输至采购方指定地点，全部运输风险及费用由</w:t>
      </w:r>
      <w:r>
        <w:rPr>
          <w:rFonts w:hint="eastAsia" w:ascii="宋体" w:hAnsi="宋体" w:eastAsia="宋体" w:cs="宋体"/>
          <w:sz w:val="21"/>
          <w:szCs w:val="21"/>
          <w:lang w:val="en-US" w:eastAsia="zh-CN"/>
        </w:rPr>
        <w:t>成交供应商</w:t>
      </w:r>
      <w:r>
        <w:rPr>
          <w:rFonts w:hint="eastAsia" w:ascii="宋体" w:hAnsi="宋体" w:eastAsia="宋体" w:cs="宋体"/>
          <w:sz w:val="21"/>
          <w:szCs w:val="21"/>
          <w:lang w:val="zh-CN"/>
        </w:rPr>
        <w:t>承担。</w:t>
      </w:r>
      <w:r>
        <w:rPr>
          <w:rFonts w:hint="eastAsia" w:ascii="宋体" w:hAnsi="宋体" w:eastAsia="宋体" w:cs="宋体"/>
          <w:sz w:val="21"/>
          <w:szCs w:val="21"/>
          <w:lang w:val="en-US" w:eastAsia="zh-CN"/>
        </w:rPr>
        <w:t>成交供应商</w:t>
      </w:r>
      <w:r>
        <w:rPr>
          <w:rFonts w:hint="eastAsia" w:ascii="宋体" w:hAnsi="宋体" w:eastAsia="宋体" w:cs="宋体"/>
          <w:sz w:val="21"/>
          <w:szCs w:val="21"/>
          <w:lang w:val="zh-CN"/>
        </w:rPr>
        <w:t>提供的产品均按标准保护措施做好运输，防湿、防潮、防震、防锈等，以确保产品安全抵达指定地点。</w:t>
      </w:r>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lang w:val="en-US" w:eastAsia="zh-CN"/>
        </w:rPr>
      </w:pPr>
      <w:r>
        <w:rPr>
          <w:rFonts w:hint="eastAsia" w:hAnsi="宋体" w:cs="宋体"/>
          <w:b/>
          <w:bCs/>
          <w:sz w:val="21"/>
          <w:lang w:val="en-US" w:eastAsia="zh-CN"/>
        </w:rPr>
        <w:t xml:space="preserve">质保售后及违约责任 </w:t>
      </w:r>
    </w:p>
    <w:p>
      <w:pPr>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（一）免费质保期限：</w:t>
      </w:r>
      <w:r>
        <w:rPr>
          <w:rFonts w:hint="eastAsia" w:ascii="宋体" w:hAnsi="宋体" w:eastAsia="宋体" w:cs="宋体"/>
          <w:b/>
          <w:bCs/>
          <w:sz w:val="21"/>
          <w:szCs w:val="21"/>
          <w:u w:val="single"/>
          <w:lang w:val="en-US" w:eastAsia="zh-CN"/>
        </w:rPr>
        <w:t xml:space="preserve">  一  </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lang w:val="en-US" w:eastAsia="zh-CN"/>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（二）免费质保期内售后服务要求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1.成交供应商负责对其提供的产品进行维修，不再向采购人收取任何费用。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2.成交供应商免费质保的范围包括供货的全部设备和配件材料。</w:t>
      </w:r>
    </w:p>
    <w:p>
      <w:pPr>
        <w:spacing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供应商违约责任</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成交供应商必须根据采购人供货期要求，科学合理拟定送货（安装）计划，确保按时供货（安装）完成验收（出现不能及时送货的情况，经双方共同认可，供货期可以顺延）。</w:t>
      </w:r>
      <w:r>
        <w:rPr>
          <w:rFonts w:hint="eastAsia" w:ascii="宋体" w:hAnsi="宋体" w:eastAsia="宋体" w:cs="宋体"/>
          <w:color w:val="000000"/>
          <w:sz w:val="21"/>
          <w:szCs w:val="21"/>
          <w:lang w:val="en-US" w:eastAsia="zh-CN"/>
        </w:rPr>
        <w:t>如规定供货期内未能完成的，每超出规定供货期一天，采购人有权扣除成交供应商合同金额的</w:t>
      </w:r>
      <w:r>
        <w:rPr>
          <w:rFonts w:hint="eastAsia" w:ascii="宋体" w:hAnsi="宋体" w:eastAsia="宋体" w:cs="宋体"/>
          <w:color w:val="000000"/>
          <w:sz w:val="21"/>
          <w:szCs w:val="21"/>
          <w:u w:val="single"/>
          <w:lang w:val="en-US" w:eastAsia="zh-CN"/>
        </w:rPr>
        <w:t>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lang w:val="en-US" w:eastAsia="zh-CN"/>
        </w:rPr>
        <w:t>，最高不超过合同金额的5%。规定供货期</w:t>
      </w:r>
      <w:r>
        <w:rPr>
          <w:rFonts w:hint="eastAsia" w:ascii="宋体" w:hAnsi="宋体" w:eastAsia="宋体" w:cs="宋体"/>
          <w:sz w:val="21"/>
          <w:szCs w:val="21"/>
          <w:lang w:val="en-US" w:eastAsia="zh-CN"/>
        </w:rPr>
        <w:t>到期后，根据项目情况，若因为成交供应商主观因素，采购人认为成交供应商不能达到本项目要求的，采购人有权解除合同，并就采购人所发生的损失，追究成交供应商责任。</w:t>
      </w:r>
    </w:p>
    <w:p>
      <w:pPr>
        <w:pStyle w:val="10"/>
        <w:numPr>
          <w:ilvl w:val="0"/>
          <w:numId w:val="13"/>
        </w:numPr>
        <w:tabs>
          <w:tab w:val="left" w:pos="540"/>
        </w:tabs>
        <w:adjustRightInd w:val="0"/>
        <w:snapToGrid w:val="0"/>
        <w:spacing w:line="360" w:lineRule="auto"/>
        <w:ind w:left="-420" w:leftChars="0" w:firstLine="420" w:firstLineChars="0"/>
        <w:outlineLvl w:val="1"/>
        <w:rPr>
          <w:rFonts w:hint="eastAsia" w:hAnsi="宋体" w:cs="宋体"/>
          <w:b/>
          <w:bCs/>
          <w:sz w:val="21"/>
          <w:lang w:val="en-US" w:eastAsia="zh-CN"/>
        </w:rPr>
      </w:pPr>
      <w:r>
        <w:rPr>
          <w:rFonts w:hint="eastAsia" w:hAnsi="宋体" w:cs="宋体"/>
          <w:b/>
          <w:bCs/>
          <w:sz w:val="21"/>
          <w:lang w:val="en-US" w:eastAsia="zh-CN"/>
        </w:rPr>
        <w:t>验收支付</w:t>
      </w:r>
    </w:p>
    <w:p>
      <w:pPr>
        <w:numPr>
          <w:ilvl w:val="0"/>
          <w:numId w:val="0"/>
        </w:num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验收要求</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验收按监狱有关的规定、规范进行。验收时如发现所交付的产品有短装、次品、损坏或其它不符合本合同规定的情况，采购人现场进行详尽记录，由采购人和供应商双方签名确认。此现场记录可用作补充、缺失和更换损坏部件的有效证据。由此产生的有关费用由成交供应商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2.如果合同产品运输和安装过程中因事故造成货物短缺、损坏，供应商应及时安排换货，以保证合同产品安装调试的成功完成。换货的相关费用由供应商承担。</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检测要求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在进行货物验收时，有权随机抽取部分货物到第三方正规机构进行相关检测，如检测结果合格，则由采购人负责检测费用；如检测不合格，检测费用由供应商负责，且必须无条件更换达标货物。如连续两次检测均不合格，采购人有权解除合同，采购人因此产生的成本或损失，由供应商负责。</w:t>
      </w:r>
    </w:p>
    <w:p>
      <w:pPr>
        <w:numPr>
          <w:ilvl w:val="0"/>
          <w:numId w:val="19"/>
        </w:numPr>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sz w:val="21"/>
          <w:szCs w:val="21"/>
        </w:rPr>
        <w:t>支付条款：</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成交供应商按采购人要求完成供货并经货物验收合格后，于次月10日前凭国家正式发票向采购人申请付款，采购人收到申请后应在三十日内结清全部货款（采购人向财政部门申请办理国库支付即视为已按期支付）。</w:t>
      </w:r>
    </w:p>
    <w:p>
      <w:pPr>
        <w:spacing w:line="360" w:lineRule="auto"/>
        <w:jc w:val="both"/>
      </w:pP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1065"/>
        <w:gridCol w:w="2300"/>
        <w:gridCol w:w="1877"/>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065"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2300"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服务期</w:t>
            </w:r>
          </w:p>
        </w:tc>
        <w:tc>
          <w:tcPr>
            <w:tcW w:w="1877"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w:t>
            </w:r>
            <w:r>
              <w:rPr>
                <w:rFonts w:hint="eastAsia" w:ascii="宋体" w:hAnsi="宋体" w:eastAsia="宋体" w:cs="宋体"/>
                <w:b/>
                <w:color w:val="000000"/>
                <w:szCs w:val="21"/>
                <w:lang w:bidi="ar"/>
              </w:rPr>
              <w:t>下浮率 %</w:t>
            </w:r>
            <w:r>
              <w:rPr>
                <w:rFonts w:hint="eastAsia" w:ascii="宋体" w:hAnsi="宋体" w:eastAsia="宋体" w:cs="宋体"/>
                <w:b/>
                <w:szCs w:val="24"/>
                <w:shd w:val="clear" w:color="auto" w:fill="FFFFFF"/>
                <w:lang w:bidi="ar"/>
              </w:rPr>
              <w:t>）</w:t>
            </w:r>
          </w:p>
        </w:tc>
        <w:tc>
          <w:tcPr>
            <w:tcW w:w="1692"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lang w:bidi="ar"/>
              </w:rPr>
              <w:t>广东省清远监狱工会2024年文体用品定点供应服务采购项目</w:t>
            </w:r>
          </w:p>
        </w:tc>
        <w:tc>
          <w:tcPr>
            <w:tcW w:w="1065"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2300"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eastAsia="zh-CN"/>
              </w:rPr>
            </w:pPr>
            <w:r>
              <w:rPr>
                <w:rFonts w:hint="eastAsia" w:ascii="宋体" w:hAnsi="宋体" w:eastAsia="宋体" w:cs="宋体"/>
                <w:color w:val="000000"/>
                <w:szCs w:val="21"/>
                <w:lang w:val="en-US" w:eastAsia="zh-CN"/>
              </w:rPr>
              <w:t>自合同签订之日起</w:t>
            </w:r>
            <w:r>
              <w:rPr>
                <w:rFonts w:hint="eastAsia" w:ascii="宋体" w:hAnsi="宋体" w:eastAsia="宋体" w:cs="宋体"/>
                <w:color w:val="000000"/>
                <w:szCs w:val="21"/>
              </w:rPr>
              <w:t>一年</w:t>
            </w:r>
            <w:r>
              <w:rPr>
                <w:rFonts w:hint="eastAsia" w:ascii="宋体" w:hAnsi="宋体" w:eastAsia="宋体" w:cs="宋体"/>
                <w:color w:val="000000"/>
                <w:szCs w:val="21"/>
                <w:lang w:eastAsia="zh-CN"/>
              </w:rPr>
              <w:t>，</w:t>
            </w:r>
            <w:r>
              <w:rPr>
                <w:rFonts w:hint="eastAsia" w:ascii="宋体" w:hAnsi="宋体" w:eastAsia="宋体" w:cs="宋体"/>
                <w:sz w:val="21"/>
                <w:szCs w:val="21"/>
                <w:lang w:val="zh-CN"/>
              </w:rPr>
              <w:t>在收到采购方需求后</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日内送货上门</w:t>
            </w:r>
          </w:p>
        </w:tc>
        <w:tc>
          <w:tcPr>
            <w:tcW w:w="1877"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p>
        </w:tc>
        <w:tc>
          <w:tcPr>
            <w:tcW w:w="1692"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val="en-US" w:eastAsia="zh-CN"/>
              </w:rPr>
            </w:pPr>
          </w:p>
        </w:tc>
      </w:tr>
    </w:tbl>
    <w:p>
      <w:pPr>
        <w:tabs>
          <w:tab w:val="left" w:pos="7740"/>
        </w:tabs>
        <w:adjustRightInd w:val="0"/>
        <w:snapToGrid w:val="0"/>
        <w:spacing w:line="360" w:lineRule="auto"/>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widowControl/>
        <w:numPr>
          <w:ilvl w:val="0"/>
          <w:numId w:val="20"/>
        </w:numPr>
        <w:shd w:val="clear" w:color="auto" w:fill="FFFFFF"/>
        <w:spacing w:line="360" w:lineRule="auto"/>
        <w:jc w:val="left"/>
        <w:rPr>
          <w:rFonts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pPr>
        <w:widowControl/>
        <w:numPr>
          <w:ilvl w:val="0"/>
          <w:numId w:val="20"/>
        </w:numPr>
        <w:spacing w:line="360" w:lineRule="auto"/>
        <w:jc w:val="left"/>
        <w:rPr>
          <w:rFonts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响应下浮率的报价均应包含国家规定的税费。</w:t>
      </w:r>
    </w:p>
    <w:p>
      <w:pPr>
        <w:widowControl/>
        <w:numPr>
          <w:ilvl w:val="0"/>
          <w:numId w:val="20"/>
        </w:numPr>
        <w:spacing w:line="360" w:lineRule="auto"/>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本项目不接受有选择性的响应报价，只允许报一个下浮率，且所报的下浮率应当适用于该类别所有产品单品。</w:t>
      </w:r>
    </w:p>
    <w:p>
      <w:pPr>
        <w:pStyle w:val="18"/>
        <w:numPr>
          <w:ilvl w:val="0"/>
          <w:numId w:val="20"/>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致：广东省清远监狱、</w:t>
      </w:r>
      <w:r>
        <w:rPr>
          <w:rFonts w:hint="eastAsia" w:ascii="宋体" w:hAnsi="宋体" w:eastAsia="宋体" w:cs="宋体"/>
          <w:b/>
          <w:color w:val="000000" w:themeColor="text1"/>
          <w14:textFill>
            <w14:solidFill>
              <w14:schemeClr w14:val="tx1"/>
            </w14:solidFill>
          </w14:textFill>
        </w:rPr>
        <w:t>采联国际招标采购集团有限公司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广东省清远监狱工会2024年文体用品定点供应服务采购项目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广东省清远监狱、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广东省清远监狱工会2024年文体用品定点供应服务采购项目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2"/>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B879A2B8"/>
    <w:multiLevelType w:val="singleLevel"/>
    <w:tmpl w:val="B879A2B8"/>
    <w:lvl w:ilvl="0" w:tentative="0">
      <w:start w:val="4"/>
      <w:numFmt w:val="chineseCounting"/>
      <w:suff w:val="nothing"/>
      <w:lvlText w:val="（%1）"/>
      <w:lvlJc w:val="left"/>
      <w:rPr>
        <w:rFonts w:hint="eastAsia"/>
      </w:rPr>
    </w:lvl>
  </w:abstractNum>
  <w:abstractNum w:abstractNumId="2">
    <w:nsid w:val="BEB9C26B"/>
    <w:multiLevelType w:val="singleLevel"/>
    <w:tmpl w:val="BEB9C26B"/>
    <w:lvl w:ilvl="0" w:tentative="0">
      <w:start w:val="1"/>
      <w:numFmt w:val="chineseCounting"/>
      <w:suff w:val="nothing"/>
      <w:lvlText w:val="%1、"/>
      <w:lvlJc w:val="left"/>
      <w:pPr>
        <w:ind w:left="-420" w:firstLine="420"/>
      </w:pPr>
      <w:rPr>
        <w:rFonts w:hint="eastAsia"/>
      </w:rPr>
    </w:lvl>
  </w:abstractNum>
  <w:abstractNum w:abstractNumId="3">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4">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5">
    <w:nsid w:val="E04B50F5"/>
    <w:multiLevelType w:val="singleLevel"/>
    <w:tmpl w:val="E04B50F5"/>
    <w:lvl w:ilvl="0" w:tentative="0">
      <w:start w:val="3"/>
      <w:numFmt w:val="chineseCounting"/>
      <w:suff w:val="nothing"/>
      <w:lvlText w:val="（%1）"/>
      <w:lvlJc w:val="left"/>
      <w:rPr>
        <w:rFonts w:hint="eastAsia"/>
      </w:rPr>
    </w:lvl>
  </w:abstractNum>
  <w:abstractNum w:abstractNumId="6">
    <w:nsid w:val="E9292233"/>
    <w:multiLevelType w:val="singleLevel"/>
    <w:tmpl w:val="E9292233"/>
    <w:lvl w:ilvl="0" w:tentative="0">
      <w:start w:val="1"/>
      <w:numFmt w:val="decimal"/>
      <w:lvlText w:val="%1."/>
      <w:lvlJc w:val="left"/>
      <w:pPr>
        <w:ind w:left="425" w:hanging="425"/>
      </w:pPr>
      <w:rPr>
        <w:rFonts w:hint="default"/>
      </w:rPr>
    </w:lvl>
  </w:abstractNum>
  <w:abstractNum w:abstractNumId="7">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8">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9">
    <w:nsid w:val="F734216B"/>
    <w:multiLevelType w:val="singleLevel"/>
    <w:tmpl w:val="F734216B"/>
    <w:lvl w:ilvl="0" w:tentative="0">
      <w:start w:val="1"/>
      <w:numFmt w:val="decimal"/>
      <w:lvlText w:val="%1."/>
      <w:lvlJc w:val="left"/>
      <w:pPr>
        <w:ind w:left="425" w:hanging="425"/>
      </w:pPr>
      <w:rPr>
        <w:rFonts w:hint="default"/>
      </w:rPr>
    </w:lvl>
  </w:abstractNum>
  <w:abstractNum w:abstractNumId="1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59A5F08F"/>
    <w:multiLevelType w:val="singleLevel"/>
    <w:tmpl w:val="59A5F08F"/>
    <w:lvl w:ilvl="0" w:tentative="0">
      <w:start w:val="1"/>
      <w:numFmt w:val="decimal"/>
      <w:lvlText w:val="%1."/>
      <w:lvlJc w:val="left"/>
      <w:pPr>
        <w:ind w:left="425" w:hanging="425"/>
      </w:pPr>
      <w:rPr>
        <w:rFonts w:hint="default"/>
      </w:rPr>
    </w:lvl>
  </w:abstractNum>
  <w:abstractNum w:abstractNumId="20">
    <w:nsid w:val="5D8CEBC3"/>
    <w:multiLevelType w:val="singleLevel"/>
    <w:tmpl w:val="5D8CEBC3"/>
    <w:lvl w:ilvl="0" w:tentative="0">
      <w:start w:val="1"/>
      <w:numFmt w:val="decimal"/>
      <w:lvlText w:val="%1."/>
      <w:lvlJc w:val="left"/>
      <w:pPr>
        <w:ind w:left="425" w:hanging="425"/>
      </w:pPr>
      <w:rPr>
        <w:rFonts w:hint="default"/>
      </w:r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1"/>
  </w:num>
  <w:num w:numId="3">
    <w:abstractNumId w:val="8"/>
  </w:num>
  <w:num w:numId="4">
    <w:abstractNumId w:val="16"/>
  </w:num>
  <w:num w:numId="5">
    <w:abstractNumId w:val="4"/>
  </w:num>
  <w:num w:numId="6">
    <w:abstractNumId w:val="11"/>
  </w:num>
  <w:num w:numId="7">
    <w:abstractNumId w:val="12"/>
  </w:num>
  <w:num w:numId="8">
    <w:abstractNumId w:val="18"/>
  </w:num>
  <w:num w:numId="9">
    <w:abstractNumId w:val="13"/>
  </w:num>
  <w:num w:numId="10">
    <w:abstractNumId w:val="7"/>
  </w:num>
  <w:num w:numId="11">
    <w:abstractNumId w:val="0"/>
  </w:num>
  <w:num w:numId="12">
    <w:abstractNumId w:val="14"/>
  </w:num>
  <w:num w:numId="13">
    <w:abstractNumId w:val="2"/>
  </w:num>
  <w:num w:numId="14">
    <w:abstractNumId w:val="19"/>
  </w:num>
  <w:num w:numId="15">
    <w:abstractNumId w:val="6"/>
  </w:num>
  <w:num w:numId="16">
    <w:abstractNumId w:val="20"/>
  </w:num>
  <w:num w:numId="17">
    <w:abstractNumId w:val="9"/>
  </w:num>
  <w:num w:numId="18">
    <w:abstractNumId w:val="1"/>
  </w:num>
  <w:num w:numId="19">
    <w:abstractNumId w:val="5"/>
  </w:num>
  <w:num w:numId="20">
    <w:abstractNumId w:val="22"/>
  </w:num>
  <w:num w:numId="21">
    <w:abstractNumId w:val="15"/>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091BBD"/>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7A7473"/>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C009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1A77DA"/>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BF37166"/>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556A3C"/>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0F0EF0"/>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DD06759"/>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98640F"/>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4A002E"/>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qFormat/>
    <w:uiPriority w:val="0"/>
    <w:rPr>
      <w:rFonts w:ascii="宋体" w:hAnsi="Courier New" w:eastAsia="宋体" w:cs="Times New Roman"/>
      <w:kern w:val="0"/>
      <w:sz w:val="2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文本首行缩进 2 字符"/>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qFormat/>
    <w:uiPriority w:val="0"/>
    <w:rPr>
      <w:rFonts w:hint="eastAsia" w:ascii="宋体" w:hAnsi="Courier New" w:eastAsia="宋体" w:cs="宋体"/>
      <w:szCs w:val="21"/>
      <w:lang w:val="zh-CN"/>
    </w:rPr>
  </w:style>
  <w:style w:type="character" w:customStyle="1" w:styleId="61">
    <w:name w:val="标题 3 字符"/>
    <w:basedOn w:val="25"/>
    <w:link w:val="4"/>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字符"/>
    <w:basedOn w:val="25"/>
    <w:link w:val="19"/>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字符2"/>
    <w:basedOn w:val="25"/>
    <w:link w:val="3"/>
    <w:qFormat/>
    <w:uiPriority w:val="0"/>
    <w:rPr>
      <w:rFonts w:hint="default" w:ascii="Arial" w:hAnsi="Arial" w:eastAsia="黑体" w:cs="Arial"/>
      <w:b/>
      <w:bCs/>
      <w:kern w:val="2"/>
      <w:sz w:val="32"/>
      <w:szCs w:val="32"/>
    </w:rPr>
  </w:style>
  <w:style w:type="character" w:customStyle="1" w:styleId="86">
    <w:name w:val="批注文字 字符2"/>
    <w:basedOn w:val="25"/>
    <w:link w:val="6"/>
    <w:qFormat/>
    <w:uiPriority w:val="0"/>
    <w:rPr>
      <w:kern w:val="2"/>
      <w:sz w:val="21"/>
      <w:szCs w:val="24"/>
    </w:rPr>
  </w:style>
  <w:style w:type="character" w:customStyle="1" w:styleId="87">
    <w:name w:val="普通(网站) 字符1"/>
    <w:basedOn w:val="25"/>
    <w:link w:val="18"/>
    <w:qFormat/>
    <w:uiPriority w:val="0"/>
    <w:rPr>
      <w:rFonts w:hint="eastAsia" w:ascii="宋体" w:hAnsi="宋体" w:eastAsia="宋体" w:cs="宋体"/>
      <w:sz w:val="24"/>
      <w:szCs w:val="24"/>
    </w:rPr>
  </w:style>
  <w:style w:type="character" w:customStyle="1" w:styleId="88">
    <w:name w:val="正文文本缩进 字符1"/>
    <w:basedOn w:val="25"/>
    <w:link w:val="8"/>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qFormat/>
    <w:uiPriority w:val="0"/>
    <w:rPr>
      <w:rFonts w:hint="eastAsia" w:ascii="等线" w:hAnsi="等线" w:eastAsia="等线" w:cs="等线"/>
      <w:kern w:val="2"/>
      <w:sz w:val="16"/>
      <w:szCs w:val="16"/>
    </w:rPr>
  </w:style>
  <w:style w:type="character" w:customStyle="1" w:styleId="94">
    <w:name w:val="正文文本首行缩进 字符1"/>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 w:type="character" w:customStyle="1" w:styleId="104">
    <w:name w:val="列出段落 Char3"/>
    <w:basedOn w:val="25"/>
    <w:autoRedefine/>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22</Pages>
  <Words>19170</Words>
  <Characters>109275</Characters>
  <Lines>1</Lines>
  <Paragraphs>1</Paragraphs>
  <TotalTime>0</TotalTime>
  <ScaleCrop>false</ScaleCrop>
  <LinksUpToDate>false</LinksUpToDate>
  <CharactersWithSpaces>128189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代理机构</cp:lastModifiedBy>
  <cp:lastPrinted>2018-10-16T04:01:00Z</cp:lastPrinted>
  <dcterms:modified xsi:type="dcterms:W3CDTF">2024-04-28T08:10:57Z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FFB85A09DF5E40E7ACB58ED619E06F7A_13</vt:lpwstr>
  </property>
</Properties>
</file>