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65CEB">
      <w:pPr>
        <w:jc w:val="center"/>
        <w:rPr>
          <w:rFonts w:ascii="仿宋" w:hAnsi="仿宋" w:eastAsia="仿宋" w:cs="仿宋"/>
          <w:b/>
          <w:bCs/>
          <w:color w:val="000000"/>
          <w:sz w:val="44"/>
          <w:szCs w:val="44"/>
          <w:shd w:val="clear" w:color="auto" w:fill="FFFFFF"/>
        </w:rPr>
      </w:pPr>
    </w:p>
    <w:p w14:paraId="1286E8BC">
      <w:pPr>
        <w:jc w:val="center"/>
        <w:rPr>
          <w:rFonts w:ascii="仿宋" w:hAnsi="仿宋" w:eastAsia="仿宋" w:cs="仿宋"/>
          <w:b/>
          <w:bCs/>
          <w:color w:val="000000"/>
          <w:sz w:val="44"/>
          <w:szCs w:val="44"/>
          <w:shd w:val="clear" w:color="auto" w:fill="FFFFFF"/>
        </w:rPr>
      </w:pPr>
    </w:p>
    <w:p w14:paraId="1080F0B9">
      <w:pPr>
        <w:jc w:val="center"/>
        <w:rPr>
          <w:rFonts w:ascii="仿宋" w:hAnsi="仿宋" w:eastAsia="仿宋" w:cs="仿宋"/>
          <w:b/>
          <w:bCs/>
          <w:color w:val="000000"/>
          <w:sz w:val="44"/>
          <w:szCs w:val="44"/>
          <w:shd w:val="clear" w:color="auto" w:fill="FFFFFF"/>
        </w:rPr>
      </w:pPr>
    </w:p>
    <w:p w14:paraId="3249BFC3">
      <w:pPr>
        <w:jc w:val="center"/>
        <w:rPr>
          <w:rFonts w:ascii="仿宋" w:hAnsi="仿宋" w:eastAsia="仿宋" w:cs="仿宋"/>
          <w:b/>
          <w:bCs/>
          <w:color w:val="000000"/>
          <w:sz w:val="44"/>
          <w:szCs w:val="44"/>
          <w:shd w:val="clear" w:color="auto" w:fill="FFFFFF"/>
        </w:rPr>
      </w:pPr>
    </w:p>
    <w:p w14:paraId="4AF9774D">
      <w:pPr>
        <w:jc w:val="center"/>
        <w:rPr>
          <w:rFonts w:ascii="仿宋" w:hAnsi="仿宋" w:eastAsia="仿宋" w:cs="仿宋"/>
          <w:b/>
          <w:bCs/>
          <w:color w:val="000000"/>
          <w:sz w:val="44"/>
          <w:szCs w:val="44"/>
          <w:shd w:val="clear" w:color="auto" w:fill="FFFFFF"/>
        </w:rPr>
      </w:pPr>
    </w:p>
    <w:p w14:paraId="3BF447E4">
      <w:pPr>
        <w:jc w:val="center"/>
        <w:rPr>
          <w:rFonts w:ascii="仿宋" w:hAnsi="仿宋" w:eastAsia="仿宋" w:cs="仿宋"/>
          <w:b/>
          <w:bCs/>
          <w:color w:val="000000"/>
          <w:sz w:val="44"/>
          <w:szCs w:val="44"/>
          <w:shd w:val="clear" w:color="auto" w:fill="FFFFFF"/>
        </w:rPr>
      </w:pPr>
    </w:p>
    <w:p w14:paraId="2DCE657E">
      <w:pPr>
        <w:jc w:val="center"/>
        <w:rPr>
          <w:rFonts w:ascii="仿宋" w:hAnsi="仿宋" w:eastAsia="仿宋" w:cs="仿宋"/>
          <w:b/>
          <w:bCs/>
          <w:color w:val="000000"/>
          <w:sz w:val="44"/>
          <w:szCs w:val="44"/>
          <w:shd w:val="clear" w:color="auto" w:fill="FFFFFF"/>
        </w:rPr>
      </w:pPr>
    </w:p>
    <w:p w14:paraId="207BCFAD">
      <w:pPr>
        <w:jc w:val="center"/>
        <w:rPr>
          <w:rFonts w:ascii="仿宋" w:hAnsi="仿宋" w:eastAsia="仿宋" w:cs="仿宋"/>
          <w:b/>
          <w:bCs/>
          <w:color w:val="000000"/>
          <w:sz w:val="44"/>
          <w:szCs w:val="44"/>
          <w:shd w:val="clear" w:color="auto" w:fill="FFFFFF"/>
        </w:rPr>
      </w:pPr>
      <w:r>
        <w:rPr>
          <w:rFonts w:hint="eastAsia" w:ascii="仿宋" w:hAnsi="仿宋" w:eastAsia="仿宋" w:cs="仿宋"/>
          <w:b/>
          <w:bCs/>
          <w:color w:val="000000"/>
          <w:sz w:val="44"/>
          <w:szCs w:val="44"/>
          <w:shd w:val="clear" w:color="auto" w:fill="FFFFFF"/>
        </w:rPr>
        <w:t>2025学年教辅服务外包项目市场调研资料</w:t>
      </w:r>
    </w:p>
    <w:p w14:paraId="5FA33E49">
      <w:pPr>
        <w:jc w:val="center"/>
        <w:rPr>
          <w:rFonts w:ascii="仿宋" w:hAnsi="仿宋" w:eastAsia="仿宋" w:cs="仿宋"/>
          <w:b/>
          <w:bCs/>
          <w:color w:val="000000"/>
          <w:sz w:val="44"/>
          <w:szCs w:val="44"/>
          <w:shd w:val="clear" w:color="auto" w:fill="FFFFFF"/>
        </w:rPr>
      </w:pPr>
    </w:p>
    <w:p w14:paraId="7CCB0824">
      <w:pPr>
        <w:jc w:val="center"/>
        <w:rPr>
          <w:rFonts w:ascii="仿宋" w:hAnsi="仿宋" w:eastAsia="仿宋" w:cs="仿宋"/>
          <w:b/>
          <w:bCs/>
          <w:color w:val="000000"/>
          <w:sz w:val="44"/>
          <w:szCs w:val="44"/>
          <w:shd w:val="clear" w:color="auto" w:fill="FFFFFF"/>
        </w:rPr>
      </w:pPr>
    </w:p>
    <w:p w14:paraId="3D4A38CD">
      <w:pPr>
        <w:jc w:val="center"/>
        <w:rPr>
          <w:rFonts w:ascii="仿宋" w:hAnsi="仿宋" w:eastAsia="仿宋" w:cs="仿宋"/>
          <w:b/>
          <w:bCs/>
          <w:color w:val="000000"/>
          <w:sz w:val="44"/>
          <w:szCs w:val="44"/>
          <w:shd w:val="clear" w:color="auto" w:fill="FFFFFF"/>
        </w:rPr>
      </w:pPr>
    </w:p>
    <w:p w14:paraId="27B4889D">
      <w:pPr>
        <w:jc w:val="center"/>
        <w:rPr>
          <w:rFonts w:ascii="仿宋" w:hAnsi="仿宋" w:eastAsia="仿宋" w:cs="仿宋"/>
          <w:b/>
          <w:bCs/>
          <w:color w:val="000000"/>
          <w:sz w:val="44"/>
          <w:szCs w:val="44"/>
          <w:shd w:val="clear" w:color="auto" w:fill="FFFFFF"/>
        </w:rPr>
      </w:pPr>
    </w:p>
    <w:p w14:paraId="2BC02621">
      <w:pPr>
        <w:jc w:val="center"/>
        <w:rPr>
          <w:rFonts w:ascii="仿宋" w:hAnsi="仿宋" w:eastAsia="仿宋" w:cs="仿宋"/>
          <w:b/>
          <w:bCs/>
          <w:color w:val="000000"/>
          <w:sz w:val="44"/>
          <w:szCs w:val="44"/>
          <w:shd w:val="clear" w:color="auto" w:fill="FFFFFF"/>
        </w:rPr>
      </w:pPr>
    </w:p>
    <w:p w14:paraId="4B2F079F">
      <w:pPr>
        <w:jc w:val="center"/>
        <w:rPr>
          <w:rFonts w:ascii="仿宋" w:hAnsi="仿宋" w:eastAsia="仿宋" w:cs="仿宋"/>
          <w:b/>
          <w:bCs/>
          <w:color w:val="000000"/>
          <w:sz w:val="44"/>
          <w:szCs w:val="44"/>
          <w:shd w:val="clear" w:color="auto" w:fill="FFFFFF"/>
        </w:rPr>
      </w:pPr>
    </w:p>
    <w:p w14:paraId="39A138CE">
      <w:pPr>
        <w:ind w:firstLine="1687" w:firstLineChars="600"/>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供应商名称：</w:t>
      </w:r>
    </w:p>
    <w:p w14:paraId="60C843F7">
      <w:pPr>
        <w:ind w:firstLine="1687" w:firstLineChars="600"/>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联系人：</w:t>
      </w:r>
    </w:p>
    <w:p w14:paraId="54211FE4">
      <w:pPr>
        <w:ind w:firstLine="1687" w:firstLineChars="600"/>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联系方式：</w:t>
      </w:r>
    </w:p>
    <w:p w14:paraId="6C8E1672">
      <w:pPr>
        <w:ind w:firstLine="1687" w:firstLineChars="600"/>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填写日期：</w:t>
      </w:r>
    </w:p>
    <w:p w14:paraId="207F0FC3">
      <w:pPr>
        <w:jc w:val="left"/>
        <w:rPr>
          <w:rFonts w:ascii="仿宋" w:hAnsi="仿宋" w:eastAsia="仿宋" w:cs="仿宋"/>
          <w:b/>
          <w:bCs/>
          <w:color w:val="000000"/>
          <w:sz w:val="28"/>
          <w:szCs w:val="28"/>
          <w:shd w:val="clear" w:color="auto" w:fill="FFFFFF"/>
        </w:rPr>
      </w:pPr>
    </w:p>
    <w:p w14:paraId="6967F2B6">
      <w:pPr>
        <w:jc w:val="left"/>
        <w:rPr>
          <w:rFonts w:ascii="仿宋" w:hAnsi="仿宋" w:eastAsia="仿宋" w:cs="仿宋"/>
          <w:b/>
          <w:bCs/>
          <w:color w:val="000000"/>
          <w:sz w:val="28"/>
          <w:szCs w:val="28"/>
          <w:shd w:val="clear" w:color="auto" w:fill="FFFFFF"/>
        </w:rPr>
      </w:pPr>
    </w:p>
    <w:p w14:paraId="026BF5CD">
      <w:pPr>
        <w:jc w:val="left"/>
        <w:rPr>
          <w:rFonts w:ascii="仿宋" w:hAnsi="仿宋" w:eastAsia="仿宋" w:cs="仿宋"/>
          <w:b/>
          <w:bCs/>
          <w:color w:val="000000"/>
          <w:sz w:val="28"/>
          <w:szCs w:val="28"/>
          <w:shd w:val="clear" w:color="auto" w:fill="FFFFFF"/>
        </w:rPr>
      </w:pPr>
    </w:p>
    <w:p w14:paraId="6D8FD29A">
      <w:pPr>
        <w:rPr>
          <w:rFonts w:hint="eastAsia" w:ascii="仿宋" w:hAnsi="仿宋" w:eastAsia="仿宋" w:cs="仿宋"/>
          <w:b/>
          <w:bCs/>
          <w:color w:val="000000"/>
          <w:sz w:val="40"/>
          <w:szCs w:val="40"/>
          <w:shd w:val="clear" w:color="auto" w:fill="FFFFFF"/>
        </w:rPr>
      </w:pPr>
      <w:r>
        <w:rPr>
          <w:rFonts w:hint="eastAsia" w:ascii="仿宋" w:hAnsi="仿宋" w:eastAsia="仿宋" w:cs="仿宋"/>
          <w:b/>
          <w:bCs/>
          <w:color w:val="000000"/>
          <w:sz w:val="40"/>
          <w:szCs w:val="40"/>
          <w:shd w:val="clear" w:color="auto" w:fill="FFFFFF"/>
        </w:rPr>
        <w:br w:type="page"/>
      </w:r>
    </w:p>
    <w:p w14:paraId="13A882D3">
      <w:pPr>
        <w:jc w:val="center"/>
        <w:rPr>
          <w:rFonts w:ascii="仿宋" w:hAnsi="仿宋" w:eastAsia="仿宋" w:cs="仿宋"/>
          <w:b/>
          <w:bCs/>
          <w:color w:val="000000"/>
          <w:sz w:val="40"/>
          <w:szCs w:val="40"/>
          <w:shd w:val="clear" w:color="auto" w:fill="FFFFFF"/>
        </w:rPr>
      </w:pPr>
      <w:r>
        <w:rPr>
          <w:rFonts w:hint="eastAsia" w:ascii="仿宋" w:hAnsi="仿宋" w:eastAsia="仿宋" w:cs="仿宋"/>
          <w:b/>
          <w:bCs/>
          <w:color w:val="000000"/>
          <w:sz w:val="40"/>
          <w:szCs w:val="40"/>
          <w:shd w:val="clear" w:color="auto" w:fill="FFFFFF"/>
        </w:rPr>
        <w:t>调研资料目录清单</w:t>
      </w:r>
    </w:p>
    <w:sdt>
      <w:sdtPr>
        <w:rPr>
          <w:rFonts w:ascii="宋体" w:hAnsi="宋体" w:eastAsia="宋体"/>
        </w:rPr>
        <w:id w:val="147472962"/>
        <w15:color w:val="DBDBDB"/>
        <w:docPartObj>
          <w:docPartGallery w:val="Table of Contents"/>
          <w:docPartUnique/>
        </w:docPartObj>
      </w:sdtPr>
      <w:sdtEndPr>
        <w:rPr>
          <w:rFonts w:hint="eastAsia" w:ascii="仿宋" w:hAnsi="仿宋" w:eastAsia="仿宋" w:cs="仿宋"/>
          <w:sz w:val="28"/>
          <w:szCs w:val="28"/>
        </w:rPr>
      </w:sdtEndPr>
      <w:sdtContent>
        <w:p w14:paraId="36B146A6">
          <w:pPr>
            <w:jc w:val="center"/>
          </w:pPr>
        </w:p>
        <w:p w14:paraId="6C1DFF30">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_Toc28952 </w:instrText>
          </w:r>
          <w:r>
            <w:rPr>
              <w:rFonts w:hint="eastAsia" w:ascii="仿宋" w:hAnsi="仿宋" w:eastAsia="仿宋" w:cs="仿宋"/>
              <w:sz w:val="28"/>
              <w:szCs w:val="28"/>
            </w:rPr>
            <w:fldChar w:fldCharType="separate"/>
          </w:r>
          <w:r>
            <w:rPr>
              <w:rFonts w:hint="eastAsia" w:ascii="仿宋" w:hAnsi="仿宋" w:eastAsia="仿宋" w:cs="仿宋"/>
              <w:bCs/>
              <w:sz w:val="28"/>
              <w:szCs w:val="28"/>
              <w:shd w:val="clear" w:color="auto" w:fill="FFFFFF"/>
            </w:rPr>
            <w:t>一、项目报价表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_Toc28952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9953CF">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_Toc11683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kern w:val="2"/>
              <w:sz w:val="28"/>
              <w:szCs w:val="28"/>
              <w:shd w:val="clear" w:fill="FFFFFF"/>
              <w:lang w:val="en-US" w:eastAsia="zh-CN" w:bidi="ar"/>
            </w:rPr>
            <w:t>（一）总报价表（单位：人民币 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_Toc11683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40683">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_Toc11759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kern w:val="2"/>
              <w:sz w:val="28"/>
              <w:szCs w:val="28"/>
              <w:shd w:val="clear" w:fill="FFFFFF"/>
              <w:lang w:val="en-US" w:eastAsia="zh-CN" w:bidi="ar"/>
            </w:rPr>
            <w:t>（二）分项报价（单位：人民币 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_Toc11759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6786098">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_Toc19246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kern w:val="2"/>
              <w:sz w:val="28"/>
              <w:szCs w:val="28"/>
              <w:shd w:val="clear" w:fill="FFFFFF"/>
              <w:lang w:val="en-US" w:eastAsia="zh-CN" w:bidi="ar"/>
            </w:rPr>
            <w:t>二、营业执照复印件（加盖供应商单位公章）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_Toc19246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364E66">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_Toc6458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kern w:val="2"/>
              <w:sz w:val="28"/>
              <w:szCs w:val="28"/>
              <w:shd w:val="clear" w:fill="FFFFFF"/>
              <w:lang w:val="en-US" w:eastAsia="zh-CN" w:bidi="ar"/>
            </w:rPr>
            <w:t>三、本项目可能涉及的企业资质、产品资质或人员资质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_Toc6458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6806E10">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_Toc32044 </w:instrText>
          </w:r>
          <w:r>
            <w:rPr>
              <w:rFonts w:hint="eastAsia" w:ascii="仿宋" w:hAnsi="仿宋" w:eastAsia="仿宋" w:cs="仿宋"/>
              <w:sz w:val="28"/>
              <w:szCs w:val="28"/>
            </w:rPr>
            <w:fldChar w:fldCharType="separate"/>
          </w:r>
          <w:r>
            <w:rPr>
              <w:rFonts w:hint="eastAsia" w:ascii="仿宋" w:hAnsi="仿宋" w:eastAsia="仿宋" w:cs="仿宋"/>
              <w:bCs/>
              <w:sz w:val="28"/>
              <w:szCs w:val="28"/>
              <w:shd w:val="clear" w:color="auto" w:fill="FFFFFF"/>
              <w:lang w:val="en-US" w:eastAsia="zh-CN"/>
            </w:rPr>
            <w:t>四</w:t>
          </w:r>
          <w:r>
            <w:rPr>
              <w:rFonts w:hint="eastAsia" w:ascii="仿宋" w:hAnsi="仿宋" w:eastAsia="仿宋" w:cs="仿宋"/>
              <w:bCs/>
              <w:sz w:val="28"/>
              <w:szCs w:val="28"/>
              <w:shd w:val="clear" w:color="auto" w:fill="FFFFFF"/>
            </w:rPr>
            <w:t>、</w:t>
          </w:r>
          <w:r>
            <w:rPr>
              <w:rFonts w:hint="eastAsia" w:ascii="仿宋" w:hAnsi="仿宋" w:eastAsia="仿宋" w:cs="仿宋"/>
              <w:bCs/>
              <w:sz w:val="28"/>
              <w:szCs w:val="28"/>
              <w:shd w:val="clear" w:color="auto" w:fill="FFFFFF"/>
              <w:lang w:val="en-US" w:eastAsia="zh-CN"/>
            </w:rPr>
            <w:t>本项目服务要求</w:t>
          </w:r>
          <w:r>
            <w:rPr>
              <w:rFonts w:hint="eastAsia" w:ascii="仿宋" w:hAnsi="仿宋" w:eastAsia="仿宋" w:cs="仿宋"/>
              <w:bCs/>
              <w:sz w:val="28"/>
              <w:szCs w:val="28"/>
              <w:shd w:val="clear" w:color="auto" w:fill="FFFFFF"/>
            </w:rPr>
            <w:t>响应度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_Toc32044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6976478">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_Toc16402 </w:instrText>
          </w:r>
          <w:r>
            <w:rPr>
              <w:rFonts w:hint="eastAsia" w:ascii="仿宋" w:hAnsi="仿宋" w:eastAsia="仿宋" w:cs="仿宋"/>
              <w:sz w:val="28"/>
              <w:szCs w:val="28"/>
            </w:rPr>
            <w:fldChar w:fldCharType="separate"/>
          </w:r>
          <w:r>
            <w:rPr>
              <w:rFonts w:hint="eastAsia" w:ascii="仿宋" w:hAnsi="仿宋" w:eastAsia="仿宋" w:cs="仿宋"/>
              <w:bCs/>
              <w:sz w:val="28"/>
              <w:szCs w:val="28"/>
              <w:shd w:val="clear" w:color="auto" w:fill="FFFFFF"/>
              <w:lang w:val="en-US" w:eastAsia="zh-CN"/>
            </w:rPr>
            <w:t>五</w:t>
          </w:r>
          <w:r>
            <w:rPr>
              <w:rFonts w:hint="eastAsia" w:ascii="仿宋" w:hAnsi="仿宋" w:eastAsia="仿宋" w:cs="仿宋"/>
              <w:bCs/>
              <w:sz w:val="28"/>
              <w:szCs w:val="28"/>
              <w:shd w:val="clear" w:color="auto" w:fill="FFFFFF"/>
            </w:rPr>
            <w:t>、详细介绍公司情况及优势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_Toc16402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BE4BD38">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_Toc10080 </w:instrText>
          </w:r>
          <w:r>
            <w:rPr>
              <w:rFonts w:hint="eastAsia" w:ascii="仿宋" w:hAnsi="仿宋" w:eastAsia="仿宋" w:cs="仿宋"/>
              <w:sz w:val="28"/>
              <w:szCs w:val="28"/>
            </w:rPr>
            <w:fldChar w:fldCharType="separate"/>
          </w:r>
          <w:r>
            <w:rPr>
              <w:rFonts w:hint="eastAsia" w:ascii="仿宋" w:hAnsi="仿宋" w:eastAsia="仿宋" w:cs="仿宋"/>
              <w:bCs/>
              <w:sz w:val="28"/>
              <w:szCs w:val="28"/>
              <w:shd w:val="clear" w:color="auto" w:fill="FFFFFF"/>
              <w:lang w:val="en-US" w:eastAsia="zh-CN"/>
            </w:rPr>
            <w:t>六</w:t>
          </w:r>
          <w:r>
            <w:rPr>
              <w:rFonts w:hint="eastAsia" w:ascii="仿宋" w:hAnsi="仿宋" w:eastAsia="仿宋" w:cs="仿宋"/>
              <w:bCs/>
              <w:sz w:val="28"/>
              <w:szCs w:val="28"/>
              <w:shd w:val="clear" w:color="auto" w:fill="FFFFFF"/>
            </w:rPr>
            <w:t>、近三年同类项目市场业绩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_Toc10080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29ED5C">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_Toc15554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七、中小企业声明函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_Toc15554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D65414">
          <w:pPr>
            <w:pStyle w:val="7"/>
            <w:tabs>
              <w:tab w:val="right" w:leader="dot" w:pos="830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_Toc23145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八、</w:t>
          </w:r>
          <w:r>
            <w:rPr>
              <w:rFonts w:hint="eastAsia" w:ascii="仿宋" w:hAnsi="仿宋" w:eastAsia="仿宋" w:cs="仿宋"/>
              <w:sz w:val="28"/>
              <w:szCs w:val="28"/>
            </w:rPr>
            <w:t>调研问卷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_Toc23145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5BAFEFF">
          <w:pPr>
            <w:rPr>
              <w:rFonts w:ascii="仿宋" w:hAnsi="仿宋" w:eastAsia="仿宋" w:cs="仿宋"/>
              <w:sz w:val="28"/>
              <w:szCs w:val="28"/>
            </w:rPr>
          </w:pPr>
          <w:r>
            <w:rPr>
              <w:rFonts w:hint="eastAsia" w:ascii="仿宋" w:hAnsi="仿宋" w:eastAsia="仿宋" w:cs="仿宋"/>
              <w:szCs w:val="28"/>
            </w:rPr>
            <w:fldChar w:fldCharType="end"/>
          </w:r>
        </w:p>
      </w:sdtContent>
    </w:sdt>
    <w:p w14:paraId="6C496A1F">
      <w:pPr>
        <w:jc w:val="both"/>
        <w:outlineLvl w:val="0"/>
        <w:rPr>
          <w:rFonts w:ascii="仿宋" w:hAnsi="仿宋" w:eastAsia="仿宋" w:cs="仿宋"/>
          <w:b/>
          <w:bCs/>
          <w:color w:val="000000"/>
          <w:sz w:val="40"/>
          <w:szCs w:val="40"/>
          <w:shd w:val="clear" w:color="auto" w:fill="FFFFFF"/>
        </w:rPr>
        <w:sectPr>
          <w:pgSz w:w="11906" w:h="16838"/>
          <w:pgMar w:top="1440" w:right="1800" w:bottom="1440" w:left="1800" w:header="851" w:footer="992" w:gutter="0"/>
          <w:cols w:space="425" w:num="1"/>
          <w:docGrid w:type="lines" w:linePitch="312" w:charSpace="0"/>
        </w:sectPr>
      </w:pPr>
    </w:p>
    <w:p w14:paraId="3FD2579E">
      <w:pPr>
        <w:keepNext w:val="0"/>
        <w:keepLines w:val="0"/>
        <w:pageBreakBefore w:val="0"/>
        <w:widowControl w:val="0"/>
        <w:kinsoku/>
        <w:wordWrap/>
        <w:overflowPunct/>
        <w:topLinePunct w:val="0"/>
        <w:autoSpaceDE/>
        <w:autoSpaceDN/>
        <w:bidi w:val="0"/>
        <w:adjustRightInd/>
        <w:snapToGrid/>
        <w:spacing w:after="120"/>
        <w:jc w:val="center"/>
        <w:textAlignment w:val="auto"/>
        <w:outlineLvl w:val="0"/>
        <w:rPr>
          <w:rFonts w:ascii="仿宋" w:hAnsi="仿宋" w:eastAsia="仿宋" w:cs="仿宋"/>
          <w:b/>
          <w:bCs/>
          <w:color w:val="000000"/>
          <w:sz w:val="32"/>
          <w:szCs w:val="32"/>
          <w:shd w:val="clear" w:color="auto" w:fill="FFFFFF"/>
        </w:rPr>
      </w:pPr>
      <w:bookmarkStart w:id="0" w:name="_Toc28952"/>
      <w:r>
        <w:rPr>
          <w:rFonts w:hint="eastAsia" w:ascii="仿宋" w:hAnsi="仿宋" w:eastAsia="仿宋" w:cs="仿宋"/>
          <w:b/>
          <w:bCs/>
          <w:color w:val="000000"/>
          <w:sz w:val="32"/>
          <w:szCs w:val="32"/>
          <w:shd w:val="clear" w:color="auto" w:fill="FFFFFF"/>
        </w:rPr>
        <w:t>一、项目报价表</w:t>
      </w:r>
      <w:bookmarkEnd w:id="0"/>
    </w:p>
    <w:tbl>
      <w:tblPr>
        <w:tblStyle w:val="8"/>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2"/>
        <w:gridCol w:w="1584"/>
        <w:gridCol w:w="2011"/>
        <w:gridCol w:w="1781"/>
      </w:tblGrid>
      <w:tr w14:paraId="1ACF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18" w:type="pct"/>
            <w:tcMar>
              <w:top w:w="0" w:type="dxa"/>
              <w:left w:w="105" w:type="dxa"/>
              <w:bottom w:w="0" w:type="dxa"/>
              <w:right w:w="105" w:type="dxa"/>
            </w:tcMar>
            <w:vAlign w:val="center"/>
          </w:tcPr>
          <w:p w14:paraId="3027C0D6">
            <w:pPr>
              <w:pStyle w:val="18"/>
              <w:spacing w:line="360" w:lineRule="auto"/>
              <w:jc w:val="center"/>
              <w:rPr>
                <w:rFonts w:hint="eastAsia" w:ascii="仿宋" w:hAnsi="仿宋" w:eastAsia="仿宋" w:cs="仿宋"/>
                <w:sz w:val="28"/>
                <w:szCs w:val="28"/>
              </w:rPr>
            </w:pPr>
            <w:bookmarkStart w:id="1" w:name="_Toc11683"/>
            <w:r>
              <w:rPr>
                <w:rFonts w:hint="eastAsia" w:ascii="仿宋" w:hAnsi="仿宋" w:eastAsia="仿宋" w:cs="仿宋"/>
                <w:b/>
                <w:color w:val="000000"/>
                <w:sz w:val="28"/>
                <w:szCs w:val="28"/>
              </w:rPr>
              <w:t>采购内容</w:t>
            </w:r>
          </w:p>
        </w:tc>
        <w:tc>
          <w:tcPr>
            <w:tcW w:w="936" w:type="pct"/>
            <w:tcMar>
              <w:top w:w="0" w:type="dxa"/>
              <w:left w:w="105" w:type="dxa"/>
              <w:bottom w:w="0" w:type="dxa"/>
              <w:right w:w="105" w:type="dxa"/>
            </w:tcMar>
            <w:vAlign w:val="center"/>
          </w:tcPr>
          <w:p w14:paraId="0A0564FE">
            <w:pPr>
              <w:pStyle w:val="18"/>
              <w:spacing w:line="360" w:lineRule="auto"/>
              <w:jc w:val="center"/>
              <w:rPr>
                <w:rFonts w:hint="eastAsia" w:ascii="仿宋" w:hAnsi="仿宋" w:eastAsia="仿宋" w:cs="仿宋"/>
                <w:sz w:val="28"/>
                <w:szCs w:val="28"/>
              </w:rPr>
            </w:pPr>
            <w:r>
              <w:rPr>
                <w:rFonts w:hint="eastAsia" w:ascii="仿宋" w:hAnsi="仿宋" w:eastAsia="仿宋" w:cs="仿宋"/>
                <w:b/>
                <w:color w:val="000000"/>
                <w:sz w:val="28"/>
                <w:szCs w:val="28"/>
              </w:rPr>
              <w:t>数量</w:t>
            </w:r>
          </w:p>
        </w:tc>
        <w:tc>
          <w:tcPr>
            <w:tcW w:w="1190" w:type="pct"/>
            <w:tcMar>
              <w:top w:w="0" w:type="dxa"/>
              <w:left w:w="105" w:type="dxa"/>
              <w:bottom w:w="0" w:type="dxa"/>
              <w:right w:w="105" w:type="dxa"/>
            </w:tcMar>
            <w:vAlign w:val="center"/>
          </w:tcPr>
          <w:p w14:paraId="6BF12CA4">
            <w:pPr>
              <w:pStyle w:val="18"/>
              <w:spacing w:line="360" w:lineRule="auto"/>
              <w:jc w:val="center"/>
              <w:rPr>
                <w:rFonts w:hint="eastAsia" w:ascii="仿宋" w:hAnsi="仿宋" w:eastAsia="仿宋" w:cs="仿宋"/>
                <w:sz w:val="28"/>
                <w:szCs w:val="28"/>
              </w:rPr>
            </w:pPr>
            <w:r>
              <w:rPr>
                <w:rFonts w:hint="eastAsia" w:ascii="仿宋" w:hAnsi="仿宋" w:eastAsia="仿宋" w:cs="仿宋"/>
                <w:b/>
                <w:color w:val="000000"/>
                <w:sz w:val="28"/>
                <w:szCs w:val="28"/>
                <w:lang w:val="en-US" w:eastAsia="zh-CN"/>
              </w:rPr>
              <w:t>报价</w:t>
            </w:r>
            <w:r>
              <w:rPr>
                <w:rFonts w:hint="eastAsia" w:ascii="仿宋" w:hAnsi="仿宋" w:eastAsia="仿宋" w:cs="仿宋"/>
                <w:b/>
                <w:color w:val="000000"/>
                <w:sz w:val="28"/>
                <w:szCs w:val="28"/>
              </w:rPr>
              <w:t>（元）</w:t>
            </w:r>
          </w:p>
        </w:tc>
        <w:tc>
          <w:tcPr>
            <w:tcW w:w="1054" w:type="pct"/>
            <w:tcMar>
              <w:top w:w="0" w:type="dxa"/>
              <w:left w:w="105" w:type="dxa"/>
              <w:bottom w:w="0" w:type="dxa"/>
              <w:right w:w="105" w:type="dxa"/>
            </w:tcMar>
            <w:vAlign w:val="center"/>
          </w:tcPr>
          <w:p w14:paraId="5570429E">
            <w:pPr>
              <w:pStyle w:val="18"/>
              <w:spacing w:line="360" w:lineRule="auto"/>
              <w:jc w:val="center"/>
              <w:rPr>
                <w:rFonts w:hint="eastAsia" w:ascii="仿宋" w:hAnsi="仿宋" w:eastAsia="仿宋" w:cs="仿宋"/>
                <w:sz w:val="28"/>
                <w:szCs w:val="28"/>
              </w:rPr>
            </w:pPr>
            <w:r>
              <w:rPr>
                <w:rFonts w:hint="eastAsia" w:ascii="仿宋" w:hAnsi="仿宋" w:eastAsia="仿宋" w:cs="仿宋"/>
                <w:b/>
                <w:color w:val="000000"/>
                <w:sz w:val="28"/>
                <w:szCs w:val="28"/>
              </w:rPr>
              <w:t>服务期</w:t>
            </w:r>
          </w:p>
        </w:tc>
      </w:tr>
      <w:tr w14:paraId="65C5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18" w:type="pct"/>
            <w:tcMar>
              <w:top w:w="0" w:type="dxa"/>
              <w:left w:w="105" w:type="dxa"/>
              <w:bottom w:w="0" w:type="dxa"/>
              <w:right w:w="105" w:type="dxa"/>
            </w:tcMar>
            <w:vAlign w:val="center"/>
          </w:tcPr>
          <w:p w14:paraId="3FF46C74">
            <w:pPr>
              <w:pStyle w:val="18"/>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东涌镇中心幼儿园教辅服务外包</w:t>
            </w:r>
          </w:p>
        </w:tc>
        <w:tc>
          <w:tcPr>
            <w:tcW w:w="936" w:type="pct"/>
            <w:tcMar>
              <w:top w:w="0" w:type="dxa"/>
              <w:left w:w="105" w:type="dxa"/>
              <w:bottom w:w="0" w:type="dxa"/>
              <w:right w:w="105" w:type="dxa"/>
            </w:tcMar>
            <w:vAlign w:val="center"/>
          </w:tcPr>
          <w:p w14:paraId="447BF646">
            <w:pPr>
              <w:pStyle w:val="18"/>
              <w:spacing w:line="360" w:lineRule="auto"/>
              <w:jc w:val="center"/>
              <w:rPr>
                <w:rFonts w:hint="eastAsia" w:ascii="仿宋" w:hAnsi="仿宋" w:eastAsia="仿宋" w:cs="仿宋"/>
                <w:sz w:val="28"/>
                <w:szCs w:val="28"/>
              </w:rPr>
            </w:pPr>
            <w:r>
              <w:rPr>
                <w:rFonts w:hint="eastAsia" w:ascii="仿宋" w:hAnsi="仿宋" w:eastAsia="仿宋" w:cs="仿宋"/>
                <w:color w:val="000000"/>
                <w:sz w:val="28"/>
                <w:szCs w:val="28"/>
              </w:rPr>
              <w:t>1项</w:t>
            </w:r>
          </w:p>
        </w:tc>
        <w:tc>
          <w:tcPr>
            <w:tcW w:w="1190" w:type="pct"/>
            <w:tcMar>
              <w:top w:w="0" w:type="dxa"/>
              <w:left w:w="105" w:type="dxa"/>
              <w:bottom w:w="0" w:type="dxa"/>
              <w:right w:w="105" w:type="dxa"/>
            </w:tcMar>
            <w:vAlign w:val="center"/>
          </w:tcPr>
          <w:p w14:paraId="2130E16B">
            <w:pPr>
              <w:pStyle w:val="18"/>
              <w:spacing w:line="360" w:lineRule="auto"/>
              <w:ind w:left="60"/>
              <w:jc w:val="center"/>
              <w:rPr>
                <w:rFonts w:hint="eastAsia" w:ascii="仿宋" w:hAnsi="仿宋" w:eastAsia="仿宋" w:cs="仿宋"/>
                <w:sz w:val="28"/>
                <w:szCs w:val="28"/>
              </w:rPr>
            </w:pPr>
          </w:p>
        </w:tc>
        <w:tc>
          <w:tcPr>
            <w:tcW w:w="1054" w:type="pct"/>
            <w:tcMar>
              <w:top w:w="0" w:type="dxa"/>
              <w:left w:w="105" w:type="dxa"/>
              <w:bottom w:w="0" w:type="dxa"/>
              <w:right w:w="105" w:type="dxa"/>
            </w:tcMar>
            <w:vAlign w:val="center"/>
          </w:tcPr>
          <w:p w14:paraId="401140EC">
            <w:pPr>
              <w:pStyle w:val="18"/>
              <w:spacing w:line="360" w:lineRule="auto"/>
              <w:ind w:left="60"/>
              <w:jc w:val="center"/>
              <w:rPr>
                <w:rFonts w:hint="eastAsia" w:ascii="仿宋" w:hAnsi="仿宋" w:eastAsia="仿宋" w:cs="仿宋"/>
                <w:sz w:val="28"/>
                <w:szCs w:val="28"/>
              </w:rPr>
            </w:pPr>
            <w:r>
              <w:rPr>
                <w:rFonts w:hint="eastAsia" w:ascii="仿宋" w:hAnsi="仿宋" w:eastAsia="仿宋" w:cs="仿宋"/>
                <w:color w:val="000000"/>
                <w:sz w:val="28"/>
                <w:szCs w:val="28"/>
              </w:rPr>
              <w:t>1年</w:t>
            </w:r>
          </w:p>
        </w:tc>
      </w:tr>
      <w:tr w14:paraId="2784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18" w:type="pct"/>
            <w:tcMar>
              <w:top w:w="0" w:type="dxa"/>
              <w:left w:w="105" w:type="dxa"/>
              <w:bottom w:w="0" w:type="dxa"/>
              <w:right w:w="105" w:type="dxa"/>
            </w:tcMar>
            <w:vAlign w:val="center"/>
          </w:tcPr>
          <w:p w14:paraId="1A71A359">
            <w:pPr>
              <w:pStyle w:val="18"/>
              <w:spacing w:line="360" w:lineRule="auto"/>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东</w:t>
            </w:r>
            <w:r>
              <w:rPr>
                <w:rFonts w:hint="eastAsia" w:ascii="仿宋" w:hAnsi="仿宋" w:eastAsia="仿宋" w:cs="仿宋"/>
                <w:color w:val="000000"/>
                <w:sz w:val="28"/>
                <w:szCs w:val="28"/>
                <w:lang w:eastAsia="zh-CN"/>
              </w:rPr>
              <w:t>涌镇东涌幼儿园教辅服务外包</w:t>
            </w:r>
          </w:p>
        </w:tc>
        <w:tc>
          <w:tcPr>
            <w:tcW w:w="936" w:type="pct"/>
            <w:tcMar>
              <w:top w:w="0" w:type="dxa"/>
              <w:left w:w="105" w:type="dxa"/>
              <w:bottom w:w="0" w:type="dxa"/>
              <w:right w:w="105" w:type="dxa"/>
            </w:tcMar>
            <w:vAlign w:val="center"/>
          </w:tcPr>
          <w:p w14:paraId="0C41DC5F">
            <w:pPr>
              <w:pStyle w:val="18"/>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1项</w:t>
            </w:r>
          </w:p>
        </w:tc>
        <w:tc>
          <w:tcPr>
            <w:tcW w:w="1190" w:type="pct"/>
            <w:tcMar>
              <w:top w:w="0" w:type="dxa"/>
              <w:left w:w="105" w:type="dxa"/>
              <w:bottom w:w="0" w:type="dxa"/>
              <w:right w:w="105" w:type="dxa"/>
            </w:tcMar>
            <w:vAlign w:val="center"/>
          </w:tcPr>
          <w:p w14:paraId="0D2EF1E5">
            <w:pPr>
              <w:pStyle w:val="18"/>
              <w:spacing w:line="360" w:lineRule="auto"/>
              <w:ind w:left="60"/>
              <w:jc w:val="center"/>
              <w:rPr>
                <w:rFonts w:hint="eastAsia" w:ascii="仿宋" w:hAnsi="仿宋" w:eastAsia="仿宋" w:cs="仿宋"/>
                <w:color w:val="000000"/>
                <w:sz w:val="28"/>
                <w:szCs w:val="28"/>
              </w:rPr>
            </w:pPr>
          </w:p>
        </w:tc>
        <w:tc>
          <w:tcPr>
            <w:tcW w:w="1054" w:type="pct"/>
            <w:tcMar>
              <w:top w:w="0" w:type="dxa"/>
              <w:left w:w="105" w:type="dxa"/>
              <w:bottom w:w="0" w:type="dxa"/>
              <w:right w:w="105" w:type="dxa"/>
            </w:tcMar>
            <w:vAlign w:val="center"/>
          </w:tcPr>
          <w:p w14:paraId="3872DE2E">
            <w:pPr>
              <w:keepNext w:val="0"/>
              <w:keepLines w:val="0"/>
              <w:suppressLineNumbers w:val="0"/>
              <w:spacing w:before="0" w:beforeAutospacing="0" w:after="0" w:afterAutospacing="0" w:line="360" w:lineRule="auto"/>
              <w:ind w:left="6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1年</w:t>
            </w:r>
          </w:p>
        </w:tc>
      </w:tr>
      <w:tr w14:paraId="21D8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18" w:type="pct"/>
            <w:tcMar>
              <w:top w:w="0" w:type="dxa"/>
              <w:left w:w="105" w:type="dxa"/>
              <w:bottom w:w="0" w:type="dxa"/>
              <w:right w:w="105" w:type="dxa"/>
            </w:tcMar>
            <w:vAlign w:val="center"/>
          </w:tcPr>
          <w:p w14:paraId="72E3918A">
            <w:pPr>
              <w:pStyle w:val="18"/>
              <w:spacing w:line="360" w:lineRule="auto"/>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东涌镇西樵幼儿园教辅服务外包</w:t>
            </w:r>
          </w:p>
        </w:tc>
        <w:tc>
          <w:tcPr>
            <w:tcW w:w="936" w:type="pct"/>
            <w:tcMar>
              <w:top w:w="0" w:type="dxa"/>
              <w:left w:w="105" w:type="dxa"/>
              <w:bottom w:w="0" w:type="dxa"/>
              <w:right w:w="105" w:type="dxa"/>
            </w:tcMar>
            <w:vAlign w:val="center"/>
          </w:tcPr>
          <w:p w14:paraId="08D07C71">
            <w:pPr>
              <w:pStyle w:val="18"/>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1项</w:t>
            </w:r>
          </w:p>
        </w:tc>
        <w:tc>
          <w:tcPr>
            <w:tcW w:w="1190" w:type="pct"/>
            <w:tcMar>
              <w:top w:w="0" w:type="dxa"/>
              <w:left w:w="105" w:type="dxa"/>
              <w:bottom w:w="0" w:type="dxa"/>
              <w:right w:w="105" w:type="dxa"/>
            </w:tcMar>
            <w:vAlign w:val="center"/>
          </w:tcPr>
          <w:p w14:paraId="4F7D3FCA">
            <w:pPr>
              <w:pStyle w:val="18"/>
              <w:spacing w:line="360" w:lineRule="auto"/>
              <w:ind w:left="60"/>
              <w:jc w:val="center"/>
              <w:rPr>
                <w:rFonts w:hint="eastAsia" w:ascii="仿宋" w:hAnsi="仿宋" w:eastAsia="仿宋" w:cs="仿宋"/>
                <w:color w:val="000000"/>
                <w:sz w:val="28"/>
                <w:szCs w:val="28"/>
              </w:rPr>
            </w:pPr>
          </w:p>
        </w:tc>
        <w:tc>
          <w:tcPr>
            <w:tcW w:w="1054" w:type="pct"/>
            <w:tcMar>
              <w:top w:w="0" w:type="dxa"/>
              <w:left w:w="105" w:type="dxa"/>
              <w:bottom w:w="0" w:type="dxa"/>
              <w:right w:w="105" w:type="dxa"/>
            </w:tcMar>
            <w:vAlign w:val="center"/>
          </w:tcPr>
          <w:p w14:paraId="6F2D2D6C">
            <w:pPr>
              <w:keepNext w:val="0"/>
              <w:keepLines w:val="0"/>
              <w:suppressLineNumbers w:val="0"/>
              <w:spacing w:before="0" w:beforeAutospacing="0" w:after="0" w:afterAutospacing="0" w:line="360" w:lineRule="auto"/>
              <w:ind w:left="6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1年</w:t>
            </w:r>
          </w:p>
        </w:tc>
      </w:tr>
      <w:tr w14:paraId="07AB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18" w:type="pct"/>
            <w:tcMar>
              <w:top w:w="0" w:type="dxa"/>
              <w:left w:w="105" w:type="dxa"/>
              <w:bottom w:w="0" w:type="dxa"/>
              <w:right w:w="105" w:type="dxa"/>
            </w:tcMar>
            <w:vAlign w:val="center"/>
          </w:tcPr>
          <w:p w14:paraId="394523EA">
            <w:pPr>
              <w:pStyle w:val="18"/>
              <w:spacing w:line="360" w:lineRule="auto"/>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东涌镇万洲幼儿园教辅服务外包</w:t>
            </w:r>
          </w:p>
        </w:tc>
        <w:tc>
          <w:tcPr>
            <w:tcW w:w="936" w:type="pct"/>
            <w:tcMar>
              <w:top w:w="0" w:type="dxa"/>
              <w:left w:w="105" w:type="dxa"/>
              <w:bottom w:w="0" w:type="dxa"/>
              <w:right w:w="105" w:type="dxa"/>
            </w:tcMar>
            <w:vAlign w:val="center"/>
          </w:tcPr>
          <w:p w14:paraId="5B3F28EB">
            <w:pPr>
              <w:pStyle w:val="18"/>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1项</w:t>
            </w:r>
          </w:p>
        </w:tc>
        <w:tc>
          <w:tcPr>
            <w:tcW w:w="1190" w:type="pct"/>
            <w:tcMar>
              <w:top w:w="0" w:type="dxa"/>
              <w:left w:w="105" w:type="dxa"/>
              <w:bottom w:w="0" w:type="dxa"/>
              <w:right w:w="105" w:type="dxa"/>
            </w:tcMar>
            <w:vAlign w:val="center"/>
          </w:tcPr>
          <w:p w14:paraId="335425D5">
            <w:pPr>
              <w:pStyle w:val="18"/>
              <w:spacing w:line="360" w:lineRule="auto"/>
              <w:ind w:left="60"/>
              <w:jc w:val="center"/>
              <w:rPr>
                <w:rFonts w:hint="eastAsia" w:ascii="仿宋" w:hAnsi="仿宋" w:eastAsia="仿宋" w:cs="仿宋"/>
                <w:color w:val="000000"/>
                <w:sz w:val="28"/>
                <w:szCs w:val="28"/>
              </w:rPr>
            </w:pPr>
          </w:p>
        </w:tc>
        <w:tc>
          <w:tcPr>
            <w:tcW w:w="1054" w:type="pct"/>
            <w:tcMar>
              <w:top w:w="0" w:type="dxa"/>
              <w:left w:w="105" w:type="dxa"/>
              <w:bottom w:w="0" w:type="dxa"/>
              <w:right w:w="105" w:type="dxa"/>
            </w:tcMar>
            <w:vAlign w:val="center"/>
          </w:tcPr>
          <w:p w14:paraId="37160A40">
            <w:pPr>
              <w:keepNext w:val="0"/>
              <w:keepLines w:val="0"/>
              <w:suppressLineNumbers w:val="0"/>
              <w:spacing w:before="0" w:beforeAutospacing="0" w:after="0" w:afterAutospacing="0" w:line="360" w:lineRule="auto"/>
              <w:ind w:left="6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1年</w:t>
            </w:r>
          </w:p>
        </w:tc>
      </w:tr>
      <w:tr w14:paraId="12FD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755" w:type="pct"/>
            <w:gridSpan w:val="2"/>
            <w:tcMar>
              <w:top w:w="0" w:type="dxa"/>
              <w:left w:w="105" w:type="dxa"/>
              <w:bottom w:w="0" w:type="dxa"/>
              <w:right w:w="105" w:type="dxa"/>
            </w:tcMar>
            <w:vAlign w:val="center"/>
          </w:tcPr>
          <w:p w14:paraId="1B10412E">
            <w:pPr>
              <w:pStyle w:val="18"/>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合计</w:t>
            </w:r>
          </w:p>
        </w:tc>
        <w:tc>
          <w:tcPr>
            <w:tcW w:w="2244" w:type="pct"/>
            <w:gridSpan w:val="2"/>
            <w:tcMar>
              <w:top w:w="0" w:type="dxa"/>
              <w:left w:w="105" w:type="dxa"/>
              <w:bottom w:w="0" w:type="dxa"/>
              <w:right w:w="105" w:type="dxa"/>
            </w:tcMar>
            <w:vAlign w:val="center"/>
          </w:tcPr>
          <w:p w14:paraId="63505F51">
            <w:pPr>
              <w:keepNext w:val="0"/>
              <w:keepLines w:val="0"/>
              <w:suppressLineNumbers w:val="0"/>
              <w:spacing w:before="0" w:beforeAutospacing="0" w:after="0" w:afterAutospacing="0" w:line="360" w:lineRule="auto"/>
              <w:ind w:left="60" w:right="0"/>
              <w:jc w:val="center"/>
              <w:rPr>
                <w:rFonts w:hint="eastAsia" w:ascii="仿宋" w:hAnsi="仿宋" w:eastAsia="仿宋" w:cs="仿宋"/>
                <w:color w:val="000000"/>
                <w:sz w:val="28"/>
                <w:szCs w:val="28"/>
              </w:rPr>
            </w:pPr>
          </w:p>
        </w:tc>
      </w:tr>
    </w:tbl>
    <w:p w14:paraId="7328D046">
      <w:pPr>
        <w:pStyle w:val="18"/>
        <w:spacing w:line="360" w:lineRule="auto"/>
        <w:ind w:firstLine="420"/>
        <w:rPr>
          <w:rFonts w:hint="eastAsia" w:ascii="仿宋" w:hAnsi="仿宋" w:eastAsia="仿宋" w:cs="仿宋"/>
          <w:sz w:val="24"/>
          <w:szCs w:val="24"/>
        </w:rPr>
      </w:pPr>
      <w:r>
        <w:rPr>
          <w:rFonts w:hint="eastAsia" w:ascii="仿宋" w:hAnsi="仿宋" w:eastAsia="仿宋" w:cs="仿宋"/>
          <w:color w:val="000000"/>
          <w:sz w:val="24"/>
          <w:szCs w:val="24"/>
        </w:rPr>
        <w:t>（一）投标人应对本项目所有内容进行投标，不允许只对其中部分内容进行投标。</w:t>
      </w:r>
    </w:p>
    <w:p w14:paraId="57914CFF">
      <w:pPr>
        <w:pStyle w:val="18"/>
        <w:spacing w:line="360" w:lineRule="auto"/>
        <w:ind w:firstLine="420"/>
        <w:rPr>
          <w:rFonts w:hint="eastAsia" w:ascii="仿宋" w:hAnsi="仿宋" w:eastAsia="仿宋" w:cs="仿宋"/>
          <w:sz w:val="24"/>
          <w:szCs w:val="24"/>
        </w:rPr>
      </w:pPr>
      <w:r>
        <w:rPr>
          <w:rFonts w:hint="eastAsia" w:ascii="仿宋" w:hAnsi="仿宋" w:eastAsia="仿宋" w:cs="仿宋"/>
          <w:color w:val="000000"/>
          <w:sz w:val="24"/>
          <w:szCs w:val="24"/>
        </w:rPr>
        <w:t>（二）本项目不接受联合体投标。</w:t>
      </w:r>
    </w:p>
    <w:p w14:paraId="6B3A31FA">
      <w:pPr>
        <w:pStyle w:val="18"/>
        <w:spacing w:line="360" w:lineRule="auto"/>
        <w:ind w:firstLine="420"/>
        <w:rPr>
          <w:rFonts w:hint="eastAsia" w:ascii="仿宋" w:hAnsi="仿宋" w:eastAsia="仿宋" w:cs="仿宋"/>
          <w:sz w:val="24"/>
          <w:szCs w:val="24"/>
        </w:rPr>
      </w:pPr>
      <w:r>
        <w:rPr>
          <w:rFonts w:hint="eastAsia" w:ascii="仿宋" w:hAnsi="仿宋" w:eastAsia="仿宋" w:cs="仿宋"/>
          <w:color w:val="000000"/>
          <w:sz w:val="24"/>
          <w:szCs w:val="24"/>
        </w:rPr>
        <w:t>（三）根据《关于印发中小企业划型标准规定的通知》（工信部联企业〔2011〕300号）规定，本项目采购内容对应的中小微企业划分标准所属行业为：租赁和商务服务业。</w:t>
      </w:r>
    </w:p>
    <w:p w14:paraId="622516E2">
      <w:pPr>
        <w:jc w:val="left"/>
        <w:outlineLvl w:val="9"/>
        <w:rPr>
          <w:rFonts w:hint="eastAsia" w:ascii="仿宋" w:hAnsi="仿宋" w:eastAsia="仿宋" w:cs="仿宋"/>
          <w:b/>
          <w:bCs/>
          <w:i w:val="0"/>
          <w:iCs w:val="0"/>
          <w:caps w:val="0"/>
          <w:color w:val="000000"/>
          <w:spacing w:val="0"/>
          <w:kern w:val="2"/>
          <w:sz w:val="28"/>
          <w:szCs w:val="28"/>
          <w:shd w:val="clear" w:fill="FFFFFF"/>
          <w:lang w:val="en-US" w:eastAsia="zh-CN" w:bidi="ar"/>
        </w:rPr>
      </w:pPr>
    </w:p>
    <w:bookmarkEnd w:id="1"/>
    <w:p w14:paraId="004ECF22">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7E021D8E">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供应商名称(加盖公章)：</w:t>
      </w:r>
    </w:p>
    <w:p w14:paraId="5E8B29FA">
      <w:pPr>
        <w:keepNext w:val="0"/>
        <w:keepLines w:val="0"/>
        <w:widowControl w:val="0"/>
        <w:suppressLineNumbers w:val="0"/>
        <w:autoSpaceDE w:val="0"/>
        <w:autoSpaceDN/>
        <w:spacing w:before="0" w:beforeAutospacing="0" w:after="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日期：    年  月  日</w:t>
      </w:r>
    </w:p>
    <w:p w14:paraId="1752816C">
      <w:pPr>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br w:type="page"/>
      </w:r>
    </w:p>
    <w:p w14:paraId="4707116A">
      <w:pPr>
        <w:keepNext w:val="0"/>
        <w:keepLines w:val="0"/>
        <w:widowControl w:val="0"/>
        <w:suppressLineNumbers w:val="0"/>
        <w:autoSpaceDE w:val="0"/>
        <w:autoSpaceDN/>
        <w:spacing w:before="0" w:beforeAutospacing="0" w:after="0" w:afterAutospacing="0"/>
        <w:ind w:left="0" w:right="0"/>
        <w:jc w:val="left"/>
        <w:outlineLvl w:val="0"/>
        <w:rPr>
          <w:rFonts w:hint="eastAsia" w:ascii="仿宋" w:hAnsi="仿宋" w:eastAsia="仿宋" w:cs="仿宋"/>
          <w:b/>
          <w:bCs/>
          <w:i w:val="0"/>
          <w:iCs w:val="0"/>
          <w:caps w:val="0"/>
          <w:color w:val="000000"/>
          <w:spacing w:val="0"/>
          <w:kern w:val="2"/>
          <w:sz w:val="32"/>
          <w:szCs w:val="32"/>
          <w:shd w:val="clear" w:fill="FFFFFF"/>
        </w:rPr>
      </w:pPr>
      <w:bookmarkStart w:id="2" w:name="_Toc19246"/>
      <w:r>
        <w:rPr>
          <w:rFonts w:hint="eastAsia" w:ascii="仿宋" w:hAnsi="仿宋" w:eastAsia="仿宋" w:cs="仿宋"/>
          <w:b/>
          <w:bCs/>
          <w:i w:val="0"/>
          <w:iCs w:val="0"/>
          <w:caps w:val="0"/>
          <w:color w:val="000000"/>
          <w:spacing w:val="0"/>
          <w:kern w:val="2"/>
          <w:sz w:val="32"/>
          <w:szCs w:val="32"/>
          <w:shd w:val="clear" w:fill="FFFFFF"/>
          <w:lang w:val="en-US" w:eastAsia="zh-CN" w:bidi="ar"/>
        </w:rPr>
        <w:t>二、营业执照复印件（加盖供应商单位公章）</w:t>
      </w:r>
      <w:bookmarkEnd w:id="2"/>
    </w:p>
    <w:p w14:paraId="433F86E5">
      <w:pPr>
        <w:rPr>
          <w:rFonts w:hint="eastAsia" w:ascii="仿宋" w:hAnsi="仿宋" w:eastAsia="仿宋" w:cs="仿宋"/>
          <w:b/>
          <w:bCs/>
          <w:i w:val="0"/>
          <w:iCs w:val="0"/>
          <w:caps w:val="0"/>
          <w:color w:val="000000"/>
          <w:spacing w:val="0"/>
          <w:kern w:val="2"/>
          <w:sz w:val="32"/>
          <w:szCs w:val="32"/>
          <w:shd w:val="clear" w:fill="FFFFFF"/>
          <w:lang w:val="en-US" w:eastAsia="zh-CN" w:bidi="ar"/>
        </w:rPr>
      </w:pPr>
      <w:r>
        <w:rPr>
          <w:rFonts w:hint="eastAsia" w:ascii="仿宋" w:hAnsi="仿宋" w:eastAsia="仿宋" w:cs="仿宋"/>
          <w:b/>
          <w:bCs/>
          <w:i w:val="0"/>
          <w:iCs w:val="0"/>
          <w:caps w:val="0"/>
          <w:color w:val="000000"/>
          <w:spacing w:val="0"/>
          <w:kern w:val="2"/>
          <w:sz w:val="32"/>
          <w:szCs w:val="32"/>
          <w:shd w:val="clear" w:fill="FFFFFF"/>
          <w:lang w:val="en-US" w:eastAsia="zh-CN" w:bidi="ar"/>
        </w:rPr>
        <w:br w:type="page"/>
      </w:r>
    </w:p>
    <w:p w14:paraId="1473085C">
      <w:pPr>
        <w:keepNext w:val="0"/>
        <w:keepLines w:val="0"/>
        <w:widowControl w:val="0"/>
        <w:suppressLineNumbers w:val="0"/>
        <w:autoSpaceDE w:val="0"/>
        <w:autoSpaceDN/>
        <w:spacing w:before="0" w:beforeAutospacing="0" w:after="0" w:afterAutospacing="0"/>
        <w:ind w:left="0" w:right="0"/>
        <w:jc w:val="left"/>
        <w:outlineLvl w:val="0"/>
        <w:rPr>
          <w:rFonts w:hint="eastAsia" w:ascii="仿宋" w:hAnsi="仿宋" w:eastAsia="仿宋" w:cs="仿宋"/>
          <w:b/>
          <w:bCs/>
          <w:i w:val="0"/>
          <w:iCs w:val="0"/>
          <w:caps w:val="0"/>
          <w:color w:val="000000"/>
          <w:spacing w:val="0"/>
          <w:kern w:val="2"/>
          <w:sz w:val="32"/>
          <w:szCs w:val="32"/>
          <w:shd w:val="clear" w:fill="FFFFFF"/>
        </w:rPr>
      </w:pPr>
      <w:bookmarkStart w:id="3" w:name="_Toc6458"/>
      <w:r>
        <w:rPr>
          <w:rFonts w:hint="eastAsia" w:ascii="仿宋" w:hAnsi="仿宋" w:eastAsia="仿宋" w:cs="仿宋"/>
          <w:b/>
          <w:bCs/>
          <w:i w:val="0"/>
          <w:iCs w:val="0"/>
          <w:caps w:val="0"/>
          <w:color w:val="000000"/>
          <w:spacing w:val="0"/>
          <w:kern w:val="2"/>
          <w:sz w:val="32"/>
          <w:szCs w:val="32"/>
          <w:shd w:val="clear" w:fill="FFFFFF"/>
          <w:lang w:val="en-US" w:eastAsia="zh-CN" w:bidi="ar"/>
        </w:rPr>
        <w:t>三、本项目可能涉及的企业资质、产品资质或人员资质</w:t>
      </w:r>
      <w:bookmarkEnd w:id="3"/>
    </w:p>
    <w:p w14:paraId="229F1F7D">
      <w:pPr>
        <w:rPr>
          <w:rFonts w:hint="default" w:eastAsiaTheme="minor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296855D">
      <w:pPr>
        <w:jc w:val="both"/>
        <w:outlineLvl w:val="0"/>
        <w:rPr>
          <w:rFonts w:ascii="仿宋" w:hAnsi="仿宋" w:eastAsia="仿宋" w:cs="仿宋"/>
          <w:b/>
          <w:bCs/>
          <w:color w:val="000000"/>
          <w:sz w:val="28"/>
          <w:szCs w:val="28"/>
          <w:shd w:val="clear" w:color="auto" w:fill="FFFFFF"/>
        </w:rPr>
      </w:pPr>
      <w:bookmarkStart w:id="4" w:name="_Toc32044"/>
      <w:r>
        <w:rPr>
          <w:rFonts w:hint="eastAsia" w:ascii="仿宋" w:hAnsi="仿宋" w:eastAsia="仿宋" w:cs="仿宋"/>
          <w:b/>
          <w:bCs/>
          <w:color w:val="000000"/>
          <w:sz w:val="28"/>
          <w:szCs w:val="28"/>
          <w:shd w:val="clear" w:color="auto" w:fill="FFFFFF"/>
          <w:lang w:val="en-US" w:eastAsia="zh-CN"/>
        </w:rPr>
        <w:t>四</w:t>
      </w: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本项目服务要求</w:t>
      </w:r>
      <w:r>
        <w:rPr>
          <w:rFonts w:hint="eastAsia" w:ascii="仿宋" w:hAnsi="仿宋" w:eastAsia="仿宋" w:cs="仿宋"/>
          <w:b/>
          <w:bCs/>
          <w:color w:val="000000"/>
          <w:sz w:val="28"/>
          <w:szCs w:val="28"/>
          <w:shd w:val="clear" w:color="auto" w:fill="FFFFFF"/>
        </w:rPr>
        <w:t>响应度</w:t>
      </w:r>
      <w:bookmarkEnd w:id="4"/>
    </w:p>
    <w:p w14:paraId="63BA9416">
      <w:pPr>
        <w:pStyle w:val="4"/>
        <w:spacing w:line="360" w:lineRule="auto"/>
        <w:rPr>
          <w:rFonts w:ascii="仿宋" w:hAnsi="仿宋" w:eastAsia="仿宋"/>
          <w:sz w:val="28"/>
          <w:szCs w:val="28"/>
        </w:rPr>
      </w:pPr>
      <w:r>
        <w:rPr>
          <w:rFonts w:hint="eastAsia" w:ascii="仿宋" w:hAnsi="仿宋" w:eastAsia="仿宋" w:cs="仿宋"/>
          <w:b/>
          <w:bCs/>
          <w:sz w:val="28"/>
          <w:szCs w:val="28"/>
        </w:rPr>
        <w:t>注：</w:t>
      </w:r>
      <w:r>
        <w:rPr>
          <w:rFonts w:hint="eastAsia" w:ascii="仿宋" w:hAnsi="仿宋" w:eastAsia="仿宋" w:cs="仿宋"/>
          <w:sz w:val="28"/>
          <w:szCs w:val="28"/>
        </w:rPr>
        <w:t>请按拟采购服务项目特征描述</w:t>
      </w:r>
      <w:r>
        <w:rPr>
          <w:rFonts w:hint="eastAsia" w:ascii="仿宋" w:hAnsi="仿宋" w:eastAsia="仿宋" w:cs="仿宋"/>
          <w:sz w:val="28"/>
          <w:szCs w:val="28"/>
          <w:lang w:val="en-US" w:eastAsia="zh-CN"/>
        </w:rPr>
        <w:t>内容</w:t>
      </w:r>
      <w:r>
        <w:rPr>
          <w:rFonts w:hint="eastAsia" w:ascii="仿宋" w:hAnsi="仿宋" w:eastAsia="仿宋" w:cs="仿宋"/>
          <w:sz w:val="28"/>
          <w:szCs w:val="28"/>
        </w:rPr>
        <w:t>填报贵司</w:t>
      </w:r>
      <w:r>
        <w:rPr>
          <w:rFonts w:hint="eastAsia" w:ascii="仿宋" w:hAnsi="仿宋" w:eastAsia="仿宋" w:cs="仿宋"/>
          <w:sz w:val="28"/>
          <w:szCs w:val="28"/>
          <w:lang w:val="en-US" w:eastAsia="zh-CN"/>
        </w:rPr>
        <w:t>服务要求</w:t>
      </w:r>
      <w:r>
        <w:rPr>
          <w:rFonts w:hint="eastAsia" w:ascii="仿宋" w:hAnsi="仿宋" w:eastAsia="仿宋" w:cs="仿宋"/>
          <w:sz w:val="28"/>
          <w:szCs w:val="28"/>
        </w:rPr>
        <w:t>响应度。</w:t>
      </w:r>
      <w:r>
        <w:rPr>
          <w:rFonts w:hint="eastAsia" w:ascii="仿宋" w:hAnsi="仿宋" w:eastAsia="仿宋" w:cs="仿宋"/>
          <w:b/>
          <w:bCs/>
          <w:sz w:val="28"/>
          <w:szCs w:val="28"/>
        </w:rPr>
        <w:t>若贵司能满足拟采购服务项目特征描述内容，则供应商</w:t>
      </w:r>
      <w:r>
        <w:rPr>
          <w:rFonts w:hint="eastAsia" w:ascii="仿宋" w:hAnsi="仿宋" w:eastAsia="仿宋" w:cs="仿宋"/>
          <w:b/>
          <w:bCs/>
          <w:sz w:val="28"/>
          <w:szCs w:val="28"/>
          <w:lang w:val="en-US" w:eastAsia="zh-CN"/>
        </w:rPr>
        <w:t>服务要求</w:t>
      </w:r>
      <w:r>
        <w:rPr>
          <w:rFonts w:hint="eastAsia" w:ascii="仿宋" w:hAnsi="仿宋" w:eastAsia="仿宋" w:cs="仿宋"/>
          <w:b/>
          <w:bCs/>
          <w:sz w:val="28"/>
          <w:szCs w:val="28"/>
        </w:rPr>
        <w:t>响应度</w:t>
      </w:r>
      <w:r>
        <w:rPr>
          <w:rFonts w:hint="eastAsia" w:ascii="仿宋" w:hAnsi="仿宋" w:eastAsia="仿宋" w:cs="仿宋"/>
          <w:b/>
          <w:sz w:val="28"/>
          <w:szCs w:val="28"/>
        </w:rPr>
        <w:t>填“满足”；反之填“不满足”</w:t>
      </w:r>
      <w:r>
        <w:rPr>
          <w:rFonts w:hint="eastAsia" w:ascii="仿宋" w:hAnsi="仿宋" w:eastAsia="仿宋" w:cs="仿宋"/>
          <w:b/>
          <w:sz w:val="28"/>
          <w:szCs w:val="28"/>
          <w:lang w:val="en-US" w:eastAsia="zh-CN"/>
        </w:rPr>
        <w:t>并说明实际响应情况</w:t>
      </w:r>
      <w:r>
        <w:rPr>
          <w:rFonts w:hint="eastAsia" w:ascii="仿宋" w:hAnsi="仿宋" w:eastAsia="仿宋" w:cs="仿宋"/>
          <w:b/>
          <w:sz w:val="28"/>
          <w:szCs w:val="28"/>
        </w:rPr>
        <w:t>。</w:t>
      </w: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904"/>
        <w:gridCol w:w="10144"/>
        <w:gridCol w:w="1473"/>
      </w:tblGrid>
      <w:tr w14:paraId="0627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512" w:type="dxa"/>
            <w:shd w:val="clear" w:color="auto" w:fill="auto"/>
            <w:vAlign w:val="center"/>
          </w:tcPr>
          <w:p w14:paraId="1CC0170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1904" w:type="dxa"/>
            <w:shd w:val="clear" w:color="auto" w:fill="auto"/>
            <w:vAlign w:val="center"/>
          </w:tcPr>
          <w:p w14:paraId="6CED9E21">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服务项目名称</w:t>
            </w:r>
          </w:p>
        </w:tc>
        <w:tc>
          <w:tcPr>
            <w:tcW w:w="10144" w:type="dxa"/>
            <w:shd w:val="clear" w:color="auto" w:fill="auto"/>
            <w:vAlign w:val="center"/>
          </w:tcPr>
          <w:p w14:paraId="7B37B562">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服务项目特征描述</w:t>
            </w:r>
          </w:p>
        </w:tc>
        <w:tc>
          <w:tcPr>
            <w:tcW w:w="1473" w:type="dxa"/>
            <w:shd w:val="clear" w:color="auto" w:fill="auto"/>
            <w:vAlign w:val="center"/>
          </w:tcPr>
          <w:p w14:paraId="5A4BAFA8">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供应商服务要求响应度</w:t>
            </w:r>
          </w:p>
        </w:tc>
      </w:tr>
      <w:tr w14:paraId="7176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033" w:type="dxa"/>
            <w:gridSpan w:val="4"/>
            <w:shd w:val="clear" w:color="000000" w:fill="FFFFFF"/>
            <w:vAlign w:val="center"/>
          </w:tcPr>
          <w:p w14:paraId="47418D93">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rPr>
            </w:pPr>
            <w:r>
              <w:rPr>
                <w:rFonts w:hint="eastAsia" w:ascii="仿宋" w:hAnsi="仿宋" w:eastAsia="仿宋" w:cs="仿宋"/>
                <w:b/>
                <w:bCs/>
                <w:color w:val="000000"/>
                <w:kern w:val="0"/>
                <w:sz w:val="24"/>
                <w:szCs w:val="24"/>
                <w:lang w:val="en-US" w:eastAsia="zh-CN"/>
              </w:rPr>
              <w:t>《用户需求书》五、东涌镇中心幼儿园服务内容</w:t>
            </w:r>
          </w:p>
        </w:tc>
      </w:tr>
      <w:tr w14:paraId="129B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512" w:type="dxa"/>
            <w:shd w:val="clear" w:color="000000" w:fill="FFFFFF"/>
            <w:vAlign w:val="center"/>
          </w:tcPr>
          <w:p w14:paraId="0235F305">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1904" w:type="dxa"/>
            <w:shd w:val="clear" w:color="000000" w:fill="FFFFFF"/>
            <w:vAlign w:val="center"/>
          </w:tcPr>
          <w:p w14:paraId="1B2C6D65">
            <w:pPr>
              <w:pStyle w:val="18"/>
              <w:spacing w:line="360" w:lineRule="auto"/>
              <w:ind w:left="0" w:leftChars="0" w:right="0" w:rightChars="0"/>
              <w:jc w:val="center"/>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服务人员</w:t>
            </w:r>
            <w:r>
              <w:rPr>
                <w:rFonts w:hint="eastAsia" w:ascii="仿宋" w:hAnsi="仿宋" w:eastAsia="仿宋" w:cs="仿宋"/>
                <w:b w:val="0"/>
                <w:bCs w:val="0"/>
                <w:color w:val="000000"/>
                <w:sz w:val="24"/>
                <w:szCs w:val="24"/>
                <w:lang w:val="en-US" w:eastAsia="zh-CN"/>
              </w:rPr>
              <w:t>详细</w:t>
            </w:r>
            <w:r>
              <w:rPr>
                <w:rFonts w:hint="eastAsia" w:ascii="仿宋" w:hAnsi="仿宋" w:eastAsia="仿宋" w:cs="仿宋"/>
                <w:b w:val="0"/>
                <w:bCs w:val="0"/>
                <w:color w:val="000000"/>
                <w:sz w:val="24"/>
                <w:szCs w:val="24"/>
              </w:rPr>
              <w:t>要求</w:t>
            </w:r>
          </w:p>
        </w:tc>
        <w:tc>
          <w:tcPr>
            <w:tcW w:w="10144" w:type="dxa"/>
            <w:shd w:val="clear" w:color="000000" w:fill="FFFFFF"/>
            <w:vAlign w:val="center"/>
          </w:tcPr>
          <w:p w14:paraId="2C7C9F1E">
            <w:pPr>
              <w:pStyle w:val="2"/>
              <w:keepNext/>
              <w:keepLines/>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1、教师：具有大学专科及以上学历，已取得相关的教师资格证。</w:t>
            </w:r>
          </w:p>
          <w:p w14:paraId="0A7690AD">
            <w:pPr>
              <w:pStyle w:val="2"/>
              <w:keepNext/>
              <w:keepLines/>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CN"/>
              </w:rPr>
              <w:t>后勤主任</w:t>
            </w:r>
            <w:r>
              <w:rPr>
                <w:rFonts w:hint="eastAsia" w:ascii="仿宋" w:hAnsi="仿宋" w:eastAsia="仿宋" w:cs="仿宋"/>
                <w:b w:val="0"/>
                <w:bCs w:val="0"/>
                <w:sz w:val="24"/>
                <w:szCs w:val="24"/>
              </w:rPr>
              <w:t>：具有大学专科或以上学历，已取得相关的幼儿园教师资格证，具有2年以上的幼儿园后勤管理工作经验。</w:t>
            </w:r>
          </w:p>
          <w:p w14:paraId="4B5B31DF">
            <w:pPr>
              <w:pStyle w:val="2"/>
              <w:keepNext/>
              <w:keepLines/>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w:t>
            </w:r>
            <w:r>
              <w:rPr>
                <w:rFonts w:hint="eastAsia" w:ascii="仿宋" w:hAnsi="仿宋" w:eastAsia="仿宋" w:cs="仿宋"/>
                <w:b w:val="0"/>
                <w:bCs w:val="0"/>
                <w:sz w:val="24"/>
                <w:szCs w:val="24"/>
                <w:lang w:val="en-US" w:eastAsia="zh-CN"/>
              </w:rPr>
              <w:t>保健医生</w:t>
            </w:r>
            <w:r>
              <w:rPr>
                <w:rFonts w:hint="eastAsia" w:ascii="仿宋" w:hAnsi="仿宋" w:eastAsia="仿宋" w:cs="仿宋"/>
                <w:b w:val="0"/>
                <w:bCs w:val="0"/>
                <w:sz w:val="24"/>
                <w:szCs w:val="24"/>
              </w:rPr>
              <w:t>：具有大学专科或以上学历，已取得医生执业资格证或保健员上岗证等相关证书。具有心理咨询相关资格证书的优先。</w:t>
            </w:r>
          </w:p>
          <w:p w14:paraId="2F9F323B">
            <w:pPr>
              <w:pStyle w:val="2"/>
              <w:keepNext/>
              <w:keepLines/>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4、</w:t>
            </w:r>
            <w:r>
              <w:rPr>
                <w:rFonts w:hint="eastAsia" w:ascii="仿宋" w:hAnsi="仿宋" w:eastAsia="仿宋" w:cs="仿宋"/>
                <w:b w:val="0"/>
                <w:bCs w:val="0"/>
                <w:sz w:val="24"/>
                <w:szCs w:val="24"/>
                <w:lang w:val="en-US" w:eastAsia="zh-CN"/>
              </w:rPr>
              <w:t>保育员</w:t>
            </w:r>
            <w:r>
              <w:rPr>
                <w:rFonts w:hint="eastAsia" w:ascii="仿宋" w:hAnsi="仿宋" w:eastAsia="仿宋" w:cs="仿宋"/>
                <w:b w:val="0"/>
                <w:bCs w:val="0"/>
                <w:sz w:val="24"/>
                <w:szCs w:val="24"/>
              </w:rPr>
              <w:t>：具有高中（含中专）或以上学历，已取得保育员初级或以上级别的资格证。</w:t>
            </w:r>
          </w:p>
          <w:p w14:paraId="23EC3D28">
            <w:pPr>
              <w:pStyle w:val="2"/>
              <w:keepNext/>
              <w:keepLines/>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5、</w:t>
            </w:r>
            <w:r>
              <w:rPr>
                <w:rFonts w:hint="eastAsia" w:ascii="仿宋" w:hAnsi="仿宋" w:eastAsia="仿宋" w:cs="仿宋"/>
                <w:b w:val="0"/>
                <w:bCs w:val="0"/>
                <w:sz w:val="24"/>
                <w:szCs w:val="24"/>
                <w:lang w:val="en-US" w:eastAsia="zh-CN"/>
              </w:rPr>
              <w:t>资料员</w:t>
            </w:r>
            <w:r>
              <w:rPr>
                <w:rFonts w:hint="eastAsia" w:ascii="仿宋" w:hAnsi="仿宋" w:eastAsia="仿宋" w:cs="仿宋"/>
                <w:b w:val="0"/>
                <w:bCs w:val="0"/>
                <w:sz w:val="24"/>
                <w:szCs w:val="24"/>
              </w:rPr>
              <w:t>：具有大学专科或以上学历，有较强的逻辑思维能力及文字组织能力，能熟练操作各种办公软件，熟悉档案管理办法，掌握计算机档案管理信息系统，了解国家、项目所在地各级政府有关档案管理的规定。</w:t>
            </w:r>
          </w:p>
          <w:p w14:paraId="2808320B">
            <w:pPr>
              <w:pStyle w:val="2"/>
              <w:keepNext/>
              <w:keepLines/>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6、</w:t>
            </w:r>
            <w:r>
              <w:rPr>
                <w:rFonts w:hint="eastAsia" w:ascii="仿宋" w:hAnsi="仿宋" w:eastAsia="仿宋" w:cs="仿宋"/>
                <w:b w:val="0"/>
                <w:bCs w:val="0"/>
                <w:sz w:val="24"/>
                <w:szCs w:val="24"/>
                <w:lang w:val="en-US" w:eastAsia="zh-CN"/>
              </w:rPr>
              <w:t>财务人员</w:t>
            </w:r>
            <w:r>
              <w:rPr>
                <w:rFonts w:hint="eastAsia" w:ascii="仿宋" w:hAnsi="仿宋" w:eastAsia="仿宋" w:cs="仿宋"/>
                <w:b w:val="0"/>
                <w:bCs w:val="0"/>
                <w:sz w:val="24"/>
                <w:szCs w:val="24"/>
              </w:rPr>
              <w:t>：具有大学专科或以上学历，已取得会计职称等相关证书。</w:t>
            </w:r>
          </w:p>
          <w:p w14:paraId="32997DF2">
            <w:pPr>
              <w:pStyle w:val="2"/>
              <w:keepNext/>
              <w:keepLines/>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7、应届毕业生暂时不能提供教师资格证的必须提供普通话合格证书，即二乙等级或以上，但入职一年内必须提供教师资格证，否则采购人有权提出更换服务人员的要求。</w:t>
            </w:r>
          </w:p>
          <w:p w14:paraId="337351FD">
            <w:pPr>
              <w:pStyle w:val="2"/>
              <w:keepNext/>
              <w:keepLines/>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8、中标人对本项目提供的服务人员要身体健康，精神状态良好，无不良嗜好。</w:t>
            </w:r>
          </w:p>
          <w:p w14:paraId="2D9BFCB9">
            <w:pPr>
              <w:pStyle w:val="2"/>
              <w:keepNext/>
              <w:keepLines/>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9、中标人拟投入本项目的服务人员的面试、考核，采购人有权参与及监督。采购人有权向中标人提出服务人员的具体要求（包括但不限于：身体素质、技能、健康、年龄等）。中标人应按采购人要求提供符合实际需要和符合条件的服务人员。</w:t>
            </w:r>
          </w:p>
          <w:p w14:paraId="6080618E">
            <w:pPr>
              <w:pStyle w:val="2"/>
              <w:keepNext/>
              <w:keepLines/>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10、在合同期内，采购人有权根据实际需要，随时提出增加或减少服务人员的类别、数量，且有权以书面形式向中标人提出服务的具体要求，以及人员的素质要求；中标人应投入与服务相匹配的、具备服务所需要的技能素质或上岗资格的服务人员，服务人员需经采购人与中标人双方共同考核通过且培训合格后才能上岗。</w:t>
            </w:r>
          </w:p>
        </w:tc>
        <w:tc>
          <w:tcPr>
            <w:tcW w:w="1473" w:type="dxa"/>
            <w:shd w:val="clear" w:color="000000" w:fill="FFFFFF"/>
            <w:vAlign w:val="center"/>
          </w:tcPr>
          <w:p w14:paraId="1407D301">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rPr>
            </w:pPr>
          </w:p>
        </w:tc>
      </w:tr>
      <w:tr w14:paraId="55F1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3CA33BF9">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w:t>
            </w:r>
          </w:p>
        </w:tc>
        <w:tc>
          <w:tcPr>
            <w:tcW w:w="1904" w:type="dxa"/>
            <w:shd w:val="clear" w:color="000000" w:fill="FFFFFF"/>
            <w:vAlign w:val="center"/>
          </w:tcPr>
          <w:p w14:paraId="7122409A">
            <w:pPr>
              <w:pStyle w:val="18"/>
              <w:spacing w:line="360" w:lineRule="auto"/>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服务内容</w:t>
            </w:r>
          </w:p>
        </w:tc>
        <w:tc>
          <w:tcPr>
            <w:tcW w:w="10144" w:type="dxa"/>
            <w:shd w:val="clear" w:color="000000" w:fill="FFFFFF"/>
            <w:vAlign w:val="top"/>
          </w:tcPr>
          <w:p w14:paraId="54D92951">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1、教育服务：负责幼儿园的教育教学服务，并按要求参加教师培训和教研活动，协助组织幼儿园大型活动的策划与实施，服从幼儿园的管理及指导等。</w:t>
            </w:r>
          </w:p>
          <w:p w14:paraId="55C88953">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2、后勤管理服务：负责幼儿园后勤管理工作，做好幼儿园的园舍维修、水电供应、卫生设施、仓库管理等。</w:t>
            </w:r>
          </w:p>
          <w:p w14:paraId="4F35B979">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3、保健服务：</w:t>
            </w:r>
          </w:p>
          <w:p w14:paraId="6230C5D3">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（1）负责保健室内的药品、设备、用具的使用和保管工作。</w:t>
            </w:r>
          </w:p>
          <w:p w14:paraId="5BA943A9">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（2）贯彻“预防为主”的方针，根据季节和流行病的特点，及时采取措施做好疾病的预防工作。</w:t>
            </w:r>
          </w:p>
          <w:p w14:paraId="4C625CD2">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（3）负责幼儿疾病的门诊治疗，对发病的幼儿及时治疗护理，对病情较重的及时送医院治疗。</w:t>
            </w:r>
          </w:p>
          <w:p w14:paraId="3CE5095E">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（4）了解幼儿心理健康情况，对有不良习惯及心理障碍?的幼儿，与班上的教师配合商讨矫正办法，并定期进行监测。</w:t>
            </w:r>
          </w:p>
          <w:p w14:paraId="3A8E3CD8">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（5）每学期进行体重、身高、视力的测查工作，建立幼儿保健卡，做好各种保健记录、统计、分析、及时公布幼儿出勤及健康情况。</w:t>
            </w:r>
          </w:p>
          <w:p w14:paraId="17E9847F">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（6）做好各类安全监测的上报和督查工作，做好各类卫生消毒和安全检查记录；做好药品规范管理工作。</w:t>
            </w:r>
          </w:p>
          <w:p w14:paraId="0B757B70">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4、保育服务：</w:t>
            </w:r>
          </w:p>
          <w:p w14:paraId="059E8685">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（1）负责班级房舍、设备、环境的清洁卫生工作。</w:t>
            </w:r>
          </w:p>
          <w:p w14:paraId="100A88D2">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（2）按照消毒制度的规定，认真做好水杯、毛巾、碗、筷的消毒工作，认真做好水杯架和饭前餐桌的消毒工作。</w:t>
            </w:r>
          </w:p>
          <w:p w14:paraId="2F983D46">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（3）全面了解幼儿的饮食、睡眠情况，保持幼儿仪表整洁，精心护理幼儿生活。</w:t>
            </w:r>
          </w:p>
          <w:p w14:paraId="06656C1B">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指导、督促幼儿餐前、便后洗手等，帮助幼儿养成良好的生活卫生习惯。负责幼儿进餐时的清洁与收拾∶餐前用消毒水擦干净桌子，准备餐具、擦嘴巾，根据幼儿饭量随时添加饭菜，进餐时不催促幼儿，满足每个孩子的饭菜需求，餐后打扫等，保证所有幼儿的进餐量和幼儿的安全。保持班内环境和设备的清洁和整齐，做好餐前餐后的准备和收拾工作。</w:t>
            </w:r>
          </w:p>
          <w:p w14:paraId="69A0AA3D">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严格执行各项安全制度，做好幼儿的生活管理和卫生保健工作。上班时做到精神集中，不打瞌睡。根据天气变化，及时为幼儿增减衣物，指导幼儿洗脸、洗手，帮助幼儿剪指甲。每天及时统计幼儿就餐人数。</w:t>
            </w:r>
          </w:p>
          <w:p w14:paraId="2380E006">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（6）专心观察幼儿情绪、食欲、睡眠及大小便情况，发现病情及时报告校医。班上发现有传染病要及时对玩具、被褥、用具进行消毒。</w:t>
            </w:r>
          </w:p>
          <w:p w14:paraId="3BE937E1">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5、资料整理服务：负责日常的资料整理、文书编写等工作。</w:t>
            </w:r>
          </w:p>
          <w:p w14:paraId="65F25247">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color w:val="000000"/>
                <w:sz w:val="24"/>
                <w:szCs w:val="24"/>
              </w:rPr>
              <w:t>6、财务服务：负责财务部门的日常管理工作；监督和执行财务计划，完成既定财务目标，保障财务稳健运行。</w:t>
            </w:r>
          </w:p>
        </w:tc>
        <w:tc>
          <w:tcPr>
            <w:tcW w:w="1473" w:type="dxa"/>
            <w:shd w:val="clear" w:color="000000" w:fill="FFFFFF"/>
            <w:vAlign w:val="center"/>
          </w:tcPr>
          <w:p w14:paraId="5054C0CB">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rPr>
            </w:pPr>
          </w:p>
        </w:tc>
      </w:tr>
      <w:tr w14:paraId="1978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60" w:type="dxa"/>
            <w:gridSpan w:val="3"/>
            <w:shd w:val="clear" w:color="000000" w:fill="FFFFFF"/>
            <w:vAlign w:val="center"/>
          </w:tcPr>
          <w:p w14:paraId="2D5D16D5">
            <w:pPr>
              <w:pStyle w:val="18"/>
              <w:spacing w:line="360" w:lineRule="auto"/>
              <w:ind w:left="0" w:leftChars="0" w:right="0" w:rightChars="0"/>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rPr>
              <w:t>《用户需求书》六、东涌镇东涌幼儿园服务内容</w:t>
            </w:r>
          </w:p>
        </w:tc>
        <w:tc>
          <w:tcPr>
            <w:tcW w:w="1473" w:type="dxa"/>
            <w:shd w:val="clear" w:color="000000" w:fill="FFFFFF"/>
            <w:vAlign w:val="center"/>
          </w:tcPr>
          <w:p w14:paraId="0C9A5445">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rPr>
            </w:pPr>
          </w:p>
        </w:tc>
      </w:tr>
      <w:tr w14:paraId="5F0E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69FE25AE">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1904" w:type="dxa"/>
            <w:shd w:val="clear" w:color="000000" w:fill="FFFFFF"/>
            <w:vAlign w:val="center"/>
          </w:tcPr>
          <w:p w14:paraId="2F40EF39">
            <w:pPr>
              <w:pStyle w:val="18"/>
              <w:spacing w:line="360" w:lineRule="auto"/>
              <w:ind w:left="0" w:leftChars="0" w:right="0" w:right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服务人员</w:t>
            </w:r>
            <w:r>
              <w:rPr>
                <w:rFonts w:hint="eastAsia" w:ascii="仿宋" w:hAnsi="仿宋" w:eastAsia="仿宋" w:cs="仿宋"/>
                <w:color w:val="000000"/>
                <w:sz w:val="24"/>
                <w:szCs w:val="24"/>
                <w:lang w:val="en-US" w:eastAsia="zh-CN"/>
              </w:rPr>
              <w:t>详细</w:t>
            </w:r>
            <w:r>
              <w:rPr>
                <w:rFonts w:hint="eastAsia" w:ascii="仿宋" w:hAnsi="仿宋" w:eastAsia="仿宋" w:cs="仿宋"/>
                <w:color w:val="000000"/>
                <w:sz w:val="24"/>
                <w:szCs w:val="24"/>
              </w:rPr>
              <w:t>要求</w:t>
            </w:r>
          </w:p>
        </w:tc>
        <w:tc>
          <w:tcPr>
            <w:tcW w:w="10144" w:type="dxa"/>
            <w:shd w:val="clear" w:color="000000" w:fill="FFFFFF"/>
            <w:vAlign w:val="center"/>
          </w:tcPr>
          <w:p w14:paraId="7268F45C">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人员数量要求</w:t>
            </w:r>
          </w:p>
          <w:p w14:paraId="10E24F66">
            <w:pPr>
              <w:pStyle w:val="18"/>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供应商提供服务人员数量不少于19个（具体数量按实际情况为准）。</w:t>
            </w:r>
          </w:p>
          <w:p w14:paraId="7EA76418">
            <w:pPr>
              <w:pStyle w:val="18"/>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由于人员产假、病假、离职等情况出现岗位空缺的，供应商应及时提供具有专业资格、经验丰富、富有责任心的优秀人员填补岗位的空缺，为教学工作提供优质高效的服务。</w:t>
            </w:r>
          </w:p>
          <w:p w14:paraId="07E99AEF">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2、人员工作要求及工作内容（包含但不限于以下内容）</w:t>
            </w:r>
          </w:p>
          <w:p w14:paraId="109B9BA5">
            <w:pPr>
              <w:pStyle w:val="18"/>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班主任工作要求及工作内容：具有大学专科或以上学历，40周岁以下，已取得相关的幼儿园教师资格证。</w:t>
            </w:r>
          </w:p>
          <w:p w14:paraId="7B87291D">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①负责幼儿园教育教学的全面管理与指导工作，定期组织开展教师培训和教研活动，协助组织幼儿园大型活动的策划与实施等；</w:t>
            </w:r>
          </w:p>
          <w:p w14:paraId="57B4A878">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②负责幼儿园后勤管理工作，做好幼儿园的园舍维修、水电供应、卫生设施、仓库管理等；</w:t>
            </w:r>
          </w:p>
          <w:p w14:paraId="79901C41">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③负责幼儿园的教育教学服务等。</w:t>
            </w:r>
          </w:p>
          <w:p w14:paraId="19CCE0CC">
            <w:pPr>
              <w:pStyle w:val="18"/>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副班教师工作要求及工作内容：具有大学专科或以上学历，40周岁以下，已取得相关的幼儿园教师资格证。</w:t>
            </w:r>
          </w:p>
          <w:p w14:paraId="16FDF87B">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①负责日常的资料整理、文书编写等工作；</w:t>
            </w:r>
          </w:p>
          <w:p w14:paraId="138735FA">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②负责财务部门的日常管理工作；</w:t>
            </w:r>
          </w:p>
          <w:p w14:paraId="44E6781F">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③负责幼儿园的教育教学服务等。</w:t>
            </w:r>
          </w:p>
          <w:p w14:paraId="12305D2E">
            <w:pPr>
              <w:pStyle w:val="18"/>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保育员工作要求及工作内容：</w:t>
            </w:r>
            <w:r>
              <w:rPr>
                <w:rFonts w:hint="eastAsia" w:ascii="仿宋" w:hAnsi="仿宋" w:eastAsia="仿宋" w:cs="仿宋"/>
                <w:color w:val="000000"/>
                <w:sz w:val="24"/>
                <w:szCs w:val="24"/>
                <w:lang w:val="en-US" w:eastAsia="zh-CN"/>
              </w:rPr>
              <w:t>拟配置6名。</w:t>
            </w:r>
            <w:r>
              <w:rPr>
                <w:rFonts w:hint="eastAsia" w:ascii="仿宋" w:hAnsi="仿宋" w:eastAsia="仿宋" w:cs="仿宋"/>
                <w:color w:val="000000"/>
                <w:sz w:val="24"/>
                <w:szCs w:val="24"/>
              </w:rPr>
              <w:t>具有高中（含中专）或以上学历，45周岁以下，已取得保育员初级或以上级别的资格证。</w:t>
            </w:r>
          </w:p>
          <w:p w14:paraId="05C9EDE5">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①负责保健室内的药品、设备、用具的使用和保管工作；</w:t>
            </w:r>
          </w:p>
          <w:p w14:paraId="72C4DA41">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②贯彻“预防为主”的方针，根据季节和流行病的特点，及时采取措施做好疾病的预防工作；</w:t>
            </w:r>
          </w:p>
          <w:p w14:paraId="031D369C">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③负责幼儿疾病的门诊治疗，对发病的幼儿及时治疗护理，对病情较重的及时送医院治疗；</w:t>
            </w:r>
          </w:p>
          <w:p w14:paraId="063C1B66">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④了解幼儿心理健康情况，对有不良习惯及心理障碍的幼儿，与班上的教师配合商讨矫正办法，并定期进行监测；</w:t>
            </w:r>
          </w:p>
          <w:p w14:paraId="50113AB6">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⑤每学期进行体重、身高、视力的测查工作，建立幼儿保健卡，做好各种保健记录、统计、分析、及时公布幼儿出勤及健康情况；</w:t>
            </w:r>
          </w:p>
          <w:p w14:paraId="27819811">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⑥做好各类安全监测的上报和督查工作，做好各类卫生消毒和安全检查记录，做好药品规范管理工作；</w:t>
            </w:r>
          </w:p>
          <w:p w14:paraId="0B2479B1">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⑦负责班级房舍、设备、环境的清洁卫生工作；</w:t>
            </w:r>
          </w:p>
          <w:p w14:paraId="14C322D1">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⑧按照消毒制度的规定，认真做好水杯、毛巾、碗、筷的消毒工作，认真做好水杯架和饭前餐桌的消毒工作；</w:t>
            </w:r>
          </w:p>
          <w:p w14:paraId="397C0FB3">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⑨全面了解幼儿的饮食、睡眠情况，保持幼儿仪表整洁，精心护理幼儿生活；</w:t>
            </w:r>
          </w:p>
          <w:p w14:paraId="322C4F00">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⑩指导、督促幼儿餐前、便后洗手等，帮助幼儿养成良好的生活卫生习惯，负责幼儿进餐时的清洁与收拾，餐前用消毒水擦干净桌子，准备餐具、擦嘴巾，根据幼儿饭量随时添加饭菜，进餐时不催促幼儿，满足每个孩子的饭菜需求，餐后打扫等，保证所有幼儿的进餐量和幼儿的安全，保持班内环境和设备的清洁和整齐，做好餐前餐后的准备和收拾工作；</w:t>
            </w:r>
          </w:p>
          <w:p w14:paraId="515894F8">
            <w:pPr>
              <w:pStyle w:val="18"/>
              <w:spacing w:line="360" w:lineRule="auto"/>
              <w:ind w:firstLine="420"/>
              <w:jc w:val="both"/>
              <w:rPr>
                <w:rFonts w:hint="eastAsia" w:ascii="仿宋" w:hAnsi="仿宋" w:eastAsia="仿宋" w:cs="仿宋"/>
                <w:color w:val="000000"/>
                <w:sz w:val="24"/>
                <w:szCs w:val="24"/>
              </w:rPr>
            </w:pPr>
            <w:r>
              <w:rPr>
                <w:rFonts w:hint="eastAsia" w:ascii="仿宋" w:hAnsi="仿宋" w:eastAsia="仿宋" w:cs="仿宋"/>
                <w:color w:val="000000"/>
                <w:sz w:val="24"/>
                <w:szCs w:val="24"/>
              </w:rPr>
              <w:t>⑪严格执行各项安全制度，做好幼儿的生活管理和卫生保健工作，上班时做到精神集中，不打瞌睡，根据天气变化，及时为幼儿增减衣物，指导幼儿洗脸、洗手，帮助幼儿剪指甲，每天及时统计幼儿就餐人数；</w:t>
            </w:r>
          </w:p>
          <w:p w14:paraId="5F72BC90">
            <w:pPr>
              <w:pStyle w:val="18"/>
              <w:spacing w:line="360" w:lineRule="auto"/>
              <w:ind w:firstLine="420"/>
              <w:jc w:val="both"/>
              <w:rPr>
                <w:rFonts w:hint="eastAsia" w:ascii="仿宋" w:hAnsi="仿宋" w:eastAsia="仿宋" w:cs="仿宋"/>
                <w:sz w:val="24"/>
                <w:szCs w:val="24"/>
              </w:rPr>
            </w:pPr>
            <w:r>
              <w:rPr>
                <w:rFonts w:hint="eastAsia" w:ascii="仿宋" w:hAnsi="仿宋" w:eastAsia="仿宋" w:cs="仿宋"/>
                <w:color w:val="000000"/>
                <w:sz w:val="24"/>
                <w:szCs w:val="24"/>
              </w:rPr>
              <w:t>⑫专心观察幼儿情绪、食欲、睡眠及大小便情况，发现病情及时报告校医，班上发现有传染病要及时对玩具、被褥、用具进行消毒。</w:t>
            </w:r>
          </w:p>
        </w:tc>
        <w:tc>
          <w:tcPr>
            <w:tcW w:w="1473" w:type="dxa"/>
            <w:shd w:val="clear" w:color="000000" w:fill="FFFFFF"/>
            <w:vAlign w:val="center"/>
          </w:tcPr>
          <w:p w14:paraId="4AD960E5">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rPr>
            </w:pPr>
          </w:p>
        </w:tc>
      </w:tr>
      <w:tr w14:paraId="0ECE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5F56D55A">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w:t>
            </w:r>
          </w:p>
        </w:tc>
        <w:tc>
          <w:tcPr>
            <w:tcW w:w="1904" w:type="dxa"/>
            <w:shd w:val="clear" w:color="000000" w:fill="FFFFFF"/>
            <w:vAlign w:val="center"/>
          </w:tcPr>
          <w:p w14:paraId="2DF9BBDC">
            <w:pPr>
              <w:pStyle w:val="18"/>
              <w:spacing w:line="360" w:lineRule="auto"/>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服务内容</w:t>
            </w:r>
          </w:p>
        </w:tc>
        <w:tc>
          <w:tcPr>
            <w:tcW w:w="10144" w:type="dxa"/>
            <w:shd w:val="clear" w:color="000000" w:fill="FFFFFF"/>
            <w:vAlign w:val="top"/>
          </w:tcPr>
          <w:p w14:paraId="11899450">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1、教育服务</w:t>
            </w:r>
          </w:p>
          <w:p w14:paraId="0D9E892D">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认真贯彻国家幼教法规和未成年人保护法，使幼儿在体、智、德、美等多方面得到发展。</w:t>
            </w:r>
          </w:p>
          <w:p w14:paraId="28280A5D">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始终把安全教育、识字教育、环境教育、和礼仪、品德教育贯穿于幼儿的一日生活之中，结合幼儿的年龄特点和个体差异，制定教育工作计划（学期、月、周、日计划），并有计划有秩序地组织实施，开展各类教育活动，期末总结。</w:t>
            </w:r>
          </w:p>
          <w:p w14:paraId="74F81805">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观察、分析并记录幼儿发展情况，做好各项活动的记载和效果记录。积累经验，找出差距，研究改进措施，不断提高保教质量。</w:t>
            </w:r>
          </w:p>
          <w:p w14:paraId="286FA1CF">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树立正确的教育观、儿童观，热爱、尊重幼儿，坚持积极正面教育，做到为人师表，禁止任何形式的体罚和变相体罚。</w:t>
            </w:r>
          </w:p>
          <w:p w14:paraId="1CA222D7">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积极参加教育研究活动和业务学习活动，认真备课，不断改进教学形式、方法，科学合理安排幼儿一日生活。</w:t>
            </w:r>
          </w:p>
          <w:p w14:paraId="5D875AB3">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积极创设与各类教育相适应的良好环境，自制玩教具，给幼儿提供丰富的游戏、操作材料。</w:t>
            </w:r>
          </w:p>
          <w:p w14:paraId="118E2BA9">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严格执行幼儿园安全、卫生保健制度和幼儿一日作息制度。带班时做到“人到、心到、手到”，防止意外事故发生。</w:t>
            </w:r>
          </w:p>
          <w:p w14:paraId="4293F15D">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管理幼儿生活，做到教中有保、保教并重，培养幼儿良好的进餐和睡眠姿势，注意幼儿的衣着整洁卫生，减少各种疾病的发生。</w:t>
            </w:r>
          </w:p>
          <w:p w14:paraId="4B82CB35">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与家长保持经常联系，了解幼儿家庭教育环境，商讨符合幼儿特点和个体差异的教育措施，有目的有计划地做好家访工作。</w:t>
            </w:r>
          </w:p>
          <w:p w14:paraId="237B9A81">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2、保育服务</w:t>
            </w:r>
          </w:p>
          <w:p w14:paraId="3557D5B7">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负责房舍、设备、环境的清洁卫生工作。做到每天小扫除，每周大扫除，经常保持活动室内空气的流通，保证幼儿有一个舒适、干净的环境。</w:t>
            </w:r>
          </w:p>
          <w:p w14:paraId="75750F4B">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按照消毒制度的规定，认真做好水杯、毛巾的消毒工作，认真做好水杯架和饭前餐桌的消毒工作。每天要定时冲洗厕所，做到厕所槽内无污垢，保持厕所内清洁无臭味。</w:t>
            </w:r>
          </w:p>
          <w:p w14:paraId="583BCE4F">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组织好幼儿一日生活，做到保中有教，全面了解幼儿的饮食、活动、睡眠、精神状况，发现问题要及时与保健医生联系或送医院检查。保持幼儿仪表整洁，精心护理幼儿生活。</w:t>
            </w:r>
          </w:p>
          <w:p w14:paraId="251EC2FE">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在医务人员和本班教师指导下严格执行幼儿园安全、卫生保健制度，夏天防暑降温和防蚊、蝇工作，保证幼儿开水供应，每天擦净席子。冬季做好防寒保暖工作，定时指导家长拆洗和翻晒幼儿的被褥、枕套，定期清洗、消毒玩具，保持睡具、玩具的清洁卫生。</w:t>
            </w:r>
          </w:p>
          <w:p w14:paraId="5C7F16A1">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妥善保管幼儿的衣物和园内设备、用具，防止霉烂、损坏、丢失。</w:t>
            </w:r>
          </w:p>
          <w:p w14:paraId="7FBF5FAE">
            <w:pPr>
              <w:pStyle w:val="1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3、保健服务</w:t>
            </w:r>
          </w:p>
          <w:p w14:paraId="07120852">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认真贯彻国家幼教法规和未成年人保护法，使幼儿在体、智、德、美等多方面得到发展。</w:t>
            </w:r>
          </w:p>
          <w:p w14:paraId="46223CA4">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始终把安全教育、识字教育、环境教育、和礼仪、品德教育贯穿于幼儿的一日生活之中，结合幼儿的年龄特点和个体差异，制定教育工作计划（学期、月、周、日计划），并有计划有秩序地组织实施，开展各类教育活动，期末总结。</w:t>
            </w:r>
          </w:p>
          <w:p w14:paraId="05B7E8E7">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观察、分析并记录幼儿发展情况，做好各项活动的记载和效果记录。积累经验，找出差距，研究改进措施，不断提高保教质量。</w:t>
            </w:r>
          </w:p>
          <w:p w14:paraId="1799EDC1">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树立正确的教育观、儿童观，热爱、尊重幼儿，坚持积极正面教育，做到为人师表，禁止任何形式的体罚和变相体罚。</w:t>
            </w:r>
          </w:p>
          <w:p w14:paraId="2E03E68E">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积极参加教育研究活动和业务学习活动，认真备课，不断改进教学形式、方法，科学合理安排幼儿一日生活。</w:t>
            </w:r>
          </w:p>
          <w:p w14:paraId="3C9607B3">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积极创设与各类教育相适应的良好环境，自制玩教具，给幼儿提供丰富的游戏、操作材料。</w:t>
            </w:r>
          </w:p>
          <w:p w14:paraId="3E41C414">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严格执行幼儿园安全、卫生保健制度和幼儿一日作息制度。带班时做到“人到、心到、手到”，防止意外事故发生。</w:t>
            </w:r>
          </w:p>
          <w:p w14:paraId="27B2686F">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管理幼儿生活，做到教中有保、保教并重，培养幼儿良好的进餐和睡眠姿势，注意幼儿的衣着整洁卫生，减少各种疾病的发生。</w:t>
            </w:r>
          </w:p>
          <w:p w14:paraId="6D79B587">
            <w:pPr>
              <w:pStyle w:val="18"/>
              <w:spacing w:line="360" w:lineRule="auto"/>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与家长保持经常联系，了解幼儿家庭教育环境，商讨符合幼儿特点和个体差异的教育措施，有目的有计划地做好家访工作。</w:t>
            </w:r>
          </w:p>
        </w:tc>
        <w:tc>
          <w:tcPr>
            <w:tcW w:w="1473" w:type="dxa"/>
            <w:shd w:val="clear" w:color="000000" w:fill="FFFFFF"/>
            <w:vAlign w:val="center"/>
          </w:tcPr>
          <w:p w14:paraId="2E994C4F">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rPr>
            </w:pPr>
          </w:p>
        </w:tc>
      </w:tr>
      <w:tr w14:paraId="7F52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033" w:type="dxa"/>
            <w:gridSpan w:val="4"/>
            <w:shd w:val="clear" w:color="000000" w:fill="FFFFFF"/>
            <w:vAlign w:val="center"/>
          </w:tcPr>
          <w:p w14:paraId="4AB03AF7">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rPr>
            </w:pPr>
            <w:r>
              <w:rPr>
                <w:rFonts w:hint="eastAsia" w:ascii="仿宋" w:hAnsi="仿宋" w:eastAsia="仿宋" w:cs="仿宋"/>
                <w:b/>
                <w:bCs/>
                <w:color w:val="000000"/>
                <w:kern w:val="0"/>
                <w:sz w:val="24"/>
                <w:szCs w:val="24"/>
                <w:lang w:val="en-US" w:eastAsia="zh-CN"/>
              </w:rPr>
              <w:t>《用户需求书》七、东涌镇西樵幼儿园服务内容</w:t>
            </w:r>
          </w:p>
        </w:tc>
      </w:tr>
      <w:tr w14:paraId="5F9B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33541AC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1904" w:type="dxa"/>
            <w:shd w:val="clear" w:color="000000" w:fill="FFFFFF"/>
            <w:vAlign w:val="center"/>
          </w:tcPr>
          <w:p w14:paraId="63E4FC78">
            <w:pPr>
              <w:pStyle w:val="18"/>
              <w:spacing w:line="360" w:lineRule="auto"/>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服务人员</w:t>
            </w:r>
            <w:r>
              <w:rPr>
                <w:rFonts w:hint="eastAsia" w:ascii="仿宋" w:hAnsi="仿宋" w:eastAsia="仿宋" w:cs="仿宋"/>
                <w:color w:val="000000"/>
                <w:sz w:val="24"/>
                <w:szCs w:val="24"/>
                <w:lang w:val="en-US" w:eastAsia="zh-CN"/>
              </w:rPr>
              <w:t>详细</w:t>
            </w:r>
            <w:r>
              <w:rPr>
                <w:rFonts w:hint="eastAsia" w:ascii="仿宋" w:hAnsi="仿宋" w:eastAsia="仿宋" w:cs="仿宋"/>
                <w:color w:val="000000"/>
                <w:sz w:val="24"/>
                <w:szCs w:val="24"/>
              </w:rPr>
              <w:t>要求</w:t>
            </w:r>
          </w:p>
        </w:tc>
        <w:tc>
          <w:tcPr>
            <w:tcW w:w="10144" w:type="dxa"/>
            <w:shd w:val="clear" w:color="000000" w:fill="FFFFFF"/>
            <w:vAlign w:val="top"/>
          </w:tcPr>
          <w:p w14:paraId="353179D0">
            <w:pPr>
              <w:pStyle w:val="18"/>
              <w:spacing w:line="360" w:lineRule="auto"/>
              <w:outlineLvl w:val="2"/>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教育服务</w:t>
            </w:r>
          </w:p>
          <w:p w14:paraId="6A20C94A">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认真贯彻国家幼教法规和未成年人保护法，使幼儿在体、智、德、美等多方面得到发展。</w:t>
            </w:r>
          </w:p>
          <w:p w14:paraId="4AAD568C">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始终把安全教育、识字教育、环境教育、和礼仪、品德教育贯穿于幼儿的一日生活之中，结合幼儿的年龄特点和个体差异，制定教育工作计划（学期、月、周、日计划），并有计划有秩序地组织实施，开展各类教育活动，期末总结。</w:t>
            </w:r>
          </w:p>
          <w:p w14:paraId="6D78517A">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观察、分析并记录幼儿发展情况，做好各项活动的记载和效果记录。积累经验，找出差距，研究改进措施，不断提高保教质量。</w:t>
            </w:r>
          </w:p>
          <w:p w14:paraId="0D723AE5">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树立正确的教育观、儿童观，热爱、尊重幼儿，坚持积极正面教育，做到为人师表，禁止任何形式的体罚和变相体罚。</w:t>
            </w:r>
          </w:p>
          <w:p w14:paraId="0237B4CF">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积极参加教育研究活动和业务学习活动，认真备课，不断改进教学形式、方法，科学合理安排幼儿一日生活。</w:t>
            </w:r>
          </w:p>
          <w:p w14:paraId="188E3DBF">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积极创设与各类教育相适应的良好环境，自制玩教具，给幼儿提供丰富的游戏、操作材料。</w:t>
            </w:r>
          </w:p>
          <w:p w14:paraId="0258F661">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严格执行幼儿园安全、卫生保健制度和幼儿一日作息制度。带班时做到“人到、心到、手到”，防止意外事故发生。</w:t>
            </w:r>
          </w:p>
          <w:p w14:paraId="5A199292">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管理幼儿生活，做到教中有保、保教并重，培养幼儿良好的进餐和睡眠姿势，注意幼儿的衣着整洁卫生，减少各种疾病的发生。</w:t>
            </w:r>
          </w:p>
          <w:p w14:paraId="1C28C7E0">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与家长保持经常联系，了解幼儿家庭教育环境，商讨符合幼儿特点和个体差异的教育措施，有目的有计划地做好家访工作。</w:t>
            </w:r>
          </w:p>
          <w:p w14:paraId="4A229506">
            <w:pPr>
              <w:pStyle w:val="18"/>
              <w:spacing w:line="360" w:lineRule="auto"/>
              <w:outlineLvl w:val="2"/>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保育</w:t>
            </w:r>
            <w:r>
              <w:rPr>
                <w:rFonts w:hint="eastAsia" w:ascii="仿宋" w:hAnsi="仿宋" w:eastAsia="仿宋" w:cs="仿宋"/>
                <w:color w:val="000000"/>
                <w:sz w:val="24"/>
                <w:szCs w:val="24"/>
                <w:lang w:val="en-US" w:eastAsia="zh-CN"/>
              </w:rPr>
              <w:t>服务</w:t>
            </w:r>
          </w:p>
          <w:p w14:paraId="39782917">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负责房舍、设备、环境的清洁卫生工作。做到每天小扫除，每周大扫除，经常保持活动室内空气的流通，保证幼儿有一个舒适、干净的环境。</w:t>
            </w:r>
          </w:p>
          <w:p w14:paraId="68C9DE74">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按照消毒制度的规定，认真做好水杯、毛巾的消毒工作，认真做好水杯架和饭前餐桌的消毒工作。每天要定时冲洗厕所，做到厕所槽内无污垢，保持厕所内清洁无臭味。</w:t>
            </w:r>
          </w:p>
          <w:p w14:paraId="4AAFB437">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组织好幼儿一日生活，做到保中有教，全面了解幼儿的饮食、活动、睡眠、精神状况，发现问题要及时与保健医生联系或送医院检查。保持幼儿仪表整洁，精心护理幼儿生活。</w:t>
            </w:r>
          </w:p>
          <w:p w14:paraId="122B09E6">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在医务人员和本班教师指导下严格执行幼儿园安全、卫生保健制度，夏天防暑降温和防蚊、蝇工作，保证幼儿开水供应，每天擦净席子。冬季做好防寒保暖工作，定时指导家长拆洗和翻晒幼儿的被褥、枕套，定期清洗、消毒玩具，保持睡具、玩具的清洁卫生。</w:t>
            </w:r>
          </w:p>
          <w:p w14:paraId="684D4074">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妥善保管幼儿的衣物和园内设备、用具，防止霉烂、损坏、丢失。</w:t>
            </w:r>
          </w:p>
          <w:p w14:paraId="3C0D47A1">
            <w:pPr>
              <w:pStyle w:val="18"/>
              <w:spacing w:line="360" w:lineRule="auto"/>
              <w:outlineLvl w:val="2"/>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保健</w:t>
            </w:r>
            <w:r>
              <w:rPr>
                <w:rFonts w:hint="eastAsia" w:ascii="仿宋" w:hAnsi="仿宋" w:eastAsia="仿宋" w:cs="仿宋"/>
                <w:color w:val="000000"/>
                <w:sz w:val="24"/>
                <w:szCs w:val="24"/>
                <w:lang w:val="en-US" w:eastAsia="zh-CN"/>
              </w:rPr>
              <w:t>服务</w:t>
            </w:r>
          </w:p>
          <w:p w14:paraId="52241501">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认真贯彻国家幼教法规和未成年人保护法，使幼儿在体、智、德、美等多方面得到发展。</w:t>
            </w:r>
          </w:p>
          <w:p w14:paraId="594A985F">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始终把安全教育、识字教育、环境教育、和礼仪、品德教育贯穿于幼儿的一日生活之中，结合幼儿的年龄特点和个体差异，制定教育工作计划（学期、月、周、日计划），并有计划有秩序地组织实施，开展各类教育活动，期末总结。</w:t>
            </w:r>
          </w:p>
          <w:p w14:paraId="61659F8D">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观察、分析并记录幼儿发展情况，做好各项活动的记载和效果记录。积累经验，找出差距，研究改进措施，不断提高保教质量。</w:t>
            </w:r>
          </w:p>
          <w:p w14:paraId="2C9EE3F5">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树立正确的教育观、儿童观，热爱、尊重幼儿，坚持积极正面教育，做到为人师表，禁止任何形式的体罚和变相体罚。</w:t>
            </w:r>
          </w:p>
          <w:p w14:paraId="2CF07A65">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积极参加教育研究活动和业务学习活动，认真备课，不断改进教学形式、方法，科学合理安排幼儿一日生活。</w:t>
            </w:r>
          </w:p>
          <w:p w14:paraId="3EDDD2CD">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积极创设与各类教育相适应的良好环境，自制玩教具，给幼儿提供丰富的游戏、操作材料。</w:t>
            </w:r>
          </w:p>
          <w:p w14:paraId="6A2FD8A0">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严格执行幼儿园安全、卫生保健制度和幼儿一日作息制度。带班时做到“人到、心到、手到”，防止意外事故发生。</w:t>
            </w:r>
          </w:p>
          <w:p w14:paraId="5296B930">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管理幼儿生活，做到教中有保、保教并重，培养幼儿良好的进餐和睡眠姿势，注意幼儿的衣着整洁卫生，减少各种疾病的发生。</w:t>
            </w:r>
          </w:p>
          <w:p w14:paraId="1BC0B7C3">
            <w:pPr>
              <w:pStyle w:val="18"/>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与家长保持经常联系，了解幼儿家庭教育环境，商讨符合幼儿特点和个体差异的教育措施，有目的有计划地做好家访工作。</w:t>
            </w:r>
          </w:p>
        </w:tc>
        <w:tc>
          <w:tcPr>
            <w:tcW w:w="1473" w:type="dxa"/>
            <w:shd w:val="clear" w:color="000000" w:fill="FFFFFF"/>
            <w:vAlign w:val="center"/>
          </w:tcPr>
          <w:p w14:paraId="2791EE0E">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rPr>
            </w:pPr>
          </w:p>
        </w:tc>
      </w:tr>
      <w:tr w14:paraId="1F2C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258CDEC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w:t>
            </w:r>
          </w:p>
        </w:tc>
        <w:tc>
          <w:tcPr>
            <w:tcW w:w="1904" w:type="dxa"/>
            <w:shd w:val="clear" w:color="000000" w:fill="FFFFFF"/>
            <w:vAlign w:val="center"/>
          </w:tcPr>
          <w:p w14:paraId="4C48E9AD">
            <w:pPr>
              <w:pStyle w:val="18"/>
              <w:spacing w:line="360" w:lineRule="auto"/>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服务内容</w:t>
            </w:r>
          </w:p>
        </w:tc>
        <w:tc>
          <w:tcPr>
            <w:tcW w:w="10144" w:type="dxa"/>
            <w:shd w:val="clear" w:color="000000" w:fill="FFFFFF"/>
            <w:vAlign w:val="top"/>
          </w:tcPr>
          <w:p w14:paraId="21385E9A">
            <w:pPr>
              <w:pStyle w:val="18"/>
              <w:spacing w:line="360" w:lineRule="auto"/>
              <w:outlineLvl w:val="2"/>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人员数量要求</w:t>
            </w:r>
          </w:p>
          <w:p w14:paraId="23BA2066">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供应商提供服务人员数量不少于</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个（具体数量按实际情况为准）。</w:t>
            </w:r>
          </w:p>
          <w:p w14:paraId="558862B1">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由于人员产假、病假、离职等情况出现岗位空缺的，供应商应及时提供具有专业资格、经验丰富、富有责任心的优秀人员填补岗位的空缺，为教学工作提供优质高效的服务。</w:t>
            </w:r>
          </w:p>
          <w:p w14:paraId="71612F4C">
            <w:pPr>
              <w:pStyle w:val="18"/>
              <w:spacing w:line="360" w:lineRule="auto"/>
              <w:outlineLvl w:val="2"/>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人员工作要求及工作内容（包含但不限于以下内容）</w:t>
            </w:r>
          </w:p>
          <w:p w14:paraId="7DD17B11">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班主任工作要求及工作内容：具有大学专科或以上学历，40周岁以下，已取得相关的幼儿园教师资格证。</w:t>
            </w:r>
          </w:p>
          <w:p w14:paraId="69E46754">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①负责幼儿园教育教学的全面管理与指导工作，定期组织开展教师培训和教研活动，协助组织幼儿园大型活动的策划与实施等；</w:t>
            </w:r>
          </w:p>
          <w:p w14:paraId="5E78B044">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②负责幼儿园后勤管理工作，做好幼儿园的园舍维修、水电供应、卫生设施、仓库管理等；</w:t>
            </w:r>
          </w:p>
          <w:p w14:paraId="293148F5">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③负责幼儿园的教育教学服务等。</w:t>
            </w:r>
          </w:p>
          <w:p w14:paraId="311207D1">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副班教师工作要求及工作内容：具有大学专科或以上学历，40周岁以下，已取得相关的幼儿园教师资格证。</w:t>
            </w:r>
          </w:p>
          <w:p w14:paraId="65971612">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①负责日常的资料整理、文书编写等工作；</w:t>
            </w:r>
          </w:p>
          <w:p w14:paraId="2C1FF5D8">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②负责财务部门的日常管理工作；</w:t>
            </w:r>
          </w:p>
          <w:p w14:paraId="1B185C4A">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③负责幼儿园的教育教学服务等。</w:t>
            </w:r>
          </w:p>
          <w:p w14:paraId="7ABBFD82">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保育员工作要求及工作内容：</w:t>
            </w:r>
            <w:r>
              <w:rPr>
                <w:rFonts w:hint="eastAsia" w:ascii="仿宋" w:hAnsi="仿宋" w:eastAsia="仿宋" w:cs="仿宋"/>
                <w:color w:val="000000"/>
                <w:sz w:val="24"/>
                <w:szCs w:val="24"/>
                <w:lang w:val="en-US" w:eastAsia="zh-CN"/>
              </w:rPr>
              <w:t>拟配置4名。</w:t>
            </w:r>
            <w:r>
              <w:rPr>
                <w:rFonts w:hint="eastAsia" w:ascii="仿宋" w:hAnsi="仿宋" w:eastAsia="仿宋" w:cs="仿宋"/>
                <w:color w:val="000000"/>
                <w:sz w:val="24"/>
                <w:szCs w:val="24"/>
              </w:rPr>
              <w:t>具有高中（含中专）或以上学历，45周岁以下，已取得保育员初级或以上级别的资格证。</w:t>
            </w:r>
          </w:p>
          <w:p w14:paraId="33BD1612">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①负责保健室内的药品、设备、用具的使用和保管工作；</w:t>
            </w:r>
          </w:p>
          <w:p w14:paraId="6D060F3A">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②贯彻“预防为主”的方针，根据季节和流行病的特点，及时采取措施做好疾病的预防工作；</w:t>
            </w:r>
          </w:p>
          <w:p w14:paraId="6043DF61">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③负责幼儿疾病的门诊治疗，对发病的幼儿及时治疗护理，对病情较重的及时送医院治疗；</w:t>
            </w:r>
          </w:p>
          <w:p w14:paraId="2F5BEC13">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④了解幼儿心理健康情况，对有不良习惯及心理障碍的幼儿，与班上的教师配合商讨矫正办法，并定期进行监测；</w:t>
            </w:r>
          </w:p>
          <w:p w14:paraId="66B57B7A">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⑤每学期进行体重、身高、视力的测查工作，建立幼儿保健卡，做好各种保健记录、统计、分析、及时公布幼儿出勤及健康情况；</w:t>
            </w:r>
          </w:p>
          <w:p w14:paraId="38724C8F">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⑥做好各类安全监测的上报和督查工作，做好各类卫生消毒和安全检查记录，做好药品规范管理工作；</w:t>
            </w:r>
          </w:p>
          <w:p w14:paraId="7A1C5C08">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⑦负责班级房舍、设备、环境的清洁卫生工作；⑧按照消毒制度的规定，认真做好水杯、毛巾、碗、筷的消毒工作，认真做好水杯架和饭前餐桌的消毒工作；</w:t>
            </w:r>
          </w:p>
          <w:p w14:paraId="6BA71478">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⑨全面了解幼儿的饮食、睡眠情况，保持幼儿仪表整洁，精心护理幼儿生活；</w:t>
            </w:r>
          </w:p>
          <w:p w14:paraId="0C38C0A1">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⑩指导、督促幼儿餐前、便后洗手等，帮助幼儿养成良好的生活卫生习惯，负责幼儿进餐时的清洁与收拾，餐前用消毒水擦干净桌子，准备餐具、擦嘴巾，根据幼儿饭量随时添加饭菜，进餐时不催促幼儿，满足每个孩子的饭菜需求，餐后打扫等，保证所有幼儿的进餐量和幼儿的安全，保持班内环境和设备的清洁和整齐，做好餐前餐后的准备和收拾工作；</w:t>
            </w:r>
          </w:p>
          <w:p w14:paraId="1E9D4B33">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⑪严格执行各项安全制度，做好幼儿的生活管理和卫生保健工作，上班时做到精神集中，不打瞌睡，根据天气变化，及时为幼儿增减衣物，指导幼儿洗脸、洗手，帮助幼儿剪指甲，每天及时统计幼儿就餐人数；</w:t>
            </w:r>
          </w:p>
          <w:p w14:paraId="56C48FD4">
            <w:pPr>
              <w:pStyle w:val="18"/>
              <w:spacing w:line="360" w:lineRule="auto"/>
              <w:ind w:firstLine="42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⑫专心观察幼儿情绪、食欲、睡眠及大小便情况，发现病情及时报告校医，班上发现有传染病要及时对玩具、被褥、用具进行消毒。</w:t>
            </w:r>
          </w:p>
        </w:tc>
        <w:tc>
          <w:tcPr>
            <w:tcW w:w="1473" w:type="dxa"/>
            <w:shd w:val="clear" w:color="000000" w:fill="FFFFFF"/>
            <w:vAlign w:val="center"/>
          </w:tcPr>
          <w:p w14:paraId="0EB45A44">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rPr>
            </w:pPr>
          </w:p>
        </w:tc>
      </w:tr>
      <w:tr w14:paraId="68D8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033" w:type="dxa"/>
            <w:gridSpan w:val="4"/>
            <w:shd w:val="clear" w:color="000000" w:fill="FFFFFF"/>
            <w:vAlign w:val="center"/>
          </w:tcPr>
          <w:p w14:paraId="4A949E2C">
            <w:pPr>
              <w:keepNext w:val="0"/>
              <w:keepLines w:val="0"/>
              <w:widowControl/>
              <w:suppressLineNumbers w:val="0"/>
              <w:spacing w:before="0" w:beforeAutospacing="0" w:after="0" w:afterAutospacing="0"/>
              <w:ind w:left="0" w:right="0"/>
              <w:jc w:val="left"/>
              <w:rPr>
                <w:rFonts w:hint="default" w:ascii="仿宋" w:hAnsi="仿宋" w:eastAsia="仿宋" w:cs="仿宋"/>
                <w:b w:val="0"/>
                <w:bCs w:val="0"/>
                <w:color w:val="000000"/>
                <w:kern w:val="0"/>
                <w:sz w:val="24"/>
                <w:szCs w:val="24"/>
                <w:lang w:val="en-US"/>
              </w:rPr>
            </w:pPr>
            <w:r>
              <w:rPr>
                <w:rFonts w:hint="eastAsia" w:ascii="仿宋" w:hAnsi="仿宋" w:eastAsia="仿宋" w:cs="仿宋"/>
                <w:b/>
                <w:bCs/>
                <w:color w:val="000000"/>
                <w:kern w:val="0"/>
                <w:sz w:val="24"/>
                <w:szCs w:val="24"/>
                <w:lang w:val="en-US" w:eastAsia="zh-CN"/>
              </w:rPr>
              <w:t>《用户需求书》八、东涌镇万洲幼儿园服务内容</w:t>
            </w:r>
          </w:p>
        </w:tc>
      </w:tr>
      <w:tr w14:paraId="4633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706D762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1904" w:type="dxa"/>
            <w:shd w:val="clear" w:color="000000" w:fill="FFFFFF"/>
            <w:vAlign w:val="center"/>
          </w:tcPr>
          <w:p w14:paraId="39EC35B9">
            <w:pPr>
              <w:pStyle w:val="18"/>
              <w:spacing w:line="360" w:lineRule="auto"/>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服务人员</w:t>
            </w:r>
            <w:r>
              <w:rPr>
                <w:rFonts w:hint="eastAsia" w:ascii="仿宋" w:hAnsi="仿宋" w:eastAsia="仿宋" w:cs="仿宋"/>
                <w:color w:val="000000"/>
                <w:sz w:val="24"/>
                <w:szCs w:val="24"/>
                <w:lang w:val="en-US" w:eastAsia="zh-CN"/>
              </w:rPr>
              <w:t>详细</w:t>
            </w:r>
            <w:r>
              <w:rPr>
                <w:rFonts w:hint="eastAsia" w:ascii="仿宋" w:hAnsi="仿宋" w:eastAsia="仿宋" w:cs="仿宋"/>
                <w:color w:val="000000"/>
                <w:sz w:val="24"/>
                <w:szCs w:val="24"/>
              </w:rPr>
              <w:t>要求</w:t>
            </w:r>
          </w:p>
        </w:tc>
        <w:tc>
          <w:tcPr>
            <w:tcW w:w="10144" w:type="dxa"/>
            <w:shd w:val="clear" w:color="000000" w:fill="FFFFFF"/>
            <w:vAlign w:val="top"/>
          </w:tcPr>
          <w:p w14:paraId="7A7963DA">
            <w:pPr>
              <w:pStyle w:val="18"/>
              <w:spacing w:line="360" w:lineRule="auto"/>
              <w:outlineLvl w:val="2"/>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服务要求</w:t>
            </w:r>
          </w:p>
          <w:p w14:paraId="2A7C9554">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由于人员产假、病假、离职等情况出现岗位空缺，成交供应商须于休假之日起提供具有专业资格、经验丰富、富有责任心的优秀人员填补岗位的空缺，为教学工作提供优质高效的服务，如有突发情况，成交供应商应在5个工作日内填补空缺。</w:t>
            </w:r>
          </w:p>
          <w:p w14:paraId="2F6D8B18">
            <w:pPr>
              <w:pStyle w:val="18"/>
              <w:spacing w:line="360" w:lineRule="auto"/>
              <w:outlineLvl w:val="2"/>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人员要求</w:t>
            </w:r>
          </w:p>
          <w:p w14:paraId="6B2A5235">
            <w:pPr>
              <w:pStyle w:val="18"/>
              <w:spacing w:line="360" w:lineRule="auto"/>
              <w:outlineLvl w:val="3"/>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班主任</w:t>
            </w:r>
            <w:r>
              <w:rPr>
                <w:rFonts w:hint="eastAsia" w:ascii="仿宋" w:hAnsi="仿宋" w:eastAsia="仿宋" w:cs="仿宋"/>
                <w:color w:val="000000"/>
                <w:sz w:val="24"/>
                <w:szCs w:val="24"/>
                <w:lang w:eastAsia="zh-CN"/>
              </w:rPr>
              <w:t>、副班主任</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职责</w:t>
            </w:r>
          </w:p>
          <w:p w14:paraId="5ADFE0B0">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①</w:t>
            </w:r>
            <w:r>
              <w:rPr>
                <w:rFonts w:hint="eastAsia" w:ascii="仿宋" w:hAnsi="仿宋" w:eastAsia="仿宋" w:cs="仿宋"/>
                <w:color w:val="000000"/>
                <w:sz w:val="24"/>
                <w:szCs w:val="24"/>
              </w:rPr>
              <w:t>做好幼儿教育教学工作；</w:t>
            </w:r>
          </w:p>
          <w:p w14:paraId="435E9321">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②</w:t>
            </w:r>
            <w:r>
              <w:rPr>
                <w:rFonts w:hint="eastAsia" w:ascii="仿宋" w:hAnsi="仿宋" w:eastAsia="仿宋" w:cs="仿宋"/>
                <w:color w:val="000000"/>
                <w:sz w:val="24"/>
                <w:szCs w:val="24"/>
              </w:rPr>
              <w:t>做好幼儿生活照顾工作；</w:t>
            </w:r>
          </w:p>
          <w:p w14:paraId="69A49DA5">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③</w:t>
            </w:r>
            <w:r>
              <w:rPr>
                <w:rFonts w:hint="eastAsia" w:ascii="仿宋" w:hAnsi="仿宋" w:eastAsia="仿宋" w:cs="仿宋"/>
                <w:color w:val="000000"/>
                <w:sz w:val="24"/>
                <w:szCs w:val="24"/>
              </w:rPr>
              <w:t>做好幼儿情感与社交能力培养工作：</w:t>
            </w:r>
          </w:p>
          <w:p w14:paraId="64B24860">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④</w:t>
            </w:r>
            <w:r>
              <w:rPr>
                <w:rFonts w:hint="eastAsia" w:ascii="仿宋" w:hAnsi="仿宋" w:eastAsia="仿宋" w:cs="仿宋"/>
                <w:color w:val="000000"/>
                <w:sz w:val="24"/>
                <w:szCs w:val="24"/>
              </w:rPr>
              <w:t>做好家长沟通工作；</w:t>
            </w:r>
          </w:p>
          <w:p w14:paraId="23DE39E1">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⑤</w:t>
            </w:r>
            <w:r>
              <w:rPr>
                <w:rFonts w:hint="eastAsia" w:ascii="仿宋" w:hAnsi="仿宋" w:eastAsia="仿宋" w:cs="仿宋"/>
                <w:color w:val="000000"/>
                <w:sz w:val="24"/>
                <w:szCs w:val="24"/>
              </w:rPr>
              <w:t>完善专业发展与自我提升：</w:t>
            </w:r>
          </w:p>
          <w:p w14:paraId="4AA70144">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⑥</w:t>
            </w:r>
            <w:r>
              <w:rPr>
                <w:rFonts w:hint="eastAsia" w:ascii="仿宋" w:hAnsi="仿宋" w:eastAsia="仿宋" w:cs="仿宋"/>
                <w:color w:val="000000"/>
                <w:sz w:val="24"/>
                <w:szCs w:val="24"/>
              </w:rPr>
              <w:t>做好上级领导安排的其他工作；</w:t>
            </w:r>
          </w:p>
          <w:p w14:paraId="145D78D3">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⑦</w:t>
            </w:r>
            <w:r>
              <w:rPr>
                <w:rFonts w:hint="eastAsia" w:ascii="仿宋" w:hAnsi="仿宋" w:eastAsia="仿宋" w:cs="仿宋"/>
                <w:color w:val="000000"/>
                <w:sz w:val="24"/>
                <w:szCs w:val="24"/>
              </w:rPr>
              <w:t>具有大学专科或以上学历，40周岁以下，已取得相关的幼儿园教师资格证。</w:t>
            </w:r>
          </w:p>
          <w:p w14:paraId="2895AFBB">
            <w:pPr>
              <w:pStyle w:val="18"/>
              <w:spacing w:line="360" w:lineRule="auto"/>
              <w:outlineLvl w:val="3"/>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保育员职责</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拟配置6名</w:t>
            </w:r>
            <w:r>
              <w:rPr>
                <w:rFonts w:hint="eastAsia" w:ascii="仿宋" w:hAnsi="仿宋" w:eastAsia="仿宋" w:cs="仿宋"/>
                <w:color w:val="000000"/>
                <w:sz w:val="24"/>
                <w:szCs w:val="24"/>
                <w:lang w:eastAsia="zh-CN"/>
              </w:rPr>
              <w:t>）</w:t>
            </w:r>
          </w:p>
          <w:p w14:paraId="676725F8">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①</w:t>
            </w:r>
            <w:r>
              <w:rPr>
                <w:rFonts w:hint="eastAsia" w:ascii="仿宋" w:hAnsi="仿宋" w:eastAsia="仿宋" w:cs="仿宋"/>
                <w:color w:val="000000"/>
                <w:sz w:val="24"/>
                <w:szCs w:val="24"/>
              </w:rPr>
              <w:t>做好幼儿清洁与护理工作；</w:t>
            </w:r>
          </w:p>
          <w:p w14:paraId="7282D2C9">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②</w:t>
            </w:r>
            <w:r>
              <w:rPr>
                <w:rFonts w:hint="eastAsia" w:ascii="仿宋" w:hAnsi="仿宋" w:eastAsia="仿宋" w:cs="仿宋"/>
                <w:color w:val="000000"/>
                <w:sz w:val="24"/>
                <w:szCs w:val="24"/>
              </w:rPr>
              <w:t>配合幼儿教学工作；</w:t>
            </w:r>
          </w:p>
          <w:p w14:paraId="649B7840">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③</w:t>
            </w:r>
            <w:r>
              <w:rPr>
                <w:rFonts w:hint="eastAsia" w:ascii="仿宋" w:hAnsi="仿宋" w:eastAsia="仿宋" w:cs="仿宋"/>
                <w:color w:val="000000"/>
                <w:sz w:val="24"/>
                <w:szCs w:val="24"/>
              </w:rPr>
              <w:t>做好园区安全与健康管理工作；</w:t>
            </w:r>
          </w:p>
          <w:p w14:paraId="555D1101">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④</w:t>
            </w:r>
            <w:r>
              <w:rPr>
                <w:rFonts w:hint="eastAsia" w:ascii="仿宋" w:hAnsi="仿宋" w:eastAsia="仿宋" w:cs="仿宋"/>
                <w:color w:val="000000"/>
                <w:sz w:val="24"/>
                <w:szCs w:val="24"/>
              </w:rPr>
              <w:t>做好日常管理与沟通工作；</w:t>
            </w:r>
          </w:p>
          <w:p w14:paraId="05FEE681">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⑤</w:t>
            </w:r>
            <w:r>
              <w:rPr>
                <w:rFonts w:hint="eastAsia" w:ascii="仿宋" w:hAnsi="仿宋" w:eastAsia="仿宋" w:cs="仿宋"/>
                <w:color w:val="000000"/>
                <w:sz w:val="24"/>
                <w:szCs w:val="24"/>
              </w:rPr>
              <w:t>做好上级领导安排的其他工作；</w:t>
            </w:r>
          </w:p>
          <w:p w14:paraId="37B78B2F">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⑥</w:t>
            </w:r>
            <w:r>
              <w:rPr>
                <w:rFonts w:hint="eastAsia" w:ascii="仿宋" w:hAnsi="仿宋" w:eastAsia="仿宋" w:cs="仿宋"/>
                <w:color w:val="000000"/>
                <w:sz w:val="24"/>
                <w:szCs w:val="24"/>
              </w:rPr>
              <w:t>具有高中（含中专）或以上学历，45周岁以下，已取得保育员初级或以上级别的资格证。</w:t>
            </w:r>
          </w:p>
          <w:p w14:paraId="4AA11C67">
            <w:pPr>
              <w:pStyle w:val="18"/>
              <w:spacing w:line="360" w:lineRule="auto"/>
              <w:outlineLvl w:val="3"/>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保健员(兼资料员)职责</w:t>
            </w:r>
          </w:p>
          <w:p w14:paraId="6511960A">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①</w:t>
            </w:r>
            <w:r>
              <w:rPr>
                <w:rFonts w:hint="eastAsia" w:ascii="仿宋" w:hAnsi="仿宋" w:eastAsia="仿宋" w:cs="仿宋"/>
                <w:color w:val="000000"/>
                <w:sz w:val="24"/>
                <w:szCs w:val="24"/>
              </w:rPr>
              <w:t>做好幼儿健康管理与疾病预防工作；</w:t>
            </w:r>
          </w:p>
          <w:p w14:paraId="449C6F2B">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②</w:t>
            </w:r>
            <w:r>
              <w:rPr>
                <w:rFonts w:hint="eastAsia" w:ascii="仿宋" w:hAnsi="仿宋" w:eastAsia="仿宋" w:cs="仿宋"/>
                <w:color w:val="000000"/>
                <w:sz w:val="24"/>
                <w:szCs w:val="24"/>
              </w:rPr>
              <w:t>做好幼儿膳食与营养管理工作；</w:t>
            </w:r>
          </w:p>
          <w:p w14:paraId="5BD57635">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③</w:t>
            </w:r>
            <w:r>
              <w:rPr>
                <w:rFonts w:hint="eastAsia" w:ascii="仿宋" w:hAnsi="仿宋" w:eastAsia="仿宋" w:cs="仿宋"/>
                <w:color w:val="000000"/>
                <w:sz w:val="24"/>
                <w:szCs w:val="24"/>
              </w:rPr>
              <w:t>做好园区环境卫生与消毒工作；</w:t>
            </w:r>
          </w:p>
          <w:p w14:paraId="28F24FC0">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④</w:t>
            </w:r>
            <w:r>
              <w:rPr>
                <w:rFonts w:hint="eastAsia" w:ascii="仿宋" w:hAnsi="仿宋" w:eastAsia="仿宋" w:cs="仿宋"/>
                <w:color w:val="000000"/>
                <w:sz w:val="24"/>
                <w:szCs w:val="24"/>
              </w:rPr>
              <w:t>做好园区健康教育与宣传工作；</w:t>
            </w:r>
          </w:p>
          <w:p w14:paraId="47C17D88">
            <w:pPr>
              <w:pStyle w:val="18"/>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⑤</w:t>
            </w:r>
            <w:r>
              <w:rPr>
                <w:rFonts w:hint="eastAsia" w:ascii="仿宋" w:hAnsi="仿宋" w:eastAsia="仿宋" w:cs="仿宋"/>
                <w:color w:val="000000"/>
                <w:sz w:val="24"/>
                <w:szCs w:val="24"/>
              </w:rPr>
              <w:t>做好物品管理资料登记；</w:t>
            </w:r>
          </w:p>
          <w:p w14:paraId="3FF1AA77">
            <w:pPr>
              <w:pStyle w:val="18"/>
              <w:spacing w:line="360" w:lineRule="auto"/>
              <w:ind w:firstLine="42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⑥</w:t>
            </w:r>
            <w:r>
              <w:rPr>
                <w:rFonts w:hint="eastAsia" w:ascii="仿宋" w:hAnsi="仿宋" w:eastAsia="仿宋" w:cs="仿宋"/>
                <w:color w:val="000000"/>
                <w:sz w:val="24"/>
                <w:szCs w:val="24"/>
              </w:rPr>
              <w:t>日常资料整理与检索，文书档案管理等上级领导安排的其他工作。</w:t>
            </w:r>
          </w:p>
        </w:tc>
        <w:tc>
          <w:tcPr>
            <w:tcW w:w="1473" w:type="dxa"/>
            <w:shd w:val="clear" w:color="000000" w:fill="FFFFFF"/>
            <w:vAlign w:val="center"/>
          </w:tcPr>
          <w:p w14:paraId="32E9D293">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rPr>
            </w:pPr>
          </w:p>
        </w:tc>
      </w:tr>
      <w:tr w14:paraId="13D9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25FED52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w:t>
            </w:r>
          </w:p>
        </w:tc>
        <w:tc>
          <w:tcPr>
            <w:tcW w:w="1904" w:type="dxa"/>
            <w:shd w:val="clear" w:color="000000" w:fill="FFFFFF"/>
            <w:vAlign w:val="center"/>
          </w:tcPr>
          <w:p w14:paraId="3C68A6DB">
            <w:pPr>
              <w:pStyle w:val="18"/>
              <w:spacing w:line="360" w:lineRule="auto"/>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服务内容</w:t>
            </w:r>
          </w:p>
        </w:tc>
        <w:tc>
          <w:tcPr>
            <w:tcW w:w="10144" w:type="dxa"/>
            <w:shd w:val="clear" w:color="000000" w:fill="FFFFFF"/>
            <w:vAlign w:val="top"/>
          </w:tcPr>
          <w:p w14:paraId="1A46ACED">
            <w:pPr>
              <w:pStyle w:val="18"/>
              <w:spacing w:line="360" w:lineRule="auto"/>
              <w:outlineLvl w:val="2"/>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教育服务</w:t>
            </w:r>
          </w:p>
          <w:p w14:paraId="19BCD8AE">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认真贯彻国家幼教法规和未成年人保护法，使幼儿在体、智、德、美几方面得到发展。</w:t>
            </w:r>
          </w:p>
          <w:p w14:paraId="734041F0">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始终把安全教育、环境教育、和礼仪、品德教育贯穿于幼儿的一日生活之中，结合幼儿的年龄特点和个体差异，制定教育工作计划（学期、月、周、日计划），并有计划有秩序地组织实施，开展各类教育活动，期末总结。</w:t>
            </w:r>
          </w:p>
          <w:p w14:paraId="34CEFC1D">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观察、分析并记录幼儿发展情况，做好各项活动的记载和效果记录。积累经验，找出差距，研究改进措施，不断提高保教质量。</w:t>
            </w:r>
          </w:p>
          <w:p w14:paraId="6E7FFA03">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树立正确的教育观、儿童观，热爱、尊重幼儿，坚持积极正面教育，做到为人师表，禁止任何形式的体罚和变相体罚。</w:t>
            </w:r>
          </w:p>
          <w:p w14:paraId="13D48B8E">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积极参加教育研究活动和业务学习活动，认真备课，不断改进教学形式、方法，科学合理安排幼儿一日生活。</w:t>
            </w:r>
          </w:p>
          <w:p w14:paraId="3C3E0EE5">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积极创设与各类教育相适应的良好环境，自制玩教具，给幼儿提供丰富的游戏、操作材料。</w:t>
            </w:r>
          </w:p>
          <w:p w14:paraId="19BCE5E7">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严格执行幼儿园安全、卫生保健制度和幼儿一日作息制度。带班时做到“人到、心到、手到”，防止意外事故发生。</w:t>
            </w:r>
          </w:p>
          <w:p w14:paraId="2AA7166D">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管理幼儿生活，做到教中有保、保教并重，培养幼儿良好的进餐和睡眠姿势，注意幼儿的衣着整洁卫生，减少各种疾病的发生。</w:t>
            </w:r>
          </w:p>
          <w:p w14:paraId="3D35B3A1">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与家长保持经常联系，了解幼儿家庭教育环境，商讨符合幼儿特点和个体差异的教育措施，有目的有计划地做好家访工作。</w:t>
            </w:r>
          </w:p>
          <w:p w14:paraId="6CCABA02">
            <w:pPr>
              <w:pStyle w:val="18"/>
              <w:spacing w:line="360" w:lineRule="auto"/>
              <w:outlineLvl w:val="2"/>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2、保育服务</w:t>
            </w:r>
          </w:p>
          <w:p w14:paraId="1430546E">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负责房舍、设备、环境的清洁卫生工作。做到每天小扫除，每周大扫除，经常保持活动室内空气的流通，保证幼儿有一个舒适、干净的环境。</w:t>
            </w:r>
          </w:p>
          <w:p w14:paraId="72926528">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按照消毒制度的规定，认真做好水杯、毛巾的消毒工作，认真做好水杯架和饭前餐桌的消毒工作。每天要定时冲洗厕所，做到厕所槽内无污垢，保持厕所内清洁无臭味。</w:t>
            </w:r>
          </w:p>
          <w:p w14:paraId="1FF6C8F3">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组织好幼儿一日生活，做到保中有教，全面了解幼儿的饮食、活动、睡眠、精神状况，发现问题要及时与保健医生联系或送医院检查。保持幼儿仪表整洁，精心护理幼儿生活。</w:t>
            </w:r>
          </w:p>
          <w:p w14:paraId="6FD48D2E">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在医务人员和本班教师指导下严格执行幼儿园安全、卫生保健制度，夏天防暑降温和防蚊、蝇工作，保证幼儿开水供应，每天擦净席子。冬季做好防寒保暖工作，定时指导家长拆洗和翻晒幼儿的被褥、枕套，定期清洗、消毒玩具，保持睡具、玩具的清洁卫生。</w:t>
            </w:r>
          </w:p>
          <w:p w14:paraId="0669AE52">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妥善保管幼儿的衣物和园内设备、用具，防止霉烂、损坏、丢失。</w:t>
            </w:r>
          </w:p>
          <w:p w14:paraId="2197031F">
            <w:pPr>
              <w:pStyle w:val="18"/>
              <w:spacing w:line="360" w:lineRule="auto"/>
              <w:outlineLvl w:val="2"/>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3、保健兼资料管理服务</w:t>
            </w:r>
          </w:p>
          <w:p w14:paraId="7A6E6EAF">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根据卫生部门的要求与《规程》、《纲要》的有关规定，制定幼儿园的卫生保健工作计划并健全幼儿园内各项卫生保健制度。</w:t>
            </w:r>
          </w:p>
          <w:p w14:paraId="23AECB5B">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执行“预防为主”的方针，认真做好每天的晨间检查，做到“一摸”、“二看”、“三问”、“四查”，发现病情，及时隔离，做好消毒、传报、登记工作，并和家长取得联系。</w:t>
            </w:r>
          </w:p>
          <w:p w14:paraId="5D372F5E">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密切与当地卫生保健机构的关系，及时做好免疫和疾病防治等工作，填好预防接种卡，避免漏种或复种。</w:t>
            </w:r>
          </w:p>
          <w:p w14:paraId="77D2F651">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研究调配和改善幼儿膳食，开展膳食调查和营养计算，检查饮食、饮水和环境卫生抓好厨房的营养卫生监督，做好食物检验，制订每周食谱，办好伙食，保证幼儿有足够的营养。</w:t>
            </w:r>
          </w:p>
          <w:p w14:paraId="1C342C90">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负责督促搞好卫生保健、消毒隔离及环境卫生工作，定期进行全园的卫生保健、消毒、环境卫生的检查，做好分析评比工作。</w:t>
            </w:r>
          </w:p>
          <w:p w14:paraId="0FD7E235">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定期测量幼儿的身高、体重、胸围、头围、坐高等，并及时做好记载、统计、分析，要注意保护幼儿的视力、牙齿，做好病牙的矫治工作。</w:t>
            </w:r>
          </w:p>
          <w:p w14:paraId="63C23E50">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负责登记各项保健资料，每周定期向园领导汇报全园卫生保健工作情况，每月统计各班幼儿的发病率。</w:t>
            </w:r>
          </w:p>
          <w:p w14:paraId="3A529B01">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采取多种形式向全园工作人员，幼儿和家长宣传卫生保健等常识，配合做好工作人员的计划生育和晚婚工作。</w:t>
            </w:r>
          </w:p>
          <w:p w14:paraId="26671040">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妥善管理医疗器械，消毒用具的药品，预防发生事故。</w:t>
            </w:r>
          </w:p>
          <w:p w14:paraId="46B4ABF0">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责幼儿园资料室管理，做好资料整理与检索；</w:t>
            </w:r>
          </w:p>
          <w:p w14:paraId="40EAD24E">
            <w:pPr>
              <w:pStyle w:val="18"/>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协助行政抄写、打印各类报告、统计表等材料，帮助班级制作各类问卷表及材料。</w:t>
            </w:r>
          </w:p>
          <w:p w14:paraId="60F64CEE">
            <w:pPr>
              <w:pStyle w:val="18"/>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文书档案管理：兼管幼儿园的文书档案管理，每天除湿；及时收集幼儿园的各类进出文件、材料；每学年末整理当年的档案，及时入卷。</w:t>
            </w:r>
          </w:p>
        </w:tc>
        <w:tc>
          <w:tcPr>
            <w:tcW w:w="1473" w:type="dxa"/>
            <w:shd w:val="clear" w:color="000000" w:fill="FFFFFF"/>
            <w:vAlign w:val="center"/>
          </w:tcPr>
          <w:p w14:paraId="024C676D">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rPr>
            </w:pPr>
          </w:p>
        </w:tc>
      </w:tr>
      <w:tr w14:paraId="2F4C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033" w:type="dxa"/>
            <w:gridSpan w:val="4"/>
            <w:shd w:val="clear" w:color="000000" w:fill="FFFFFF"/>
            <w:vAlign w:val="center"/>
          </w:tcPr>
          <w:p w14:paraId="7C3A6BC0">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rPr>
            </w:pP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val="en-US" w:eastAsia="zh-CN"/>
              </w:rPr>
              <w:t>用户需求书</w:t>
            </w: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eastAsia="en-US"/>
              </w:rPr>
              <w:t>附表一：2025学年教辅服务外包项目</w:t>
            </w:r>
          </w:p>
        </w:tc>
      </w:tr>
      <w:tr w14:paraId="15B3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12" w:type="dxa"/>
            <w:shd w:val="clear" w:color="000000" w:fill="FFFFFF"/>
            <w:vAlign w:val="center"/>
          </w:tcPr>
          <w:p w14:paraId="556DBDB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1</w:t>
            </w:r>
          </w:p>
        </w:tc>
        <w:tc>
          <w:tcPr>
            <w:tcW w:w="1904" w:type="dxa"/>
            <w:shd w:val="clear" w:color="000000" w:fill="FFFFFF"/>
            <w:vAlign w:val="center"/>
          </w:tcPr>
          <w:p w14:paraId="2483C512">
            <w:pPr>
              <w:pStyle w:val="18"/>
              <w:spacing w:line="360" w:lineRule="auto"/>
              <w:ind w:left="0" w:leftChars="0" w:right="0" w:right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其他</w:t>
            </w:r>
          </w:p>
        </w:tc>
        <w:tc>
          <w:tcPr>
            <w:tcW w:w="10144" w:type="dxa"/>
            <w:shd w:val="clear" w:color="000000" w:fill="FFFFFF"/>
            <w:vAlign w:val="top"/>
          </w:tcPr>
          <w:p w14:paraId="5C39EF76">
            <w:pPr>
              <w:pStyle w:val="18"/>
              <w:spacing w:line="360" w:lineRule="auto"/>
              <w:ind w:left="0" w:leftChars="0" w:right="0" w:rightChars="0"/>
              <w:rPr>
                <w:rFonts w:hint="eastAsia" w:ascii="仿宋" w:hAnsi="仿宋" w:eastAsia="仿宋" w:cs="仿宋"/>
                <w:color w:val="auto"/>
                <w:sz w:val="24"/>
                <w:szCs w:val="24"/>
              </w:rPr>
            </w:pPr>
            <w:r>
              <w:rPr>
                <w:rFonts w:hint="eastAsia" w:ascii="仿宋" w:hAnsi="仿宋" w:eastAsia="仿宋" w:cs="仿宋"/>
                <w:color w:val="000000"/>
                <w:sz w:val="24"/>
                <w:szCs w:val="24"/>
              </w:rPr>
              <w:t>配置项目负责人1名，负责服务人员的调配及管理工作，发现问题要立即组织人员及时处理，并按采购人要求参加例会，听取采购人的建议并调整。项目负责人的电话24小时开通，方便沟通联系。</w:t>
            </w:r>
          </w:p>
        </w:tc>
        <w:tc>
          <w:tcPr>
            <w:tcW w:w="1473" w:type="dxa"/>
            <w:vAlign w:val="center"/>
          </w:tcPr>
          <w:p w14:paraId="346520BE">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lang w:val="en-US" w:eastAsia="zh-CN" w:bidi="ar-SA"/>
              </w:rPr>
            </w:pPr>
          </w:p>
        </w:tc>
      </w:tr>
      <w:tr w14:paraId="49C7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12" w:type="dxa"/>
            <w:shd w:val="clear" w:color="000000" w:fill="FFFFFF"/>
            <w:vAlign w:val="center"/>
          </w:tcPr>
          <w:p w14:paraId="276D53A0">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2</w:t>
            </w:r>
          </w:p>
        </w:tc>
        <w:tc>
          <w:tcPr>
            <w:tcW w:w="1904" w:type="dxa"/>
            <w:shd w:val="clear" w:color="000000" w:fill="FFFFFF"/>
            <w:vAlign w:val="center"/>
          </w:tcPr>
          <w:p w14:paraId="4CE78759">
            <w:pPr>
              <w:pStyle w:val="18"/>
              <w:spacing w:line="360" w:lineRule="auto"/>
              <w:ind w:left="0" w:leftChars="0" w:right="0" w:right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其他</w:t>
            </w:r>
          </w:p>
        </w:tc>
        <w:tc>
          <w:tcPr>
            <w:tcW w:w="10144" w:type="dxa"/>
            <w:shd w:val="clear" w:color="000000" w:fill="FFFFFF"/>
            <w:vAlign w:val="top"/>
          </w:tcPr>
          <w:p w14:paraId="1C8B7E4F">
            <w:pPr>
              <w:pStyle w:val="18"/>
              <w:spacing w:line="360" w:lineRule="auto"/>
              <w:ind w:left="0" w:leftChars="0" w:right="0" w:rightChars="0"/>
              <w:rPr>
                <w:rFonts w:hint="eastAsia" w:ascii="仿宋" w:hAnsi="仿宋" w:eastAsia="仿宋" w:cs="仿宋"/>
                <w:color w:val="auto"/>
                <w:sz w:val="24"/>
                <w:szCs w:val="24"/>
              </w:rPr>
            </w:pPr>
            <w:r>
              <w:rPr>
                <w:rFonts w:hint="eastAsia" w:ascii="仿宋" w:hAnsi="仿宋" w:eastAsia="仿宋" w:cs="仿宋"/>
                <w:color w:val="000000"/>
                <w:sz w:val="24"/>
                <w:szCs w:val="24"/>
              </w:rPr>
              <w:t>中标人按照广州市南沙区教育局提出的标准负责培训、管理并监督服务人员，并按照《中华人民共和国劳动法》和《中华人民共和国民法典》等有关规定和合同的约定承担用工责任。</w:t>
            </w:r>
          </w:p>
        </w:tc>
        <w:tc>
          <w:tcPr>
            <w:tcW w:w="1473" w:type="dxa"/>
            <w:vAlign w:val="center"/>
          </w:tcPr>
          <w:p w14:paraId="31E6D161">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4"/>
                <w:szCs w:val="24"/>
                <w:lang w:val="en-US" w:eastAsia="zh-CN" w:bidi="ar-SA"/>
              </w:rPr>
            </w:pPr>
          </w:p>
        </w:tc>
      </w:tr>
    </w:tbl>
    <w:p w14:paraId="6A04DC9F">
      <w:pPr>
        <w:rPr>
          <w:rFonts w:ascii="仿宋" w:hAnsi="仿宋" w:eastAsia="仿宋" w:cs="仿宋"/>
          <w:color w:val="000000"/>
          <w:sz w:val="28"/>
          <w:szCs w:val="28"/>
          <w:shd w:val="clear" w:color="auto" w:fill="FFFFFF"/>
        </w:rPr>
        <w:sectPr>
          <w:footerReference r:id="rId4" w:type="default"/>
          <w:pgSz w:w="16838" w:h="11906" w:orient="landscape"/>
          <w:pgMar w:top="1800" w:right="1440" w:bottom="1800" w:left="1440" w:header="851" w:footer="992" w:gutter="0"/>
          <w:pgNumType w:fmt="decimal"/>
          <w:cols w:space="425" w:num="1"/>
          <w:docGrid w:type="lines" w:linePitch="312" w:charSpace="0"/>
        </w:sectPr>
      </w:pPr>
    </w:p>
    <w:p w14:paraId="2F4564D0">
      <w:pPr>
        <w:jc w:val="left"/>
        <w:outlineLvl w:val="0"/>
        <w:rPr>
          <w:rFonts w:ascii="仿宋" w:hAnsi="仿宋" w:eastAsia="仿宋" w:cs="仿宋"/>
          <w:b/>
          <w:bCs/>
          <w:color w:val="000000"/>
          <w:sz w:val="28"/>
          <w:szCs w:val="28"/>
          <w:shd w:val="clear" w:color="auto" w:fill="FFFFFF"/>
        </w:rPr>
      </w:pPr>
      <w:bookmarkStart w:id="5" w:name="_Toc16402"/>
      <w:r>
        <w:rPr>
          <w:rFonts w:hint="eastAsia" w:ascii="仿宋" w:hAnsi="仿宋" w:eastAsia="仿宋" w:cs="仿宋"/>
          <w:b/>
          <w:bCs/>
          <w:color w:val="000000"/>
          <w:sz w:val="28"/>
          <w:szCs w:val="28"/>
          <w:shd w:val="clear" w:color="auto" w:fill="FFFFFF"/>
          <w:lang w:val="en-US" w:eastAsia="zh-CN"/>
        </w:rPr>
        <w:t>五</w:t>
      </w:r>
      <w:r>
        <w:rPr>
          <w:rFonts w:hint="eastAsia" w:ascii="仿宋" w:hAnsi="仿宋" w:eastAsia="仿宋" w:cs="仿宋"/>
          <w:b/>
          <w:bCs/>
          <w:color w:val="000000"/>
          <w:sz w:val="28"/>
          <w:szCs w:val="28"/>
          <w:shd w:val="clear" w:color="auto" w:fill="FFFFFF"/>
        </w:rPr>
        <w:t>、详细介绍公司情况及优势</w:t>
      </w:r>
      <w:bookmarkEnd w:id="5"/>
    </w:p>
    <w:p w14:paraId="6085D263">
      <w:pPr>
        <w:jc w:val="left"/>
        <w:rPr>
          <w:rFonts w:ascii="仿宋" w:hAnsi="仿宋" w:eastAsia="仿宋" w:cs="仿宋"/>
          <w:color w:val="000000"/>
          <w:sz w:val="28"/>
          <w:szCs w:val="28"/>
          <w:shd w:val="clear" w:color="auto" w:fill="FFFFFF"/>
        </w:rPr>
      </w:pPr>
    </w:p>
    <w:p w14:paraId="706DC368">
      <w:pPr>
        <w:rPr>
          <w:rFonts w:ascii="仿宋" w:hAnsi="仿宋" w:eastAsia="仿宋" w:cs="仿宋"/>
          <w:b/>
          <w:bCs/>
          <w:color w:val="000000"/>
          <w:sz w:val="40"/>
          <w:szCs w:val="40"/>
          <w:shd w:val="clear" w:color="auto" w:fill="FFFFFF"/>
        </w:rPr>
      </w:pPr>
      <w:r>
        <w:rPr>
          <w:rFonts w:ascii="仿宋" w:hAnsi="仿宋" w:eastAsia="仿宋" w:cs="仿宋"/>
          <w:b/>
          <w:bCs/>
          <w:color w:val="000000"/>
          <w:sz w:val="40"/>
          <w:szCs w:val="40"/>
          <w:shd w:val="clear" w:color="auto" w:fill="FFFFFF"/>
        </w:rPr>
        <w:br w:type="page"/>
      </w:r>
    </w:p>
    <w:p w14:paraId="6597E33F">
      <w:pPr>
        <w:outlineLvl w:val="0"/>
        <w:rPr>
          <w:rFonts w:ascii="仿宋" w:hAnsi="仿宋" w:eastAsia="仿宋" w:cs="仿宋"/>
          <w:b/>
          <w:bCs/>
          <w:color w:val="000000"/>
          <w:sz w:val="28"/>
          <w:szCs w:val="28"/>
          <w:shd w:val="clear" w:color="auto" w:fill="FFFFFF"/>
        </w:rPr>
      </w:pPr>
      <w:bookmarkStart w:id="6" w:name="_Toc10080"/>
      <w:r>
        <w:rPr>
          <w:rFonts w:hint="eastAsia" w:ascii="仿宋" w:hAnsi="仿宋" w:eastAsia="仿宋" w:cs="仿宋"/>
          <w:b/>
          <w:bCs/>
          <w:color w:val="000000"/>
          <w:sz w:val="28"/>
          <w:szCs w:val="28"/>
          <w:shd w:val="clear" w:color="auto" w:fill="FFFFFF"/>
          <w:lang w:val="en-US" w:eastAsia="zh-CN"/>
        </w:rPr>
        <w:t>六</w:t>
      </w:r>
      <w:r>
        <w:rPr>
          <w:rFonts w:hint="eastAsia" w:ascii="仿宋" w:hAnsi="仿宋" w:eastAsia="仿宋" w:cs="仿宋"/>
          <w:b/>
          <w:bCs/>
          <w:color w:val="000000"/>
          <w:sz w:val="28"/>
          <w:szCs w:val="28"/>
          <w:shd w:val="clear" w:color="auto" w:fill="FFFFFF"/>
        </w:rPr>
        <w:t>、近三年同类项目市场业绩</w:t>
      </w:r>
      <w:bookmarkEnd w:id="6"/>
    </w:p>
    <w:tbl>
      <w:tblPr>
        <w:tblStyle w:val="9"/>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802"/>
        <w:gridCol w:w="1324"/>
        <w:gridCol w:w="1248"/>
        <w:gridCol w:w="1178"/>
        <w:gridCol w:w="1098"/>
        <w:gridCol w:w="1098"/>
      </w:tblGrid>
      <w:tr w14:paraId="12E5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8" w:type="dxa"/>
            <w:vAlign w:val="center"/>
          </w:tcPr>
          <w:p w14:paraId="1BB11E33">
            <w:pPr>
              <w:keepNext w:val="0"/>
              <w:keepLines w:val="0"/>
              <w:suppressLineNumbers w:val="0"/>
              <w:spacing w:before="0" w:beforeAutospacing="0" w:after="0" w:afterAutospacing="0"/>
              <w:ind w:left="0" w:right="0"/>
              <w:jc w:val="center"/>
              <w:rPr>
                <w:rFonts w:hint="default" w:ascii="仿宋" w:hAnsi="仿宋" w:eastAsia="仿宋" w:cs="仿宋"/>
                <w:b/>
                <w:bCs/>
                <w:sz w:val="22"/>
                <w:szCs w:val="22"/>
              </w:rPr>
            </w:pPr>
            <w:r>
              <w:rPr>
                <w:rFonts w:hint="eastAsia" w:ascii="仿宋" w:hAnsi="仿宋" w:eastAsia="仿宋" w:cs="仿宋"/>
                <w:b/>
                <w:bCs/>
                <w:sz w:val="22"/>
                <w:szCs w:val="22"/>
              </w:rPr>
              <w:t>序号</w:t>
            </w:r>
          </w:p>
        </w:tc>
        <w:tc>
          <w:tcPr>
            <w:tcW w:w="1802" w:type="dxa"/>
            <w:vAlign w:val="center"/>
          </w:tcPr>
          <w:p w14:paraId="22D2FB66">
            <w:pPr>
              <w:keepNext w:val="0"/>
              <w:keepLines w:val="0"/>
              <w:suppressLineNumbers w:val="0"/>
              <w:spacing w:before="0" w:beforeAutospacing="0" w:after="0" w:afterAutospacing="0"/>
              <w:ind w:left="0" w:right="0"/>
              <w:jc w:val="center"/>
              <w:rPr>
                <w:rFonts w:hint="default" w:ascii="仿宋" w:hAnsi="仿宋" w:eastAsia="仿宋" w:cs="仿宋"/>
                <w:b/>
                <w:bCs/>
                <w:sz w:val="22"/>
                <w:szCs w:val="22"/>
              </w:rPr>
            </w:pPr>
            <w:r>
              <w:rPr>
                <w:rFonts w:hint="eastAsia" w:ascii="仿宋" w:hAnsi="仿宋" w:eastAsia="仿宋" w:cs="仿宋"/>
                <w:b/>
                <w:bCs/>
                <w:sz w:val="22"/>
                <w:szCs w:val="22"/>
              </w:rPr>
              <w:t>项目名称</w:t>
            </w:r>
          </w:p>
        </w:tc>
        <w:tc>
          <w:tcPr>
            <w:tcW w:w="1324" w:type="dxa"/>
            <w:vAlign w:val="center"/>
          </w:tcPr>
          <w:p w14:paraId="5294A755">
            <w:pPr>
              <w:keepNext w:val="0"/>
              <w:keepLines w:val="0"/>
              <w:suppressLineNumbers w:val="0"/>
              <w:spacing w:before="0" w:beforeAutospacing="0" w:after="0" w:afterAutospacing="0"/>
              <w:ind w:left="0" w:right="0"/>
              <w:jc w:val="center"/>
              <w:rPr>
                <w:rFonts w:hint="default" w:ascii="仿宋" w:hAnsi="仿宋" w:eastAsia="仿宋" w:cs="仿宋"/>
                <w:b/>
                <w:bCs/>
                <w:sz w:val="22"/>
                <w:szCs w:val="22"/>
              </w:rPr>
            </w:pPr>
            <w:r>
              <w:rPr>
                <w:rFonts w:hint="eastAsia" w:ascii="仿宋" w:hAnsi="仿宋" w:eastAsia="仿宋" w:cs="仿宋"/>
                <w:b/>
                <w:bCs/>
                <w:sz w:val="22"/>
                <w:szCs w:val="22"/>
              </w:rPr>
              <w:t>采购人名称</w:t>
            </w:r>
          </w:p>
        </w:tc>
        <w:tc>
          <w:tcPr>
            <w:tcW w:w="1248" w:type="dxa"/>
            <w:vAlign w:val="center"/>
          </w:tcPr>
          <w:p w14:paraId="783A22B2">
            <w:pPr>
              <w:keepNext w:val="0"/>
              <w:keepLines w:val="0"/>
              <w:suppressLineNumbers w:val="0"/>
              <w:spacing w:before="0" w:beforeAutospacing="0" w:after="0" w:afterAutospacing="0"/>
              <w:ind w:left="0" w:right="0"/>
              <w:jc w:val="center"/>
              <w:rPr>
                <w:rFonts w:hint="default" w:ascii="仿宋" w:hAnsi="仿宋" w:eastAsia="仿宋" w:cs="仿宋"/>
                <w:b/>
                <w:bCs/>
                <w:sz w:val="22"/>
                <w:szCs w:val="22"/>
              </w:rPr>
            </w:pPr>
            <w:r>
              <w:rPr>
                <w:rFonts w:hint="eastAsia" w:ascii="仿宋" w:hAnsi="仿宋" w:eastAsia="仿宋" w:cs="仿宋"/>
                <w:b/>
                <w:bCs/>
                <w:sz w:val="22"/>
                <w:szCs w:val="22"/>
              </w:rPr>
              <w:t>项目预算</w:t>
            </w:r>
          </w:p>
        </w:tc>
        <w:tc>
          <w:tcPr>
            <w:tcW w:w="1178" w:type="dxa"/>
            <w:vAlign w:val="center"/>
          </w:tcPr>
          <w:p w14:paraId="05FDFC46">
            <w:pPr>
              <w:keepNext w:val="0"/>
              <w:keepLines w:val="0"/>
              <w:suppressLineNumbers w:val="0"/>
              <w:spacing w:before="0" w:beforeAutospacing="0" w:after="0" w:afterAutospacing="0"/>
              <w:ind w:left="0" w:right="0"/>
              <w:jc w:val="center"/>
              <w:rPr>
                <w:rFonts w:hint="default" w:ascii="仿宋" w:hAnsi="仿宋" w:eastAsia="仿宋" w:cs="仿宋"/>
                <w:b/>
                <w:bCs/>
                <w:sz w:val="22"/>
                <w:szCs w:val="22"/>
              </w:rPr>
            </w:pPr>
            <w:r>
              <w:rPr>
                <w:rFonts w:hint="eastAsia" w:ascii="仿宋" w:hAnsi="仿宋" w:eastAsia="仿宋" w:cs="仿宋"/>
                <w:b/>
                <w:bCs/>
                <w:sz w:val="22"/>
                <w:szCs w:val="22"/>
              </w:rPr>
              <w:t>中标价</w:t>
            </w:r>
          </w:p>
        </w:tc>
        <w:tc>
          <w:tcPr>
            <w:tcW w:w="1098" w:type="dxa"/>
            <w:vAlign w:val="center"/>
          </w:tcPr>
          <w:p w14:paraId="42E9225F">
            <w:pPr>
              <w:keepNext w:val="0"/>
              <w:keepLines w:val="0"/>
              <w:suppressLineNumbers w:val="0"/>
              <w:spacing w:before="0" w:beforeAutospacing="0" w:after="0" w:afterAutospacing="0"/>
              <w:ind w:left="0" w:right="0"/>
              <w:jc w:val="center"/>
              <w:rPr>
                <w:rFonts w:hint="default" w:ascii="仿宋" w:hAnsi="仿宋" w:eastAsia="仿宋" w:cs="仿宋"/>
                <w:b/>
                <w:bCs/>
                <w:sz w:val="22"/>
                <w:szCs w:val="22"/>
              </w:rPr>
            </w:pPr>
            <w:r>
              <w:rPr>
                <w:rFonts w:hint="eastAsia" w:ascii="仿宋" w:hAnsi="仿宋" w:eastAsia="仿宋" w:cs="仿宋"/>
                <w:b/>
                <w:bCs/>
                <w:sz w:val="22"/>
                <w:szCs w:val="22"/>
              </w:rPr>
              <w:t>服务年限</w:t>
            </w:r>
          </w:p>
        </w:tc>
        <w:tc>
          <w:tcPr>
            <w:tcW w:w="1098" w:type="dxa"/>
            <w:vAlign w:val="center"/>
          </w:tcPr>
          <w:p w14:paraId="23D6FCE1">
            <w:pPr>
              <w:keepNext w:val="0"/>
              <w:keepLines w:val="0"/>
              <w:suppressLineNumbers w:val="0"/>
              <w:spacing w:before="0" w:beforeAutospacing="0" w:after="0" w:afterAutospacing="0"/>
              <w:ind w:left="0" w:right="0"/>
              <w:jc w:val="center"/>
              <w:rPr>
                <w:rFonts w:hint="default" w:ascii="仿宋" w:hAnsi="仿宋" w:eastAsia="仿宋" w:cs="仿宋"/>
                <w:b/>
                <w:bCs/>
                <w:sz w:val="22"/>
                <w:szCs w:val="22"/>
              </w:rPr>
            </w:pPr>
            <w:r>
              <w:rPr>
                <w:rFonts w:hint="eastAsia" w:ascii="仿宋" w:hAnsi="仿宋" w:eastAsia="仿宋" w:cs="仿宋"/>
                <w:b/>
                <w:bCs/>
                <w:sz w:val="22"/>
                <w:szCs w:val="22"/>
              </w:rPr>
              <w:t>公示时间</w:t>
            </w:r>
          </w:p>
        </w:tc>
      </w:tr>
      <w:tr w14:paraId="7F95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BBFE503">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802" w:type="dxa"/>
            <w:vAlign w:val="center"/>
          </w:tcPr>
          <w:p w14:paraId="392699E3">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324" w:type="dxa"/>
            <w:vAlign w:val="center"/>
          </w:tcPr>
          <w:p w14:paraId="273079AD">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248" w:type="dxa"/>
            <w:vAlign w:val="center"/>
          </w:tcPr>
          <w:p w14:paraId="2708FEB2">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178" w:type="dxa"/>
            <w:vAlign w:val="center"/>
          </w:tcPr>
          <w:p w14:paraId="6AAC8E56">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098" w:type="dxa"/>
            <w:vAlign w:val="center"/>
          </w:tcPr>
          <w:p w14:paraId="2491CB72">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098" w:type="dxa"/>
            <w:vAlign w:val="center"/>
          </w:tcPr>
          <w:p w14:paraId="62F68DDD">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r>
      <w:tr w14:paraId="1744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56D5EBA">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802" w:type="dxa"/>
            <w:vAlign w:val="center"/>
          </w:tcPr>
          <w:p w14:paraId="6830FDD0">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324" w:type="dxa"/>
            <w:vAlign w:val="center"/>
          </w:tcPr>
          <w:p w14:paraId="1F6197B1">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248" w:type="dxa"/>
            <w:vAlign w:val="center"/>
          </w:tcPr>
          <w:p w14:paraId="17C0E9E8">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178" w:type="dxa"/>
            <w:vAlign w:val="center"/>
          </w:tcPr>
          <w:p w14:paraId="2E5D5E1D">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098" w:type="dxa"/>
            <w:vAlign w:val="center"/>
          </w:tcPr>
          <w:p w14:paraId="7E677FC1">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098" w:type="dxa"/>
            <w:vAlign w:val="center"/>
          </w:tcPr>
          <w:p w14:paraId="5733EAAB">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r>
      <w:tr w14:paraId="5936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6D8EE543">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802" w:type="dxa"/>
            <w:vAlign w:val="center"/>
          </w:tcPr>
          <w:p w14:paraId="3DEB2099">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324" w:type="dxa"/>
            <w:vAlign w:val="center"/>
          </w:tcPr>
          <w:p w14:paraId="31D16CEF">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248" w:type="dxa"/>
            <w:vAlign w:val="center"/>
          </w:tcPr>
          <w:p w14:paraId="7EB2D53D">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178" w:type="dxa"/>
            <w:vAlign w:val="center"/>
          </w:tcPr>
          <w:p w14:paraId="06819261">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098" w:type="dxa"/>
            <w:vAlign w:val="center"/>
          </w:tcPr>
          <w:p w14:paraId="245D855E">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098" w:type="dxa"/>
            <w:vAlign w:val="center"/>
          </w:tcPr>
          <w:p w14:paraId="607C2771">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r>
      <w:tr w14:paraId="5906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0854306">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802" w:type="dxa"/>
            <w:vAlign w:val="center"/>
          </w:tcPr>
          <w:p w14:paraId="183B35F5">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324" w:type="dxa"/>
            <w:vAlign w:val="center"/>
          </w:tcPr>
          <w:p w14:paraId="4171DB1F">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248" w:type="dxa"/>
            <w:vAlign w:val="center"/>
          </w:tcPr>
          <w:p w14:paraId="5E5ABB85">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178" w:type="dxa"/>
            <w:vAlign w:val="center"/>
          </w:tcPr>
          <w:p w14:paraId="0D6BEF7A">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098" w:type="dxa"/>
            <w:vAlign w:val="center"/>
          </w:tcPr>
          <w:p w14:paraId="59D47E3D">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098" w:type="dxa"/>
            <w:vAlign w:val="center"/>
          </w:tcPr>
          <w:p w14:paraId="6809F50C">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r>
      <w:tr w14:paraId="60E6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0CC4835C">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802" w:type="dxa"/>
            <w:vAlign w:val="center"/>
          </w:tcPr>
          <w:p w14:paraId="445EE256">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324" w:type="dxa"/>
            <w:vAlign w:val="center"/>
          </w:tcPr>
          <w:p w14:paraId="66EEB2D1">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248" w:type="dxa"/>
            <w:vAlign w:val="center"/>
          </w:tcPr>
          <w:p w14:paraId="17F7DCC5">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178" w:type="dxa"/>
            <w:vAlign w:val="center"/>
          </w:tcPr>
          <w:p w14:paraId="103DE3D9">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098" w:type="dxa"/>
            <w:vAlign w:val="center"/>
          </w:tcPr>
          <w:p w14:paraId="6EEB22B3">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c>
          <w:tcPr>
            <w:tcW w:w="1098" w:type="dxa"/>
            <w:vAlign w:val="center"/>
          </w:tcPr>
          <w:p w14:paraId="07925410">
            <w:pPr>
              <w:keepNext w:val="0"/>
              <w:keepLines w:val="0"/>
              <w:suppressLineNumbers w:val="0"/>
              <w:spacing w:before="0" w:beforeAutospacing="0" w:after="0" w:afterAutospacing="0"/>
              <w:ind w:left="0" w:right="0"/>
              <w:jc w:val="center"/>
              <w:rPr>
                <w:rFonts w:hint="default" w:ascii="仿宋" w:hAnsi="仿宋" w:eastAsia="仿宋" w:cs="仿宋"/>
                <w:sz w:val="22"/>
                <w:szCs w:val="22"/>
              </w:rPr>
            </w:pPr>
          </w:p>
        </w:tc>
      </w:tr>
    </w:tbl>
    <w:p w14:paraId="1671E001">
      <w:pPr>
        <w:rPr>
          <w:rFonts w:ascii="仿宋" w:hAnsi="仿宋" w:eastAsia="仿宋" w:cs="仿宋"/>
          <w:sz w:val="22"/>
          <w:szCs w:val="22"/>
        </w:rPr>
      </w:pPr>
      <w:r>
        <w:rPr>
          <w:rFonts w:hint="eastAsia" w:ascii="仿宋" w:hAnsi="仿宋" w:eastAsia="仿宋" w:cs="仿宋"/>
          <w:sz w:val="22"/>
          <w:szCs w:val="22"/>
        </w:rPr>
        <w:t>注：</w:t>
      </w:r>
      <w:r>
        <w:rPr>
          <w:rFonts w:hint="eastAsia" w:ascii="仿宋" w:hAnsi="仿宋" w:eastAsia="仿宋" w:cs="仿宋"/>
        </w:rPr>
        <w:t>后附相关业绩复印件。</w:t>
      </w:r>
      <w:r>
        <w:rPr>
          <w:rFonts w:hint="eastAsia" w:ascii="仿宋" w:hAnsi="仿宋" w:eastAsia="仿宋" w:cs="仿宋"/>
          <w:b/>
          <w:bCs/>
          <w:sz w:val="22"/>
          <w:szCs w:val="22"/>
        </w:rPr>
        <w:t>请提供不少于</w:t>
      </w:r>
      <w:r>
        <w:rPr>
          <w:rFonts w:hint="eastAsia" w:ascii="仿宋" w:hAnsi="仿宋" w:eastAsia="仿宋" w:cs="仿宋"/>
          <w:b/>
          <w:bCs/>
          <w:sz w:val="22"/>
          <w:szCs w:val="22"/>
          <w:lang w:val="en-US" w:eastAsia="zh-CN"/>
        </w:rPr>
        <w:t>五</w:t>
      </w:r>
      <w:r>
        <w:rPr>
          <w:rFonts w:hint="eastAsia" w:ascii="仿宋" w:hAnsi="仿宋" w:eastAsia="仿宋" w:cs="仿宋"/>
          <w:b/>
          <w:bCs/>
          <w:sz w:val="22"/>
          <w:szCs w:val="22"/>
        </w:rPr>
        <w:t>份同类项目服务合同业绩证明材料</w:t>
      </w:r>
      <w:r>
        <w:rPr>
          <w:rFonts w:hint="eastAsia" w:ascii="仿宋" w:hAnsi="仿宋" w:eastAsia="仿宋" w:cs="仿宋"/>
          <w:b/>
          <w:bCs/>
          <w:sz w:val="22"/>
          <w:szCs w:val="22"/>
          <w:lang w:val="en-US" w:eastAsia="zh-CN"/>
        </w:rPr>
        <w:t>(请优先提供广东省内的同类项目)</w:t>
      </w:r>
      <w:r>
        <w:rPr>
          <w:rFonts w:hint="eastAsia" w:ascii="仿宋" w:hAnsi="仿宋" w:eastAsia="仿宋" w:cs="仿宋"/>
          <w:sz w:val="22"/>
          <w:szCs w:val="22"/>
        </w:rPr>
        <w:t>，如中标价为下浮率/折扣率，请一并写明，需加盖公章。</w:t>
      </w:r>
    </w:p>
    <w:p w14:paraId="67FB502C">
      <w:pPr>
        <w:jc w:val="left"/>
        <w:rPr>
          <w:rFonts w:ascii="仿宋" w:hAnsi="仿宋" w:eastAsia="仿宋" w:cs="仿宋"/>
          <w:color w:val="000000"/>
          <w:sz w:val="28"/>
          <w:szCs w:val="28"/>
          <w:shd w:val="clear" w:color="auto" w:fill="FFFFFF"/>
        </w:rPr>
      </w:pPr>
    </w:p>
    <w:p w14:paraId="7A4EE9A4">
      <w:pPr>
        <w:jc w:val="left"/>
        <w:rPr>
          <w:rFonts w:ascii="仿宋" w:hAnsi="仿宋" w:eastAsia="仿宋" w:cs="仿宋"/>
          <w:color w:val="000000"/>
          <w:sz w:val="28"/>
          <w:szCs w:val="28"/>
          <w:shd w:val="clear" w:color="auto" w:fill="FFFFFF"/>
        </w:rPr>
      </w:pPr>
    </w:p>
    <w:p w14:paraId="009EBE4B">
      <w:pPr>
        <w:jc w:val="left"/>
        <w:rPr>
          <w:rFonts w:ascii="仿宋" w:hAnsi="仿宋" w:eastAsia="仿宋" w:cs="仿宋"/>
          <w:color w:val="000000"/>
          <w:sz w:val="28"/>
          <w:szCs w:val="28"/>
          <w:shd w:val="clear" w:color="auto" w:fill="FFFFFF"/>
        </w:rPr>
      </w:pPr>
    </w:p>
    <w:p w14:paraId="72122500">
      <w:pPr>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br w:type="page"/>
      </w:r>
    </w:p>
    <w:p w14:paraId="603B109A">
      <w:pPr>
        <w:pStyle w:val="2"/>
        <w:keepNext w:val="0"/>
        <w:keepLines w:val="0"/>
        <w:widowControl/>
        <w:numPr>
          <w:ilvl w:val="0"/>
          <w:numId w:val="0"/>
        </w:numPr>
        <w:suppressLineNumbers w:val="0"/>
        <w:spacing w:before="120" w:beforeAutospacing="0" w:after="120" w:afterAutospacing="0"/>
        <w:ind w:leftChars="0"/>
        <w:rPr>
          <w:rFonts w:hint="eastAsia" w:ascii="仿宋" w:hAnsi="仿宋" w:eastAsia="仿宋" w:cs="仿宋"/>
          <w:b w:val="0"/>
          <w:bCs w:val="0"/>
          <w:i w:val="0"/>
          <w:iCs w:val="0"/>
          <w:caps w:val="0"/>
          <w:color w:val="000000"/>
          <w:spacing w:val="0"/>
          <w:kern w:val="44"/>
          <w:sz w:val="32"/>
          <w:szCs w:val="32"/>
          <w:shd w:val="clear" w:fill="FFFFFF"/>
        </w:rPr>
      </w:pPr>
      <w:bookmarkStart w:id="7" w:name="_Toc15554"/>
      <w:bookmarkStart w:id="8" w:name="_Toc22410"/>
      <w:r>
        <w:rPr>
          <w:rFonts w:hint="eastAsia" w:ascii="仿宋" w:hAnsi="仿宋" w:eastAsia="仿宋" w:cs="仿宋"/>
          <w:b/>
          <w:bCs/>
          <w:kern w:val="44"/>
          <w:sz w:val="32"/>
          <w:szCs w:val="32"/>
        </w:rPr>
        <w:t>七、中小企业声明函</w:t>
      </w:r>
      <w:bookmarkEnd w:id="7"/>
      <w:bookmarkStart w:id="10" w:name="_GoBack"/>
      <w:bookmarkEnd w:id="10"/>
    </w:p>
    <w:p w14:paraId="71149344">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中小企业声明函（承接本项目服务为中小企业时提交本函，所属行业应符合采购文件中明确的本项目所属行业）</w:t>
      </w:r>
    </w:p>
    <w:p w14:paraId="006A8390">
      <w:pPr>
        <w:pStyle w:val="18"/>
        <w:keepNext w:val="0"/>
        <w:keepLines w:val="0"/>
        <w:widowControl w:val="0"/>
        <w:suppressLineNumbers w:val="0"/>
        <w:autoSpaceDE w:val="0"/>
        <w:autoSpaceDN/>
        <w:spacing w:line="460" w:lineRule="exact"/>
        <w:jc w:val="center"/>
        <w:outlineLvl w:val="2"/>
        <w:rPr>
          <w:rFonts w:hint="eastAsia" w:ascii="仿宋" w:hAnsi="仿宋" w:eastAsia="仿宋" w:cs="仿宋"/>
          <w:kern w:val="0"/>
          <w:sz w:val="28"/>
          <w:szCs w:val="28"/>
        </w:rPr>
      </w:pPr>
      <w:r>
        <w:rPr>
          <w:rFonts w:hint="eastAsia" w:ascii="仿宋" w:hAnsi="仿宋" w:eastAsia="仿宋" w:cs="仿宋"/>
          <w:b/>
          <w:bCs w:val="0"/>
          <w:kern w:val="0"/>
          <w:sz w:val="28"/>
          <w:szCs w:val="28"/>
        </w:rPr>
        <w:t>中小企业声明函（服务）</w:t>
      </w:r>
    </w:p>
    <w:p w14:paraId="37D8B780">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本公司（联合体）郑重声明，根据《政府采购促进中小企业发展管理办法》（财库﹝2020﹞46 号）的规定，本公司（联合体）参加</w:t>
      </w:r>
      <w:r>
        <w:rPr>
          <w:rFonts w:hint="eastAsia" w:ascii="仿宋" w:hAnsi="仿宋" w:eastAsia="仿宋" w:cs="仿宋"/>
          <w:kern w:val="0"/>
          <w:sz w:val="28"/>
          <w:szCs w:val="28"/>
          <w:u w:val="single"/>
        </w:rPr>
        <w:t>（单位名称）</w:t>
      </w:r>
      <w:r>
        <w:rPr>
          <w:rFonts w:hint="eastAsia" w:ascii="仿宋" w:hAnsi="仿宋" w:eastAsia="仿宋" w:cs="仿宋"/>
          <w:kern w:val="0"/>
          <w:sz w:val="28"/>
          <w:szCs w:val="28"/>
        </w:rPr>
        <w:t>的</w:t>
      </w:r>
      <w:r>
        <w:rPr>
          <w:rFonts w:hint="eastAsia" w:ascii="仿宋" w:hAnsi="仿宋" w:eastAsia="仿宋" w:cs="仿宋"/>
          <w:kern w:val="0"/>
          <w:sz w:val="28"/>
          <w:szCs w:val="28"/>
          <w:u w:val="single"/>
        </w:rPr>
        <w:t>（项目名称）</w:t>
      </w:r>
      <w:r>
        <w:rPr>
          <w:rFonts w:hint="eastAsia" w:ascii="仿宋" w:hAnsi="仿宋" w:eastAsia="仿宋" w:cs="仿宋"/>
          <w:kern w:val="0"/>
          <w:sz w:val="28"/>
          <w:szCs w:val="28"/>
        </w:rPr>
        <w:t>采购活动，服务全部由符合政策要求的中小企业承接。相关企业（含联合体中的中小企业、签订分包意向协议的中小企业）的具体情况如下：</w:t>
      </w:r>
    </w:p>
    <w:p w14:paraId="76BCCBD8">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 xml:space="preserve"> 1.</w:t>
      </w:r>
      <w:r>
        <w:rPr>
          <w:rFonts w:hint="eastAsia" w:ascii="仿宋" w:hAnsi="仿宋" w:eastAsia="仿宋" w:cs="仿宋"/>
          <w:kern w:val="0"/>
          <w:sz w:val="28"/>
          <w:szCs w:val="28"/>
          <w:u w:val="single"/>
        </w:rPr>
        <w:t>（标的名称）</w:t>
      </w:r>
      <w:r>
        <w:rPr>
          <w:rFonts w:hint="eastAsia" w:ascii="仿宋" w:hAnsi="仿宋" w:eastAsia="仿宋" w:cs="仿宋"/>
          <w:kern w:val="0"/>
          <w:sz w:val="28"/>
          <w:szCs w:val="28"/>
        </w:rPr>
        <w:t>，属于</w:t>
      </w:r>
      <w:r>
        <w:rPr>
          <w:rFonts w:hint="eastAsia" w:ascii="仿宋" w:hAnsi="仿宋" w:eastAsia="仿宋" w:cs="仿宋"/>
          <w:kern w:val="0"/>
          <w:sz w:val="28"/>
          <w:szCs w:val="28"/>
          <w:u w:val="single"/>
        </w:rPr>
        <w:t xml:space="preserve">（供应商主营业务所属行业） </w:t>
      </w:r>
      <w:r>
        <w:rPr>
          <w:rFonts w:hint="eastAsia" w:ascii="仿宋" w:hAnsi="仿宋" w:eastAsia="仿宋" w:cs="仿宋"/>
          <w:kern w:val="0"/>
          <w:sz w:val="28"/>
          <w:szCs w:val="28"/>
        </w:rPr>
        <w:t>行业；承接企业为</w:t>
      </w:r>
      <w:r>
        <w:rPr>
          <w:rFonts w:hint="eastAsia" w:ascii="仿宋" w:hAnsi="仿宋" w:eastAsia="仿宋" w:cs="仿宋"/>
          <w:kern w:val="0"/>
          <w:sz w:val="28"/>
          <w:szCs w:val="28"/>
          <w:u w:val="single"/>
        </w:rPr>
        <w:t>（企业名称）</w:t>
      </w:r>
      <w:r>
        <w:rPr>
          <w:rFonts w:hint="eastAsia" w:ascii="仿宋" w:hAnsi="仿宋" w:eastAsia="仿宋" w:cs="仿宋"/>
          <w:kern w:val="0"/>
          <w:sz w:val="28"/>
          <w:szCs w:val="28"/>
        </w:rPr>
        <w:t>，从业人员__________________人，营业收入为__________________万元，资产总额为__________________万元1，属于</w:t>
      </w:r>
      <w:r>
        <w:rPr>
          <w:rFonts w:hint="eastAsia" w:ascii="仿宋" w:hAnsi="仿宋" w:eastAsia="仿宋" w:cs="仿宋"/>
          <w:kern w:val="0"/>
          <w:sz w:val="28"/>
          <w:szCs w:val="28"/>
          <w:u w:val="single"/>
        </w:rPr>
        <w:t>（中型企业、小型企业、微型企业）</w:t>
      </w:r>
      <w:r>
        <w:rPr>
          <w:rFonts w:hint="eastAsia" w:ascii="仿宋" w:hAnsi="仿宋" w:eastAsia="仿宋" w:cs="仿宋"/>
          <w:kern w:val="0"/>
          <w:sz w:val="28"/>
          <w:szCs w:val="28"/>
        </w:rPr>
        <w:t>；</w:t>
      </w:r>
    </w:p>
    <w:p w14:paraId="0D586777">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 xml:space="preserve"> 2.</w:t>
      </w:r>
      <w:r>
        <w:rPr>
          <w:rFonts w:hint="eastAsia" w:ascii="仿宋" w:hAnsi="仿宋" w:eastAsia="仿宋" w:cs="仿宋"/>
          <w:kern w:val="0"/>
          <w:sz w:val="28"/>
          <w:szCs w:val="28"/>
          <w:u w:val="single"/>
        </w:rPr>
        <w:t>（标的名称）</w:t>
      </w:r>
      <w:r>
        <w:rPr>
          <w:rFonts w:hint="eastAsia" w:ascii="仿宋" w:hAnsi="仿宋" w:eastAsia="仿宋" w:cs="仿宋"/>
          <w:kern w:val="0"/>
          <w:sz w:val="28"/>
          <w:szCs w:val="28"/>
        </w:rPr>
        <w:t>，属于</w:t>
      </w:r>
      <w:r>
        <w:rPr>
          <w:rFonts w:hint="eastAsia" w:ascii="仿宋" w:hAnsi="仿宋" w:eastAsia="仿宋" w:cs="仿宋"/>
          <w:kern w:val="0"/>
          <w:sz w:val="28"/>
          <w:szCs w:val="28"/>
          <w:u w:val="single"/>
        </w:rPr>
        <w:t xml:space="preserve">（供应商主营业务所属行业） </w:t>
      </w:r>
      <w:r>
        <w:rPr>
          <w:rFonts w:hint="eastAsia" w:ascii="仿宋" w:hAnsi="仿宋" w:eastAsia="仿宋" w:cs="仿宋"/>
          <w:kern w:val="0"/>
          <w:sz w:val="28"/>
          <w:szCs w:val="28"/>
        </w:rPr>
        <w:t>行业；承接企业为</w:t>
      </w:r>
      <w:r>
        <w:rPr>
          <w:rFonts w:hint="eastAsia" w:ascii="仿宋" w:hAnsi="仿宋" w:eastAsia="仿宋" w:cs="仿宋"/>
          <w:kern w:val="0"/>
          <w:sz w:val="28"/>
          <w:szCs w:val="28"/>
          <w:u w:val="single"/>
        </w:rPr>
        <w:t>（企业名称）</w:t>
      </w:r>
      <w:r>
        <w:rPr>
          <w:rFonts w:hint="eastAsia" w:ascii="仿宋" w:hAnsi="仿宋" w:eastAsia="仿宋" w:cs="仿宋"/>
          <w:kern w:val="0"/>
          <w:sz w:val="28"/>
          <w:szCs w:val="28"/>
        </w:rPr>
        <w:t>，从业人员__________________人，营业收入为__________________万元，资产总额为__________________万元1，属于</w:t>
      </w:r>
      <w:r>
        <w:rPr>
          <w:rFonts w:hint="eastAsia" w:ascii="仿宋" w:hAnsi="仿宋" w:eastAsia="仿宋" w:cs="仿宋"/>
          <w:kern w:val="0"/>
          <w:sz w:val="28"/>
          <w:szCs w:val="28"/>
          <w:u w:val="single"/>
        </w:rPr>
        <w:t>（中型企业、小型企业、微型企业）</w:t>
      </w:r>
      <w:r>
        <w:rPr>
          <w:rFonts w:hint="eastAsia" w:ascii="仿宋" w:hAnsi="仿宋" w:eastAsia="仿宋" w:cs="仿宋"/>
          <w:kern w:val="0"/>
          <w:sz w:val="28"/>
          <w:szCs w:val="28"/>
        </w:rPr>
        <w:t>；</w:t>
      </w:r>
    </w:p>
    <w:p w14:paraId="438CF55C">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w:t>
      </w:r>
    </w:p>
    <w:p w14:paraId="42DFD5EB">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以上企业，不属于大企业的分支机构，不存在控股股东为大企业的情形，也不存在与大企业的负责人为同一人的情形。</w:t>
      </w:r>
    </w:p>
    <w:p w14:paraId="2DCA9190">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本企业对上述声明内容的真实性负责。如有虚假，将依法承担相应责任。</w:t>
      </w:r>
    </w:p>
    <w:p w14:paraId="5CFFB69F">
      <w:pPr>
        <w:pStyle w:val="18"/>
        <w:keepNext w:val="0"/>
        <w:keepLines w:val="0"/>
        <w:widowControl w:val="0"/>
        <w:suppressLineNumbers w:val="0"/>
        <w:autoSpaceDE w:val="0"/>
        <w:autoSpaceDN/>
        <w:spacing w:line="46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企业名称（盖章）：__________________</w:t>
      </w:r>
    </w:p>
    <w:p w14:paraId="2CE0608A">
      <w:pPr>
        <w:pStyle w:val="18"/>
        <w:keepNext w:val="0"/>
        <w:keepLines w:val="0"/>
        <w:widowControl w:val="0"/>
        <w:suppressLineNumbers w:val="0"/>
        <w:autoSpaceDE w:val="0"/>
        <w:autoSpaceDN/>
        <w:spacing w:line="46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日期： 年 月 日</w:t>
      </w:r>
    </w:p>
    <w:p w14:paraId="633DA689">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1：从业人员、营业收入、资产总额填报上一年度数据，无上一年度数据的新成立企业可不填报。</w:t>
      </w:r>
    </w:p>
    <w:p w14:paraId="45E129EC">
      <w:pPr>
        <w:keepNext w:val="0"/>
        <w:keepLines w:val="0"/>
        <w:widowControl w:val="0"/>
        <w:suppressLineNumbers w:val="0"/>
        <w:autoSpaceDE w:val="0"/>
        <w:autoSpaceDN/>
        <w:spacing w:before="0" w:beforeAutospacing="0" w:after="0" w:afterAutospacing="0" w:line="460" w:lineRule="exact"/>
        <w:ind w:left="0" w:right="0"/>
        <w:jc w:val="both"/>
        <w:rPr>
          <w:rFonts w:hint="eastAsia" w:ascii="仿宋" w:hAnsi="仿宋" w:eastAsia="仿宋" w:cs="仿宋"/>
          <w:kern w:val="2"/>
          <w:sz w:val="24"/>
          <w:szCs w:val="24"/>
        </w:rPr>
      </w:pPr>
      <w:r>
        <w:rPr>
          <w:rFonts w:hint="eastAsia" w:ascii="仿宋" w:hAnsi="仿宋" w:eastAsia="仿宋" w:cs="仿宋"/>
          <w:kern w:val="2"/>
          <w:sz w:val="28"/>
          <w:szCs w:val="28"/>
          <w:lang w:val="en-US" w:eastAsia="zh-CN" w:bidi="ar"/>
        </w:rPr>
        <w:t>2：投标人应当自行核实是否属于小微企业，并认真填写声明函，若有虚假将追究其责任。</w:t>
      </w:r>
    </w:p>
    <w:p w14:paraId="368CCE38">
      <w:pPr>
        <w:pStyle w:val="2"/>
        <w:numPr>
          <w:ilvl w:val="0"/>
          <w:numId w:val="0"/>
        </w:numPr>
        <w:spacing w:before="120" w:after="120"/>
        <w:ind w:leftChars="0"/>
        <w:rPr>
          <w:rFonts w:ascii="仿宋" w:hAnsi="仿宋" w:eastAsia="仿宋" w:cs="仿宋"/>
          <w:color w:val="000000"/>
          <w:sz w:val="28"/>
          <w:szCs w:val="28"/>
          <w:shd w:val="clear" w:color="auto" w:fill="FFFFFF"/>
        </w:rPr>
      </w:pPr>
      <w:bookmarkStart w:id="9" w:name="_Toc23145"/>
      <w:r>
        <w:rPr>
          <w:rFonts w:hint="eastAsia" w:ascii="仿宋" w:hAnsi="仿宋" w:eastAsia="仿宋" w:cs="仿宋"/>
          <w:lang w:val="en-US" w:eastAsia="zh-CN"/>
        </w:rPr>
        <w:t>八、</w:t>
      </w:r>
      <w:r>
        <w:rPr>
          <w:rFonts w:hint="eastAsia" w:ascii="仿宋" w:hAnsi="仿宋" w:eastAsia="仿宋" w:cs="仿宋"/>
        </w:rPr>
        <w:t>调研问卷</w:t>
      </w:r>
      <w:bookmarkEnd w:id="8"/>
      <w:bookmarkEnd w:id="9"/>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7075"/>
      </w:tblGrid>
      <w:tr w14:paraId="0AEAC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522" w:type="dxa"/>
            <w:gridSpan w:val="2"/>
            <w:tcBorders>
              <w:top w:val="nil"/>
              <w:left w:val="nil"/>
              <w:bottom w:val="nil"/>
              <w:right w:val="nil"/>
            </w:tcBorders>
            <w:vAlign w:val="center"/>
          </w:tcPr>
          <w:p w14:paraId="21BEBEEF">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r>
              <w:rPr>
                <w:rFonts w:hint="eastAsia" w:ascii="仿宋" w:hAnsi="仿宋" w:eastAsia="仿宋" w:cs="仿宋"/>
                <w:b/>
                <w:snapToGrid/>
                <w:sz w:val="24"/>
                <w:szCs w:val="24"/>
                <w:lang w:val="en-US" w:eastAsia="zh-CN"/>
              </w:rPr>
              <w:t>采购需求</w:t>
            </w:r>
            <w:r>
              <w:rPr>
                <w:rFonts w:hint="eastAsia" w:ascii="仿宋" w:hAnsi="仿宋" w:eastAsia="仿宋" w:cs="仿宋"/>
                <w:b/>
                <w:snapToGrid/>
                <w:sz w:val="24"/>
                <w:szCs w:val="24"/>
              </w:rPr>
              <w:t>调研问卷表</w:t>
            </w:r>
          </w:p>
        </w:tc>
      </w:tr>
      <w:tr w14:paraId="0B0BD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44A0C5A3">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r>
              <w:rPr>
                <w:rFonts w:hint="eastAsia" w:ascii="仿宋" w:hAnsi="仿宋" w:eastAsia="仿宋" w:cs="仿宋"/>
                <w:snapToGrid/>
                <w:sz w:val="24"/>
                <w:szCs w:val="24"/>
              </w:rPr>
              <w:t>项目名称</w:t>
            </w:r>
          </w:p>
        </w:tc>
        <w:tc>
          <w:tcPr>
            <w:tcW w:w="7075" w:type="dxa"/>
            <w:vAlign w:val="center"/>
          </w:tcPr>
          <w:p w14:paraId="707A9B48">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r>
              <w:rPr>
                <w:rFonts w:hint="eastAsia" w:ascii="仿宋" w:hAnsi="仿宋" w:eastAsia="仿宋" w:cs="仿宋"/>
                <w:snapToGrid/>
                <w:sz w:val="24"/>
                <w:szCs w:val="24"/>
              </w:rPr>
              <w:t>2025学年教辅服务外包项目</w:t>
            </w:r>
          </w:p>
        </w:tc>
      </w:tr>
      <w:tr w14:paraId="43596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519EF22B">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r>
              <w:rPr>
                <w:rFonts w:hint="eastAsia" w:ascii="仿宋" w:hAnsi="仿宋" w:eastAsia="仿宋" w:cs="仿宋"/>
                <w:snapToGrid/>
                <w:sz w:val="24"/>
                <w:szCs w:val="24"/>
              </w:rPr>
              <w:t>单位名称</w:t>
            </w:r>
          </w:p>
        </w:tc>
        <w:tc>
          <w:tcPr>
            <w:tcW w:w="7075" w:type="dxa"/>
            <w:vAlign w:val="center"/>
          </w:tcPr>
          <w:p w14:paraId="4F0D635D">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p>
        </w:tc>
      </w:tr>
      <w:tr w14:paraId="57B1D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111E5098">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r>
              <w:rPr>
                <w:rFonts w:hint="eastAsia" w:ascii="仿宋" w:hAnsi="仿宋" w:eastAsia="仿宋" w:cs="仿宋"/>
                <w:snapToGrid/>
                <w:sz w:val="24"/>
                <w:szCs w:val="24"/>
              </w:rPr>
              <w:t>项目联系人</w:t>
            </w:r>
          </w:p>
        </w:tc>
        <w:tc>
          <w:tcPr>
            <w:tcW w:w="7075" w:type="dxa"/>
            <w:vAlign w:val="center"/>
          </w:tcPr>
          <w:p w14:paraId="09AB39A7">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p>
        </w:tc>
      </w:tr>
      <w:tr w14:paraId="08548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tcBorders>
              <w:bottom w:val="single" w:color="000000" w:sz="4" w:space="0"/>
            </w:tcBorders>
            <w:vAlign w:val="center"/>
          </w:tcPr>
          <w:p w14:paraId="06191909">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r>
              <w:rPr>
                <w:rFonts w:hint="eastAsia" w:ascii="仿宋" w:hAnsi="仿宋" w:eastAsia="仿宋" w:cs="仿宋"/>
                <w:snapToGrid/>
                <w:sz w:val="24"/>
                <w:szCs w:val="24"/>
              </w:rPr>
              <w:t>联系方式</w:t>
            </w:r>
          </w:p>
        </w:tc>
        <w:tc>
          <w:tcPr>
            <w:tcW w:w="7075" w:type="dxa"/>
            <w:tcBorders>
              <w:bottom w:val="single" w:color="000000" w:sz="4" w:space="0"/>
            </w:tcBorders>
            <w:vAlign w:val="center"/>
          </w:tcPr>
          <w:p w14:paraId="1BB16D0E">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p>
        </w:tc>
      </w:tr>
      <w:tr w14:paraId="30A1B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14:paraId="5CF80450">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r>
              <w:rPr>
                <w:rFonts w:hint="eastAsia" w:ascii="仿宋" w:hAnsi="仿宋" w:eastAsia="仿宋" w:cs="仿宋"/>
                <w:snapToGrid/>
                <w:sz w:val="24"/>
                <w:szCs w:val="24"/>
              </w:rPr>
              <w:t>调 研 内 容</w:t>
            </w:r>
          </w:p>
        </w:tc>
      </w:tr>
      <w:tr w14:paraId="297A4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3" w:hRule="atLeast"/>
        </w:trPr>
        <w:tc>
          <w:tcPr>
            <w:tcW w:w="8522" w:type="dxa"/>
            <w:gridSpan w:val="2"/>
            <w:tcBorders>
              <w:top w:val="single" w:color="auto" w:sz="4" w:space="0"/>
              <w:bottom w:val="single" w:color="000000" w:sz="4" w:space="0"/>
            </w:tcBorders>
            <w:vAlign w:val="center"/>
          </w:tcPr>
          <w:p w14:paraId="7B5ADF5D">
            <w:pPr>
              <w:keepNext w:val="0"/>
              <w:keepLines w:val="0"/>
              <w:numPr>
                <w:ilvl w:val="0"/>
                <w:numId w:val="2"/>
              </w:numPr>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r>
              <w:rPr>
                <w:rFonts w:hint="eastAsia" w:ascii="仿宋" w:hAnsi="仿宋" w:eastAsia="仿宋" w:cs="仿宋"/>
                <w:snapToGrid/>
                <w:sz w:val="24"/>
                <w:szCs w:val="24"/>
              </w:rPr>
              <w:t>本项目“用户需求”是否具有倾向性？如有，该如何修改加以避免？</w:t>
            </w:r>
          </w:p>
          <w:p w14:paraId="749D3C61">
            <w:pPr>
              <w:keepNext w:val="0"/>
              <w:keepLines w:val="0"/>
              <w:numPr>
                <w:ilvl w:val="0"/>
                <w:numId w:val="0"/>
              </w:numPr>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p>
          <w:p w14:paraId="26912248">
            <w:pPr>
              <w:keepNext w:val="0"/>
              <w:keepLines w:val="0"/>
              <w:numPr>
                <w:ilvl w:val="0"/>
                <w:numId w:val="0"/>
              </w:numPr>
              <w:suppressLineNumbers w:val="0"/>
              <w:kinsoku/>
              <w:autoSpaceDE/>
              <w:autoSpaceDN/>
              <w:spacing w:before="0" w:beforeAutospacing="0" w:after="200" w:afterAutospacing="0" w:line="360" w:lineRule="auto"/>
              <w:ind w:left="0" w:leftChars="0" w:right="0"/>
              <w:textAlignment w:val="auto"/>
              <w:rPr>
                <w:rFonts w:hint="eastAsia" w:ascii="仿宋" w:hAnsi="仿宋" w:eastAsia="仿宋" w:cs="仿宋"/>
                <w:snapToGrid/>
                <w:sz w:val="24"/>
                <w:szCs w:val="24"/>
                <w:lang w:eastAsia="zh-CN"/>
              </w:rPr>
            </w:pPr>
            <w:r>
              <w:rPr>
                <w:rFonts w:hint="eastAsia" w:ascii="仿宋" w:hAnsi="仿宋" w:eastAsia="仿宋" w:cs="仿宋"/>
                <w:snapToGrid/>
                <w:sz w:val="24"/>
                <w:szCs w:val="24"/>
                <w:lang w:val="en-US" w:eastAsia="zh-CN"/>
              </w:rPr>
              <w:t>2、本项目所处行业的</w:t>
            </w:r>
            <w:r>
              <w:rPr>
                <w:rFonts w:hint="eastAsia" w:ascii="仿宋" w:hAnsi="仿宋" w:eastAsia="仿宋" w:cs="仿宋"/>
                <w:snapToGrid/>
                <w:sz w:val="24"/>
                <w:szCs w:val="24"/>
              </w:rPr>
              <w:t>产业发展</w:t>
            </w:r>
            <w:r>
              <w:rPr>
                <w:rFonts w:hint="eastAsia" w:ascii="仿宋" w:hAnsi="仿宋" w:eastAsia="仿宋" w:cs="仿宋"/>
                <w:snapToGrid/>
                <w:sz w:val="24"/>
                <w:szCs w:val="24"/>
                <w:lang w:eastAsia="zh-CN"/>
              </w:rPr>
              <w:t>、市场供给</w:t>
            </w:r>
            <w:r>
              <w:rPr>
                <w:rFonts w:hint="eastAsia" w:ascii="仿宋" w:hAnsi="仿宋" w:eastAsia="仿宋" w:cs="仿宋"/>
                <w:snapToGrid/>
                <w:sz w:val="24"/>
                <w:szCs w:val="24"/>
              </w:rPr>
              <w:t>情况</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如无，请填无</w:t>
            </w:r>
            <w:r>
              <w:rPr>
                <w:rFonts w:hint="eastAsia" w:ascii="仿宋" w:hAnsi="仿宋" w:eastAsia="仿宋" w:cs="仿宋"/>
                <w:snapToGrid/>
                <w:sz w:val="24"/>
                <w:szCs w:val="24"/>
                <w:lang w:eastAsia="zh-CN"/>
              </w:rPr>
              <w:t>）</w:t>
            </w:r>
          </w:p>
          <w:p w14:paraId="65496945">
            <w:pPr>
              <w:keepNext w:val="0"/>
              <w:keepLines w:val="0"/>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p>
          <w:p w14:paraId="6DE77AF8">
            <w:pPr>
              <w:keepNext w:val="0"/>
              <w:keepLines w:val="0"/>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r>
              <w:rPr>
                <w:rFonts w:hint="eastAsia" w:ascii="仿宋" w:hAnsi="仿宋" w:eastAsia="仿宋" w:cs="仿宋"/>
                <w:snapToGrid/>
                <w:sz w:val="24"/>
                <w:szCs w:val="24"/>
                <w:lang w:val="en-US" w:eastAsia="zh-CN"/>
              </w:rPr>
              <w:t>3、</w:t>
            </w:r>
            <w:r>
              <w:rPr>
                <w:rFonts w:hint="eastAsia" w:ascii="仿宋" w:hAnsi="仿宋" w:eastAsia="仿宋" w:cs="仿宋"/>
                <w:snapToGrid/>
                <w:sz w:val="24"/>
                <w:szCs w:val="24"/>
              </w:rPr>
              <w:t>本项目预算金额或最高限价合理设定值建议（应合理填写，以便于采购人决策）</w:t>
            </w:r>
          </w:p>
          <w:p w14:paraId="6BE9D2E9">
            <w:pPr>
              <w:keepNext w:val="0"/>
              <w:keepLines w:val="0"/>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r>
              <w:rPr>
                <w:rFonts w:hint="eastAsia" w:ascii="仿宋" w:hAnsi="仿宋" w:eastAsia="仿宋" w:cs="仿宋"/>
                <w:snapToGrid/>
                <w:sz w:val="24"/>
                <w:szCs w:val="24"/>
              </w:rPr>
              <w:t>预算金额（最高限价）建议值为人民币：              （万元）</w:t>
            </w:r>
          </w:p>
          <w:p w14:paraId="32C6FB1C">
            <w:pPr>
              <w:keepNext w:val="0"/>
              <w:keepLines w:val="0"/>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p>
          <w:p w14:paraId="4FE454A0">
            <w:pPr>
              <w:keepNext w:val="0"/>
              <w:keepLines w:val="0"/>
              <w:suppressLineNumbers w:val="0"/>
              <w:kinsoku/>
              <w:autoSpaceDE/>
              <w:autoSpaceDN/>
              <w:spacing w:before="0" w:beforeAutospacing="0" w:after="200" w:afterAutospacing="0" w:line="360" w:lineRule="auto"/>
              <w:ind w:left="0" w:right="0"/>
              <w:textAlignment w:val="auto"/>
              <w:rPr>
                <w:rFonts w:hint="default" w:ascii="仿宋" w:hAnsi="仿宋" w:eastAsia="仿宋" w:cs="仿宋"/>
                <w:snapToGrid/>
                <w:sz w:val="24"/>
                <w:szCs w:val="24"/>
              </w:rPr>
            </w:pPr>
            <w:r>
              <w:rPr>
                <w:rFonts w:hint="eastAsia" w:ascii="仿宋" w:hAnsi="仿宋" w:eastAsia="仿宋" w:cs="仿宋"/>
                <w:snapToGrid/>
                <w:sz w:val="24"/>
                <w:szCs w:val="24"/>
                <w:lang w:val="en-US" w:eastAsia="zh-CN"/>
              </w:rPr>
              <w:t>4、</w:t>
            </w:r>
            <w:r>
              <w:rPr>
                <w:rFonts w:hint="eastAsia" w:ascii="仿宋" w:hAnsi="仿宋" w:eastAsia="仿宋" w:cs="仿宋"/>
                <w:snapToGrid/>
                <w:sz w:val="24"/>
                <w:szCs w:val="24"/>
              </w:rPr>
              <w:t>供应商认为需要提交的建议（可能涉及的服务要求、管理方案、品质管控等，以及其他相关情况。）</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如无，请填无</w:t>
            </w:r>
            <w:r>
              <w:rPr>
                <w:rFonts w:hint="eastAsia" w:ascii="仿宋" w:hAnsi="仿宋" w:eastAsia="仿宋" w:cs="仿宋"/>
                <w:snapToGrid/>
                <w:sz w:val="24"/>
                <w:szCs w:val="24"/>
                <w:lang w:eastAsia="zh-CN"/>
              </w:rPr>
              <w:t>）</w:t>
            </w:r>
          </w:p>
          <w:p w14:paraId="45D2D81D">
            <w:pPr>
              <w:pStyle w:val="2"/>
              <w:numPr>
                <w:ilvl w:val="0"/>
                <w:numId w:val="0"/>
              </w:numPr>
              <w:suppressLineNumbers w:val="0"/>
              <w:spacing w:beforeAutospacing="0" w:afterAutospacing="0"/>
              <w:ind w:left="0" w:leftChars="0" w:right="0"/>
              <w:rPr>
                <w:rFonts w:hint="default"/>
              </w:rPr>
            </w:pPr>
          </w:p>
          <w:p w14:paraId="7DE0D12A">
            <w:pPr>
              <w:keepNext w:val="0"/>
              <w:keepLines w:val="0"/>
              <w:suppressLineNumbers w:val="0"/>
              <w:kinsoku/>
              <w:wordWrap w:val="0"/>
              <w:autoSpaceDE/>
              <w:autoSpaceDN/>
              <w:spacing w:before="0" w:beforeAutospacing="0" w:after="200" w:afterAutospacing="0" w:line="276" w:lineRule="auto"/>
              <w:ind w:left="0" w:right="0"/>
              <w:jc w:val="right"/>
              <w:textAlignment w:val="auto"/>
              <w:rPr>
                <w:rFonts w:hint="default" w:ascii="仿宋" w:hAnsi="仿宋" w:eastAsia="仿宋" w:cs="仿宋"/>
                <w:snapToGrid/>
                <w:sz w:val="24"/>
                <w:szCs w:val="24"/>
              </w:rPr>
            </w:pPr>
            <w:r>
              <w:rPr>
                <w:rFonts w:hint="eastAsia" w:ascii="仿宋" w:hAnsi="仿宋" w:eastAsia="仿宋" w:cs="仿宋"/>
                <w:snapToGrid/>
                <w:sz w:val="24"/>
                <w:szCs w:val="24"/>
              </w:rPr>
              <w:t xml:space="preserve">填报日期：                             </w:t>
            </w:r>
          </w:p>
          <w:p w14:paraId="60DFCC91">
            <w:pPr>
              <w:keepNext w:val="0"/>
              <w:keepLines w:val="0"/>
              <w:suppressLineNumbers w:val="0"/>
              <w:kinsoku/>
              <w:wordWrap w:val="0"/>
              <w:autoSpaceDE/>
              <w:autoSpaceDN/>
              <w:spacing w:before="0" w:beforeAutospacing="0" w:after="200" w:afterAutospacing="0" w:line="276" w:lineRule="auto"/>
              <w:ind w:left="0" w:right="0"/>
              <w:jc w:val="right"/>
              <w:textAlignment w:val="auto"/>
              <w:rPr>
                <w:rFonts w:hint="default" w:ascii="仿宋" w:hAnsi="仿宋" w:eastAsia="仿宋" w:cs="仿宋"/>
                <w:snapToGrid/>
                <w:sz w:val="24"/>
                <w:szCs w:val="24"/>
              </w:rPr>
            </w:pPr>
            <w:r>
              <w:rPr>
                <w:rFonts w:hint="eastAsia" w:ascii="仿宋" w:hAnsi="仿宋" w:eastAsia="仿宋" w:cs="仿宋"/>
                <w:snapToGrid/>
                <w:sz w:val="24"/>
                <w:szCs w:val="24"/>
              </w:rPr>
              <w:t xml:space="preserve">项目联系人签字：                            </w:t>
            </w:r>
          </w:p>
          <w:p w14:paraId="5DFE486D">
            <w:pPr>
              <w:keepNext w:val="0"/>
              <w:keepLines w:val="0"/>
              <w:suppressLineNumbers w:val="0"/>
              <w:kinsoku/>
              <w:wordWrap w:val="0"/>
              <w:autoSpaceDE/>
              <w:autoSpaceDN/>
              <w:spacing w:before="0" w:beforeAutospacing="0" w:after="200" w:afterAutospacing="0" w:line="276" w:lineRule="auto"/>
              <w:ind w:left="0" w:right="0"/>
              <w:jc w:val="right"/>
              <w:textAlignment w:val="auto"/>
              <w:rPr>
                <w:rFonts w:hint="default" w:ascii="仿宋" w:hAnsi="仿宋" w:eastAsia="仿宋" w:cs="仿宋"/>
                <w:snapToGrid/>
                <w:sz w:val="24"/>
                <w:szCs w:val="24"/>
              </w:rPr>
            </w:pPr>
            <w:r>
              <w:rPr>
                <w:rFonts w:hint="eastAsia" w:ascii="仿宋" w:hAnsi="仿宋" w:eastAsia="仿宋" w:cs="仿宋"/>
                <w:snapToGrid/>
                <w:sz w:val="24"/>
                <w:szCs w:val="24"/>
              </w:rPr>
              <w:t xml:space="preserve">供应商名称（加盖公章）：                           </w:t>
            </w:r>
          </w:p>
        </w:tc>
      </w:tr>
    </w:tbl>
    <w:p w14:paraId="258B1421">
      <w:pPr>
        <w:jc w:val="left"/>
        <w:rPr>
          <w:rFonts w:ascii="仿宋" w:hAnsi="仿宋" w:eastAsia="仿宋" w:cs="仿宋"/>
          <w:color w:val="000000"/>
          <w:sz w:val="28"/>
          <w:szCs w:val="28"/>
          <w:shd w:val="clear" w:color="auto" w:fill="FFFFFF"/>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06F1">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48A4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948A4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CD5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B271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E2B271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CC75B"/>
    <w:multiLevelType w:val="singleLevel"/>
    <w:tmpl w:val="8A1CC75B"/>
    <w:lvl w:ilvl="0" w:tentative="0">
      <w:start w:val="1"/>
      <w:numFmt w:val="decimal"/>
      <w:lvlText w:val="%1."/>
      <w:lvlJc w:val="left"/>
      <w:pPr>
        <w:tabs>
          <w:tab w:val="left" w:pos="312"/>
        </w:tabs>
      </w:pPr>
    </w:lvl>
  </w:abstractNum>
  <w:abstractNum w:abstractNumId="1">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ODIxNGQ2OTE1NDlkOGYxNTlkZWMxZTc4YzcwMTAifQ=="/>
  </w:docVars>
  <w:rsids>
    <w:rsidRoot w:val="52AF7596"/>
    <w:rsid w:val="000066FC"/>
    <w:rsid w:val="000E7501"/>
    <w:rsid w:val="0017113A"/>
    <w:rsid w:val="002B3CEF"/>
    <w:rsid w:val="00496A90"/>
    <w:rsid w:val="005E6062"/>
    <w:rsid w:val="006B526B"/>
    <w:rsid w:val="008318BA"/>
    <w:rsid w:val="0089145D"/>
    <w:rsid w:val="0097116E"/>
    <w:rsid w:val="009E0CCC"/>
    <w:rsid w:val="00A6585D"/>
    <w:rsid w:val="00BF5AB7"/>
    <w:rsid w:val="00C079DE"/>
    <w:rsid w:val="00CB4AA8"/>
    <w:rsid w:val="00DE168B"/>
    <w:rsid w:val="00E14E8C"/>
    <w:rsid w:val="00E502D0"/>
    <w:rsid w:val="00F0503A"/>
    <w:rsid w:val="08323EF0"/>
    <w:rsid w:val="0A4D25E9"/>
    <w:rsid w:val="1C8E3954"/>
    <w:rsid w:val="1FE7793E"/>
    <w:rsid w:val="217D02C1"/>
    <w:rsid w:val="278C73F8"/>
    <w:rsid w:val="28425D08"/>
    <w:rsid w:val="2B0025D7"/>
    <w:rsid w:val="2D285E15"/>
    <w:rsid w:val="2D945861"/>
    <w:rsid w:val="30274161"/>
    <w:rsid w:val="34EE186A"/>
    <w:rsid w:val="374F2689"/>
    <w:rsid w:val="39A87287"/>
    <w:rsid w:val="3CB20599"/>
    <w:rsid w:val="48F30D3D"/>
    <w:rsid w:val="4E4463D1"/>
    <w:rsid w:val="4F744081"/>
    <w:rsid w:val="50E91F61"/>
    <w:rsid w:val="52AF7596"/>
    <w:rsid w:val="543842E0"/>
    <w:rsid w:val="55A85003"/>
    <w:rsid w:val="55D12128"/>
    <w:rsid w:val="573A2942"/>
    <w:rsid w:val="58922A58"/>
    <w:rsid w:val="5B5B0FE0"/>
    <w:rsid w:val="607903FB"/>
    <w:rsid w:val="6EE07CD7"/>
    <w:rsid w:val="74692B9A"/>
    <w:rsid w:val="76524935"/>
    <w:rsid w:val="7D351D75"/>
    <w:rsid w:val="7E2705C4"/>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50" w:beforeLines="50" w:after="50" w:afterLines="50"/>
      <w:outlineLvl w:val="0"/>
    </w:pPr>
    <w:rPr>
      <w:rFonts w:eastAsia="宋体"/>
      <w:b/>
      <w:bCs/>
      <w:kern w:val="44"/>
      <w:sz w:val="28"/>
      <w:szCs w:val="44"/>
    </w:rPr>
  </w:style>
  <w:style w:type="paragraph" w:styleId="3">
    <w:name w:val="heading 2"/>
    <w:basedOn w:val="1"/>
    <w:next w:val="1"/>
    <w:link w:val="13"/>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autoRedefine/>
    <w:qFormat/>
    <w:uiPriority w:val="0"/>
    <w:rPr>
      <w:sz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39"/>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99"/>
    <w:rPr>
      <w:color w:val="0026E5" w:themeColor="hyperlink"/>
      <w:u w:val="single"/>
      <w14:textFill>
        <w14:solidFill>
          <w14:schemeClr w14:val="hlink"/>
        </w14:solidFill>
      </w14:textFill>
    </w:rPr>
  </w:style>
  <w:style w:type="paragraph" w:customStyle="1" w:styleId="12">
    <w:name w:val="WPSOffice手动目录 1"/>
    <w:autoRedefine/>
    <w:qFormat/>
    <w:uiPriority w:val="0"/>
    <w:rPr>
      <w:rFonts w:asciiTheme="minorHAnsi" w:hAnsiTheme="minorHAnsi" w:eastAsiaTheme="minorEastAsia" w:cstheme="minorBidi"/>
      <w:lang w:val="en-US" w:eastAsia="zh-CN" w:bidi="ar-SA"/>
    </w:rPr>
  </w:style>
  <w:style w:type="character" w:customStyle="1" w:styleId="13">
    <w:name w:val="标题 2 字符"/>
    <w:basedOn w:val="10"/>
    <w:link w:val="3"/>
    <w:autoRedefine/>
    <w:qFormat/>
    <w:uiPriority w:val="0"/>
    <w:rPr>
      <w:rFonts w:asciiTheme="majorHAnsi" w:hAnsiTheme="majorHAnsi" w:eastAsiaTheme="majorEastAsia" w:cstheme="majorBidi"/>
      <w:b/>
      <w:bCs/>
      <w:kern w:val="2"/>
      <w:sz w:val="32"/>
      <w:szCs w:val="32"/>
    </w:rPr>
  </w:style>
  <w:style w:type="paragraph" w:styleId="14">
    <w:name w:val="List Paragraph"/>
    <w:basedOn w:val="1"/>
    <w:autoRedefine/>
    <w:unhideWhenUsed/>
    <w:qFormat/>
    <w:uiPriority w:val="99"/>
    <w:pPr>
      <w:ind w:firstLine="420" w:firstLineChars="200"/>
    </w:p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微软雅黑" w:hAnsi="微软雅黑" w:eastAsia="微软雅黑" w:cs="微软雅黑"/>
      <w:sz w:val="21"/>
      <w:szCs w:val="21"/>
      <w:lang w:val="en-US" w:eastAsia="en-US" w:bidi="ar-SA"/>
    </w:rPr>
  </w:style>
  <w:style w:type="paragraph" w:customStyle="1" w:styleId="17">
    <w:name w:val="图"/>
    <w:basedOn w:val="1"/>
    <w:qFormat/>
    <w:uiPriority w:val="0"/>
    <w:pPr>
      <w:keepNext/>
      <w:keepLines w:val="0"/>
      <w:widowControl w:val="0"/>
      <w:suppressLineNumbers w:val="0"/>
      <w:autoSpaceDE w:val="0"/>
      <w:autoSpaceDN/>
      <w:spacing w:before="60" w:beforeAutospacing="0" w:after="60" w:afterAutospacing="0" w:line="300" w:lineRule="auto"/>
      <w:jc w:val="center"/>
      <w:textAlignment w:val="center"/>
    </w:pPr>
    <w:rPr>
      <w:rFonts w:hint="default" w:ascii="Calibri" w:hAnsi="Calibri" w:eastAsia="宋体" w:cs="Times New Roman"/>
      <w:spacing w:val="20"/>
      <w:kern w:val="2"/>
      <w:sz w:val="24"/>
      <w:szCs w:val="24"/>
      <w:lang w:val="en-US" w:eastAsia="zh-CN" w:bidi="ar"/>
    </w:rPr>
  </w:style>
  <w:style w:type="paragraph" w:customStyle="1" w:styleId="18">
    <w:name w:val="null3"/>
    <w:basedOn w:val="1"/>
    <w:qFormat/>
    <w:uiPriority w:val="0"/>
    <w:pPr>
      <w:keepNext w:val="0"/>
      <w:keepLines w:val="0"/>
      <w:widowControl w:val="0"/>
      <w:suppressLineNumbers w:val="0"/>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3612</Words>
  <Characters>3645</Characters>
  <Lines>1</Lines>
  <Paragraphs>1</Paragraphs>
  <TotalTime>0</TotalTime>
  <ScaleCrop>false</ScaleCrop>
  <LinksUpToDate>false</LinksUpToDate>
  <CharactersWithSpaces>3686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2023-09-14T07:01:00Z</dcterms:created>
  <dc:creator>华格</dc:creator>
  <cp:lastModifiedBy>laiyixuan</cp:lastModifiedBy>
  <dcterms:modified xsi:type="dcterms:W3CDTF">2025-07-09T06:48:11Z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64B6083EBE194EE3860009000965BECC_13</vt:lpwstr>
  </property>
  <property fmtid="{D5CDD505-2E9C-101B-9397-08002B2CF9AE}" pid="4" name="KSOTemplateDocerSaveRecord">
    <vt:lpwstr>eyJoZGlkIjoiNjMxZDI0MTljMmMyZWM5ZWVlMWUwOTViOTIyNWU4MGUiLCJ1c2VySWQiOiIyNjM5MzU5MDcifQ==</vt:lpwstr>
  </property>
</Properties>
</file>