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9C43E" w14:textId="77777777" w:rsidR="00CB7D33" w:rsidRDefault="00CB7D33">
      <w:pPr>
        <w:snapToGrid w:val="0"/>
        <w:spacing w:beforeLines="50" w:before="156" w:line="360" w:lineRule="auto"/>
        <w:jc w:val="center"/>
        <w:rPr>
          <w:rFonts w:ascii="宋体" w:hAnsi="宋体"/>
          <w:b/>
          <w:color w:val="000000"/>
          <w:sz w:val="84"/>
          <w:szCs w:val="84"/>
        </w:rPr>
      </w:pPr>
    </w:p>
    <w:p w14:paraId="14B55D9C" w14:textId="77777777" w:rsidR="001C26B8" w:rsidRDefault="00FB0349">
      <w:pPr>
        <w:snapToGrid w:val="0"/>
        <w:spacing w:beforeLines="50" w:before="156" w:line="360" w:lineRule="auto"/>
        <w:jc w:val="center"/>
        <w:rPr>
          <w:rFonts w:ascii="宋体" w:hAnsi="宋体"/>
          <w:b/>
          <w:bCs/>
          <w:color w:val="000000"/>
          <w:sz w:val="84"/>
          <w:szCs w:val="84"/>
        </w:rPr>
      </w:pPr>
      <w:r>
        <w:rPr>
          <w:rFonts w:ascii="宋体" w:hAnsi="宋体" w:hint="eastAsia"/>
          <w:b/>
          <w:color w:val="000000"/>
          <w:sz w:val="84"/>
          <w:szCs w:val="84"/>
        </w:rPr>
        <w:t>竞价文件</w:t>
      </w:r>
    </w:p>
    <w:p w14:paraId="0CD4F5A7" w14:textId="77777777" w:rsidR="001C26B8" w:rsidRDefault="001C26B8">
      <w:pPr>
        <w:spacing w:line="360" w:lineRule="auto"/>
        <w:jc w:val="center"/>
        <w:rPr>
          <w:rFonts w:ascii="宋体" w:hAnsi="宋体"/>
          <w:b/>
          <w:bCs/>
          <w:color w:val="000000"/>
          <w:sz w:val="24"/>
          <w:szCs w:val="24"/>
        </w:rPr>
      </w:pPr>
    </w:p>
    <w:p w14:paraId="60E0C22F" w14:textId="77777777" w:rsidR="001C26B8" w:rsidRDefault="001C26B8">
      <w:pPr>
        <w:spacing w:line="360" w:lineRule="auto"/>
        <w:rPr>
          <w:rFonts w:ascii="宋体" w:hAnsi="宋体"/>
          <w:color w:val="000000"/>
          <w:sz w:val="30"/>
          <w:szCs w:val="30"/>
        </w:rPr>
      </w:pPr>
    </w:p>
    <w:p w14:paraId="29867FF5" w14:textId="77777777" w:rsidR="001C26B8" w:rsidRDefault="001C26B8">
      <w:pPr>
        <w:spacing w:line="360" w:lineRule="auto"/>
        <w:rPr>
          <w:rFonts w:ascii="宋体" w:hAnsi="宋体"/>
          <w:color w:val="000000"/>
          <w:sz w:val="30"/>
          <w:szCs w:val="30"/>
        </w:rPr>
      </w:pPr>
    </w:p>
    <w:p w14:paraId="27E7AFA6" w14:textId="77777777" w:rsidR="001C26B8" w:rsidRDefault="001C26B8">
      <w:pPr>
        <w:spacing w:line="360" w:lineRule="auto"/>
        <w:rPr>
          <w:rFonts w:ascii="宋体" w:hAnsi="宋体"/>
          <w:color w:val="000000"/>
          <w:sz w:val="30"/>
          <w:szCs w:val="30"/>
        </w:rPr>
      </w:pPr>
    </w:p>
    <w:p w14:paraId="7E4A3E61" w14:textId="77777777" w:rsidR="001C26B8" w:rsidRDefault="001C26B8">
      <w:pPr>
        <w:spacing w:line="360" w:lineRule="auto"/>
        <w:rPr>
          <w:rFonts w:ascii="宋体" w:hAnsi="宋体"/>
          <w:color w:val="000000"/>
          <w:sz w:val="30"/>
          <w:szCs w:val="30"/>
        </w:rPr>
      </w:pPr>
    </w:p>
    <w:p w14:paraId="01480F98" w14:textId="77777777" w:rsidR="001C26B8" w:rsidRDefault="00FB0349">
      <w:pPr>
        <w:spacing w:line="360" w:lineRule="auto"/>
        <w:jc w:val="left"/>
        <w:rPr>
          <w:rFonts w:ascii="宋体" w:hAnsi="宋体"/>
          <w:b/>
          <w:bCs/>
          <w:color w:val="000000"/>
          <w:sz w:val="28"/>
          <w:szCs w:val="32"/>
        </w:rPr>
      </w:pPr>
      <w:r>
        <w:rPr>
          <w:rFonts w:ascii="宋体" w:hAnsi="宋体"/>
          <w:b/>
          <w:bCs/>
          <w:color w:val="000000"/>
          <w:sz w:val="28"/>
          <w:szCs w:val="32"/>
        </w:rPr>
        <w:t>采购方式：</w:t>
      </w:r>
      <w:r>
        <w:rPr>
          <w:rFonts w:ascii="宋体" w:hAnsi="宋体" w:hint="eastAsia"/>
          <w:b/>
          <w:bCs/>
          <w:color w:val="000000"/>
          <w:sz w:val="28"/>
          <w:szCs w:val="32"/>
        </w:rPr>
        <w:t>线上</w:t>
      </w:r>
      <w:r>
        <w:rPr>
          <w:rFonts w:ascii="宋体" w:hAnsi="宋体"/>
          <w:b/>
          <w:bCs/>
          <w:color w:val="000000"/>
          <w:sz w:val="28"/>
          <w:szCs w:val="32"/>
        </w:rPr>
        <w:t>竞价</w:t>
      </w:r>
    </w:p>
    <w:p w14:paraId="448AF38A" w14:textId="08F748A6" w:rsidR="001C26B8" w:rsidRDefault="00FB0349">
      <w:pPr>
        <w:spacing w:line="360" w:lineRule="auto"/>
        <w:ind w:left="1276" w:hangingChars="454" w:hanging="1276"/>
        <w:rPr>
          <w:rFonts w:ascii="宋体" w:hAnsi="宋体"/>
          <w:b/>
          <w:color w:val="000000"/>
          <w:sz w:val="36"/>
          <w:szCs w:val="36"/>
        </w:rPr>
      </w:pPr>
      <w:r>
        <w:rPr>
          <w:rFonts w:ascii="宋体" w:hAnsi="宋体"/>
          <w:b/>
          <w:bCs/>
          <w:color w:val="000000"/>
          <w:sz w:val="28"/>
          <w:szCs w:val="32"/>
        </w:rPr>
        <w:t>项目</w:t>
      </w:r>
      <w:r>
        <w:rPr>
          <w:rFonts w:ascii="宋体" w:hAnsi="宋体" w:hint="eastAsia"/>
          <w:b/>
          <w:bCs/>
          <w:color w:val="000000"/>
          <w:sz w:val="28"/>
          <w:szCs w:val="32"/>
        </w:rPr>
        <w:t>名称</w:t>
      </w:r>
      <w:r>
        <w:rPr>
          <w:rFonts w:ascii="宋体" w:hAnsi="宋体"/>
          <w:b/>
          <w:bCs/>
          <w:color w:val="000000"/>
          <w:sz w:val="28"/>
          <w:szCs w:val="32"/>
        </w:rPr>
        <w:t>：</w:t>
      </w:r>
      <w:r w:rsidR="00D9014E">
        <w:rPr>
          <w:rFonts w:ascii="宋体" w:hAnsi="宋体" w:hint="eastAsia"/>
          <w:b/>
          <w:bCs/>
          <w:color w:val="000000"/>
          <w:sz w:val="28"/>
          <w:szCs w:val="32"/>
          <w:u w:val="single"/>
        </w:rPr>
        <w:t>重大传染病防控项目试剂采购（第二次竞价）</w:t>
      </w:r>
    </w:p>
    <w:p w14:paraId="7B452C1A" w14:textId="77777777" w:rsidR="001C26B8" w:rsidRDefault="001C26B8">
      <w:pPr>
        <w:spacing w:line="360" w:lineRule="auto"/>
        <w:jc w:val="left"/>
        <w:rPr>
          <w:rFonts w:ascii="宋体" w:hAnsi="宋体"/>
          <w:b/>
          <w:bCs/>
          <w:color w:val="000000"/>
          <w:sz w:val="28"/>
          <w:szCs w:val="32"/>
        </w:rPr>
      </w:pPr>
    </w:p>
    <w:p w14:paraId="27B9E313" w14:textId="77777777" w:rsidR="001C26B8" w:rsidRDefault="001C26B8">
      <w:pPr>
        <w:snapToGrid w:val="0"/>
        <w:spacing w:beforeLines="50" w:before="156" w:afterLines="50" w:after="156" w:line="360" w:lineRule="auto"/>
        <w:jc w:val="center"/>
        <w:rPr>
          <w:rFonts w:ascii="宋体" w:hAnsi="宋体" w:cs="华文中宋"/>
          <w:color w:val="000000"/>
          <w:sz w:val="30"/>
          <w:szCs w:val="30"/>
        </w:rPr>
      </w:pPr>
    </w:p>
    <w:p w14:paraId="21490CAC" w14:textId="77777777" w:rsidR="001C26B8" w:rsidRDefault="001C26B8">
      <w:pPr>
        <w:autoSpaceDE w:val="0"/>
        <w:autoSpaceDN w:val="0"/>
        <w:adjustRightInd w:val="0"/>
        <w:snapToGrid w:val="0"/>
        <w:spacing w:beforeLines="50" w:before="156" w:afterLines="50" w:after="156" w:line="360" w:lineRule="auto"/>
        <w:jc w:val="center"/>
        <w:rPr>
          <w:rFonts w:ascii="宋体" w:hAnsi="宋体" w:cs="华文中宋"/>
          <w:color w:val="000000"/>
          <w:kern w:val="0"/>
          <w:sz w:val="30"/>
          <w:szCs w:val="30"/>
        </w:rPr>
      </w:pPr>
    </w:p>
    <w:p w14:paraId="0A77E1E1" w14:textId="77777777" w:rsidR="001C26B8" w:rsidRDefault="001C26B8">
      <w:pPr>
        <w:autoSpaceDE w:val="0"/>
        <w:autoSpaceDN w:val="0"/>
        <w:adjustRightInd w:val="0"/>
        <w:snapToGrid w:val="0"/>
        <w:spacing w:beforeLines="50" w:before="156" w:afterLines="50" w:after="156" w:line="360" w:lineRule="auto"/>
        <w:jc w:val="left"/>
        <w:rPr>
          <w:rFonts w:ascii="宋体" w:hAnsi="宋体" w:cs="华文中宋"/>
          <w:color w:val="000000"/>
          <w:kern w:val="0"/>
          <w:sz w:val="30"/>
          <w:szCs w:val="30"/>
        </w:rPr>
      </w:pPr>
    </w:p>
    <w:p w14:paraId="34211B7A" w14:textId="77777777" w:rsidR="001C26B8" w:rsidRDefault="00FB0349">
      <w:pPr>
        <w:spacing w:line="360" w:lineRule="auto"/>
        <w:jc w:val="center"/>
        <w:rPr>
          <w:rFonts w:ascii="宋体" w:hAnsi="宋体"/>
          <w:b/>
          <w:bCs/>
          <w:color w:val="000000"/>
          <w:sz w:val="44"/>
          <w:szCs w:val="44"/>
        </w:rPr>
      </w:pPr>
      <w:r>
        <w:rPr>
          <w:rFonts w:ascii="宋体" w:hAnsi="宋体" w:hint="eastAsia"/>
          <w:b/>
          <w:bCs/>
          <w:color w:val="000000"/>
          <w:sz w:val="28"/>
          <w:szCs w:val="32"/>
        </w:rPr>
        <w:t>广东省生物制品与药物研究所</w:t>
      </w:r>
    </w:p>
    <w:p w14:paraId="7527EDA3" w14:textId="77777777" w:rsidR="001C26B8" w:rsidRDefault="00FB0349">
      <w:pPr>
        <w:autoSpaceDE w:val="0"/>
        <w:autoSpaceDN w:val="0"/>
        <w:adjustRightInd w:val="0"/>
        <w:snapToGrid w:val="0"/>
        <w:spacing w:line="360" w:lineRule="auto"/>
        <w:jc w:val="center"/>
        <w:rPr>
          <w:rFonts w:ascii="宋体" w:hAnsi="宋体"/>
          <w:b/>
          <w:bCs/>
          <w:color w:val="000000"/>
          <w:sz w:val="28"/>
          <w:szCs w:val="32"/>
        </w:rPr>
      </w:pPr>
      <w:r>
        <w:rPr>
          <w:rFonts w:ascii="宋体" w:hAnsi="宋体"/>
          <w:b/>
          <w:bCs/>
          <w:color w:val="000000"/>
          <w:sz w:val="28"/>
          <w:szCs w:val="32"/>
        </w:rPr>
        <w:t>采联国际招标采购集团有限公司</w:t>
      </w:r>
    </w:p>
    <w:p w14:paraId="17D469A6" w14:textId="3BFDD457" w:rsidR="001C26B8" w:rsidRDefault="00125F4A">
      <w:pPr>
        <w:autoSpaceDE w:val="0"/>
        <w:autoSpaceDN w:val="0"/>
        <w:adjustRightInd w:val="0"/>
        <w:snapToGrid w:val="0"/>
        <w:spacing w:line="360" w:lineRule="auto"/>
        <w:jc w:val="center"/>
        <w:rPr>
          <w:rFonts w:ascii="宋体" w:hAnsi="宋体"/>
          <w:b/>
          <w:color w:val="000000"/>
          <w:sz w:val="28"/>
        </w:rPr>
      </w:pPr>
      <w:r>
        <w:rPr>
          <w:rFonts w:ascii="宋体" w:hAnsi="宋体" w:hint="eastAsia"/>
          <w:b/>
          <w:color w:val="000000"/>
          <w:sz w:val="28"/>
        </w:rPr>
        <w:t>二零二四年六</w:t>
      </w:r>
      <w:r w:rsidR="00FB0349">
        <w:rPr>
          <w:rFonts w:ascii="宋体" w:hAnsi="宋体"/>
          <w:b/>
          <w:color w:val="000000"/>
          <w:sz w:val="28"/>
        </w:rPr>
        <w:t>月</w:t>
      </w:r>
    </w:p>
    <w:p w14:paraId="4AE5BA47" w14:textId="77777777" w:rsidR="001C26B8" w:rsidRDefault="001C26B8">
      <w:pPr>
        <w:spacing w:line="360" w:lineRule="auto"/>
        <w:rPr>
          <w:rFonts w:ascii="宋体" w:hAnsi="宋体"/>
          <w:color w:val="000000"/>
        </w:rPr>
      </w:pPr>
    </w:p>
    <w:p w14:paraId="6A281FBD" w14:textId="77777777" w:rsidR="001C26B8" w:rsidRDefault="00FB0349">
      <w:pPr>
        <w:widowControl/>
        <w:spacing w:line="360" w:lineRule="auto"/>
        <w:jc w:val="left"/>
        <w:rPr>
          <w:rFonts w:ascii="宋体" w:hAnsi="宋体"/>
          <w:color w:val="000000"/>
        </w:rPr>
      </w:pPr>
      <w:r>
        <w:rPr>
          <w:rFonts w:ascii="宋体" w:hAnsi="宋体"/>
          <w:color w:val="000000"/>
        </w:rPr>
        <w:br w:type="page"/>
      </w:r>
    </w:p>
    <w:p w14:paraId="20568FB8" w14:textId="77777777" w:rsidR="001C26B8" w:rsidRDefault="00FB0349">
      <w:pPr>
        <w:pStyle w:val="a9"/>
        <w:spacing w:before="0" w:after="0" w:line="360" w:lineRule="auto"/>
        <w:rPr>
          <w:rFonts w:ascii="宋体" w:hAnsi="宋体"/>
          <w:color w:val="000000"/>
        </w:rPr>
      </w:pPr>
      <w:r>
        <w:rPr>
          <w:rFonts w:ascii="宋体" w:hAnsi="宋体" w:hint="eastAsia"/>
          <w:color w:val="000000"/>
        </w:rPr>
        <w:lastRenderedPageBreak/>
        <w:t>第一章 竞价须知</w:t>
      </w:r>
    </w:p>
    <w:p w14:paraId="33D45B90" w14:textId="77777777" w:rsidR="001C26B8" w:rsidRDefault="00FB0349">
      <w:pPr>
        <w:pStyle w:val="1"/>
        <w:numPr>
          <w:ilvl w:val="0"/>
          <w:numId w:val="1"/>
        </w:numPr>
        <w:spacing w:line="360" w:lineRule="auto"/>
        <w:ind w:firstLineChars="0"/>
        <w:rPr>
          <w:rFonts w:ascii="宋体" w:hAnsi="宋体"/>
          <w:color w:val="000000"/>
          <w:szCs w:val="21"/>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采购一体化平台进行竞价，参与竞价的供应商必须登录平台进行注册，注册成功后方可参与项目竞价。</w:t>
      </w:r>
    </w:p>
    <w:p w14:paraId="74C9755B" w14:textId="77777777" w:rsidR="001C26B8" w:rsidRDefault="00FB0349">
      <w:pPr>
        <w:pStyle w:val="1"/>
        <w:numPr>
          <w:ilvl w:val="0"/>
          <w:numId w:val="1"/>
        </w:numPr>
        <w:spacing w:line="360" w:lineRule="auto"/>
        <w:ind w:firstLineChars="0"/>
        <w:rPr>
          <w:rFonts w:ascii="宋体" w:hAnsi="宋体"/>
          <w:color w:val="000000"/>
          <w:szCs w:val="21"/>
        </w:rPr>
      </w:pPr>
      <w:r>
        <w:rPr>
          <w:rFonts w:ascii="宋体" w:hAnsi="宋体"/>
          <w:color w:val="000000"/>
        </w:rPr>
        <w:t>语言要求</w:t>
      </w:r>
    </w:p>
    <w:p w14:paraId="6FA8204A" w14:textId="77777777" w:rsidR="001C26B8" w:rsidRDefault="00FB0349">
      <w:pPr>
        <w:pStyle w:val="1"/>
        <w:spacing w:line="360" w:lineRule="auto"/>
        <w:ind w:leftChars="200" w:left="420" w:firstLineChars="0" w:firstLine="0"/>
        <w:jc w:val="left"/>
        <w:rPr>
          <w:rFonts w:ascii="宋体" w:hAnsi="宋体"/>
          <w:color w:val="000000"/>
          <w:szCs w:val="21"/>
        </w:rPr>
      </w:pPr>
      <w:r>
        <w:rPr>
          <w:rFonts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ascii="宋体" w:hAnsi="宋体" w:hint="eastAsia"/>
          <w:color w:val="000000"/>
          <w:szCs w:val="21"/>
        </w:rPr>
        <w:t xml:space="preserve"> </w:t>
      </w:r>
      <w:r>
        <w:rPr>
          <w:rFonts w:ascii="宋体" w:hAnsi="宋体"/>
          <w:color w:val="000000"/>
          <w:szCs w:val="21"/>
        </w:rPr>
        <w:t xml:space="preserve"> </w:t>
      </w:r>
    </w:p>
    <w:p w14:paraId="1FEB9705" w14:textId="77777777" w:rsidR="001C26B8" w:rsidRDefault="00FB0349">
      <w:pPr>
        <w:pStyle w:val="1"/>
        <w:numPr>
          <w:ilvl w:val="0"/>
          <w:numId w:val="1"/>
        </w:numPr>
        <w:spacing w:line="360" w:lineRule="auto"/>
        <w:ind w:firstLineChars="0"/>
        <w:rPr>
          <w:rFonts w:ascii="宋体" w:hAnsi="宋体"/>
          <w:color w:val="000000"/>
        </w:rPr>
      </w:pPr>
      <w:r>
        <w:rPr>
          <w:rFonts w:ascii="宋体" w:hAnsi="宋体" w:hint="eastAsia"/>
          <w:color w:val="000000"/>
          <w:szCs w:val="21"/>
        </w:rPr>
        <w:t>在</w:t>
      </w:r>
      <w:proofErr w:type="gramStart"/>
      <w:r>
        <w:rPr>
          <w:rFonts w:ascii="宋体" w:hAnsi="宋体" w:hint="eastAsia"/>
          <w:color w:val="000000"/>
          <w:szCs w:val="21"/>
        </w:rPr>
        <w:t>云采</w:t>
      </w:r>
      <w:proofErr w:type="gramEnd"/>
      <w:r>
        <w:rPr>
          <w:rFonts w:ascii="宋体" w:hAnsi="宋体" w:hint="eastAsia"/>
          <w:color w:val="000000"/>
          <w:szCs w:val="21"/>
        </w:rPr>
        <w:t>链平台参与项目竞价后放弃成交资格超过三次（含三次）的供应商</w:t>
      </w:r>
      <w:proofErr w:type="gramStart"/>
      <w:r>
        <w:rPr>
          <w:rFonts w:ascii="宋体" w:hAnsi="宋体" w:hint="eastAsia"/>
          <w:color w:val="000000"/>
          <w:szCs w:val="21"/>
        </w:rPr>
        <w:t>连同该</w:t>
      </w:r>
      <w:proofErr w:type="gramEnd"/>
      <w:r>
        <w:rPr>
          <w:rFonts w:ascii="宋体" w:hAnsi="宋体" w:hint="eastAsia"/>
          <w:color w:val="000000"/>
          <w:szCs w:val="21"/>
        </w:rPr>
        <w:t>供应商同一法人名下所有公司将被列入平台黑名单，永久不得参与平台的项目竞价。</w:t>
      </w:r>
      <w:r>
        <w:rPr>
          <w:rFonts w:ascii="宋体" w:hAnsi="宋体"/>
          <w:color w:val="000000"/>
          <w:szCs w:val="21"/>
        </w:rPr>
        <w:t xml:space="preserve">  </w:t>
      </w:r>
    </w:p>
    <w:p w14:paraId="2C0D5018" w14:textId="77777777" w:rsidR="001C26B8" w:rsidRDefault="00FB0349">
      <w:pPr>
        <w:pStyle w:val="1"/>
        <w:numPr>
          <w:ilvl w:val="0"/>
          <w:numId w:val="1"/>
        </w:numPr>
        <w:spacing w:line="360" w:lineRule="auto"/>
        <w:ind w:firstLineChars="0"/>
        <w:rPr>
          <w:rFonts w:ascii="宋体" w:hAnsi="宋体"/>
          <w:color w:val="000000"/>
        </w:rPr>
      </w:pPr>
      <w:r>
        <w:rPr>
          <w:rFonts w:ascii="宋体" w:hAnsi="宋体" w:hint="eastAsia"/>
          <w:b/>
          <w:color w:val="000000"/>
        </w:rPr>
        <w:t>参与采购人项目竞价过程中有</w:t>
      </w:r>
      <w:proofErr w:type="gramStart"/>
      <w:r>
        <w:rPr>
          <w:rFonts w:ascii="宋体" w:hAnsi="宋体" w:hint="eastAsia"/>
          <w:b/>
          <w:color w:val="000000"/>
        </w:rPr>
        <w:t>围标串标</w:t>
      </w:r>
      <w:proofErr w:type="gramEnd"/>
      <w:r>
        <w:rPr>
          <w:rFonts w:ascii="宋体" w:hAnsi="宋体" w:hint="eastAsia"/>
          <w:b/>
          <w:color w:val="000000"/>
        </w:rPr>
        <w:t>等违规情况或因自身原因放弃成交资格的供应商不得再参与该项目后续重招采购活动（如有特殊情况以采购人最终确认为准） 。</w:t>
      </w:r>
    </w:p>
    <w:p w14:paraId="15C661D1" w14:textId="77777777" w:rsidR="001C26B8" w:rsidRDefault="00FB0349">
      <w:pPr>
        <w:pStyle w:val="1"/>
        <w:numPr>
          <w:ilvl w:val="0"/>
          <w:numId w:val="1"/>
        </w:numPr>
        <w:spacing w:line="360" w:lineRule="auto"/>
        <w:ind w:firstLineChars="0"/>
        <w:rPr>
          <w:rFonts w:ascii="宋体" w:hAnsi="宋体"/>
          <w:color w:val="000000"/>
        </w:rPr>
      </w:pPr>
      <w:r>
        <w:rPr>
          <w:rFonts w:ascii="宋体" w:hAnsi="宋体" w:hint="eastAsia"/>
          <w:color w:val="000000"/>
        </w:rPr>
        <w:t>竞价须知</w:t>
      </w:r>
    </w:p>
    <w:p w14:paraId="76A35222" w14:textId="77777777" w:rsidR="001C26B8" w:rsidRDefault="00FB0349">
      <w:pPr>
        <w:pStyle w:val="1"/>
        <w:numPr>
          <w:ilvl w:val="0"/>
          <w:numId w:val="2"/>
        </w:numPr>
        <w:spacing w:line="360" w:lineRule="auto"/>
        <w:ind w:firstLineChars="0"/>
        <w:rPr>
          <w:rFonts w:ascii="宋体" w:hAnsi="宋体"/>
          <w:b/>
          <w:color w:val="000000"/>
        </w:rPr>
      </w:pPr>
      <w:r>
        <w:rPr>
          <w:rStyle w:val="ac"/>
          <w:rFonts w:ascii="宋体" w:hAnsi="宋体" w:hint="eastAsia"/>
          <w:bCs w:val="0"/>
          <w:color w:val="000000"/>
        </w:rPr>
        <w:t>竞价说明</w:t>
      </w:r>
    </w:p>
    <w:p w14:paraId="7292DFEE"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szCs w:val="21"/>
        </w:rPr>
        <w:t>参与竞价的供应商应承担所有与准备和参加竞价有关的费用</w:t>
      </w:r>
      <w:r>
        <w:rPr>
          <w:rFonts w:ascii="宋体" w:hAnsi="宋体" w:cs="宋体" w:hint="eastAsia"/>
          <w:color w:val="000000"/>
          <w:szCs w:val="21"/>
        </w:rPr>
        <w:t>，不</w:t>
      </w:r>
      <w:r>
        <w:rPr>
          <w:rFonts w:ascii="宋体" w:hAnsi="宋体" w:cs="宋体" w:hint="eastAsia"/>
          <w:color w:val="000000"/>
          <w:szCs w:val="21"/>
          <w:lang w:eastAsia="zh-TW"/>
        </w:rPr>
        <w:t>论</w:t>
      </w:r>
      <w:r>
        <w:rPr>
          <w:rFonts w:ascii="宋体" w:hAnsi="宋体" w:cs="宋体" w:hint="eastAsia"/>
          <w:color w:val="000000"/>
          <w:szCs w:val="21"/>
        </w:rPr>
        <w:t>竞价</w:t>
      </w:r>
      <w:r>
        <w:rPr>
          <w:rFonts w:ascii="宋体" w:hAnsi="宋体" w:cs="宋体" w:hint="eastAsia"/>
          <w:color w:val="000000"/>
          <w:szCs w:val="21"/>
          <w:lang w:eastAsia="zh-TW"/>
        </w:rPr>
        <w:t>的结果如何</w:t>
      </w:r>
      <w:r>
        <w:rPr>
          <w:rFonts w:ascii="宋体" w:hAnsi="宋体" w:cs="宋体" w:hint="eastAsia"/>
          <w:color w:val="000000"/>
          <w:szCs w:val="21"/>
        </w:rPr>
        <w:t>，采购</w:t>
      </w:r>
      <w:r>
        <w:rPr>
          <w:rFonts w:ascii="宋体" w:hAnsi="宋体" w:cs="宋体" w:hint="eastAsia"/>
          <w:color w:val="000000"/>
          <w:szCs w:val="21"/>
          <w:lang w:eastAsia="zh-TW"/>
        </w:rPr>
        <w:t>人</w:t>
      </w:r>
      <w:r>
        <w:rPr>
          <w:rFonts w:ascii="宋体" w:hAnsi="宋体" w:cs="宋体" w:hint="eastAsia"/>
          <w:color w:val="000000"/>
          <w:szCs w:val="21"/>
        </w:rPr>
        <w:t>和</w:t>
      </w:r>
      <w:r>
        <w:rPr>
          <w:rFonts w:ascii="宋体" w:hAnsi="宋体" w:cs="宋体" w:hint="eastAsia"/>
          <w:color w:val="000000"/>
          <w:szCs w:val="21"/>
          <w:lang w:eastAsia="zh-TW"/>
        </w:rPr>
        <w:t>代理机构均无义务和责任承担这些费用</w:t>
      </w:r>
      <w:r>
        <w:rPr>
          <w:rFonts w:ascii="宋体" w:hAnsi="宋体" w:cs="宋体" w:hint="eastAsia"/>
          <w:color w:val="000000"/>
          <w:szCs w:val="21"/>
        </w:rPr>
        <w:t>。</w:t>
      </w:r>
    </w:p>
    <w:p w14:paraId="07A597CA"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76BCCA44"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szCs w:val="21"/>
        </w:rPr>
        <w:t>参与竞价的</w:t>
      </w:r>
      <w:r>
        <w:rPr>
          <w:rFonts w:ascii="宋体" w:hAnsi="宋体" w:hint="eastAsia"/>
          <w:color w:val="000000"/>
          <w:szCs w:val="21"/>
          <w:lang w:val="zh-CN"/>
        </w:rPr>
        <w:t>供应商需对用户需求书的所有条款进行整体响应，用户需求书条款若有一条负偏离或不响应，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43A88126"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szCs w:val="21"/>
        </w:rPr>
        <w:t>若成交供应商自身原因无法完成本项目，则采购人有权利保留追究责任。</w:t>
      </w:r>
    </w:p>
    <w:p w14:paraId="326F5EC1"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7592E4AE"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rPr>
        <w:t>若本项目竞价采购失败，采购人将重新采购，届时采购人有权根据项目具体情况，决定重新采购项目的采购方式。</w:t>
      </w:r>
    </w:p>
    <w:p w14:paraId="1F5BEDDC"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rPr>
        <w:t>成交供应商若无正当理由恶意放弃成交资格，采购人有权将拒绝其参加本项目重新组织的竞价采购活动。</w:t>
      </w:r>
    </w:p>
    <w:p w14:paraId="24C0D422"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w:t>
      </w:r>
      <w:r>
        <w:rPr>
          <w:rFonts w:ascii="宋体" w:hAnsi="宋体" w:hint="eastAsia"/>
          <w:color w:val="000000"/>
        </w:rPr>
        <w:lastRenderedPageBreak/>
        <w:t>相关的不良情形，采购人可取消其成交资格并保留追究责任的权力。</w:t>
      </w:r>
    </w:p>
    <w:p w14:paraId="1496F392"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cs="宋体" w:hint="eastAsia"/>
          <w:color w:val="000000"/>
          <w:szCs w:val="21"/>
        </w:rPr>
        <w:t>参与竞价的</w:t>
      </w:r>
      <w:r>
        <w:rPr>
          <w:rFonts w:ascii="宋体" w:hAnsi="宋体" w:cs="宋体" w:hint="eastAsia"/>
          <w:color w:val="000000"/>
          <w:szCs w:val="21"/>
          <w:lang w:eastAsia="zh-TW"/>
        </w:rPr>
        <w:t>供应商向我司咨询的有关项目事项，一切以</w:t>
      </w:r>
      <w:r>
        <w:rPr>
          <w:rFonts w:ascii="宋体" w:hAnsi="宋体" w:cs="宋体" w:hint="eastAsia"/>
          <w:color w:val="000000"/>
          <w:szCs w:val="21"/>
        </w:rPr>
        <w:t>竞价文件</w:t>
      </w:r>
      <w:r>
        <w:rPr>
          <w:rFonts w:ascii="宋体" w:hAnsi="宋体" w:cs="宋体" w:hint="eastAsia"/>
          <w:color w:val="000000"/>
          <w:szCs w:val="21"/>
          <w:lang w:eastAsia="zh-TW"/>
        </w:rPr>
        <w:t>规定</w:t>
      </w:r>
      <w:r>
        <w:rPr>
          <w:rFonts w:ascii="宋体" w:hAnsi="宋体" w:cs="宋体" w:hint="eastAsia"/>
          <w:color w:val="000000"/>
          <w:szCs w:val="21"/>
        </w:rPr>
        <w:t>和竞价公告规定以及</w:t>
      </w:r>
      <w:r>
        <w:rPr>
          <w:rFonts w:ascii="宋体" w:hAnsi="宋体" w:cs="宋体" w:hint="eastAsia"/>
          <w:color w:val="000000"/>
          <w:szCs w:val="21"/>
          <w:lang w:eastAsia="zh-TW"/>
        </w:rPr>
        <w:t>本公司</w:t>
      </w:r>
      <w:r>
        <w:rPr>
          <w:rFonts w:ascii="宋体" w:hAnsi="宋体" w:cs="宋体" w:hint="eastAsia"/>
          <w:color w:val="000000"/>
          <w:szCs w:val="21"/>
        </w:rPr>
        <w:t>的</w:t>
      </w:r>
      <w:r>
        <w:rPr>
          <w:rFonts w:ascii="宋体" w:hAnsi="宋体" w:cs="宋体" w:hint="eastAsia"/>
          <w:color w:val="000000"/>
          <w:szCs w:val="21"/>
          <w:lang w:eastAsia="zh-TW"/>
        </w:rPr>
        <w:t>书面答复为准，其他一切形式均为个人意见，不代表本公司的意见</w:t>
      </w:r>
      <w:r>
        <w:rPr>
          <w:rFonts w:ascii="宋体" w:hAnsi="宋体" w:cs="宋体" w:hint="eastAsia"/>
          <w:color w:val="000000"/>
          <w:szCs w:val="21"/>
        </w:rPr>
        <w:t>；</w:t>
      </w:r>
    </w:p>
    <w:p w14:paraId="7E0AEBFF"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szCs w:val="21"/>
        </w:rPr>
        <w:t>参与竞价的供应商应认真阅读</w:t>
      </w:r>
      <w:r>
        <w:rPr>
          <w:rFonts w:ascii="宋体" w:hAnsi="宋体" w:cs="宋体" w:hint="eastAsia"/>
          <w:color w:val="000000"/>
          <w:szCs w:val="21"/>
          <w:lang w:eastAsia="zh-TW"/>
        </w:rPr>
        <w:t>、并充分理解</w:t>
      </w:r>
      <w:r>
        <w:rPr>
          <w:rFonts w:ascii="宋体" w:hAnsi="宋体" w:cs="宋体" w:hint="eastAsia"/>
          <w:color w:val="000000"/>
          <w:szCs w:val="21"/>
        </w:rPr>
        <w:t>竞价</w:t>
      </w:r>
      <w:r>
        <w:rPr>
          <w:rFonts w:ascii="宋体" w:hAnsi="宋体" w:cs="宋体" w:hint="eastAsia"/>
          <w:color w:val="000000"/>
          <w:szCs w:val="21"/>
          <w:lang w:eastAsia="zh-TW"/>
        </w:rPr>
        <w:t>文件的全部内容（包括所有的补充、修改内容重要事项、格式、条款</w:t>
      </w:r>
      <w:r>
        <w:rPr>
          <w:rFonts w:ascii="宋体" w:hAnsi="宋体" w:cs="宋体" w:hint="eastAsia"/>
          <w:color w:val="000000"/>
          <w:szCs w:val="21"/>
        </w:rPr>
        <w:t>、服务要求</w:t>
      </w:r>
      <w:r>
        <w:rPr>
          <w:rFonts w:ascii="宋体" w:hAnsi="宋体" w:cs="宋体" w:hint="eastAsia"/>
          <w:color w:val="000000"/>
          <w:szCs w:val="21"/>
          <w:lang w:eastAsia="zh-TW"/>
        </w:rPr>
        <w:t>和技术规范、参数及要求等）。</w:t>
      </w:r>
      <w:r>
        <w:rPr>
          <w:rFonts w:ascii="宋体" w:hAnsi="宋体" w:cs="宋体" w:hint="eastAsia"/>
          <w:color w:val="000000"/>
          <w:szCs w:val="21"/>
        </w:rPr>
        <w:t>供应商</w:t>
      </w:r>
      <w:r>
        <w:rPr>
          <w:rFonts w:ascii="宋体" w:hAnsi="宋体" w:cs="宋体" w:hint="eastAsia"/>
          <w:color w:val="000000"/>
          <w:szCs w:val="21"/>
          <w:lang w:eastAsia="zh-TW"/>
        </w:rPr>
        <w:t>没有按照</w:t>
      </w:r>
      <w:r>
        <w:rPr>
          <w:rFonts w:ascii="宋体" w:hAnsi="宋体" w:cs="宋体" w:hint="eastAsia"/>
          <w:color w:val="000000"/>
          <w:szCs w:val="21"/>
        </w:rPr>
        <w:t>竞价</w:t>
      </w:r>
      <w:r>
        <w:rPr>
          <w:rFonts w:ascii="宋体" w:hAnsi="宋体" w:cs="宋体" w:hint="eastAsia"/>
          <w:color w:val="000000"/>
          <w:szCs w:val="21"/>
          <w:lang w:eastAsia="zh-TW"/>
        </w:rPr>
        <w:t>文件要求提交全部资料，或者</w:t>
      </w:r>
      <w:r>
        <w:rPr>
          <w:rFonts w:ascii="宋体" w:hAnsi="宋体" w:cs="宋体" w:hint="eastAsia"/>
          <w:color w:val="000000"/>
          <w:szCs w:val="21"/>
        </w:rPr>
        <w:t>参与竞价所上传的</w:t>
      </w:r>
      <w:r>
        <w:rPr>
          <w:rFonts w:ascii="宋体" w:hAnsi="宋体" w:cs="宋体" w:hint="eastAsia"/>
          <w:color w:val="000000"/>
          <w:szCs w:val="21"/>
          <w:lang w:eastAsia="zh-TW"/>
        </w:rPr>
        <w:t>文件没有对</w:t>
      </w:r>
      <w:r>
        <w:rPr>
          <w:rFonts w:ascii="宋体" w:hAnsi="宋体" w:cs="宋体" w:hint="eastAsia"/>
          <w:color w:val="000000"/>
          <w:szCs w:val="21"/>
        </w:rPr>
        <w:t>竞价</w:t>
      </w:r>
      <w:r>
        <w:rPr>
          <w:rFonts w:ascii="宋体" w:hAnsi="宋体" w:cs="宋体" w:hint="eastAsia"/>
          <w:color w:val="000000"/>
          <w:szCs w:val="21"/>
          <w:lang w:eastAsia="zh-TW"/>
        </w:rPr>
        <w:t>文件在各方面都</w:t>
      </w:r>
      <w:proofErr w:type="gramStart"/>
      <w:r>
        <w:rPr>
          <w:rFonts w:ascii="宋体" w:hAnsi="宋体" w:cs="宋体" w:hint="eastAsia"/>
          <w:color w:val="000000"/>
          <w:szCs w:val="21"/>
          <w:lang w:eastAsia="zh-TW"/>
        </w:rPr>
        <w:t>作出</w:t>
      </w:r>
      <w:proofErr w:type="gramEnd"/>
      <w:r>
        <w:rPr>
          <w:rFonts w:ascii="宋体" w:hAnsi="宋体" w:cs="宋体" w:hint="eastAsia"/>
          <w:color w:val="000000"/>
          <w:szCs w:val="21"/>
          <w:lang w:eastAsia="zh-TW"/>
        </w:rPr>
        <w:t>实质性响应是</w:t>
      </w:r>
      <w:r>
        <w:rPr>
          <w:rFonts w:ascii="宋体" w:hAnsi="宋体" w:cs="宋体" w:hint="eastAsia"/>
          <w:color w:val="000000"/>
          <w:szCs w:val="21"/>
        </w:rPr>
        <w:t>供应商</w:t>
      </w:r>
      <w:r>
        <w:rPr>
          <w:rFonts w:ascii="宋体" w:hAnsi="宋体" w:cs="宋体" w:hint="eastAsia"/>
          <w:color w:val="000000"/>
          <w:szCs w:val="21"/>
          <w:lang w:eastAsia="zh-TW"/>
        </w:rPr>
        <w:t>的风险，有可能导致其</w:t>
      </w:r>
      <w:r>
        <w:rPr>
          <w:rFonts w:ascii="宋体" w:hAnsi="宋体" w:cs="宋体" w:hint="eastAsia"/>
          <w:color w:val="000000"/>
          <w:szCs w:val="21"/>
        </w:rPr>
        <w:t>竞价</w:t>
      </w:r>
      <w:r>
        <w:rPr>
          <w:rFonts w:ascii="宋体" w:hAnsi="宋体" w:cs="宋体" w:hint="eastAsia"/>
          <w:color w:val="000000"/>
          <w:szCs w:val="21"/>
          <w:lang w:eastAsia="zh-TW"/>
        </w:rPr>
        <w:t>被拒绝，</w:t>
      </w:r>
      <w:r>
        <w:rPr>
          <w:rFonts w:ascii="宋体" w:hAnsi="宋体" w:hint="eastAsia"/>
          <w:color w:val="000000"/>
          <w:szCs w:val="21"/>
        </w:rPr>
        <w:t>或被认定为无效竞价。</w:t>
      </w:r>
    </w:p>
    <w:p w14:paraId="040C8C2D"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706A5B9C"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w:t>
      </w:r>
      <w:r>
        <w:rPr>
          <w:rFonts w:ascii="宋体" w:hAnsi="宋体"/>
          <w:color w:val="000000"/>
        </w:rPr>
        <w:t>逾期提交将不予受理</w:t>
      </w:r>
      <w:r>
        <w:rPr>
          <w:rFonts w:ascii="宋体" w:hAnsi="宋体" w:hint="eastAsia"/>
          <w:color w:val="000000"/>
        </w:rPr>
        <w:t>。</w:t>
      </w:r>
    </w:p>
    <w:p w14:paraId="3B495187" w14:textId="77777777" w:rsidR="001C26B8" w:rsidRDefault="00FB0349">
      <w:pPr>
        <w:pStyle w:val="1"/>
        <w:numPr>
          <w:ilvl w:val="0"/>
          <w:numId w:val="3"/>
        </w:numPr>
        <w:spacing w:line="360" w:lineRule="auto"/>
        <w:ind w:left="851" w:firstLineChars="0"/>
        <w:rPr>
          <w:rFonts w:ascii="宋体" w:hAnsi="宋体"/>
          <w:color w:val="000000"/>
        </w:rPr>
      </w:pPr>
      <w:r>
        <w:rPr>
          <w:rFonts w:ascii="宋体" w:hAnsi="宋体" w:hint="eastAsia"/>
          <w:color w:val="000000"/>
          <w:szCs w:val="21"/>
        </w:rPr>
        <w:t>本竞价公告和竞价文件的解释权归</w:t>
      </w:r>
      <w:r>
        <w:rPr>
          <w:rFonts w:ascii="宋体" w:hAnsi="宋体" w:cs="宋体" w:hint="eastAsia"/>
          <w:color w:val="000000"/>
          <w:szCs w:val="21"/>
          <w:lang w:eastAsia="zh-TW"/>
        </w:rPr>
        <w:t>“云采链</w:t>
      </w:r>
      <w:r>
        <w:rPr>
          <w:rFonts w:ascii="宋体" w:hAnsi="宋体" w:hint="eastAsia"/>
          <w:color w:val="000000"/>
        </w:rPr>
        <w:t>线上采购一体化平台</w:t>
      </w:r>
      <w:r>
        <w:rPr>
          <w:rFonts w:ascii="宋体" w:hAnsi="宋体" w:cs="宋体" w:hint="eastAsia"/>
          <w:color w:val="000000"/>
          <w:szCs w:val="21"/>
          <w:lang w:eastAsia="zh-TW"/>
        </w:rPr>
        <w:t>”所有。</w:t>
      </w:r>
    </w:p>
    <w:p w14:paraId="06C98A94" w14:textId="77777777" w:rsidR="001C26B8" w:rsidRDefault="00FB0349">
      <w:pPr>
        <w:pStyle w:val="1"/>
        <w:numPr>
          <w:ilvl w:val="0"/>
          <w:numId w:val="2"/>
        </w:numPr>
        <w:spacing w:line="360" w:lineRule="auto"/>
        <w:ind w:firstLineChars="0"/>
        <w:rPr>
          <w:rFonts w:ascii="宋体" w:hAnsi="宋体"/>
          <w:color w:val="000000"/>
        </w:rPr>
      </w:pPr>
      <w:r>
        <w:rPr>
          <w:rFonts w:ascii="宋体" w:hAnsi="宋体" w:hint="eastAsia"/>
          <w:b/>
          <w:color w:val="000000"/>
        </w:rPr>
        <w:t>竞价文件的澄清或修改</w:t>
      </w:r>
    </w:p>
    <w:p w14:paraId="7CD5FDC5" w14:textId="77777777" w:rsidR="001C26B8" w:rsidRDefault="00FB0349">
      <w:pPr>
        <w:pStyle w:val="1"/>
        <w:numPr>
          <w:ilvl w:val="1"/>
          <w:numId w:val="4"/>
        </w:numPr>
        <w:spacing w:line="360" w:lineRule="auto"/>
        <w:ind w:firstLineChars="0"/>
        <w:rPr>
          <w:rFonts w:ascii="宋体" w:hAnsi="宋体"/>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38755CA3" w14:textId="77777777" w:rsidR="001C26B8" w:rsidRDefault="00FB0349">
      <w:pPr>
        <w:pStyle w:val="1"/>
        <w:numPr>
          <w:ilvl w:val="1"/>
          <w:numId w:val="4"/>
        </w:numPr>
        <w:spacing w:line="360" w:lineRule="auto"/>
        <w:ind w:firstLineChars="0"/>
        <w:rPr>
          <w:rFonts w:ascii="宋体" w:hAnsi="宋体"/>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cs="宋体" w:hint="eastAsia"/>
          <w:color w:val="000000"/>
          <w:szCs w:val="21"/>
        </w:rPr>
        <w:t>如报名</w:t>
      </w:r>
      <w:r>
        <w:rPr>
          <w:rFonts w:ascii="宋体" w:hAnsi="宋体" w:cs="宋体" w:hint="eastAsia"/>
          <w:color w:val="000000"/>
          <w:szCs w:val="21"/>
          <w:lang w:eastAsia="zh-TW"/>
        </w:rPr>
        <w:t>截止时间</w:t>
      </w:r>
      <w:r>
        <w:rPr>
          <w:rFonts w:ascii="宋体" w:hAnsi="宋体" w:cs="宋体" w:hint="eastAsia"/>
          <w:color w:val="000000"/>
          <w:szCs w:val="21"/>
        </w:rPr>
        <w:t>少于一个工作日的，</w:t>
      </w:r>
      <w:r>
        <w:rPr>
          <w:rFonts w:ascii="宋体" w:hAnsi="宋体" w:hint="eastAsia"/>
          <w:color w:val="000000"/>
        </w:rPr>
        <w:t>采购人或者采购代理机构应当相应顺延报名的截止时间。</w:t>
      </w:r>
    </w:p>
    <w:p w14:paraId="096FAC9D" w14:textId="77777777" w:rsidR="001C26B8" w:rsidRDefault="00FB0349">
      <w:pPr>
        <w:pStyle w:val="1"/>
        <w:numPr>
          <w:ilvl w:val="1"/>
          <w:numId w:val="4"/>
        </w:numPr>
        <w:spacing w:line="360" w:lineRule="auto"/>
        <w:ind w:firstLineChars="0"/>
        <w:rPr>
          <w:rStyle w:val="ac"/>
          <w:rFonts w:ascii="宋体" w:hAnsi="宋体"/>
          <w:b w:val="0"/>
          <w:bCs w:val="0"/>
          <w:color w:val="000000"/>
        </w:rPr>
      </w:pPr>
      <w:r>
        <w:rPr>
          <w:rFonts w:ascii="宋体" w:hAnsi="宋体" w:hint="eastAsia"/>
          <w:color w:val="000000"/>
        </w:rPr>
        <w:t>采购人或者采购代理机构发出的澄清或修改（更正/变更）的内容为竞价文件的组成部分，并对供应商具有约束力。</w:t>
      </w:r>
    </w:p>
    <w:p w14:paraId="1C3DBCE2" w14:textId="77777777" w:rsidR="001C26B8" w:rsidRDefault="00FB0349">
      <w:pPr>
        <w:pStyle w:val="1"/>
        <w:numPr>
          <w:ilvl w:val="0"/>
          <w:numId w:val="2"/>
        </w:numPr>
        <w:spacing w:line="360" w:lineRule="auto"/>
        <w:ind w:firstLineChars="0"/>
        <w:rPr>
          <w:rStyle w:val="ac"/>
          <w:rFonts w:ascii="宋体" w:hAnsi="宋体"/>
          <w:bCs w:val="0"/>
          <w:color w:val="000000"/>
        </w:rPr>
      </w:pPr>
      <w:r>
        <w:rPr>
          <w:rStyle w:val="ac"/>
          <w:rFonts w:ascii="宋体" w:hAnsi="宋体" w:hint="eastAsia"/>
          <w:bCs w:val="0"/>
          <w:color w:val="000000"/>
        </w:rPr>
        <w:t>报名要求（</w:t>
      </w:r>
      <w:r>
        <w:rPr>
          <w:rFonts w:ascii="宋体" w:hAnsi="宋体" w:hint="eastAsia"/>
          <w:color w:val="000000"/>
          <w:szCs w:val="21"/>
        </w:rPr>
        <w:t>参与竞价的</w:t>
      </w:r>
      <w:r>
        <w:rPr>
          <w:rStyle w:val="ac"/>
          <w:rFonts w:ascii="宋体" w:hAnsi="宋体" w:hint="eastAsia"/>
          <w:bCs w:val="0"/>
          <w:color w:val="000000"/>
        </w:rPr>
        <w:t>供应商资质要求:</w:t>
      </w:r>
      <w:r>
        <w:rPr>
          <w:rStyle w:val="ac"/>
          <w:rFonts w:ascii="宋体" w:hAnsi="宋体" w:hint="eastAsia"/>
          <w:b w:val="0"/>
          <w:color w:val="000000"/>
          <w:szCs w:val="21"/>
        </w:rPr>
        <w:t xml:space="preserve"> 报名时需要提供以下</w:t>
      </w:r>
      <w:r>
        <w:rPr>
          <w:rStyle w:val="ac"/>
          <w:rFonts w:ascii="宋体" w:hAnsi="宋体" w:hint="eastAsia"/>
          <w:color w:val="000000"/>
          <w:szCs w:val="21"/>
          <w:u w:val="double"/>
        </w:rPr>
        <w:t>盖章</w:t>
      </w:r>
      <w:r>
        <w:rPr>
          <w:rStyle w:val="ac"/>
          <w:rFonts w:ascii="宋体" w:hAnsi="宋体" w:hint="eastAsia"/>
          <w:b w:val="0"/>
          <w:color w:val="000000"/>
          <w:szCs w:val="21"/>
        </w:rPr>
        <w:t>资料，</w:t>
      </w:r>
      <w:r>
        <w:rPr>
          <w:rFonts w:ascii="宋体" w:hAnsi="宋体" w:hint="eastAsia"/>
          <w:color w:val="000000"/>
          <w:szCs w:val="21"/>
        </w:rPr>
        <w:t>并对上传的报名文件资料承担责任</w:t>
      </w:r>
      <w:r>
        <w:rPr>
          <w:rStyle w:val="ac"/>
          <w:rFonts w:ascii="宋体" w:hAnsi="宋体" w:hint="eastAsia"/>
          <w:bCs w:val="0"/>
          <w:color w:val="000000"/>
        </w:rPr>
        <w:t>）</w:t>
      </w:r>
    </w:p>
    <w:p w14:paraId="6A25B96F" w14:textId="77777777" w:rsidR="001C26B8" w:rsidRDefault="00FB0349">
      <w:pPr>
        <w:pStyle w:val="1"/>
        <w:widowControl/>
        <w:numPr>
          <w:ilvl w:val="0"/>
          <w:numId w:val="5"/>
        </w:numPr>
        <w:spacing w:line="360" w:lineRule="auto"/>
        <w:ind w:left="851" w:firstLineChars="0"/>
        <w:jc w:val="left"/>
        <w:rPr>
          <w:rFonts w:ascii="宋体" w:hAnsi="宋体" w:cs="宋体"/>
          <w:color w:val="000000"/>
        </w:rPr>
      </w:pPr>
      <w:r>
        <w:rPr>
          <w:rFonts w:ascii="宋体" w:hAnsi="宋体" w:cs="宋体" w:hint="eastAsia"/>
          <w:color w:val="000000"/>
        </w:rPr>
        <w:t>提供在中华人民共和国境内注册的法人或其他组织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ascii="宋体" w:hAnsi="宋体" w:cs="宋体"/>
          <w:color w:val="000000"/>
        </w:rPr>
        <w:t xml:space="preserve"> </w:t>
      </w:r>
      <w:r>
        <w:rPr>
          <w:rFonts w:ascii="宋体" w:hAnsi="宋体" w:cs="宋体" w:hint="eastAsia"/>
          <w:color w:val="000000"/>
        </w:rPr>
        <w:t>）</w:t>
      </w:r>
    </w:p>
    <w:p w14:paraId="4447C565" w14:textId="77777777" w:rsidR="001C26B8" w:rsidRDefault="00FB0349">
      <w:pPr>
        <w:pStyle w:val="1"/>
        <w:widowControl/>
        <w:numPr>
          <w:ilvl w:val="0"/>
          <w:numId w:val="5"/>
        </w:numPr>
        <w:spacing w:line="360" w:lineRule="auto"/>
        <w:ind w:left="851" w:firstLineChars="0"/>
        <w:jc w:val="left"/>
        <w:rPr>
          <w:rFonts w:ascii="宋体" w:hAnsi="宋体" w:cs="宋体"/>
          <w:color w:val="000000"/>
          <w:kern w:val="0"/>
          <w:szCs w:val="20"/>
        </w:rPr>
      </w:pPr>
      <w:r>
        <w:rPr>
          <w:rFonts w:ascii="宋体" w:hAnsi="宋体" w:cs="宋体" w:hint="eastAsia"/>
          <w:color w:val="000000"/>
          <w:kern w:val="0"/>
          <w:szCs w:val="21"/>
        </w:rPr>
        <w:lastRenderedPageBreak/>
        <w:t>供应</w:t>
      </w:r>
      <w:proofErr w:type="gramStart"/>
      <w:r>
        <w:rPr>
          <w:rFonts w:ascii="宋体" w:hAnsi="宋体" w:cs="宋体" w:hint="eastAsia"/>
          <w:color w:val="000000"/>
          <w:kern w:val="0"/>
          <w:szCs w:val="21"/>
        </w:rPr>
        <w:t>商完全响应</w:t>
      </w:r>
      <w:proofErr w:type="gramEnd"/>
      <w:r>
        <w:rPr>
          <w:rFonts w:ascii="宋体" w:hAnsi="宋体" w:cs="宋体" w:hint="eastAsia"/>
          <w:color w:val="000000"/>
          <w:kern w:val="0"/>
          <w:szCs w:val="21"/>
        </w:rPr>
        <w:t>本项目用户需求的条款、内容及要求的，提供用户需求书响应声明函即可</w:t>
      </w:r>
      <w:r>
        <w:rPr>
          <w:rFonts w:ascii="宋体" w:hAnsi="宋体" w:cs="宋体" w:hint="eastAsia"/>
          <w:b/>
          <w:color w:val="000000"/>
          <w:kern w:val="0"/>
          <w:szCs w:val="21"/>
        </w:rPr>
        <w:t>，格式详见附件</w:t>
      </w:r>
      <w:r>
        <w:rPr>
          <w:rFonts w:ascii="宋体" w:hAnsi="宋体" w:cs="宋体" w:hint="eastAsia"/>
          <w:color w:val="000000"/>
          <w:kern w:val="0"/>
          <w:szCs w:val="21"/>
        </w:rPr>
        <w:t>；</w:t>
      </w:r>
      <w:r>
        <w:rPr>
          <w:rFonts w:ascii="宋体" w:hAnsi="宋体" w:cs="宋体"/>
          <w:color w:val="000000"/>
          <w:kern w:val="0"/>
          <w:szCs w:val="20"/>
        </w:rPr>
        <w:t xml:space="preserve"> </w:t>
      </w:r>
    </w:p>
    <w:p w14:paraId="2E845755" w14:textId="46789BA1" w:rsidR="001C26B8" w:rsidRPr="00FC14ED" w:rsidRDefault="00FB0349" w:rsidP="00FC14ED">
      <w:pPr>
        <w:pStyle w:val="11"/>
        <w:widowControl/>
        <w:numPr>
          <w:ilvl w:val="0"/>
          <w:numId w:val="5"/>
        </w:numPr>
        <w:spacing w:line="360" w:lineRule="auto"/>
        <w:ind w:left="851" w:firstLineChars="0" w:hanging="425"/>
        <w:jc w:val="left"/>
        <w:rPr>
          <w:rFonts w:ascii="宋体" w:hAnsi="宋体"/>
          <w:kern w:val="0"/>
          <w:szCs w:val="20"/>
        </w:rPr>
      </w:pPr>
      <w:r>
        <w:rPr>
          <w:rFonts w:ascii="宋体" w:hAnsi="宋体" w:hint="eastAsia"/>
          <w:color w:val="000000"/>
          <w:kern w:val="0"/>
          <w:szCs w:val="20"/>
        </w:rPr>
        <w:t>符</w:t>
      </w:r>
      <w:r w:rsidRPr="00125F4A">
        <w:rPr>
          <w:rFonts w:ascii="宋体" w:hAnsi="宋体" w:hint="eastAsia"/>
          <w:kern w:val="0"/>
          <w:szCs w:val="20"/>
        </w:rPr>
        <w:t>合《中华人民共和国政府采购法》的第二十二条规定，本项目不允许分包，不接受联合竞价；提供供应商资格声明函，</w:t>
      </w:r>
      <w:r w:rsidRPr="00125F4A">
        <w:rPr>
          <w:rFonts w:ascii="宋体" w:hAnsi="宋体" w:hint="eastAsia"/>
          <w:b/>
          <w:kern w:val="0"/>
          <w:szCs w:val="20"/>
        </w:rPr>
        <w:t>格式详见附件；</w:t>
      </w:r>
    </w:p>
    <w:p w14:paraId="5F06FD9D" w14:textId="77777777" w:rsidR="001C26B8" w:rsidRPr="00125F4A" w:rsidRDefault="00FB0349">
      <w:pPr>
        <w:pStyle w:val="1"/>
        <w:numPr>
          <w:ilvl w:val="0"/>
          <w:numId w:val="2"/>
        </w:numPr>
        <w:spacing w:line="360" w:lineRule="auto"/>
        <w:ind w:firstLineChars="0"/>
        <w:rPr>
          <w:rStyle w:val="ac"/>
          <w:rFonts w:ascii="宋体" w:hAnsi="宋体"/>
          <w:bCs w:val="0"/>
        </w:rPr>
      </w:pPr>
      <w:r w:rsidRPr="00125F4A">
        <w:rPr>
          <w:rStyle w:val="ac"/>
          <w:rFonts w:ascii="宋体" w:hAnsi="宋体" w:hint="eastAsia"/>
          <w:bCs w:val="0"/>
        </w:rPr>
        <w:t>报价要求</w:t>
      </w:r>
      <w:r w:rsidRPr="00125F4A">
        <w:rPr>
          <w:rStyle w:val="ac"/>
          <w:rFonts w:ascii="宋体" w:hAnsi="宋体" w:hint="eastAsia"/>
          <w:szCs w:val="21"/>
        </w:rPr>
        <w:t>（</w:t>
      </w:r>
      <w:r w:rsidRPr="00125F4A">
        <w:rPr>
          <w:rStyle w:val="ac"/>
          <w:rFonts w:ascii="宋体" w:hAnsi="宋体" w:hint="eastAsia"/>
          <w:b w:val="0"/>
          <w:szCs w:val="21"/>
        </w:rPr>
        <w:t>报价时需要提供以下</w:t>
      </w:r>
      <w:r w:rsidRPr="00125F4A">
        <w:rPr>
          <w:rStyle w:val="ac"/>
          <w:rFonts w:ascii="宋体" w:hAnsi="宋体" w:hint="eastAsia"/>
          <w:szCs w:val="21"/>
          <w:u w:val="double"/>
        </w:rPr>
        <w:t>盖章</w:t>
      </w:r>
      <w:r w:rsidRPr="00125F4A">
        <w:rPr>
          <w:rStyle w:val="ac"/>
          <w:rFonts w:ascii="宋体" w:hAnsi="宋体" w:hint="eastAsia"/>
          <w:b w:val="0"/>
          <w:szCs w:val="21"/>
        </w:rPr>
        <w:t>资料，</w:t>
      </w:r>
      <w:r w:rsidRPr="00125F4A">
        <w:rPr>
          <w:rFonts w:ascii="宋体" w:hAnsi="宋体" w:hint="eastAsia"/>
          <w:szCs w:val="21"/>
        </w:rPr>
        <w:t>并对上传的竞价文件资料承担责任</w:t>
      </w:r>
      <w:r w:rsidRPr="00125F4A">
        <w:rPr>
          <w:rStyle w:val="ac"/>
          <w:rFonts w:ascii="宋体" w:hAnsi="宋体" w:hint="eastAsia"/>
          <w:szCs w:val="21"/>
        </w:rPr>
        <w:t>）</w:t>
      </w:r>
    </w:p>
    <w:p w14:paraId="2A3C61A1" w14:textId="6C93452A" w:rsidR="001C26B8" w:rsidRDefault="00FB0349" w:rsidP="00026240">
      <w:pPr>
        <w:pStyle w:val="a8"/>
        <w:numPr>
          <w:ilvl w:val="0"/>
          <w:numId w:val="6"/>
        </w:numPr>
        <w:shd w:val="clear" w:color="auto" w:fill="FFFFFF"/>
        <w:spacing w:before="0" w:beforeAutospacing="0" w:after="0" w:afterAutospacing="0" w:line="360" w:lineRule="auto"/>
        <w:jc w:val="both"/>
        <w:rPr>
          <w:b/>
          <w:color w:val="FF0000"/>
          <w:sz w:val="21"/>
          <w:szCs w:val="21"/>
        </w:rPr>
      </w:pPr>
      <w:r>
        <w:rPr>
          <w:rFonts w:hint="eastAsia"/>
          <w:color w:val="000000"/>
          <w:sz w:val="21"/>
          <w:szCs w:val="21"/>
        </w:rPr>
        <w:t>通过报名供应商应根据本公告要求，在规定的竞价时间内对采购项目进行报价，同时按本公告要求完整</w:t>
      </w:r>
      <w:r>
        <w:rPr>
          <w:rFonts w:hint="eastAsia"/>
          <w:color w:val="000000"/>
          <w:sz w:val="21"/>
          <w:szCs w:val="21"/>
          <w:lang w:eastAsia="zh-TW"/>
        </w:rPr>
        <w:t>、真实、准确地</w:t>
      </w:r>
      <w:r>
        <w:rPr>
          <w:rFonts w:hint="eastAsia"/>
          <w:color w:val="000000"/>
          <w:sz w:val="21"/>
          <w:szCs w:val="21"/>
        </w:rPr>
        <w:t>填写并上</w:t>
      </w:r>
      <w:proofErr w:type="gramStart"/>
      <w:r>
        <w:rPr>
          <w:rFonts w:hint="eastAsia"/>
          <w:color w:val="000000"/>
          <w:sz w:val="21"/>
          <w:szCs w:val="21"/>
        </w:rPr>
        <w:t>传相应</w:t>
      </w:r>
      <w:proofErr w:type="gramEnd"/>
      <w:r>
        <w:rPr>
          <w:rFonts w:hint="eastAsia"/>
          <w:b/>
          <w:bCs/>
          <w:color w:val="000000"/>
          <w:sz w:val="21"/>
          <w:szCs w:val="21"/>
        </w:rPr>
        <w:t>报价附件</w:t>
      </w:r>
      <w:r>
        <w:rPr>
          <w:rFonts w:hint="eastAsia"/>
          <w:b/>
          <w:bCs/>
          <w:sz w:val="21"/>
          <w:szCs w:val="21"/>
        </w:rPr>
        <w:t>（</w:t>
      </w:r>
      <w:r w:rsidRPr="00AF759C">
        <w:rPr>
          <w:rFonts w:hint="eastAsia"/>
          <w:b/>
          <w:bCs/>
          <w:sz w:val="21"/>
          <w:szCs w:val="21"/>
          <w:highlight w:val="yellow"/>
        </w:rPr>
        <w:t>报价表</w:t>
      </w:r>
      <w:r w:rsidR="00026240" w:rsidRPr="00AF759C">
        <w:rPr>
          <w:rFonts w:hint="eastAsia"/>
          <w:b/>
          <w:bCs/>
          <w:sz w:val="21"/>
          <w:szCs w:val="21"/>
          <w:highlight w:val="yellow"/>
        </w:rPr>
        <w:t>、《医疗器械生产许可证》或《医疗器械经营许可证》</w:t>
      </w:r>
      <w:r w:rsidR="00602987" w:rsidRPr="00AF759C">
        <w:rPr>
          <w:rFonts w:hint="eastAsia"/>
          <w:b/>
          <w:bCs/>
          <w:sz w:val="21"/>
          <w:szCs w:val="21"/>
          <w:highlight w:val="yellow"/>
        </w:rPr>
        <w:t>扫描件</w:t>
      </w:r>
      <w:r>
        <w:rPr>
          <w:rFonts w:hint="eastAsia"/>
          <w:b/>
          <w:sz w:val="21"/>
          <w:szCs w:val="21"/>
        </w:rPr>
        <w:t>）</w:t>
      </w:r>
    </w:p>
    <w:p w14:paraId="697A1F0C" w14:textId="77777777" w:rsidR="001C26B8" w:rsidRDefault="00FB0349">
      <w:pPr>
        <w:pStyle w:val="a8"/>
        <w:numPr>
          <w:ilvl w:val="0"/>
          <w:numId w:val="6"/>
        </w:numPr>
        <w:shd w:val="clear" w:color="auto" w:fill="FFFFFF"/>
        <w:spacing w:before="0" w:beforeAutospacing="0" w:after="0" w:afterAutospacing="0" w:line="360" w:lineRule="auto"/>
        <w:jc w:val="both"/>
        <w:rPr>
          <w:b/>
          <w:color w:val="FF0000"/>
          <w:sz w:val="21"/>
          <w:szCs w:val="21"/>
        </w:rPr>
      </w:pPr>
      <w:r>
        <w:rPr>
          <w:rFonts w:hint="eastAsia"/>
          <w:b/>
          <w:color w:val="000000"/>
          <w:sz w:val="2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D060D18" w14:textId="77777777" w:rsidR="001C26B8" w:rsidRDefault="00FB0349">
      <w:pPr>
        <w:pStyle w:val="1"/>
        <w:numPr>
          <w:ilvl w:val="0"/>
          <w:numId w:val="2"/>
        </w:numPr>
        <w:spacing w:line="360" w:lineRule="auto"/>
        <w:ind w:firstLineChars="0"/>
        <w:rPr>
          <w:rStyle w:val="ac"/>
          <w:rFonts w:ascii="宋体" w:hAnsi="宋体"/>
          <w:bCs w:val="0"/>
          <w:color w:val="000000"/>
        </w:rPr>
      </w:pPr>
      <w:r>
        <w:rPr>
          <w:rStyle w:val="ac"/>
          <w:rFonts w:ascii="宋体" w:hAnsi="宋体" w:hint="eastAsia"/>
          <w:bCs w:val="0"/>
          <w:color w:val="000000"/>
        </w:rPr>
        <w:t>确定成交候选人</w:t>
      </w:r>
    </w:p>
    <w:p w14:paraId="3C30FD41" w14:textId="77777777" w:rsidR="001C26B8" w:rsidRDefault="00FB0349">
      <w:pPr>
        <w:pStyle w:val="1"/>
        <w:numPr>
          <w:ilvl w:val="0"/>
          <w:numId w:val="7"/>
        </w:numPr>
        <w:spacing w:line="360" w:lineRule="auto"/>
        <w:ind w:firstLineChars="0"/>
        <w:rPr>
          <w:rFonts w:ascii="宋体" w:hAnsi="宋体"/>
          <w:color w:val="000000"/>
        </w:rPr>
      </w:pPr>
      <w:r>
        <w:rPr>
          <w:rFonts w:ascii="宋体" w:hAnsi="宋体" w:hint="eastAsia"/>
          <w:color w:val="000000"/>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3E706E8B" w14:textId="77777777" w:rsidR="001C26B8" w:rsidRDefault="00FB0349">
      <w:pPr>
        <w:pStyle w:val="1"/>
        <w:numPr>
          <w:ilvl w:val="0"/>
          <w:numId w:val="2"/>
        </w:numPr>
        <w:spacing w:line="360" w:lineRule="auto"/>
        <w:ind w:firstLineChars="0"/>
        <w:rPr>
          <w:rFonts w:ascii="宋体" w:hAnsi="宋体"/>
          <w:b/>
          <w:color w:val="000000"/>
          <w:szCs w:val="21"/>
        </w:rPr>
      </w:pPr>
      <w:r>
        <w:rPr>
          <w:rFonts w:ascii="宋体" w:hAnsi="宋体" w:hint="eastAsia"/>
          <w:b/>
          <w:color w:val="000000"/>
          <w:szCs w:val="21"/>
        </w:rPr>
        <w:t>无效报价</w:t>
      </w:r>
    </w:p>
    <w:p w14:paraId="7A4DB2B8" w14:textId="77777777" w:rsidR="001C26B8" w:rsidRDefault="00FB0349">
      <w:pPr>
        <w:pStyle w:val="1"/>
        <w:numPr>
          <w:ilvl w:val="0"/>
          <w:numId w:val="8"/>
        </w:numPr>
        <w:spacing w:line="360" w:lineRule="auto"/>
        <w:ind w:firstLineChars="0"/>
        <w:rPr>
          <w:rFonts w:ascii="宋体" w:hAnsi="宋体"/>
          <w:color w:val="000000"/>
          <w:szCs w:val="21"/>
        </w:rPr>
      </w:pPr>
      <w:r>
        <w:rPr>
          <w:rFonts w:ascii="宋体" w:hAnsi="宋体" w:hint="eastAsia"/>
          <w:color w:val="000000"/>
          <w:szCs w:val="21"/>
        </w:rPr>
        <w:t>参与竞价的</w:t>
      </w:r>
      <w:r>
        <w:rPr>
          <w:rFonts w:ascii="宋体" w:hAnsi="宋体" w:hint="eastAsia"/>
          <w:color w:val="000000"/>
        </w:rPr>
        <w:t>供应商报价超过最高限价或低于最低限价或超过项目对应产品单项最高限价的视为无效报价。</w:t>
      </w:r>
    </w:p>
    <w:p w14:paraId="11CE3016" w14:textId="77777777" w:rsidR="001C26B8" w:rsidRDefault="00FB0349">
      <w:pPr>
        <w:pStyle w:val="1"/>
        <w:numPr>
          <w:ilvl w:val="0"/>
          <w:numId w:val="8"/>
        </w:numPr>
        <w:spacing w:line="360" w:lineRule="auto"/>
        <w:ind w:firstLineChars="0"/>
        <w:rPr>
          <w:rFonts w:ascii="宋体" w:hAnsi="宋体"/>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2E177D8E" w14:textId="77777777" w:rsidR="001C26B8" w:rsidRDefault="00FB0349">
      <w:pPr>
        <w:pStyle w:val="1"/>
        <w:numPr>
          <w:ilvl w:val="0"/>
          <w:numId w:val="8"/>
        </w:numPr>
        <w:spacing w:line="360" w:lineRule="auto"/>
        <w:ind w:firstLineChars="0"/>
        <w:rPr>
          <w:rFonts w:ascii="宋体" w:hAnsi="宋体"/>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563887F4" w14:textId="77777777" w:rsidR="001C26B8" w:rsidRDefault="00FB0349">
      <w:pPr>
        <w:pStyle w:val="1"/>
        <w:numPr>
          <w:ilvl w:val="0"/>
          <w:numId w:val="8"/>
        </w:numPr>
        <w:spacing w:line="360" w:lineRule="auto"/>
        <w:ind w:firstLineChars="0"/>
        <w:rPr>
          <w:rFonts w:ascii="宋体" w:hAnsi="宋体"/>
          <w:color w:val="000000"/>
          <w:szCs w:val="21"/>
        </w:rPr>
      </w:pPr>
      <w:r>
        <w:rPr>
          <w:rFonts w:ascii="宋体" w:hAnsi="宋体"/>
          <w:color w:val="000000"/>
          <w:u w:val="double"/>
        </w:rPr>
        <w:t>报价表</w:t>
      </w:r>
      <w:r>
        <w:rPr>
          <w:rFonts w:ascii="宋体" w:hAnsi="宋体" w:hint="eastAsia"/>
          <w:color w:val="000000"/>
          <w:u w:val="double"/>
        </w:rPr>
        <w:t>以及有报价供应商落款的报价文件</w:t>
      </w:r>
      <w:r>
        <w:rPr>
          <w:rFonts w:ascii="宋体" w:hAnsi="宋体"/>
          <w:color w:val="000000"/>
          <w:u w:val="double"/>
        </w:rPr>
        <w:t>必须加盖</w:t>
      </w:r>
      <w:r>
        <w:rPr>
          <w:rFonts w:ascii="宋体" w:hAnsi="宋体" w:hint="eastAsia"/>
          <w:color w:val="000000"/>
          <w:u w:val="double"/>
        </w:rPr>
        <w:t>报价供应商</w:t>
      </w:r>
      <w:r>
        <w:rPr>
          <w:rFonts w:ascii="宋体" w:hAnsi="宋体"/>
          <w:color w:val="000000"/>
          <w:u w:val="double"/>
        </w:rPr>
        <w:t>公章，否则视为无效报价</w:t>
      </w:r>
      <w:r>
        <w:rPr>
          <w:rFonts w:ascii="宋体" w:hAnsi="宋体" w:hint="eastAsia"/>
          <w:color w:val="000000"/>
        </w:rPr>
        <w:t>；</w:t>
      </w:r>
    </w:p>
    <w:p w14:paraId="51C46D89" w14:textId="77777777" w:rsidR="001C26B8" w:rsidRDefault="00FB0349">
      <w:pPr>
        <w:pStyle w:val="a8"/>
        <w:numPr>
          <w:ilvl w:val="0"/>
          <w:numId w:val="8"/>
        </w:numPr>
        <w:shd w:val="clear" w:color="auto" w:fill="FFFFFF"/>
        <w:spacing w:before="0" w:beforeAutospacing="0" w:after="0" w:afterAutospacing="0" w:line="360" w:lineRule="auto"/>
        <w:rPr>
          <w:color w:val="000000"/>
          <w:sz w:val="21"/>
          <w:szCs w:val="21"/>
        </w:rPr>
      </w:pPr>
      <w:r>
        <w:rPr>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b/>
          <w:color w:val="000000"/>
          <w:sz w:val="21"/>
          <w:szCs w:val="21"/>
        </w:rPr>
        <w:t>不接受总价优惠折扣形式的报价，供应商应将对项目的优惠直接在清单报价中体现出来</w:t>
      </w:r>
      <w:r>
        <w:rPr>
          <w:color w:val="000000"/>
          <w:sz w:val="21"/>
          <w:szCs w:val="21"/>
        </w:rPr>
        <w:t>。如果供应商不接受对其错误的更正，其报价将被视为无效报价；</w:t>
      </w:r>
    </w:p>
    <w:p w14:paraId="77AB0F10" w14:textId="77777777" w:rsidR="001C26B8" w:rsidRDefault="00FB0349">
      <w:pPr>
        <w:pStyle w:val="a8"/>
        <w:numPr>
          <w:ilvl w:val="0"/>
          <w:numId w:val="8"/>
        </w:numPr>
        <w:shd w:val="clear" w:color="auto" w:fill="FFFFFF"/>
        <w:spacing w:before="0" w:beforeAutospacing="0" w:after="0" w:afterAutospacing="0" w:line="360" w:lineRule="auto"/>
        <w:rPr>
          <w:b/>
          <w:bCs/>
          <w:color w:val="000000"/>
          <w:sz w:val="21"/>
          <w:szCs w:val="21"/>
          <w:u w:val="double"/>
        </w:rPr>
      </w:pPr>
      <w:r>
        <w:rPr>
          <w:rFonts w:hint="eastAsia"/>
          <w:b/>
          <w:bCs/>
          <w:color w:val="000000"/>
          <w:sz w:val="21"/>
          <w:szCs w:val="21"/>
          <w:u w:val="double"/>
        </w:rPr>
        <w:lastRenderedPageBreak/>
        <w:t>按有关法律、法规、规章属于报价无效的。</w:t>
      </w:r>
    </w:p>
    <w:p w14:paraId="786DC109" w14:textId="77777777" w:rsidR="001C26B8" w:rsidRDefault="00FB0349">
      <w:pPr>
        <w:pStyle w:val="a8"/>
        <w:numPr>
          <w:ilvl w:val="0"/>
          <w:numId w:val="8"/>
        </w:numPr>
        <w:shd w:val="clear" w:color="auto" w:fill="FFFFFF"/>
        <w:spacing w:before="0" w:beforeAutospacing="0" w:after="0" w:afterAutospacing="0" w:line="360" w:lineRule="auto"/>
        <w:rPr>
          <w:color w:val="000000"/>
          <w:sz w:val="21"/>
          <w:szCs w:val="21"/>
        </w:rPr>
      </w:pPr>
      <w:r>
        <w:rPr>
          <w:rFonts w:hint="eastAsia"/>
          <w:b/>
          <w:color w:val="000000"/>
          <w:sz w:val="21"/>
          <w:szCs w:val="21"/>
        </w:rPr>
        <w:t>有下列情形之一的，视为串通竞价，其报价无效：</w:t>
      </w:r>
    </w:p>
    <w:p w14:paraId="25936996" w14:textId="77777777" w:rsidR="001C26B8" w:rsidRDefault="00FB0349">
      <w:pPr>
        <w:pStyle w:val="Style28"/>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存在单位负责人为同一人或存在控股、管理关系的不同单位参与同一竞价项目；</w:t>
      </w:r>
    </w:p>
    <w:p w14:paraId="234667F3" w14:textId="77777777" w:rsidR="001C26B8" w:rsidRDefault="00FB0349">
      <w:pPr>
        <w:pStyle w:val="1"/>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不同供应商的响应文件由同一单位或者个人编制；</w:t>
      </w:r>
    </w:p>
    <w:p w14:paraId="5F0EA18E" w14:textId="77777777" w:rsidR="001C26B8" w:rsidRDefault="00FB0349">
      <w:pPr>
        <w:pStyle w:val="1"/>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不同供应商委托同一单位或者个人办理竞价事宜；</w:t>
      </w:r>
    </w:p>
    <w:p w14:paraId="4F589AFA" w14:textId="77777777" w:rsidR="001C26B8" w:rsidRDefault="00FB0349">
      <w:pPr>
        <w:pStyle w:val="1"/>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不同供应商使用同一IP地址参与竞价；</w:t>
      </w:r>
    </w:p>
    <w:p w14:paraId="153E5339" w14:textId="77777777" w:rsidR="001C26B8" w:rsidRDefault="00FB0349">
      <w:pPr>
        <w:pStyle w:val="1"/>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不同供应商的响应文件载明的项目管理成员或者联系人员为同一人；</w:t>
      </w:r>
    </w:p>
    <w:p w14:paraId="130B627D" w14:textId="77777777" w:rsidR="001C26B8" w:rsidRDefault="00FB0349">
      <w:pPr>
        <w:pStyle w:val="1"/>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不同供应商的响应文件异常一致或者报价呈规律性差异；</w:t>
      </w:r>
    </w:p>
    <w:p w14:paraId="36CE1267" w14:textId="77777777" w:rsidR="001C26B8" w:rsidRDefault="00FB0349">
      <w:pPr>
        <w:pStyle w:val="1"/>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不同供应商的响应文件相互混淆；</w:t>
      </w:r>
    </w:p>
    <w:p w14:paraId="1AA4CDB7" w14:textId="77777777" w:rsidR="001C26B8" w:rsidRDefault="00FB0349">
      <w:pPr>
        <w:pStyle w:val="1"/>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不同供应商的平台使用费从同一单位或者个人的账户转出；</w:t>
      </w:r>
    </w:p>
    <w:p w14:paraId="3F74A638" w14:textId="77777777" w:rsidR="001C26B8" w:rsidRDefault="00FB0349">
      <w:pPr>
        <w:pStyle w:val="1"/>
        <w:numPr>
          <w:ilvl w:val="0"/>
          <w:numId w:val="2"/>
        </w:numPr>
        <w:spacing w:line="360" w:lineRule="auto"/>
        <w:ind w:firstLineChars="0"/>
        <w:rPr>
          <w:rFonts w:ascii="宋体" w:hAnsi="宋体"/>
          <w:color w:val="000000"/>
          <w:szCs w:val="21"/>
        </w:rPr>
      </w:pPr>
      <w:r>
        <w:rPr>
          <w:rFonts w:ascii="宋体" w:hAnsi="宋体" w:hint="eastAsia"/>
          <w:b/>
          <w:color w:val="000000"/>
          <w:szCs w:val="21"/>
        </w:rPr>
        <w:t>竞价活动失败</w:t>
      </w:r>
    </w:p>
    <w:p w14:paraId="791989C8" w14:textId="77777777" w:rsidR="001C26B8" w:rsidRDefault="00FB0349">
      <w:pPr>
        <w:pStyle w:val="1"/>
        <w:numPr>
          <w:ilvl w:val="0"/>
          <w:numId w:val="10"/>
        </w:numPr>
        <w:spacing w:line="360" w:lineRule="auto"/>
        <w:ind w:left="851" w:firstLineChars="0" w:hanging="425"/>
        <w:rPr>
          <w:rFonts w:ascii="宋体" w:hAnsi="宋体"/>
          <w:color w:val="000000"/>
          <w:szCs w:val="21"/>
        </w:rPr>
      </w:pPr>
      <w:r>
        <w:rPr>
          <w:rFonts w:ascii="宋体" w:hAnsi="宋体" w:cs="Tahoma"/>
          <w:color w:val="000000"/>
          <w:szCs w:val="21"/>
        </w:rPr>
        <w:t>出现下列情况的，本次竞价活动失败：</w:t>
      </w:r>
      <w:r>
        <w:rPr>
          <w:rFonts w:ascii="宋体" w:hAnsi="宋体" w:cs="Tahoma"/>
          <w:color w:val="000000"/>
          <w:szCs w:val="21"/>
        </w:rPr>
        <w:br/>
      </w:r>
      <w:r>
        <w:rPr>
          <w:rFonts w:ascii="宋体" w:hAnsi="宋体" w:cs="Tahoma" w:hint="eastAsia"/>
          <w:color w:val="000000"/>
          <w:szCs w:val="21"/>
        </w:rPr>
        <w:t>(</w:t>
      </w:r>
      <w:r>
        <w:rPr>
          <w:rFonts w:ascii="宋体" w:hAnsi="宋体" w:cs="Tahoma"/>
          <w:color w:val="000000"/>
          <w:szCs w:val="21"/>
        </w:rPr>
        <w:t>1)报名供应商不足3家；</w:t>
      </w:r>
      <w:r>
        <w:rPr>
          <w:rFonts w:ascii="宋体" w:hAnsi="宋体" w:cs="Tahoma"/>
          <w:color w:val="000000"/>
          <w:szCs w:val="21"/>
        </w:rPr>
        <w:br/>
        <w:t>(2)报价供应商不足3家；</w:t>
      </w:r>
    </w:p>
    <w:p w14:paraId="63C7BCE2" w14:textId="77777777" w:rsidR="001C26B8" w:rsidRDefault="00FB0349">
      <w:pPr>
        <w:pStyle w:val="1"/>
        <w:numPr>
          <w:ilvl w:val="0"/>
          <w:numId w:val="10"/>
        </w:numPr>
        <w:spacing w:line="360" w:lineRule="auto"/>
        <w:ind w:left="851" w:firstLineChars="0"/>
        <w:rPr>
          <w:rFonts w:ascii="宋体" w:hAnsi="宋体"/>
          <w:color w:val="000000"/>
          <w:szCs w:val="21"/>
        </w:rPr>
      </w:pPr>
      <w:r>
        <w:rPr>
          <w:rFonts w:ascii="宋体" w:hAnsi="宋体"/>
          <w:color w:val="000000"/>
          <w:szCs w:val="21"/>
        </w:rPr>
        <w:t>出现影响采购公正的违法、违规行为的</w:t>
      </w:r>
      <w:r>
        <w:rPr>
          <w:rFonts w:ascii="宋体" w:hAnsi="宋体" w:hint="eastAsia"/>
          <w:color w:val="000000"/>
          <w:szCs w:val="21"/>
        </w:rPr>
        <w:t>；</w:t>
      </w:r>
    </w:p>
    <w:p w14:paraId="00A6146E" w14:textId="77777777" w:rsidR="001C26B8" w:rsidRDefault="00FB0349">
      <w:pPr>
        <w:pStyle w:val="1"/>
        <w:numPr>
          <w:ilvl w:val="0"/>
          <w:numId w:val="10"/>
        </w:numPr>
        <w:spacing w:line="360" w:lineRule="auto"/>
        <w:ind w:left="851" w:firstLineChars="0"/>
        <w:rPr>
          <w:rFonts w:ascii="宋体" w:hAnsi="宋体"/>
          <w:color w:val="000000"/>
          <w:szCs w:val="21"/>
        </w:rPr>
      </w:pPr>
      <w:r>
        <w:rPr>
          <w:rFonts w:ascii="宋体" w:hAnsi="宋体"/>
          <w:color w:val="000000"/>
          <w:szCs w:val="21"/>
        </w:rPr>
        <w:t>因重大变故，采购任务取消的</w:t>
      </w:r>
      <w:r>
        <w:rPr>
          <w:rFonts w:ascii="宋体" w:hAnsi="宋体" w:hint="eastAsia"/>
          <w:color w:val="000000"/>
          <w:szCs w:val="21"/>
        </w:rPr>
        <w:t>；</w:t>
      </w:r>
    </w:p>
    <w:p w14:paraId="7E6A69C4" w14:textId="77777777" w:rsidR="001C26B8" w:rsidRDefault="00FB0349">
      <w:pPr>
        <w:pStyle w:val="1"/>
        <w:numPr>
          <w:ilvl w:val="0"/>
          <w:numId w:val="2"/>
        </w:numPr>
        <w:spacing w:line="360" w:lineRule="auto"/>
        <w:ind w:firstLineChars="0"/>
        <w:rPr>
          <w:rFonts w:ascii="宋体" w:hAnsi="宋体"/>
          <w:b/>
          <w:color w:val="000000"/>
          <w:szCs w:val="21"/>
        </w:rPr>
      </w:pPr>
      <w:r>
        <w:rPr>
          <w:rFonts w:ascii="宋体" w:hAnsi="宋体" w:hint="eastAsia"/>
          <w:b/>
          <w:color w:val="000000"/>
          <w:szCs w:val="21"/>
        </w:rPr>
        <w:t>使用费</w:t>
      </w:r>
    </w:p>
    <w:p w14:paraId="5368920B" w14:textId="77777777" w:rsidR="001C26B8" w:rsidRDefault="00FB0349">
      <w:pPr>
        <w:pStyle w:val="1"/>
        <w:numPr>
          <w:ilvl w:val="0"/>
          <w:numId w:val="11"/>
        </w:numPr>
        <w:spacing w:line="360" w:lineRule="auto"/>
        <w:ind w:left="851" w:firstLineChars="0"/>
        <w:rPr>
          <w:rFonts w:ascii="宋体" w:hAnsi="宋体"/>
          <w:color w:val="000000"/>
        </w:rPr>
      </w:pPr>
      <w:r>
        <w:rPr>
          <w:rFonts w:ascii="宋体" w:hAnsi="宋体" w:hint="eastAsia"/>
          <w:color w:val="000000"/>
        </w:rPr>
        <w:t>成交供应商须向平台服务商</w:t>
      </w:r>
      <w:proofErr w:type="gramStart"/>
      <w:r>
        <w:rPr>
          <w:rFonts w:ascii="宋体" w:hAnsi="宋体" w:cs="宋体" w:hint="eastAsia"/>
          <w:color w:val="000000"/>
          <w:szCs w:val="21"/>
          <w:lang w:eastAsia="zh-TW"/>
        </w:rPr>
        <w:t>云采链</w:t>
      </w:r>
      <w:r>
        <w:rPr>
          <w:rFonts w:ascii="宋体" w:hAnsi="宋体" w:hint="eastAsia"/>
          <w:color w:val="000000"/>
        </w:rPr>
        <w:t>线上</w:t>
      </w:r>
      <w:proofErr w:type="gramEnd"/>
      <w:r>
        <w:rPr>
          <w:rFonts w:ascii="宋体" w:hAnsi="宋体" w:hint="eastAsia"/>
          <w:color w:val="000000"/>
        </w:rPr>
        <w:t>采购一体化平台缴纳平台使用费，金额为成交金额的1.5%</w:t>
      </w:r>
      <w:r>
        <w:rPr>
          <w:rFonts w:ascii="宋体" w:hAnsi="宋体" w:hint="eastAsia"/>
          <w:b/>
          <w:color w:val="000000"/>
        </w:rPr>
        <w:t>（小数点后面四舍五入取整数）</w:t>
      </w:r>
      <w:r>
        <w:rPr>
          <w:rFonts w:ascii="宋体" w:hAnsi="宋体" w:hint="eastAsia"/>
          <w:color w:val="000000"/>
        </w:rPr>
        <w:t>；</w:t>
      </w:r>
    </w:p>
    <w:p w14:paraId="6DB78F87" w14:textId="77777777" w:rsidR="001C26B8" w:rsidRDefault="00FB0349">
      <w:pPr>
        <w:pStyle w:val="1"/>
        <w:numPr>
          <w:ilvl w:val="0"/>
          <w:numId w:val="11"/>
        </w:numPr>
        <w:spacing w:line="360" w:lineRule="auto"/>
        <w:ind w:left="851" w:firstLineChars="0" w:hanging="425"/>
        <w:rPr>
          <w:rFonts w:ascii="宋体" w:hAnsi="宋体"/>
          <w:color w:val="000000"/>
        </w:rPr>
      </w:pPr>
      <w:r>
        <w:rPr>
          <w:rFonts w:ascii="宋体" w:hAnsi="宋体" w:hint="eastAsia"/>
          <w:color w:val="000000"/>
        </w:rPr>
        <w:t>成交</w:t>
      </w:r>
      <w:proofErr w:type="gramStart"/>
      <w:r>
        <w:rPr>
          <w:rFonts w:ascii="宋体" w:hAnsi="宋体" w:hint="eastAsia"/>
          <w:color w:val="000000"/>
        </w:rPr>
        <w:t>供应商无正当</w:t>
      </w:r>
      <w:proofErr w:type="gramEnd"/>
      <w:r>
        <w:rPr>
          <w:rFonts w:ascii="宋体" w:hAnsi="宋体" w:hint="eastAsia"/>
          <w:color w:val="000000"/>
        </w:rPr>
        <w:t>理由放弃成交资格的必须按竞价公告等相关规定缴纳相应的平台使用费；</w:t>
      </w:r>
    </w:p>
    <w:p w14:paraId="360A1E96" w14:textId="77777777" w:rsidR="001C26B8" w:rsidRDefault="00FB0349">
      <w:pPr>
        <w:pStyle w:val="1"/>
        <w:numPr>
          <w:ilvl w:val="0"/>
          <w:numId w:val="11"/>
        </w:numPr>
        <w:spacing w:line="360" w:lineRule="auto"/>
        <w:ind w:left="851" w:firstLineChars="0" w:hanging="425"/>
        <w:rPr>
          <w:rFonts w:ascii="宋体" w:hAnsi="宋体"/>
          <w:color w:val="000000"/>
        </w:rPr>
      </w:pPr>
      <w:r>
        <w:rPr>
          <w:rFonts w:ascii="宋体" w:hAnsi="宋体" w:hint="eastAsia"/>
          <w:color w:val="000000"/>
          <w:szCs w:val="21"/>
        </w:rPr>
        <w:t>如确实因不可抗力放弃成交资格的，应在不可抗力发生后三个工作日内予以通知采购代理机构并提供相关的证明；如逾期，采购代理机构不予退还平台使用费；</w:t>
      </w:r>
    </w:p>
    <w:p w14:paraId="3D4433BD" w14:textId="77777777" w:rsidR="001C26B8" w:rsidRDefault="00FB0349">
      <w:pPr>
        <w:pStyle w:val="1"/>
        <w:numPr>
          <w:ilvl w:val="0"/>
          <w:numId w:val="1"/>
        </w:numPr>
        <w:spacing w:line="360" w:lineRule="auto"/>
        <w:ind w:firstLineChars="0"/>
        <w:rPr>
          <w:rFonts w:ascii="宋体" w:hAnsi="宋体"/>
          <w:color w:val="000000"/>
        </w:rPr>
      </w:pPr>
      <w:r>
        <w:rPr>
          <w:rFonts w:ascii="宋体" w:hAnsi="宋体" w:hint="eastAsia"/>
          <w:color w:val="000000"/>
        </w:rPr>
        <w:t>联系方式</w:t>
      </w:r>
    </w:p>
    <w:p w14:paraId="7C81ABEE" w14:textId="77777777" w:rsidR="001C26B8" w:rsidRDefault="00FB0349">
      <w:pPr>
        <w:pStyle w:val="1"/>
        <w:widowControl/>
        <w:spacing w:line="360" w:lineRule="auto"/>
        <w:ind w:left="420" w:firstLineChars="0" w:firstLine="0"/>
        <w:jc w:val="left"/>
        <w:rPr>
          <w:rFonts w:ascii="宋体" w:hAnsi="宋体"/>
          <w:color w:val="000000"/>
        </w:rPr>
      </w:pPr>
      <w:proofErr w:type="gramStart"/>
      <w:r>
        <w:rPr>
          <w:rFonts w:ascii="宋体" w:hAnsi="宋体"/>
          <w:color w:val="000000"/>
        </w:rPr>
        <w:t>扫码关注微信公众号</w:t>
      </w:r>
      <w:proofErr w:type="gramEnd"/>
      <w:r>
        <w:rPr>
          <w:rFonts w:ascii="宋体" w:hAnsi="宋体"/>
          <w:color w:val="000000"/>
        </w:rPr>
        <w:t>“</w:t>
      </w:r>
      <w:proofErr w:type="gramStart"/>
      <w:r>
        <w:rPr>
          <w:rFonts w:ascii="宋体" w:hAnsi="宋体"/>
          <w:color w:val="000000"/>
        </w:rPr>
        <w:t>云采</w:t>
      </w:r>
      <w:proofErr w:type="gramEnd"/>
      <w:r>
        <w:rPr>
          <w:rFonts w:ascii="宋体" w:hAnsi="宋体"/>
          <w:color w:val="000000"/>
        </w:rPr>
        <w:t>链互联服务平台”，即可在线咨询相关事项</w:t>
      </w:r>
      <w:r>
        <w:rPr>
          <w:rFonts w:ascii="宋体" w:hAnsi="宋体" w:hint="eastAsia"/>
          <w:color w:val="000000"/>
        </w:rPr>
        <w:t>。</w:t>
      </w:r>
    </w:p>
    <w:p w14:paraId="15ADB43D" w14:textId="77777777" w:rsidR="001C26B8" w:rsidRDefault="00FB0349">
      <w:pPr>
        <w:spacing w:line="360" w:lineRule="auto"/>
        <w:jc w:val="center"/>
        <w:rPr>
          <w:rFonts w:ascii="宋体" w:hAnsi="宋体"/>
          <w:color w:val="000000"/>
        </w:rPr>
      </w:pPr>
      <w:r>
        <w:rPr>
          <w:rFonts w:ascii="宋体" w:hAnsi="宋体"/>
          <w:noProof/>
          <w:color w:val="000000"/>
        </w:rPr>
        <w:drawing>
          <wp:inline distT="0" distB="0" distL="0" distR="0" wp14:anchorId="7EE66477" wp14:editId="67A93472">
            <wp:extent cx="1066800" cy="1066800"/>
            <wp:effectExtent l="0" t="0" r="0" b="0"/>
            <wp:docPr id="1026" name="图片 1"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1" descr="C:\Users\ADMINI~1\AppData\Local\Temp\360zip$Temp\360$2\智采公众号8cm.jpg"/>
                    <pic:cNvPicPr/>
                  </pic:nvPicPr>
                  <pic:blipFill>
                    <a:blip r:embed="rId10" cstate="print"/>
                    <a:srcRect/>
                    <a:stretch>
                      <a:fillRect/>
                    </a:stretch>
                  </pic:blipFill>
                  <pic:spPr>
                    <a:xfrm>
                      <a:off x="0" y="0"/>
                      <a:ext cx="1066800" cy="1066800"/>
                    </a:xfrm>
                    <a:prstGeom prst="rect">
                      <a:avLst/>
                    </a:prstGeom>
                    <a:ln>
                      <a:noFill/>
                    </a:ln>
                  </pic:spPr>
                </pic:pic>
              </a:graphicData>
            </a:graphic>
          </wp:inline>
        </w:drawing>
      </w:r>
      <w:r>
        <w:rPr>
          <w:rFonts w:ascii="宋体" w:hAnsi="宋体"/>
          <w:color w:val="000000"/>
        </w:rPr>
        <w:br w:type="page"/>
      </w:r>
    </w:p>
    <w:p w14:paraId="43E8357E" w14:textId="77777777" w:rsidR="001C26B8" w:rsidRDefault="001C26B8">
      <w:pPr>
        <w:pStyle w:val="a9"/>
        <w:spacing w:before="0" w:after="0" w:line="360" w:lineRule="auto"/>
        <w:rPr>
          <w:rFonts w:ascii="宋体" w:hAnsi="宋体"/>
          <w:color w:val="000000"/>
        </w:rPr>
        <w:sectPr w:rsidR="001C26B8">
          <w:pgSz w:w="11906" w:h="16838"/>
          <w:pgMar w:top="1440" w:right="1800" w:bottom="1440" w:left="1800" w:header="851" w:footer="992" w:gutter="0"/>
          <w:cols w:space="425"/>
          <w:docGrid w:type="lines" w:linePitch="312"/>
        </w:sectPr>
      </w:pPr>
    </w:p>
    <w:p w14:paraId="3E58F87E" w14:textId="77777777" w:rsidR="001C26B8" w:rsidRDefault="00FB0349">
      <w:pPr>
        <w:pStyle w:val="a9"/>
        <w:spacing w:before="0" w:after="0" w:line="360" w:lineRule="auto"/>
        <w:rPr>
          <w:rFonts w:ascii="宋体" w:hAnsi="宋体"/>
          <w:color w:val="000000"/>
        </w:rPr>
      </w:pPr>
      <w:bookmarkStart w:id="0" w:name="_Hlk164332817"/>
      <w:r>
        <w:rPr>
          <w:rFonts w:ascii="宋体" w:hAnsi="宋体" w:hint="eastAsia"/>
          <w:color w:val="000000"/>
        </w:rPr>
        <w:lastRenderedPageBreak/>
        <w:t>第二章 用户需求书</w:t>
      </w:r>
    </w:p>
    <w:p w14:paraId="7641CBD1" w14:textId="77777777" w:rsidR="001C26B8" w:rsidRDefault="00FB0349">
      <w:pPr>
        <w:snapToGrid w:val="0"/>
        <w:spacing w:beforeLines="50" w:before="120" w:line="360" w:lineRule="auto"/>
        <w:ind w:left="517" w:hangingChars="245" w:hanging="517"/>
        <w:rPr>
          <w:rFonts w:ascii="宋体" w:hAnsi="宋体"/>
          <w:b/>
          <w:bCs/>
          <w:color w:val="000000"/>
          <w:szCs w:val="21"/>
        </w:rPr>
      </w:pPr>
      <w:r>
        <w:rPr>
          <w:rFonts w:ascii="宋体" w:hAnsi="宋体" w:cs="宋体" w:hint="eastAsia"/>
          <w:b/>
          <w:bCs/>
          <w:color w:val="000000"/>
          <w:szCs w:val="21"/>
        </w:rPr>
        <w:t>说明：</w:t>
      </w:r>
    </w:p>
    <w:p w14:paraId="55350D28" w14:textId="77777777" w:rsidR="001C26B8" w:rsidRDefault="00FB0349">
      <w:pPr>
        <w:numPr>
          <w:ilvl w:val="0"/>
          <w:numId w:val="12"/>
        </w:numPr>
        <w:snapToGrid w:val="0"/>
        <w:spacing w:beforeLines="50" w:before="120" w:line="360" w:lineRule="auto"/>
        <w:rPr>
          <w:rFonts w:ascii="宋体" w:hAnsi="宋体" w:cs="宋体"/>
          <w:b/>
          <w:bCs/>
          <w:color w:val="000000"/>
          <w:szCs w:val="21"/>
        </w:rPr>
      </w:pPr>
      <w:r>
        <w:rPr>
          <w:rFonts w:ascii="宋体" w:hAnsi="宋体" w:cs="宋体" w:hint="eastAsia"/>
          <w:b/>
          <w:bCs/>
          <w:color w:val="000000"/>
          <w:szCs w:val="21"/>
        </w:rPr>
        <w:t>响应供应商须对本项目进行整体响应，任何只对其中一部分进行的响应都被视为无效响应。</w:t>
      </w:r>
    </w:p>
    <w:p w14:paraId="6F4697A9" w14:textId="77777777" w:rsidR="001C26B8" w:rsidRDefault="00FB0349">
      <w:pPr>
        <w:pStyle w:val="a4"/>
        <w:numPr>
          <w:ilvl w:val="0"/>
          <w:numId w:val="13"/>
        </w:numPr>
        <w:tabs>
          <w:tab w:val="left" w:pos="420"/>
          <w:tab w:val="left" w:pos="540"/>
        </w:tabs>
        <w:adjustRightInd w:val="0"/>
        <w:snapToGrid w:val="0"/>
        <w:spacing w:line="360" w:lineRule="auto"/>
        <w:rPr>
          <w:rFonts w:hAnsi="宋体"/>
          <w:b/>
          <w:bCs/>
          <w:color w:val="000000"/>
          <w:sz w:val="21"/>
        </w:rPr>
      </w:pPr>
      <w:r>
        <w:rPr>
          <w:rFonts w:hAnsi="宋体" w:hint="eastAsia"/>
          <w:b/>
          <w:bCs/>
          <w:color w:val="000000"/>
          <w:sz w:val="21"/>
        </w:rPr>
        <w:t>项目一览表</w:t>
      </w:r>
    </w:p>
    <w:tbl>
      <w:tblPr>
        <w:tblW w:w="9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09"/>
        <w:gridCol w:w="1031"/>
        <w:gridCol w:w="3063"/>
        <w:gridCol w:w="1790"/>
      </w:tblGrid>
      <w:tr w:rsidR="001C26B8" w14:paraId="48B122AB" w14:textId="77777777">
        <w:trPr>
          <w:cantSplit/>
          <w:trHeight w:val="818"/>
          <w:jc w:val="center"/>
        </w:trPr>
        <w:tc>
          <w:tcPr>
            <w:tcW w:w="3209" w:type="dxa"/>
            <w:shd w:val="clear" w:color="auto" w:fill="EEECE1"/>
            <w:vAlign w:val="center"/>
          </w:tcPr>
          <w:p w14:paraId="02353053" w14:textId="77777777" w:rsidR="001C26B8" w:rsidRDefault="00FB0349">
            <w:pPr>
              <w:spacing w:line="360" w:lineRule="auto"/>
              <w:jc w:val="center"/>
              <w:rPr>
                <w:rFonts w:ascii="宋体" w:hAnsi="宋体"/>
                <w:b/>
                <w:color w:val="000000"/>
                <w:szCs w:val="21"/>
              </w:rPr>
            </w:pPr>
            <w:r>
              <w:rPr>
                <w:rFonts w:ascii="宋体" w:hAnsi="宋体" w:hint="eastAsia"/>
                <w:b/>
                <w:color w:val="000000"/>
                <w:szCs w:val="21"/>
              </w:rPr>
              <w:t>项目名称</w:t>
            </w:r>
          </w:p>
        </w:tc>
        <w:tc>
          <w:tcPr>
            <w:tcW w:w="1031" w:type="dxa"/>
            <w:shd w:val="clear" w:color="auto" w:fill="EEECE1"/>
            <w:vAlign w:val="center"/>
          </w:tcPr>
          <w:p w14:paraId="4D8B926E" w14:textId="77777777" w:rsidR="001C26B8" w:rsidRDefault="00FB0349">
            <w:pPr>
              <w:spacing w:line="360" w:lineRule="auto"/>
              <w:jc w:val="center"/>
              <w:rPr>
                <w:rFonts w:ascii="宋体" w:hAnsi="宋体"/>
                <w:b/>
                <w:color w:val="000000"/>
                <w:szCs w:val="21"/>
              </w:rPr>
            </w:pPr>
            <w:r>
              <w:rPr>
                <w:rFonts w:ascii="宋体" w:hAnsi="宋体" w:hint="eastAsia"/>
                <w:b/>
                <w:color w:val="000000"/>
                <w:szCs w:val="21"/>
              </w:rPr>
              <w:t>数量</w:t>
            </w:r>
          </w:p>
        </w:tc>
        <w:tc>
          <w:tcPr>
            <w:tcW w:w="3063" w:type="dxa"/>
            <w:shd w:val="clear" w:color="auto" w:fill="EEECE1"/>
            <w:vAlign w:val="center"/>
          </w:tcPr>
          <w:p w14:paraId="7E7D5B3A" w14:textId="77777777" w:rsidR="001C26B8" w:rsidRDefault="00FB0349">
            <w:pPr>
              <w:spacing w:line="360" w:lineRule="auto"/>
              <w:jc w:val="center"/>
              <w:rPr>
                <w:rFonts w:ascii="宋体" w:hAnsi="宋体"/>
                <w:b/>
                <w:color w:val="000000"/>
                <w:szCs w:val="21"/>
              </w:rPr>
            </w:pPr>
            <w:r>
              <w:rPr>
                <w:rFonts w:ascii="宋体" w:hAnsi="宋体" w:hint="eastAsia"/>
                <w:b/>
                <w:color w:val="000000"/>
                <w:szCs w:val="21"/>
              </w:rPr>
              <w:t>交货期</w:t>
            </w:r>
          </w:p>
        </w:tc>
        <w:tc>
          <w:tcPr>
            <w:tcW w:w="1790" w:type="dxa"/>
            <w:shd w:val="clear" w:color="auto" w:fill="EEECE1"/>
            <w:vAlign w:val="center"/>
          </w:tcPr>
          <w:p w14:paraId="6D9D5ACB" w14:textId="77777777" w:rsidR="001C26B8" w:rsidRDefault="00FB0349">
            <w:pPr>
              <w:spacing w:line="360" w:lineRule="auto"/>
              <w:jc w:val="center"/>
              <w:rPr>
                <w:rFonts w:ascii="宋体" w:hAnsi="宋体"/>
                <w:b/>
                <w:color w:val="000000"/>
                <w:szCs w:val="21"/>
              </w:rPr>
            </w:pPr>
            <w:r>
              <w:rPr>
                <w:rFonts w:ascii="宋体" w:hAnsi="宋体" w:cs="微软雅黑" w:hint="eastAsia"/>
                <w:b/>
                <w:color w:val="000000"/>
                <w:szCs w:val="21"/>
              </w:rPr>
              <w:t>最高限价（含税）</w:t>
            </w:r>
          </w:p>
        </w:tc>
      </w:tr>
      <w:tr w:rsidR="001C26B8" w14:paraId="27E948D1" w14:textId="77777777">
        <w:trPr>
          <w:cantSplit/>
          <w:trHeight w:val="756"/>
          <w:jc w:val="center"/>
        </w:trPr>
        <w:tc>
          <w:tcPr>
            <w:tcW w:w="3209" w:type="dxa"/>
            <w:vAlign w:val="center"/>
          </w:tcPr>
          <w:p w14:paraId="4E8BDCF3" w14:textId="5CF5C4B5" w:rsidR="001C26B8" w:rsidRDefault="00D9014E">
            <w:pPr>
              <w:spacing w:line="360" w:lineRule="auto"/>
              <w:jc w:val="center"/>
              <w:rPr>
                <w:rFonts w:ascii="宋体" w:hAnsi="宋体"/>
                <w:color w:val="000000"/>
                <w:szCs w:val="21"/>
              </w:rPr>
            </w:pPr>
            <w:r>
              <w:rPr>
                <w:rFonts w:ascii="宋体" w:hAnsi="宋体" w:hint="eastAsia"/>
                <w:szCs w:val="21"/>
              </w:rPr>
              <w:t>重大传染病防控项目试剂采购（第二次竞价）</w:t>
            </w:r>
          </w:p>
        </w:tc>
        <w:tc>
          <w:tcPr>
            <w:tcW w:w="1031" w:type="dxa"/>
            <w:vAlign w:val="center"/>
          </w:tcPr>
          <w:p w14:paraId="66A84685" w14:textId="77777777" w:rsidR="001C26B8" w:rsidRDefault="00FB0349">
            <w:pPr>
              <w:keepNext/>
              <w:adjustRightInd w:val="0"/>
              <w:spacing w:line="360" w:lineRule="auto"/>
              <w:jc w:val="center"/>
              <w:textAlignment w:val="center"/>
              <w:rPr>
                <w:rFonts w:ascii="宋体" w:hAnsi="宋体"/>
                <w:color w:val="000000"/>
                <w:szCs w:val="21"/>
              </w:rPr>
            </w:pPr>
            <w:r>
              <w:rPr>
                <w:rFonts w:ascii="宋体" w:hAnsi="宋体" w:hint="eastAsia"/>
                <w:color w:val="000000"/>
                <w:szCs w:val="21"/>
              </w:rPr>
              <w:t>1批</w:t>
            </w:r>
          </w:p>
        </w:tc>
        <w:tc>
          <w:tcPr>
            <w:tcW w:w="3063" w:type="dxa"/>
            <w:vAlign w:val="center"/>
          </w:tcPr>
          <w:p w14:paraId="60A639E6" w14:textId="2CD543EA" w:rsidR="001C26B8" w:rsidRDefault="00FB0349">
            <w:pPr>
              <w:spacing w:line="360" w:lineRule="auto"/>
              <w:jc w:val="center"/>
              <w:rPr>
                <w:rFonts w:ascii="宋体" w:hAnsi="宋体"/>
                <w:szCs w:val="21"/>
              </w:rPr>
            </w:pPr>
            <w:r>
              <w:rPr>
                <w:rFonts w:ascii="宋体" w:hAnsi="宋体" w:hint="eastAsia"/>
                <w:szCs w:val="21"/>
              </w:rPr>
              <w:t>合同签订之日起</w:t>
            </w:r>
            <w:r>
              <w:rPr>
                <w:rFonts w:ascii="宋体" w:hAnsi="宋体" w:hint="eastAsia"/>
                <w:szCs w:val="21"/>
                <w:u w:val="single"/>
              </w:rPr>
              <w:t xml:space="preserve"> </w:t>
            </w:r>
            <w:r w:rsidR="0078591D">
              <w:rPr>
                <w:rFonts w:ascii="宋体" w:hAnsi="宋体"/>
                <w:szCs w:val="21"/>
                <w:u w:val="single"/>
              </w:rPr>
              <w:t>30</w:t>
            </w:r>
            <w:r>
              <w:rPr>
                <w:rFonts w:ascii="宋体" w:hAnsi="宋体" w:hint="eastAsia"/>
                <w:szCs w:val="21"/>
              </w:rPr>
              <w:t>个</w:t>
            </w:r>
            <w:proofErr w:type="gramStart"/>
            <w:r>
              <w:rPr>
                <w:rFonts w:ascii="宋体" w:hAnsi="宋体" w:hint="eastAsia"/>
                <w:szCs w:val="21"/>
              </w:rPr>
              <w:t>日历天</w:t>
            </w:r>
            <w:proofErr w:type="gramEnd"/>
            <w:r>
              <w:rPr>
                <w:rFonts w:ascii="宋体" w:hAnsi="宋体" w:hint="eastAsia"/>
                <w:szCs w:val="21"/>
              </w:rPr>
              <w:t>内完成供货</w:t>
            </w:r>
          </w:p>
        </w:tc>
        <w:tc>
          <w:tcPr>
            <w:tcW w:w="1790" w:type="dxa"/>
            <w:vAlign w:val="center"/>
          </w:tcPr>
          <w:p w14:paraId="640827BC" w14:textId="5FB0DF48" w:rsidR="001C26B8" w:rsidRDefault="00FB0349" w:rsidP="00E14978">
            <w:pPr>
              <w:keepNext/>
              <w:adjustRightInd w:val="0"/>
              <w:spacing w:line="360" w:lineRule="auto"/>
              <w:jc w:val="center"/>
              <w:textAlignment w:val="center"/>
              <w:rPr>
                <w:rFonts w:ascii="宋体" w:hAnsi="宋体"/>
                <w:color w:val="000000"/>
                <w:szCs w:val="21"/>
              </w:rPr>
            </w:pPr>
            <w:r>
              <w:rPr>
                <w:rFonts w:ascii="宋体" w:hAnsi="宋体" w:hint="eastAsia"/>
                <w:color w:val="000000"/>
                <w:szCs w:val="21"/>
              </w:rPr>
              <w:t>人民币</w:t>
            </w:r>
            <w:r w:rsidR="00E14978">
              <w:rPr>
                <w:rFonts w:ascii="宋体" w:hAnsi="宋体" w:hint="eastAsia"/>
                <w:szCs w:val="21"/>
              </w:rPr>
              <w:t>458640</w:t>
            </w:r>
            <w:r>
              <w:rPr>
                <w:rFonts w:ascii="宋体" w:hAnsi="宋体" w:hint="eastAsia"/>
                <w:color w:val="000000"/>
                <w:szCs w:val="21"/>
              </w:rPr>
              <w:t>元</w:t>
            </w:r>
          </w:p>
        </w:tc>
      </w:tr>
    </w:tbl>
    <w:p w14:paraId="3B9B3485" w14:textId="77777777" w:rsidR="001C26B8" w:rsidRDefault="00FB0349">
      <w:pPr>
        <w:pStyle w:val="a4"/>
        <w:numPr>
          <w:ilvl w:val="0"/>
          <w:numId w:val="13"/>
        </w:numPr>
        <w:tabs>
          <w:tab w:val="left" w:pos="420"/>
          <w:tab w:val="left" w:pos="540"/>
        </w:tabs>
        <w:adjustRightInd w:val="0"/>
        <w:snapToGrid w:val="0"/>
        <w:spacing w:line="360" w:lineRule="auto"/>
        <w:rPr>
          <w:rFonts w:hAnsi="宋体"/>
          <w:b/>
          <w:bCs/>
          <w:color w:val="000000"/>
          <w:sz w:val="21"/>
        </w:rPr>
      </w:pPr>
      <w:bookmarkStart w:id="1" w:name="_Toc46251438"/>
      <w:r>
        <w:rPr>
          <w:rFonts w:hAnsi="宋体" w:hint="eastAsia"/>
          <w:b/>
          <w:bCs/>
          <w:color w:val="000000"/>
          <w:sz w:val="21"/>
        </w:rPr>
        <w:t>项目采购清单</w:t>
      </w:r>
    </w:p>
    <w:tbl>
      <w:tblPr>
        <w:tblW w:w="0" w:type="auto"/>
        <w:jc w:val="center"/>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978"/>
        <w:gridCol w:w="2001"/>
        <w:gridCol w:w="3711"/>
        <w:gridCol w:w="427"/>
        <w:gridCol w:w="427"/>
      </w:tblGrid>
      <w:tr w:rsidR="004A7F18" w:rsidRPr="00AD23AF" w14:paraId="1CFE8F3C" w14:textId="77777777" w:rsidTr="004A7F18">
        <w:trPr>
          <w:trHeight w:val="20"/>
          <w:jc w:val="center"/>
        </w:trPr>
        <w:tc>
          <w:tcPr>
            <w:tcW w:w="531" w:type="dxa"/>
            <w:shd w:val="clear" w:color="auto" w:fill="auto"/>
            <w:vAlign w:val="center"/>
          </w:tcPr>
          <w:p w14:paraId="4C3AADCE" w14:textId="77777777" w:rsidR="00C06EC6" w:rsidRPr="00AD23AF" w:rsidRDefault="00C06EC6" w:rsidP="00ED6511">
            <w:pPr>
              <w:widowControl/>
              <w:jc w:val="center"/>
              <w:rPr>
                <w:rFonts w:ascii="宋体" w:hAnsi="宋体"/>
                <w:b/>
                <w:kern w:val="0"/>
                <w:szCs w:val="21"/>
              </w:rPr>
            </w:pPr>
            <w:r w:rsidRPr="00AD23AF">
              <w:rPr>
                <w:rFonts w:ascii="宋体" w:hAnsi="宋体"/>
                <w:b/>
                <w:kern w:val="0"/>
                <w:szCs w:val="21"/>
              </w:rPr>
              <w:t>序号</w:t>
            </w:r>
          </w:p>
        </w:tc>
        <w:tc>
          <w:tcPr>
            <w:tcW w:w="1978" w:type="dxa"/>
            <w:shd w:val="clear" w:color="auto" w:fill="auto"/>
            <w:vAlign w:val="center"/>
          </w:tcPr>
          <w:p w14:paraId="022A895D" w14:textId="77777777" w:rsidR="00C06EC6" w:rsidRPr="00AD23AF" w:rsidRDefault="00C06EC6" w:rsidP="00ED6511">
            <w:pPr>
              <w:widowControl/>
              <w:jc w:val="center"/>
              <w:rPr>
                <w:rFonts w:ascii="宋体" w:hAnsi="宋体"/>
                <w:b/>
                <w:kern w:val="0"/>
                <w:szCs w:val="21"/>
              </w:rPr>
            </w:pPr>
            <w:r w:rsidRPr="00AD23AF">
              <w:rPr>
                <w:rFonts w:ascii="宋体" w:hAnsi="宋体"/>
                <w:b/>
                <w:kern w:val="0"/>
                <w:szCs w:val="21"/>
              </w:rPr>
              <w:t>名称</w:t>
            </w:r>
          </w:p>
        </w:tc>
        <w:tc>
          <w:tcPr>
            <w:tcW w:w="1984" w:type="dxa"/>
            <w:shd w:val="clear" w:color="auto" w:fill="auto"/>
            <w:vAlign w:val="center"/>
          </w:tcPr>
          <w:p w14:paraId="34E459E0" w14:textId="23208495" w:rsidR="00C06EC6" w:rsidRPr="00AD23AF" w:rsidRDefault="00C06EC6" w:rsidP="00ED6511">
            <w:pPr>
              <w:widowControl/>
              <w:jc w:val="center"/>
              <w:rPr>
                <w:rFonts w:ascii="宋体" w:hAnsi="宋体"/>
                <w:b/>
                <w:kern w:val="0"/>
                <w:szCs w:val="21"/>
              </w:rPr>
            </w:pPr>
            <w:r w:rsidRPr="00AD23AF">
              <w:rPr>
                <w:rFonts w:ascii="宋体" w:hAnsi="宋体"/>
                <w:b/>
                <w:kern w:val="0"/>
                <w:szCs w:val="21"/>
              </w:rPr>
              <w:t>参考品牌</w:t>
            </w:r>
          </w:p>
        </w:tc>
        <w:tc>
          <w:tcPr>
            <w:tcW w:w="3728" w:type="dxa"/>
            <w:shd w:val="clear" w:color="auto" w:fill="auto"/>
            <w:vAlign w:val="center"/>
          </w:tcPr>
          <w:p w14:paraId="3758BCD8" w14:textId="77777777" w:rsidR="00C06EC6" w:rsidRPr="00AD23AF" w:rsidRDefault="00C06EC6" w:rsidP="00ED6511">
            <w:pPr>
              <w:widowControl/>
              <w:jc w:val="center"/>
              <w:rPr>
                <w:rFonts w:ascii="宋体" w:hAnsi="宋体"/>
                <w:b/>
                <w:kern w:val="0"/>
                <w:szCs w:val="21"/>
              </w:rPr>
            </w:pPr>
            <w:r w:rsidRPr="00AD23AF">
              <w:rPr>
                <w:rFonts w:ascii="宋体" w:hAnsi="宋体"/>
                <w:b/>
                <w:kern w:val="0"/>
                <w:szCs w:val="21"/>
              </w:rPr>
              <w:t>型号/规格</w:t>
            </w:r>
          </w:p>
        </w:tc>
        <w:tc>
          <w:tcPr>
            <w:tcW w:w="0" w:type="auto"/>
            <w:shd w:val="clear" w:color="auto" w:fill="auto"/>
            <w:vAlign w:val="center"/>
          </w:tcPr>
          <w:p w14:paraId="62518C79" w14:textId="77777777" w:rsidR="00C06EC6" w:rsidRPr="00AD23AF" w:rsidRDefault="00C06EC6" w:rsidP="00ED6511">
            <w:pPr>
              <w:widowControl/>
              <w:jc w:val="center"/>
              <w:rPr>
                <w:rFonts w:ascii="宋体" w:hAnsi="宋体"/>
                <w:b/>
                <w:kern w:val="0"/>
                <w:szCs w:val="21"/>
              </w:rPr>
            </w:pPr>
            <w:r w:rsidRPr="00AD23AF">
              <w:rPr>
                <w:rFonts w:ascii="宋体" w:hAnsi="宋体"/>
                <w:b/>
                <w:kern w:val="0"/>
                <w:szCs w:val="21"/>
              </w:rPr>
              <w:t>单位</w:t>
            </w:r>
          </w:p>
        </w:tc>
        <w:tc>
          <w:tcPr>
            <w:tcW w:w="0" w:type="auto"/>
            <w:shd w:val="clear" w:color="auto" w:fill="auto"/>
            <w:vAlign w:val="center"/>
          </w:tcPr>
          <w:p w14:paraId="6D86EE46" w14:textId="77777777" w:rsidR="00C06EC6" w:rsidRPr="00AD23AF" w:rsidRDefault="00C06EC6" w:rsidP="00ED6511">
            <w:pPr>
              <w:widowControl/>
              <w:jc w:val="center"/>
              <w:rPr>
                <w:rFonts w:ascii="宋体" w:hAnsi="宋体"/>
                <w:b/>
                <w:kern w:val="0"/>
                <w:szCs w:val="21"/>
              </w:rPr>
            </w:pPr>
            <w:r w:rsidRPr="00AD23AF">
              <w:rPr>
                <w:rFonts w:ascii="宋体" w:hAnsi="宋体"/>
                <w:b/>
                <w:kern w:val="0"/>
                <w:szCs w:val="21"/>
              </w:rPr>
              <w:t>数量</w:t>
            </w:r>
          </w:p>
        </w:tc>
      </w:tr>
      <w:tr w:rsidR="004A7F18" w:rsidRPr="00AD23AF" w14:paraId="0020B857" w14:textId="77777777" w:rsidTr="004A7F18">
        <w:trPr>
          <w:trHeight w:val="20"/>
          <w:jc w:val="center"/>
        </w:trPr>
        <w:tc>
          <w:tcPr>
            <w:tcW w:w="531" w:type="dxa"/>
            <w:shd w:val="clear" w:color="auto" w:fill="auto"/>
            <w:noWrap/>
            <w:vAlign w:val="center"/>
          </w:tcPr>
          <w:p w14:paraId="6CC9A698" w14:textId="3CB58EDC" w:rsidR="00ED6511" w:rsidRPr="00AD23AF" w:rsidRDefault="00ED6511" w:rsidP="00ED6511">
            <w:pPr>
              <w:widowControl/>
              <w:jc w:val="center"/>
              <w:rPr>
                <w:rFonts w:ascii="宋体" w:hAnsi="宋体"/>
                <w:kern w:val="0"/>
                <w:szCs w:val="21"/>
              </w:rPr>
            </w:pPr>
            <w:r w:rsidRPr="00AD23AF">
              <w:rPr>
                <w:rFonts w:ascii="宋体" w:hAnsi="宋体" w:hint="eastAsia"/>
                <w:szCs w:val="21"/>
              </w:rPr>
              <w:t>1</w:t>
            </w:r>
          </w:p>
        </w:tc>
        <w:tc>
          <w:tcPr>
            <w:tcW w:w="1978" w:type="dxa"/>
            <w:shd w:val="clear" w:color="auto" w:fill="auto"/>
            <w:vAlign w:val="center"/>
          </w:tcPr>
          <w:p w14:paraId="0F08FF1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新洁尔灭消毒液</w:t>
            </w:r>
          </w:p>
        </w:tc>
        <w:tc>
          <w:tcPr>
            <w:tcW w:w="1984" w:type="dxa"/>
            <w:shd w:val="clear" w:color="auto" w:fill="auto"/>
            <w:vAlign w:val="center"/>
          </w:tcPr>
          <w:p w14:paraId="672F088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利尔康、欧诺康、瑞泰奇</w:t>
            </w:r>
          </w:p>
        </w:tc>
        <w:tc>
          <w:tcPr>
            <w:tcW w:w="3728" w:type="dxa"/>
            <w:shd w:val="clear" w:color="auto" w:fill="auto"/>
            <w:vAlign w:val="center"/>
          </w:tcPr>
          <w:p w14:paraId="1266B72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500g/瓶30瓶/箱，保质期两年</w:t>
            </w:r>
          </w:p>
        </w:tc>
        <w:tc>
          <w:tcPr>
            <w:tcW w:w="0" w:type="auto"/>
            <w:shd w:val="clear" w:color="auto" w:fill="auto"/>
            <w:vAlign w:val="center"/>
          </w:tcPr>
          <w:p w14:paraId="098C142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箱</w:t>
            </w:r>
          </w:p>
        </w:tc>
        <w:tc>
          <w:tcPr>
            <w:tcW w:w="0" w:type="auto"/>
            <w:shd w:val="clear" w:color="auto" w:fill="auto"/>
            <w:vAlign w:val="center"/>
          </w:tcPr>
          <w:p w14:paraId="5DEEDC1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w:t>
            </w:r>
          </w:p>
        </w:tc>
      </w:tr>
      <w:tr w:rsidR="004A7F18" w:rsidRPr="00AD23AF" w14:paraId="01127131" w14:textId="77777777" w:rsidTr="004A7F18">
        <w:trPr>
          <w:trHeight w:val="20"/>
          <w:jc w:val="center"/>
        </w:trPr>
        <w:tc>
          <w:tcPr>
            <w:tcW w:w="531" w:type="dxa"/>
            <w:shd w:val="clear" w:color="auto" w:fill="auto"/>
            <w:noWrap/>
            <w:vAlign w:val="center"/>
          </w:tcPr>
          <w:p w14:paraId="024C8A85" w14:textId="6C2C4D0C" w:rsidR="00ED6511" w:rsidRPr="00AD23AF" w:rsidRDefault="00ED6511" w:rsidP="00ED6511">
            <w:pPr>
              <w:widowControl/>
              <w:jc w:val="center"/>
              <w:rPr>
                <w:rFonts w:ascii="宋体" w:hAnsi="宋体"/>
                <w:kern w:val="0"/>
                <w:szCs w:val="21"/>
              </w:rPr>
            </w:pPr>
            <w:r w:rsidRPr="00AD23AF">
              <w:rPr>
                <w:rFonts w:ascii="宋体" w:hAnsi="宋体" w:hint="eastAsia"/>
                <w:szCs w:val="21"/>
              </w:rPr>
              <w:t>2</w:t>
            </w:r>
          </w:p>
        </w:tc>
        <w:tc>
          <w:tcPr>
            <w:tcW w:w="1978" w:type="dxa"/>
            <w:shd w:val="clear" w:color="auto" w:fill="auto"/>
            <w:vAlign w:val="center"/>
          </w:tcPr>
          <w:p w14:paraId="4D6ACA8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含氯</w:t>
            </w:r>
            <w:proofErr w:type="gramStart"/>
            <w:r w:rsidRPr="00AD23AF">
              <w:rPr>
                <w:rFonts w:ascii="宋体" w:hAnsi="宋体"/>
                <w:kern w:val="0"/>
                <w:szCs w:val="21"/>
              </w:rPr>
              <w:t>消毒片泡腾</w:t>
            </w:r>
            <w:proofErr w:type="gramEnd"/>
            <w:r w:rsidRPr="00AD23AF">
              <w:rPr>
                <w:rFonts w:ascii="宋体" w:hAnsi="宋体"/>
                <w:kern w:val="0"/>
                <w:szCs w:val="21"/>
              </w:rPr>
              <w:t>片</w:t>
            </w:r>
          </w:p>
        </w:tc>
        <w:tc>
          <w:tcPr>
            <w:tcW w:w="1984" w:type="dxa"/>
            <w:shd w:val="clear" w:color="auto" w:fill="auto"/>
            <w:noWrap/>
            <w:vAlign w:val="center"/>
          </w:tcPr>
          <w:p w14:paraId="14E8D72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爱尔施、可孚、健之素</w:t>
            </w:r>
          </w:p>
        </w:tc>
        <w:tc>
          <w:tcPr>
            <w:tcW w:w="3728" w:type="dxa"/>
            <w:shd w:val="clear" w:color="auto" w:fill="auto"/>
            <w:vAlign w:val="center"/>
          </w:tcPr>
          <w:p w14:paraId="4392D49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500g/瓶，有效率含量450-550mg/片，净含量1.5g*100片</w:t>
            </w:r>
          </w:p>
        </w:tc>
        <w:tc>
          <w:tcPr>
            <w:tcW w:w="0" w:type="auto"/>
            <w:shd w:val="clear" w:color="auto" w:fill="auto"/>
            <w:vAlign w:val="center"/>
          </w:tcPr>
          <w:p w14:paraId="72F1EA5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45B7C46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w:t>
            </w:r>
          </w:p>
        </w:tc>
      </w:tr>
      <w:tr w:rsidR="004A7F18" w:rsidRPr="00AD23AF" w14:paraId="28F0B7B4" w14:textId="77777777" w:rsidTr="004A7F18">
        <w:trPr>
          <w:trHeight w:val="20"/>
          <w:jc w:val="center"/>
        </w:trPr>
        <w:tc>
          <w:tcPr>
            <w:tcW w:w="531" w:type="dxa"/>
            <w:shd w:val="clear" w:color="auto" w:fill="auto"/>
            <w:noWrap/>
            <w:vAlign w:val="center"/>
          </w:tcPr>
          <w:p w14:paraId="3B8D1D72" w14:textId="35C59595" w:rsidR="00ED6511" w:rsidRPr="00AD23AF" w:rsidRDefault="00ED6511" w:rsidP="00ED6511">
            <w:pPr>
              <w:widowControl/>
              <w:jc w:val="center"/>
              <w:rPr>
                <w:rFonts w:ascii="宋体" w:hAnsi="宋体"/>
                <w:kern w:val="0"/>
                <w:szCs w:val="21"/>
              </w:rPr>
            </w:pPr>
            <w:r w:rsidRPr="00AD23AF">
              <w:rPr>
                <w:rFonts w:ascii="宋体" w:hAnsi="宋体" w:hint="eastAsia"/>
                <w:szCs w:val="21"/>
              </w:rPr>
              <w:t>3</w:t>
            </w:r>
          </w:p>
        </w:tc>
        <w:tc>
          <w:tcPr>
            <w:tcW w:w="1978" w:type="dxa"/>
            <w:shd w:val="clear" w:color="auto" w:fill="auto"/>
            <w:vAlign w:val="center"/>
          </w:tcPr>
          <w:p w14:paraId="2FAF848B" w14:textId="318B1322" w:rsidR="00ED6511" w:rsidRPr="00AD23AF" w:rsidRDefault="00ED6511" w:rsidP="00ED6511">
            <w:pPr>
              <w:widowControl/>
              <w:jc w:val="center"/>
              <w:rPr>
                <w:rFonts w:ascii="宋体" w:hAnsi="宋体"/>
                <w:kern w:val="0"/>
                <w:szCs w:val="21"/>
              </w:rPr>
            </w:pPr>
            <w:r w:rsidRPr="00AD23AF">
              <w:rPr>
                <w:rFonts w:ascii="宋体" w:hAnsi="宋体"/>
                <w:kern w:val="0"/>
                <w:szCs w:val="21"/>
              </w:rPr>
              <w:t>乙型脑炎病毒IgG抗体检测</w:t>
            </w:r>
          </w:p>
        </w:tc>
        <w:tc>
          <w:tcPr>
            <w:tcW w:w="1984" w:type="dxa"/>
            <w:shd w:val="clear" w:color="auto" w:fill="auto"/>
            <w:vAlign w:val="center"/>
          </w:tcPr>
          <w:p w14:paraId="7B7C9D8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上海贝西、上海恒远、上海雅吉生物</w:t>
            </w:r>
          </w:p>
        </w:tc>
        <w:tc>
          <w:tcPr>
            <w:tcW w:w="3728" w:type="dxa"/>
            <w:shd w:val="clear" w:color="auto" w:fill="auto"/>
            <w:vAlign w:val="center"/>
          </w:tcPr>
          <w:p w14:paraId="76B4973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规格：≥48人份/盒；定性检测；酶联免疫法</w:t>
            </w:r>
          </w:p>
        </w:tc>
        <w:tc>
          <w:tcPr>
            <w:tcW w:w="0" w:type="auto"/>
            <w:shd w:val="clear" w:color="auto" w:fill="auto"/>
            <w:vAlign w:val="center"/>
          </w:tcPr>
          <w:p w14:paraId="0919078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20434A1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62</w:t>
            </w:r>
          </w:p>
        </w:tc>
      </w:tr>
      <w:tr w:rsidR="004A7F18" w:rsidRPr="00AD23AF" w14:paraId="6B4977C3" w14:textId="77777777" w:rsidTr="004A7F18">
        <w:trPr>
          <w:trHeight w:val="20"/>
          <w:jc w:val="center"/>
        </w:trPr>
        <w:tc>
          <w:tcPr>
            <w:tcW w:w="531" w:type="dxa"/>
            <w:shd w:val="clear" w:color="auto" w:fill="auto"/>
            <w:noWrap/>
            <w:vAlign w:val="center"/>
          </w:tcPr>
          <w:p w14:paraId="35C42A91" w14:textId="6F0CF152" w:rsidR="00ED6511" w:rsidRPr="00AD23AF" w:rsidRDefault="00ED6511" w:rsidP="00ED6511">
            <w:pPr>
              <w:widowControl/>
              <w:jc w:val="center"/>
              <w:rPr>
                <w:rFonts w:ascii="宋体" w:hAnsi="宋体"/>
                <w:kern w:val="0"/>
                <w:szCs w:val="21"/>
              </w:rPr>
            </w:pPr>
            <w:r w:rsidRPr="00AD23AF">
              <w:rPr>
                <w:rFonts w:ascii="宋体" w:hAnsi="宋体" w:hint="eastAsia"/>
                <w:szCs w:val="21"/>
              </w:rPr>
              <w:t>4</w:t>
            </w:r>
          </w:p>
        </w:tc>
        <w:tc>
          <w:tcPr>
            <w:tcW w:w="1978" w:type="dxa"/>
            <w:shd w:val="clear" w:color="auto" w:fill="auto"/>
            <w:vAlign w:val="center"/>
          </w:tcPr>
          <w:p w14:paraId="41A1BCA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乙型肝炎病毒核心抗体检测试剂盒</w:t>
            </w:r>
          </w:p>
        </w:tc>
        <w:tc>
          <w:tcPr>
            <w:tcW w:w="1984" w:type="dxa"/>
            <w:shd w:val="clear" w:color="auto" w:fill="auto"/>
            <w:noWrap/>
            <w:vAlign w:val="center"/>
          </w:tcPr>
          <w:p w14:paraId="74CFA43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北京万泰、科华、安图</w:t>
            </w:r>
          </w:p>
        </w:tc>
        <w:tc>
          <w:tcPr>
            <w:tcW w:w="3728" w:type="dxa"/>
            <w:shd w:val="clear" w:color="auto" w:fill="auto"/>
            <w:vAlign w:val="center"/>
          </w:tcPr>
          <w:p w14:paraId="5CDCBA3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包装规格96人份/盒；采用酶联免疫法；定性检测；内含：酶液、A液、B液、底物、显色剂、终止液；可用于现场检验；试剂盒有效期为12个月；</w:t>
            </w:r>
          </w:p>
        </w:tc>
        <w:tc>
          <w:tcPr>
            <w:tcW w:w="0" w:type="auto"/>
            <w:shd w:val="clear" w:color="auto" w:fill="auto"/>
            <w:vAlign w:val="center"/>
          </w:tcPr>
          <w:p w14:paraId="1AE1763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56814E2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20</w:t>
            </w:r>
          </w:p>
        </w:tc>
      </w:tr>
      <w:tr w:rsidR="004A7F18" w:rsidRPr="00AD23AF" w14:paraId="7F009BFC" w14:textId="77777777" w:rsidTr="004A7F18">
        <w:trPr>
          <w:trHeight w:val="20"/>
          <w:jc w:val="center"/>
        </w:trPr>
        <w:tc>
          <w:tcPr>
            <w:tcW w:w="531" w:type="dxa"/>
            <w:shd w:val="clear" w:color="auto" w:fill="auto"/>
            <w:noWrap/>
            <w:vAlign w:val="center"/>
          </w:tcPr>
          <w:p w14:paraId="7C845D30" w14:textId="3DB4150B" w:rsidR="00ED6511" w:rsidRPr="00AD23AF" w:rsidRDefault="00ED6511" w:rsidP="00ED6511">
            <w:pPr>
              <w:widowControl/>
              <w:jc w:val="center"/>
              <w:rPr>
                <w:rFonts w:ascii="宋体" w:hAnsi="宋体"/>
                <w:kern w:val="0"/>
                <w:szCs w:val="21"/>
              </w:rPr>
            </w:pPr>
            <w:r w:rsidRPr="00AD23AF">
              <w:rPr>
                <w:rFonts w:ascii="宋体" w:hAnsi="宋体" w:hint="eastAsia"/>
                <w:szCs w:val="21"/>
              </w:rPr>
              <w:t>5</w:t>
            </w:r>
          </w:p>
        </w:tc>
        <w:tc>
          <w:tcPr>
            <w:tcW w:w="1978" w:type="dxa"/>
            <w:shd w:val="clear" w:color="auto" w:fill="auto"/>
            <w:vAlign w:val="center"/>
          </w:tcPr>
          <w:p w14:paraId="7CF7E34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乙型肝炎病毒表面抗体检测试剂盒</w:t>
            </w:r>
          </w:p>
        </w:tc>
        <w:tc>
          <w:tcPr>
            <w:tcW w:w="1984" w:type="dxa"/>
            <w:shd w:val="clear" w:color="auto" w:fill="auto"/>
            <w:noWrap/>
            <w:vAlign w:val="center"/>
          </w:tcPr>
          <w:p w14:paraId="4CD65FA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北京万泰、科华、安图</w:t>
            </w:r>
          </w:p>
        </w:tc>
        <w:tc>
          <w:tcPr>
            <w:tcW w:w="3728" w:type="dxa"/>
            <w:shd w:val="clear" w:color="auto" w:fill="auto"/>
            <w:vAlign w:val="center"/>
          </w:tcPr>
          <w:p w14:paraId="57213DB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包装规格96人份/盒；采用酶联免疫法；定性检测；内含：酶液、A液、B液、底物、显色剂、终止液；可用于现场检验；试剂盒有效期为12个月；</w:t>
            </w:r>
          </w:p>
        </w:tc>
        <w:tc>
          <w:tcPr>
            <w:tcW w:w="0" w:type="auto"/>
            <w:shd w:val="clear" w:color="auto" w:fill="auto"/>
            <w:vAlign w:val="center"/>
          </w:tcPr>
          <w:p w14:paraId="3148CB4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50AC298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20</w:t>
            </w:r>
          </w:p>
        </w:tc>
      </w:tr>
      <w:tr w:rsidR="004A7F18" w:rsidRPr="00AD23AF" w14:paraId="3F3B5951" w14:textId="77777777" w:rsidTr="004A7F18">
        <w:trPr>
          <w:trHeight w:val="20"/>
          <w:jc w:val="center"/>
        </w:trPr>
        <w:tc>
          <w:tcPr>
            <w:tcW w:w="531" w:type="dxa"/>
            <w:shd w:val="clear" w:color="auto" w:fill="auto"/>
            <w:noWrap/>
            <w:vAlign w:val="center"/>
          </w:tcPr>
          <w:p w14:paraId="556D0197" w14:textId="2869D552" w:rsidR="00ED6511" w:rsidRPr="00AD23AF" w:rsidRDefault="00ED6511" w:rsidP="00ED6511">
            <w:pPr>
              <w:widowControl/>
              <w:jc w:val="center"/>
              <w:rPr>
                <w:rFonts w:ascii="宋体" w:hAnsi="宋体"/>
                <w:kern w:val="0"/>
                <w:szCs w:val="21"/>
              </w:rPr>
            </w:pPr>
            <w:r w:rsidRPr="00AD23AF">
              <w:rPr>
                <w:rFonts w:ascii="宋体" w:hAnsi="宋体" w:hint="eastAsia"/>
                <w:szCs w:val="21"/>
              </w:rPr>
              <w:t>6</w:t>
            </w:r>
          </w:p>
        </w:tc>
        <w:tc>
          <w:tcPr>
            <w:tcW w:w="1978" w:type="dxa"/>
            <w:shd w:val="clear" w:color="auto" w:fill="auto"/>
            <w:vAlign w:val="center"/>
          </w:tcPr>
          <w:p w14:paraId="51E2DF3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乙型肝炎病毒表面抗原检测试剂盒</w:t>
            </w:r>
          </w:p>
        </w:tc>
        <w:tc>
          <w:tcPr>
            <w:tcW w:w="1984" w:type="dxa"/>
            <w:shd w:val="clear" w:color="auto" w:fill="auto"/>
            <w:noWrap/>
            <w:vAlign w:val="center"/>
          </w:tcPr>
          <w:p w14:paraId="07990C6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北京万泰、科华、安图</w:t>
            </w:r>
          </w:p>
        </w:tc>
        <w:tc>
          <w:tcPr>
            <w:tcW w:w="3728" w:type="dxa"/>
            <w:shd w:val="clear" w:color="auto" w:fill="auto"/>
            <w:vAlign w:val="center"/>
          </w:tcPr>
          <w:p w14:paraId="157DAEB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包装规格96人份/盒；采用酶联免疫法；定性检测；内含：酶液、A液、B液、底物、显色剂、终止液；可用于现场检验；试剂盒有效期为12个月；</w:t>
            </w:r>
          </w:p>
        </w:tc>
        <w:tc>
          <w:tcPr>
            <w:tcW w:w="0" w:type="auto"/>
            <w:shd w:val="clear" w:color="auto" w:fill="auto"/>
            <w:vAlign w:val="center"/>
          </w:tcPr>
          <w:p w14:paraId="11A3D65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556325E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20</w:t>
            </w:r>
          </w:p>
        </w:tc>
      </w:tr>
      <w:tr w:rsidR="004A7F18" w:rsidRPr="00AD23AF" w14:paraId="65572649" w14:textId="77777777" w:rsidTr="004A7F18">
        <w:trPr>
          <w:trHeight w:val="20"/>
          <w:jc w:val="center"/>
        </w:trPr>
        <w:tc>
          <w:tcPr>
            <w:tcW w:w="531" w:type="dxa"/>
            <w:shd w:val="clear" w:color="auto" w:fill="auto"/>
            <w:noWrap/>
            <w:vAlign w:val="center"/>
          </w:tcPr>
          <w:p w14:paraId="62DE5F27" w14:textId="72AD35E1" w:rsidR="00ED6511" w:rsidRPr="00AD23AF" w:rsidRDefault="00ED6511" w:rsidP="00ED6511">
            <w:pPr>
              <w:widowControl/>
              <w:jc w:val="center"/>
              <w:rPr>
                <w:rFonts w:ascii="宋体" w:hAnsi="宋体"/>
                <w:kern w:val="0"/>
                <w:szCs w:val="21"/>
              </w:rPr>
            </w:pPr>
            <w:r w:rsidRPr="00AD23AF">
              <w:rPr>
                <w:rFonts w:ascii="宋体" w:hAnsi="宋体" w:hint="eastAsia"/>
                <w:szCs w:val="21"/>
              </w:rPr>
              <w:t>7</w:t>
            </w:r>
          </w:p>
        </w:tc>
        <w:tc>
          <w:tcPr>
            <w:tcW w:w="1978" w:type="dxa"/>
            <w:shd w:val="clear" w:color="auto" w:fill="auto"/>
            <w:vAlign w:val="center"/>
          </w:tcPr>
          <w:p w14:paraId="07F5362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乙型肝炎病毒核心抗体标准物质</w:t>
            </w:r>
          </w:p>
        </w:tc>
        <w:tc>
          <w:tcPr>
            <w:tcW w:w="1984" w:type="dxa"/>
            <w:shd w:val="clear" w:color="auto" w:fill="auto"/>
            <w:noWrap/>
            <w:vAlign w:val="center"/>
          </w:tcPr>
          <w:p w14:paraId="652A7D7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北京贝尔、康彻思坦、</w:t>
            </w:r>
            <w:proofErr w:type="gramStart"/>
            <w:r w:rsidRPr="00AD23AF">
              <w:rPr>
                <w:rFonts w:ascii="宋体" w:hAnsi="宋体"/>
                <w:kern w:val="0"/>
                <w:szCs w:val="21"/>
              </w:rPr>
              <w:t>郑州标源</w:t>
            </w:r>
            <w:proofErr w:type="gramEnd"/>
          </w:p>
        </w:tc>
        <w:tc>
          <w:tcPr>
            <w:tcW w:w="3728" w:type="dxa"/>
            <w:shd w:val="clear" w:color="auto" w:fill="auto"/>
            <w:vAlign w:val="center"/>
          </w:tcPr>
          <w:p w14:paraId="2A1BD9CE" w14:textId="28F3A254" w:rsidR="00ED6511" w:rsidRPr="00AD23AF" w:rsidRDefault="00ED6511" w:rsidP="00ED6511">
            <w:pPr>
              <w:widowControl/>
              <w:jc w:val="center"/>
              <w:rPr>
                <w:rFonts w:ascii="宋体" w:hAnsi="宋体"/>
                <w:kern w:val="0"/>
                <w:szCs w:val="21"/>
              </w:rPr>
            </w:pPr>
            <w:r w:rsidRPr="00AD23AF">
              <w:rPr>
                <w:rFonts w:ascii="宋体" w:hAnsi="宋体"/>
                <w:kern w:val="0"/>
                <w:szCs w:val="21"/>
              </w:rPr>
              <w:t>用于检测人体核心</w:t>
            </w:r>
            <w:proofErr w:type="gramStart"/>
            <w:r w:rsidRPr="00AD23AF">
              <w:rPr>
                <w:rFonts w:ascii="宋体" w:hAnsi="宋体"/>
                <w:kern w:val="0"/>
                <w:szCs w:val="21"/>
              </w:rPr>
              <w:t>抗体弱阳浓度</w:t>
            </w:r>
            <w:proofErr w:type="gramEnd"/>
            <w:r w:rsidRPr="00AD23AF">
              <w:rPr>
                <w:rFonts w:ascii="宋体" w:hAnsi="宋体"/>
                <w:kern w:val="0"/>
                <w:szCs w:val="21"/>
              </w:rPr>
              <w:t>，0.5mL/支</w:t>
            </w:r>
            <w:r w:rsidR="00664315" w:rsidRPr="00AD23AF">
              <w:rPr>
                <w:rFonts w:ascii="宋体" w:hAnsi="宋体" w:hint="eastAsia"/>
                <w:kern w:val="0"/>
                <w:szCs w:val="21"/>
              </w:rPr>
              <w:t>，浓度水平：2IU/mL</w:t>
            </w:r>
          </w:p>
        </w:tc>
        <w:tc>
          <w:tcPr>
            <w:tcW w:w="0" w:type="auto"/>
            <w:shd w:val="clear" w:color="auto" w:fill="auto"/>
            <w:vAlign w:val="center"/>
          </w:tcPr>
          <w:p w14:paraId="097F87A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支</w:t>
            </w:r>
          </w:p>
        </w:tc>
        <w:tc>
          <w:tcPr>
            <w:tcW w:w="0" w:type="auto"/>
            <w:shd w:val="clear" w:color="auto" w:fill="auto"/>
            <w:vAlign w:val="center"/>
          </w:tcPr>
          <w:p w14:paraId="7C8501D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3</w:t>
            </w:r>
          </w:p>
        </w:tc>
      </w:tr>
      <w:tr w:rsidR="004A7F18" w:rsidRPr="00AD23AF" w14:paraId="41BE0287" w14:textId="77777777" w:rsidTr="004A7F18">
        <w:trPr>
          <w:trHeight w:val="20"/>
          <w:jc w:val="center"/>
        </w:trPr>
        <w:tc>
          <w:tcPr>
            <w:tcW w:w="531" w:type="dxa"/>
            <w:shd w:val="clear" w:color="auto" w:fill="auto"/>
            <w:noWrap/>
            <w:vAlign w:val="center"/>
          </w:tcPr>
          <w:p w14:paraId="5B64AB8A" w14:textId="5D50DFDE" w:rsidR="00ED6511" w:rsidRPr="00AD23AF" w:rsidRDefault="00ED6511" w:rsidP="00ED6511">
            <w:pPr>
              <w:widowControl/>
              <w:jc w:val="center"/>
              <w:rPr>
                <w:rFonts w:ascii="宋体" w:hAnsi="宋体"/>
                <w:kern w:val="0"/>
                <w:szCs w:val="21"/>
              </w:rPr>
            </w:pPr>
            <w:r w:rsidRPr="00AD23AF">
              <w:rPr>
                <w:rFonts w:ascii="宋体" w:hAnsi="宋体" w:hint="eastAsia"/>
                <w:szCs w:val="21"/>
              </w:rPr>
              <w:t>8</w:t>
            </w:r>
          </w:p>
        </w:tc>
        <w:tc>
          <w:tcPr>
            <w:tcW w:w="1978" w:type="dxa"/>
            <w:shd w:val="clear" w:color="auto" w:fill="auto"/>
            <w:vAlign w:val="center"/>
          </w:tcPr>
          <w:p w14:paraId="4015B1F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乙型肝炎病毒表面抗体标准物质</w:t>
            </w:r>
          </w:p>
        </w:tc>
        <w:tc>
          <w:tcPr>
            <w:tcW w:w="1984" w:type="dxa"/>
            <w:shd w:val="clear" w:color="auto" w:fill="auto"/>
            <w:noWrap/>
            <w:vAlign w:val="center"/>
          </w:tcPr>
          <w:p w14:paraId="1B59FD1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北京贝尔、康彻思坦、</w:t>
            </w:r>
            <w:proofErr w:type="gramStart"/>
            <w:r w:rsidRPr="00AD23AF">
              <w:rPr>
                <w:rFonts w:ascii="宋体" w:hAnsi="宋体"/>
                <w:kern w:val="0"/>
                <w:szCs w:val="21"/>
              </w:rPr>
              <w:t>郑州标源</w:t>
            </w:r>
            <w:proofErr w:type="gramEnd"/>
          </w:p>
        </w:tc>
        <w:tc>
          <w:tcPr>
            <w:tcW w:w="3728" w:type="dxa"/>
            <w:shd w:val="clear" w:color="auto" w:fill="auto"/>
            <w:vAlign w:val="center"/>
          </w:tcPr>
          <w:p w14:paraId="6650494E" w14:textId="23B3D5DE" w:rsidR="00ED6511" w:rsidRPr="00AD23AF" w:rsidRDefault="00ED6511" w:rsidP="00ED6511">
            <w:pPr>
              <w:widowControl/>
              <w:jc w:val="center"/>
              <w:rPr>
                <w:rFonts w:ascii="宋体" w:hAnsi="宋体"/>
                <w:kern w:val="0"/>
                <w:szCs w:val="21"/>
              </w:rPr>
            </w:pPr>
            <w:r w:rsidRPr="00AD23AF">
              <w:rPr>
                <w:rFonts w:ascii="宋体" w:hAnsi="宋体"/>
                <w:kern w:val="0"/>
                <w:szCs w:val="21"/>
              </w:rPr>
              <w:t>用于检测人体表面</w:t>
            </w:r>
            <w:proofErr w:type="gramStart"/>
            <w:r w:rsidRPr="00AD23AF">
              <w:rPr>
                <w:rFonts w:ascii="宋体" w:hAnsi="宋体"/>
                <w:kern w:val="0"/>
                <w:szCs w:val="21"/>
              </w:rPr>
              <w:t>抗体弱阳浓度</w:t>
            </w:r>
            <w:proofErr w:type="gramEnd"/>
            <w:r w:rsidRPr="00AD23AF">
              <w:rPr>
                <w:rFonts w:ascii="宋体" w:hAnsi="宋体"/>
                <w:kern w:val="0"/>
                <w:szCs w:val="21"/>
              </w:rPr>
              <w:t>，0.5mL/支</w:t>
            </w:r>
            <w:r w:rsidR="00664315" w:rsidRPr="00AD23AF">
              <w:rPr>
                <w:rFonts w:ascii="宋体" w:hAnsi="宋体" w:hint="eastAsia"/>
                <w:kern w:val="0"/>
                <w:szCs w:val="21"/>
              </w:rPr>
              <w:t>，浓度水平：2IU/mL</w:t>
            </w:r>
          </w:p>
        </w:tc>
        <w:tc>
          <w:tcPr>
            <w:tcW w:w="0" w:type="auto"/>
            <w:shd w:val="clear" w:color="auto" w:fill="auto"/>
            <w:vAlign w:val="center"/>
          </w:tcPr>
          <w:p w14:paraId="3119144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支</w:t>
            </w:r>
          </w:p>
        </w:tc>
        <w:tc>
          <w:tcPr>
            <w:tcW w:w="0" w:type="auto"/>
            <w:shd w:val="clear" w:color="auto" w:fill="auto"/>
            <w:vAlign w:val="center"/>
          </w:tcPr>
          <w:p w14:paraId="2A2B7A3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3</w:t>
            </w:r>
          </w:p>
        </w:tc>
      </w:tr>
      <w:tr w:rsidR="004A7F18" w:rsidRPr="00AD23AF" w14:paraId="266986A2" w14:textId="77777777" w:rsidTr="004A7F18">
        <w:trPr>
          <w:trHeight w:val="20"/>
          <w:jc w:val="center"/>
        </w:trPr>
        <w:tc>
          <w:tcPr>
            <w:tcW w:w="531" w:type="dxa"/>
            <w:shd w:val="clear" w:color="auto" w:fill="auto"/>
            <w:noWrap/>
            <w:vAlign w:val="center"/>
          </w:tcPr>
          <w:p w14:paraId="3173D34E" w14:textId="30CF238B" w:rsidR="00ED6511" w:rsidRPr="00AD23AF" w:rsidRDefault="00ED6511" w:rsidP="00ED6511">
            <w:pPr>
              <w:widowControl/>
              <w:jc w:val="center"/>
              <w:rPr>
                <w:rFonts w:ascii="宋体" w:hAnsi="宋体"/>
                <w:kern w:val="0"/>
                <w:szCs w:val="21"/>
              </w:rPr>
            </w:pPr>
            <w:r w:rsidRPr="00AD23AF">
              <w:rPr>
                <w:rFonts w:ascii="宋体" w:hAnsi="宋体" w:hint="eastAsia"/>
                <w:szCs w:val="21"/>
              </w:rPr>
              <w:t>9</w:t>
            </w:r>
          </w:p>
        </w:tc>
        <w:tc>
          <w:tcPr>
            <w:tcW w:w="1978" w:type="dxa"/>
            <w:shd w:val="clear" w:color="auto" w:fill="auto"/>
            <w:vAlign w:val="center"/>
          </w:tcPr>
          <w:p w14:paraId="437E1E2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乙型肝炎病毒表面抗原标准物质</w:t>
            </w:r>
          </w:p>
        </w:tc>
        <w:tc>
          <w:tcPr>
            <w:tcW w:w="1984" w:type="dxa"/>
            <w:shd w:val="clear" w:color="auto" w:fill="auto"/>
            <w:noWrap/>
            <w:vAlign w:val="center"/>
          </w:tcPr>
          <w:p w14:paraId="58573DD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北京贝尔、康彻思坦、</w:t>
            </w:r>
            <w:proofErr w:type="gramStart"/>
            <w:r w:rsidRPr="00AD23AF">
              <w:rPr>
                <w:rFonts w:ascii="宋体" w:hAnsi="宋体"/>
                <w:kern w:val="0"/>
                <w:szCs w:val="21"/>
              </w:rPr>
              <w:t>郑州标源</w:t>
            </w:r>
            <w:proofErr w:type="gramEnd"/>
          </w:p>
        </w:tc>
        <w:tc>
          <w:tcPr>
            <w:tcW w:w="3728" w:type="dxa"/>
            <w:shd w:val="clear" w:color="auto" w:fill="auto"/>
            <w:vAlign w:val="center"/>
          </w:tcPr>
          <w:p w14:paraId="25ED51FB" w14:textId="30097C39" w:rsidR="00ED6511" w:rsidRPr="00AD23AF" w:rsidRDefault="00ED6511" w:rsidP="00ED6511">
            <w:pPr>
              <w:widowControl/>
              <w:jc w:val="center"/>
              <w:rPr>
                <w:rFonts w:ascii="宋体" w:hAnsi="宋体"/>
                <w:kern w:val="0"/>
                <w:szCs w:val="21"/>
              </w:rPr>
            </w:pPr>
            <w:r w:rsidRPr="00AD23AF">
              <w:rPr>
                <w:rFonts w:ascii="宋体" w:hAnsi="宋体"/>
                <w:kern w:val="0"/>
                <w:szCs w:val="21"/>
              </w:rPr>
              <w:t>用于检测人体表面</w:t>
            </w:r>
            <w:proofErr w:type="gramStart"/>
            <w:r w:rsidRPr="00AD23AF">
              <w:rPr>
                <w:rFonts w:ascii="宋体" w:hAnsi="宋体"/>
                <w:kern w:val="0"/>
                <w:szCs w:val="21"/>
              </w:rPr>
              <w:t>抗原弱阳浓度</w:t>
            </w:r>
            <w:proofErr w:type="gramEnd"/>
            <w:r w:rsidRPr="00AD23AF">
              <w:rPr>
                <w:rFonts w:ascii="宋体" w:hAnsi="宋体"/>
                <w:kern w:val="0"/>
                <w:szCs w:val="21"/>
              </w:rPr>
              <w:t>，0.5mL/支</w:t>
            </w:r>
            <w:r w:rsidR="00664315" w:rsidRPr="00AD23AF">
              <w:rPr>
                <w:rFonts w:ascii="宋体" w:hAnsi="宋体" w:hint="eastAsia"/>
                <w:kern w:val="0"/>
                <w:szCs w:val="21"/>
              </w:rPr>
              <w:t>,浓度水平：2IU/mL</w:t>
            </w:r>
          </w:p>
        </w:tc>
        <w:tc>
          <w:tcPr>
            <w:tcW w:w="0" w:type="auto"/>
            <w:shd w:val="clear" w:color="auto" w:fill="auto"/>
            <w:vAlign w:val="center"/>
          </w:tcPr>
          <w:p w14:paraId="1C6EC5F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支</w:t>
            </w:r>
          </w:p>
        </w:tc>
        <w:tc>
          <w:tcPr>
            <w:tcW w:w="0" w:type="auto"/>
            <w:shd w:val="clear" w:color="auto" w:fill="auto"/>
            <w:vAlign w:val="center"/>
          </w:tcPr>
          <w:p w14:paraId="60ADDFB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3</w:t>
            </w:r>
          </w:p>
        </w:tc>
      </w:tr>
      <w:tr w:rsidR="004A7F18" w:rsidRPr="00AD23AF" w14:paraId="4DD4BE23" w14:textId="77777777" w:rsidTr="004A7F18">
        <w:trPr>
          <w:trHeight w:val="20"/>
          <w:jc w:val="center"/>
        </w:trPr>
        <w:tc>
          <w:tcPr>
            <w:tcW w:w="531" w:type="dxa"/>
            <w:shd w:val="clear" w:color="auto" w:fill="auto"/>
            <w:noWrap/>
            <w:vAlign w:val="center"/>
          </w:tcPr>
          <w:p w14:paraId="395EA914" w14:textId="5280FE78" w:rsidR="00ED6511" w:rsidRPr="00AD23AF" w:rsidRDefault="00ED6511" w:rsidP="00ED6511">
            <w:pPr>
              <w:widowControl/>
              <w:jc w:val="center"/>
              <w:rPr>
                <w:rFonts w:ascii="宋体" w:hAnsi="宋体"/>
                <w:kern w:val="0"/>
                <w:szCs w:val="21"/>
              </w:rPr>
            </w:pPr>
            <w:r w:rsidRPr="00AD23AF">
              <w:rPr>
                <w:rFonts w:ascii="宋体" w:hAnsi="宋体" w:hint="eastAsia"/>
                <w:szCs w:val="21"/>
              </w:rPr>
              <w:t>10</w:t>
            </w:r>
          </w:p>
        </w:tc>
        <w:tc>
          <w:tcPr>
            <w:tcW w:w="1978" w:type="dxa"/>
            <w:shd w:val="clear" w:color="auto" w:fill="auto"/>
            <w:vAlign w:val="center"/>
          </w:tcPr>
          <w:p w14:paraId="7F892EE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A群流脑奈</w:t>
            </w:r>
            <w:proofErr w:type="gramStart"/>
            <w:r w:rsidRPr="00AD23AF">
              <w:rPr>
                <w:rFonts w:ascii="宋体" w:hAnsi="宋体"/>
                <w:kern w:val="0"/>
                <w:szCs w:val="21"/>
              </w:rPr>
              <w:t>瑟</w:t>
            </w:r>
            <w:proofErr w:type="gramEnd"/>
            <w:r w:rsidRPr="00AD23AF">
              <w:rPr>
                <w:rFonts w:ascii="宋体" w:hAnsi="宋体"/>
                <w:kern w:val="0"/>
                <w:szCs w:val="21"/>
              </w:rPr>
              <w:t>球菌多糖抗体IgG检测</w:t>
            </w:r>
          </w:p>
        </w:tc>
        <w:tc>
          <w:tcPr>
            <w:tcW w:w="1984" w:type="dxa"/>
            <w:shd w:val="clear" w:color="auto" w:fill="auto"/>
            <w:vAlign w:val="center"/>
          </w:tcPr>
          <w:p w14:paraId="4CD8DDB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北京绿竹、上海恒远、上海雅吉生物</w:t>
            </w:r>
          </w:p>
        </w:tc>
        <w:tc>
          <w:tcPr>
            <w:tcW w:w="3728" w:type="dxa"/>
            <w:shd w:val="clear" w:color="auto" w:fill="auto"/>
            <w:vAlign w:val="center"/>
          </w:tcPr>
          <w:p w14:paraId="36BF475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定量检测，酶联免疫法，≥96人份/盒，试剂盒有效期为不少于12个月；试剂</w:t>
            </w:r>
            <w:proofErr w:type="gramStart"/>
            <w:r w:rsidRPr="00AD23AF">
              <w:rPr>
                <w:rFonts w:ascii="宋体" w:hAnsi="宋体"/>
                <w:kern w:val="0"/>
                <w:szCs w:val="21"/>
              </w:rPr>
              <w:t>盒组成</w:t>
            </w:r>
            <w:proofErr w:type="gramEnd"/>
            <w:r w:rsidRPr="00AD23AF">
              <w:rPr>
                <w:rFonts w:ascii="宋体" w:hAnsi="宋体"/>
                <w:kern w:val="0"/>
                <w:szCs w:val="21"/>
              </w:rPr>
              <w:t>:酶标板、参比品、阳性对照血清、阴性对照血清、</w:t>
            </w:r>
            <w:proofErr w:type="gramStart"/>
            <w:r w:rsidRPr="00AD23AF">
              <w:rPr>
                <w:rFonts w:ascii="宋体" w:hAnsi="宋体"/>
                <w:kern w:val="0"/>
                <w:szCs w:val="21"/>
              </w:rPr>
              <w:t>冻干抗人</w:t>
            </w:r>
            <w:proofErr w:type="gramEnd"/>
            <w:r w:rsidRPr="00AD23AF">
              <w:rPr>
                <w:rFonts w:ascii="宋体" w:hAnsi="宋体"/>
                <w:kern w:val="0"/>
                <w:szCs w:val="21"/>
              </w:rPr>
              <w:t>IgG酶结合物、浓缩洗涤液、显色剂A液、显色剂B液、终止液、封板膜等。</w:t>
            </w:r>
          </w:p>
        </w:tc>
        <w:tc>
          <w:tcPr>
            <w:tcW w:w="0" w:type="auto"/>
            <w:shd w:val="clear" w:color="auto" w:fill="auto"/>
            <w:vAlign w:val="center"/>
          </w:tcPr>
          <w:p w14:paraId="6320D0D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7CF881B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45</w:t>
            </w:r>
          </w:p>
        </w:tc>
      </w:tr>
      <w:tr w:rsidR="004A7F18" w:rsidRPr="00AD23AF" w14:paraId="055DFEE9" w14:textId="77777777" w:rsidTr="004A7F18">
        <w:trPr>
          <w:trHeight w:val="20"/>
          <w:jc w:val="center"/>
        </w:trPr>
        <w:tc>
          <w:tcPr>
            <w:tcW w:w="531" w:type="dxa"/>
            <w:shd w:val="clear" w:color="auto" w:fill="auto"/>
            <w:noWrap/>
            <w:vAlign w:val="center"/>
          </w:tcPr>
          <w:p w14:paraId="758F2299" w14:textId="0DF8A049" w:rsidR="00ED6511" w:rsidRPr="00AD23AF" w:rsidRDefault="00ED6511" w:rsidP="00ED6511">
            <w:pPr>
              <w:widowControl/>
              <w:jc w:val="center"/>
              <w:rPr>
                <w:rFonts w:ascii="宋体" w:hAnsi="宋体"/>
                <w:kern w:val="0"/>
                <w:szCs w:val="21"/>
              </w:rPr>
            </w:pPr>
            <w:r w:rsidRPr="00AD23AF">
              <w:rPr>
                <w:rFonts w:ascii="宋体" w:hAnsi="宋体" w:hint="eastAsia"/>
                <w:szCs w:val="21"/>
              </w:rPr>
              <w:t>11</w:t>
            </w:r>
          </w:p>
        </w:tc>
        <w:tc>
          <w:tcPr>
            <w:tcW w:w="1978" w:type="dxa"/>
            <w:shd w:val="clear" w:color="auto" w:fill="auto"/>
            <w:vAlign w:val="center"/>
          </w:tcPr>
          <w:p w14:paraId="0F2F384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C群流脑奈</w:t>
            </w:r>
            <w:proofErr w:type="gramStart"/>
            <w:r w:rsidRPr="00AD23AF">
              <w:rPr>
                <w:rFonts w:ascii="宋体" w:hAnsi="宋体"/>
                <w:kern w:val="0"/>
                <w:szCs w:val="21"/>
              </w:rPr>
              <w:t>瑟</w:t>
            </w:r>
            <w:proofErr w:type="gramEnd"/>
            <w:r w:rsidRPr="00AD23AF">
              <w:rPr>
                <w:rFonts w:ascii="宋体" w:hAnsi="宋体"/>
                <w:kern w:val="0"/>
                <w:szCs w:val="21"/>
              </w:rPr>
              <w:t>球菌</w:t>
            </w:r>
            <w:r w:rsidRPr="00AD23AF">
              <w:rPr>
                <w:rFonts w:ascii="宋体" w:hAnsi="宋体"/>
                <w:kern w:val="0"/>
                <w:szCs w:val="21"/>
              </w:rPr>
              <w:lastRenderedPageBreak/>
              <w:t>多糖抗体IgG检测</w:t>
            </w:r>
          </w:p>
        </w:tc>
        <w:tc>
          <w:tcPr>
            <w:tcW w:w="1984" w:type="dxa"/>
            <w:shd w:val="clear" w:color="auto" w:fill="auto"/>
            <w:vAlign w:val="center"/>
          </w:tcPr>
          <w:p w14:paraId="218EB67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北京绿竹、上海恒</w:t>
            </w:r>
            <w:r w:rsidRPr="00AD23AF">
              <w:rPr>
                <w:rFonts w:ascii="宋体" w:hAnsi="宋体"/>
                <w:kern w:val="0"/>
                <w:szCs w:val="21"/>
              </w:rPr>
              <w:lastRenderedPageBreak/>
              <w:t>远、上海雅吉生物</w:t>
            </w:r>
          </w:p>
        </w:tc>
        <w:tc>
          <w:tcPr>
            <w:tcW w:w="3728" w:type="dxa"/>
            <w:shd w:val="clear" w:color="auto" w:fill="auto"/>
            <w:vAlign w:val="center"/>
          </w:tcPr>
          <w:p w14:paraId="7AFAAF5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定量检测，酶联免疫法，≥96人份/盒，</w:t>
            </w:r>
            <w:r w:rsidRPr="00AD23AF">
              <w:rPr>
                <w:rFonts w:ascii="宋体" w:hAnsi="宋体"/>
                <w:kern w:val="0"/>
                <w:szCs w:val="21"/>
              </w:rPr>
              <w:lastRenderedPageBreak/>
              <w:t>试剂盒有效期为不少于12个月；试剂</w:t>
            </w:r>
            <w:proofErr w:type="gramStart"/>
            <w:r w:rsidRPr="00AD23AF">
              <w:rPr>
                <w:rFonts w:ascii="宋体" w:hAnsi="宋体"/>
                <w:kern w:val="0"/>
                <w:szCs w:val="21"/>
              </w:rPr>
              <w:t>盒组成</w:t>
            </w:r>
            <w:proofErr w:type="gramEnd"/>
            <w:r w:rsidRPr="00AD23AF">
              <w:rPr>
                <w:rFonts w:ascii="宋体" w:hAnsi="宋体"/>
                <w:kern w:val="0"/>
                <w:szCs w:val="21"/>
              </w:rPr>
              <w:t>:酶标板、参比品、阳性对照血清、阴性对照血清、</w:t>
            </w:r>
            <w:proofErr w:type="gramStart"/>
            <w:r w:rsidRPr="00AD23AF">
              <w:rPr>
                <w:rFonts w:ascii="宋体" w:hAnsi="宋体"/>
                <w:kern w:val="0"/>
                <w:szCs w:val="21"/>
              </w:rPr>
              <w:t>冻干抗人</w:t>
            </w:r>
            <w:proofErr w:type="gramEnd"/>
            <w:r w:rsidRPr="00AD23AF">
              <w:rPr>
                <w:rFonts w:ascii="宋体" w:hAnsi="宋体"/>
                <w:kern w:val="0"/>
                <w:szCs w:val="21"/>
              </w:rPr>
              <w:t>IgG酶结合物、浓缩洗涤液、显色剂A液、显色剂B液、终止液、封板膜等。</w:t>
            </w:r>
          </w:p>
        </w:tc>
        <w:tc>
          <w:tcPr>
            <w:tcW w:w="0" w:type="auto"/>
            <w:shd w:val="clear" w:color="auto" w:fill="auto"/>
            <w:vAlign w:val="center"/>
          </w:tcPr>
          <w:p w14:paraId="7E24D08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盒</w:t>
            </w:r>
          </w:p>
        </w:tc>
        <w:tc>
          <w:tcPr>
            <w:tcW w:w="0" w:type="auto"/>
            <w:shd w:val="clear" w:color="auto" w:fill="auto"/>
            <w:vAlign w:val="center"/>
          </w:tcPr>
          <w:p w14:paraId="6561A37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45</w:t>
            </w:r>
          </w:p>
        </w:tc>
      </w:tr>
      <w:tr w:rsidR="004A7F18" w:rsidRPr="00AD23AF" w14:paraId="6ADCFDB7" w14:textId="77777777" w:rsidTr="004A7F18">
        <w:trPr>
          <w:trHeight w:val="20"/>
          <w:jc w:val="center"/>
        </w:trPr>
        <w:tc>
          <w:tcPr>
            <w:tcW w:w="531" w:type="dxa"/>
            <w:shd w:val="clear" w:color="auto" w:fill="auto"/>
            <w:noWrap/>
            <w:vAlign w:val="center"/>
          </w:tcPr>
          <w:p w14:paraId="0208D956" w14:textId="59C71106" w:rsidR="00ED6511" w:rsidRPr="00AD23AF" w:rsidRDefault="00ED6511" w:rsidP="00ED6511">
            <w:pPr>
              <w:widowControl/>
              <w:jc w:val="center"/>
              <w:rPr>
                <w:rFonts w:ascii="宋体" w:hAnsi="宋体"/>
                <w:kern w:val="0"/>
                <w:szCs w:val="21"/>
              </w:rPr>
            </w:pPr>
            <w:r w:rsidRPr="00AD23AF">
              <w:rPr>
                <w:rFonts w:ascii="宋体" w:hAnsi="宋体" w:hint="eastAsia"/>
                <w:szCs w:val="21"/>
              </w:rPr>
              <w:lastRenderedPageBreak/>
              <w:t>12</w:t>
            </w:r>
          </w:p>
        </w:tc>
        <w:tc>
          <w:tcPr>
            <w:tcW w:w="1978" w:type="dxa"/>
            <w:shd w:val="clear" w:color="auto" w:fill="auto"/>
            <w:vAlign w:val="center"/>
          </w:tcPr>
          <w:p w14:paraId="28865D8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Y群脑膜炎球菌多糖抗体（IgG）检测</w:t>
            </w:r>
          </w:p>
        </w:tc>
        <w:tc>
          <w:tcPr>
            <w:tcW w:w="1984" w:type="dxa"/>
            <w:shd w:val="clear" w:color="auto" w:fill="auto"/>
            <w:vAlign w:val="center"/>
          </w:tcPr>
          <w:p w14:paraId="45BFFBF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北京绿竹、上海恒远、上海雅吉生物</w:t>
            </w:r>
          </w:p>
        </w:tc>
        <w:tc>
          <w:tcPr>
            <w:tcW w:w="3728" w:type="dxa"/>
            <w:shd w:val="clear" w:color="auto" w:fill="auto"/>
            <w:vAlign w:val="center"/>
          </w:tcPr>
          <w:p w14:paraId="7131E20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定量检测，酶联免疫法，≥96人份/盒，试剂盒有效期为不少于12个月；试剂</w:t>
            </w:r>
            <w:proofErr w:type="gramStart"/>
            <w:r w:rsidRPr="00AD23AF">
              <w:rPr>
                <w:rFonts w:ascii="宋体" w:hAnsi="宋体"/>
                <w:kern w:val="0"/>
                <w:szCs w:val="21"/>
              </w:rPr>
              <w:t>盒组成</w:t>
            </w:r>
            <w:proofErr w:type="gramEnd"/>
            <w:r w:rsidRPr="00AD23AF">
              <w:rPr>
                <w:rFonts w:ascii="宋体" w:hAnsi="宋体"/>
                <w:kern w:val="0"/>
                <w:szCs w:val="21"/>
              </w:rPr>
              <w:t>:酶标板、参比品、阳性对照血清、阴性对照血清、</w:t>
            </w:r>
            <w:proofErr w:type="gramStart"/>
            <w:r w:rsidRPr="00AD23AF">
              <w:rPr>
                <w:rFonts w:ascii="宋体" w:hAnsi="宋体"/>
                <w:kern w:val="0"/>
                <w:szCs w:val="21"/>
              </w:rPr>
              <w:t>冻干抗人</w:t>
            </w:r>
            <w:proofErr w:type="gramEnd"/>
            <w:r w:rsidRPr="00AD23AF">
              <w:rPr>
                <w:rFonts w:ascii="宋体" w:hAnsi="宋体"/>
                <w:kern w:val="0"/>
                <w:szCs w:val="21"/>
              </w:rPr>
              <w:t>IgG酶结合物、浓缩洗涤液、显色剂A液、显色剂B液、终止液、封板膜等。</w:t>
            </w:r>
          </w:p>
        </w:tc>
        <w:tc>
          <w:tcPr>
            <w:tcW w:w="0" w:type="auto"/>
            <w:shd w:val="clear" w:color="auto" w:fill="auto"/>
            <w:vAlign w:val="center"/>
          </w:tcPr>
          <w:p w14:paraId="21B8582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381B43C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45</w:t>
            </w:r>
          </w:p>
        </w:tc>
      </w:tr>
      <w:tr w:rsidR="004A7F18" w:rsidRPr="00AD23AF" w14:paraId="1DBF786D" w14:textId="77777777" w:rsidTr="004A7F18">
        <w:trPr>
          <w:trHeight w:val="20"/>
          <w:jc w:val="center"/>
        </w:trPr>
        <w:tc>
          <w:tcPr>
            <w:tcW w:w="531" w:type="dxa"/>
            <w:shd w:val="clear" w:color="auto" w:fill="auto"/>
            <w:noWrap/>
            <w:vAlign w:val="center"/>
          </w:tcPr>
          <w:p w14:paraId="3AFE3983" w14:textId="21735BCE" w:rsidR="00ED6511" w:rsidRPr="00AD23AF" w:rsidRDefault="00ED6511" w:rsidP="00ED6511">
            <w:pPr>
              <w:widowControl/>
              <w:jc w:val="center"/>
              <w:rPr>
                <w:rFonts w:ascii="宋体" w:hAnsi="宋体"/>
                <w:kern w:val="0"/>
                <w:szCs w:val="21"/>
              </w:rPr>
            </w:pPr>
            <w:r w:rsidRPr="00AD23AF">
              <w:rPr>
                <w:rFonts w:ascii="宋体" w:hAnsi="宋体" w:hint="eastAsia"/>
                <w:szCs w:val="21"/>
              </w:rPr>
              <w:t>13</w:t>
            </w:r>
          </w:p>
        </w:tc>
        <w:tc>
          <w:tcPr>
            <w:tcW w:w="1978" w:type="dxa"/>
            <w:shd w:val="clear" w:color="auto" w:fill="auto"/>
            <w:vAlign w:val="center"/>
          </w:tcPr>
          <w:p w14:paraId="45F11CF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W135群脑膜炎球菌多糖抗体（IgG）检测</w:t>
            </w:r>
          </w:p>
        </w:tc>
        <w:tc>
          <w:tcPr>
            <w:tcW w:w="1984" w:type="dxa"/>
            <w:shd w:val="clear" w:color="auto" w:fill="auto"/>
            <w:vAlign w:val="center"/>
          </w:tcPr>
          <w:p w14:paraId="4DF05F4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北京绿竹、上海恒远、上海雅吉生物</w:t>
            </w:r>
          </w:p>
        </w:tc>
        <w:tc>
          <w:tcPr>
            <w:tcW w:w="3728" w:type="dxa"/>
            <w:shd w:val="clear" w:color="auto" w:fill="auto"/>
            <w:vAlign w:val="center"/>
          </w:tcPr>
          <w:p w14:paraId="19833DA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定量检测，酶联免疫法，≥96人份/盒，试剂盒有效期为不少于12个月；试剂</w:t>
            </w:r>
            <w:proofErr w:type="gramStart"/>
            <w:r w:rsidRPr="00AD23AF">
              <w:rPr>
                <w:rFonts w:ascii="宋体" w:hAnsi="宋体"/>
                <w:kern w:val="0"/>
                <w:szCs w:val="21"/>
              </w:rPr>
              <w:t>盒组成</w:t>
            </w:r>
            <w:proofErr w:type="gramEnd"/>
            <w:r w:rsidRPr="00AD23AF">
              <w:rPr>
                <w:rFonts w:ascii="宋体" w:hAnsi="宋体"/>
                <w:kern w:val="0"/>
                <w:szCs w:val="21"/>
              </w:rPr>
              <w:t>:酶标板、参比品、阳性对照血清、阴性对照血清、</w:t>
            </w:r>
            <w:proofErr w:type="gramStart"/>
            <w:r w:rsidRPr="00AD23AF">
              <w:rPr>
                <w:rFonts w:ascii="宋体" w:hAnsi="宋体"/>
                <w:kern w:val="0"/>
                <w:szCs w:val="21"/>
              </w:rPr>
              <w:t>冻干抗人</w:t>
            </w:r>
            <w:proofErr w:type="gramEnd"/>
            <w:r w:rsidRPr="00AD23AF">
              <w:rPr>
                <w:rFonts w:ascii="宋体" w:hAnsi="宋体"/>
                <w:kern w:val="0"/>
                <w:szCs w:val="21"/>
              </w:rPr>
              <w:t>IgG酶结合物、浓缩洗涤液、显色剂A液、显色剂B液、终止液、封板膜等。</w:t>
            </w:r>
          </w:p>
        </w:tc>
        <w:tc>
          <w:tcPr>
            <w:tcW w:w="0" w:type="auto"/>
            <w:shd w:val="clear" w:color="auto" w:fill="auto"/>
            <w:vAlign w:val="center"/>
          </w:tcPr>
          <w:p w14:paraId="5AE1A90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1E1E5E9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45</w:t>
            </w:r>
          </w:p>
        </w:tc>
      </w:tr>
      <w:tr w:rsidR="004A7F18" w:rsidRPr="00AD23AF" w14:paraId="45FB23A0" w14:textId="77777777" w:rsidTr="004A7F18">
        <w:trPr>
          <w:trHeight w:val="20"/>
          <w:jc w:val="center"/>
        </w:trPr>
        <w:tc>
          <w:tcPr>
            <w:tcW w:w="531" w:type="dxa"/>
            <w:shd w:val="clear" w:color="auto" w:fill="auto"/>
            <w:noWrap/>
            <w:vAlign w:val="center"/>
          </w:tcPr>
          <w:p w14:paraId="557BA62B" w14:textId="458DDDE5" w:rsidR="00ED6511" w:rsidRPr="00AD23AF" w:rsidRDefault="00ED6511" w:rsidP="00ED6511">
            <w:pPr>
              <w:widowControl/>
              <w:jc w:val="center"/>
              <w:rPr>
                <w:rFonts w:ascii="宋体" w:hAnsi="宋体"/>
                <w:kern w:val="0"/>
                <w:szCs w:val="21"/>
              </w:rPr>
            </w:pPr>
            <w:r w:rsidRPr="00AD23AF">
              <w:rPr>
                <w:rFonts w:ascii="宋体" w:hAnsi="宋体" w:hint="eastAsia"/>
                <w:szCs w:val="21"/>
              </w:rPr>
              <w:t>14</w:t>
            </w:r>
          </w:p>
        </w:tc>
        <w:tc>
          <w:tcPr>
            <w:tcW w:w="1978" w:type="dxa"/>
            <w:shd w:val="clear" w:color="auto" w:fill="auto"/>
            <w:vAlign w:val="center"/>
          </w:tcPr>
          <w:p w14:paraId="03A29EC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甲肝IgG抗体检测</w:t>
            </w:r>
          </w:p>
        </w:tc>
        <w:tc>
          <w:tcPr>
            <w:tcW w:w="1984" w:type="dxa"/>
            <w:shd w:val="clear" w:color="auto" w:fill="auto"/>
            <w:noWrap/>
            <w:vAlign w:val="center"/>
          </w:tcPr>
          <w:p w14:paraId="10B22C5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北京贝尔、康彻思坦、</w:t>
            </w:r>
            <w:proofErr w:type="gramStart"/>
            <w:r w:rsidRPr="00AD23AF">
              <w:rPr>
                <w:rFonts w:ascii="宋体" w:hAnsi="宋体"/>
                <w:kern w:val="0"/>
                <w:szCs w:val="21"/>
              </w:rPr>
              <w:t>郑州标源</w:t>
            </w:r>
            <w:proofErr w:type="gramEnd"/>
          </w:p>
        </w:tc>
        <w:tc>
          <w:tcPr>
            <w:tcW w:w="3728" w:type="dxa"/>
            <w:shd w:val="clear" w:color="auto" w:fill="auto"/>
            <w:vAlign w:val="center"/>
          </w:tcPr>
          <w:p w14:paraId="1E5C86C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包装规格：96人份/盒；检验方法：采用酶联免疫法；内含：酶液、A液、B液、底物、显色剂、终止液;试剂盒有效期为12个月；</w:t>
            </w:r>
          </w:p>
        </w:tc>
        <w:tc>
          <w:tcPr>
            <w:tcW w:w="0" w:type="auto"/>
            <w:shd w:val="clear" w:color="auto" w:fill="auto"/>
            <w:vAlign w:val="center"/>
          </w:tcPr>
          <w:p w14:paraId="5EAAA94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542DCD3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20</w:t>
            </w:r>
          </w:p>
        </w:tc>
      </w:tr>
      <w:tr w:rsidR="004A7F18" w:rsidRPr="00AD23AF" w14:paraId="469B3553" w14:textId="77777777" w:rsidTr="004A7F18">
        <w:trPr>
          <w:trHeight w:val="20"/>
          <w:jc w:val="center"/>
        </w:trPr>
        <w:tc>
          <w:tcPr>
            <w:tcW w:w="531" w:type="dxa"/>
            <w:shd w:val="clear" w:color="auto" w:fill="auto"/>
            <w:noWrap/>
            <w:vAlign w:val="center"/>
          </w:tcPr>
          <w:p w14:paraId="4E929348" w14:textId="39F567DC" w:rsidR="00ED6511" w:rsidRPr="00AD23AF" w:rsidRDefault="00ED6511" w:rsidP="00ED6511">
            <w:pPr>
              <w:widowControl/>
              <w:jc w:val="center"/>
              <w:rPr>
                <w:rFonts w:ascii="宋体" w:hAnsi="宋体"/>
                <w:kern w:val="0"/>
                <w:szCs w:val="21"/>
              </w:rPr>
            </w:pPr>
            <w:r w:rsidRPr="00AD23AF">
              <w:rPr>
                <w:rFonts w:ascii="宋体" w:hAnsi="宋体" w:hint="eastAsia"/>
                <w:szCs w:val="21"/>
              </w:rPr>
              <w:t>15</w:t>
            </w:r>
          </w:p>
        </w:tc>
        <w:tc>
          <w:tcPr>
            <w:tcW w:w="1978" w:type="dxa"/>
            <w:shd w:val="clear" w:color="auto" w:fill="auto"/>
            <w:vAlign w:val="center"/>
          </w:tcPr>
          <w:p w14:paraId="6829090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质控品：甲肝IgG抗体</w:t>
            </w:r>
          </w:p>
        </w:tc>
        <w:tc>
          <w:tcPr>
            <w:tcW w:w="1984" w:type="dxa"/>
            <w:shd w:val="clear" w:color="auto" w:fill="auto"/>
            <w:noWrap/>
            <w:vAlign w:val="center"/>
          </w:tcPr>
          <w:p w14:paraId="094CEDA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北京贝尔、康彻思坦、</w:t>
            </w:r>
            <w:proofErr w:type="gramStart"/>
            <w:r w:rsidRPr="00AD23AF">
              <w:rPr>
                <w:rFonts w:ascii="宋体" w:hAnsi="宋体"/>
                <w:kern w:val="0"/>
                <w:szCs w:val="21"/>
              </w:rPr>
              <w:t>郑州标源</w:t>
            </w:r>
            <w:proofErr w:type="gramEnd"/>
          </w:p>
        </w:tc>
        <w:tc>
          <w:tcPr>
            <w:tcW w:w="3728" w:type="dxa"/>
            <w:shd w:val="clear" w:color="auto" w:fill="auto"/>
            <w:vAlign w:val="center"/>
          </w:tcPr>
          <w:p w14:paraId="6746B0E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1.保存条件：2-8℃；2.用途：用于定量检测血清、血浆及相关液体样本中人抗甲IgG抗的含量；3.</w:t>
            </w:r>
            <w:proofErr w:type="gramStart"/>
            <w:r w:rsidRPr="00AD23AF">
              <w:rPr>
                <w:rFonts w:ascii="宋体" w:hAnsi="宋体"/>
                <w:kern w:val="0"/>
                <w:szCs w:val="21"/>
              </w:rPr>
              <w:t>弱阳浓度</w:t>
            </w:r>
            <w:proofErr w:type="gramEnd"/>
          </w:p>
        </w:tc>
        <w:tc>
          <w:tcPr>
            <w:tcW w:w="0" w:type="auto"/>
            <w:shd w:val="clear" w:color="auto" w:fill="auto"/>
            <w:vAlign w:val="center"/>
          </w:tcPr>
          <w:p w14:paraId="1DFE855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管</w:t>
            </w:r>
          </w:p>
        </w:tc>
        <w:tc>
          <w:tcPr>
            <w:tcW w:w="0" w:type="auto"/>
            <w:shd w:val="clear" w:color="auto" w:fill="auto"/>
            <w:vAlign w:val="center"/>
          </w:tcPr>
          <w:p w14:paraId="484D024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6</w:t>
            </w:r>
          </w:p>
        </w:tc>
      </w:tr>
      <w:tr w:rsidR="004A7F18" w:rsidRPr="00AD23AF" w14:paraId="0DF46FB0" w14:textId="77777777" w:rsidTr="004A7F18">
        <w:trPr>
          <w:trHeight w:val="20"/>
          <w:jc w:val="center"/>
        </w:trPr>
        <w:tc>
          <w:tcPr>
            <w:tcW w:w="531" w:type="dxa"/>
            <w:shd w:val="clear" w:color="auto" w:fill="auto"/>
            <w:noWrap/>
            <w:vAlign w:val="center"/>
          </w:tcPr>
          <w:p w14:paraId="4B59800D" w14:textId="4E79E2ED" w:rsidR="00ED6511" w:rsidRPr="00AD23AF" w:rsidRDefault="00ED6511" w:rsidP="00ED6511">
            <w:pPr>
              <w:widowControl/>
              <w:jc w:val="center"/>
              <w:rPr>
                <w:rFonts w:ascii="宋体" w:hAnsi="宋体"/>
                <w:kern w:val="0"/>
                <w:szCs w:val="21"/>
              </w:rPr>
            </w:pPr>
            <w:r w:rsidRPr="00AD23AF">
              <w:rPr>
                <w:rFonts w:ascii="宋体" w:hAnsi="宋体" w:hint="eastAsia"/>
                <w:szCs w:val="21"/>
              </w:rPr>
              <w:t>16</w:t>
            </w:r>
          </w:p>
        </w:tc>
        <w:tc>
          <w:tcPr>
            <w:tcW w:w="1978" w:type="dxa"/>
            <w:shd w:val="clear" w:color="auto" w:fill="auto"/>
            <w:vAlign w:val="center"/>
          </w:tcPr>
          <w:p w14:paraId="439256D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PBS缓冲液(干粉）</w:t>
            </w:r>
          </w:p>
        </w:tc>
        <w:tc>
          <w:tcPr>
            <w:tcW w:w="1984" w:type="dxa"/>
            <w:shd w:val="clear" w:color="auto" w:fill="auto"/>
            <w:vAlign w:val="center"/>
          </w:tcPr>
          <w:p w14:paraId="6019D04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博士德生物、索莱宝Solarbio、白鲨Biosharp</w:t>
            </w:r>
          </w:p>
        </w:tc>
        <w:tc>
          <w:tcPr>
            <w:tcW w:w="3728" w:type="dxa"/>
            <w:shd w:val="clear" w:color="auto" w:fill="auto"/>
            <w:vAlign w:val="center"/>
          </w:tcPr>
          <w:p w14:paraId="5957A4F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干粉，可配2L/包，PH7.2-7.6</w:t>
            </w:r>
          </w:p>
        </w:tc>
        <w:tc>
          <w:tcPr>
            <w:tcW w:w="0" w:type="auto"/>
            <w:shd w:val="clear" w:color="auto" w:fill="auto"/>
            <w:vAlign w:val="center"/>
          </w:tcPr>
          <w:p w14:paraId="1260263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包</w:t>
            </w:r>
          </w:p>
        </w:tc>
        <w:tc>
          <w:tcPr>
            <w:tcW w:w="0" w:type="auto"/>
            <w:shd w:val="clear" w:color="auto" w:fill="auto"/>
            <w:vAlign w:val="center"/>
          </w:tcPr>
          <w:p w14:paraId="0DA601D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w:t>
            </w:r>
          </w:p>
        </w:tc>
      </w:tr>
      <w:tr w:rsidR="004A7F18" w:rsidRPr="00AD23AF" w14:paraId="7926079F" w14:textId="77777777" w:rsidTr="004A7F18">
        <w:trPr>
          <w:trHeight w:val="20"/>
          <w:jc w:val="center"/>
        </w:trPr>
        <w:tc>
          <w:tcPr>
            <w:tcW w:w="531" w:type="dxa"/>
            <w:shd w:val="clear" w:color="auto" w:fill="auto"/>
            <w:noWrap/>
            <w:vAlign w:val="center"/>
          </w:tcPr>
          <w:p w14:paraId="756D6549" w14:textId="62D7AFF1" w:rsidR="00ED6511" w:rsidRPr="00AD23AF" w:rsidRDefault="00ED6511" w:rsidP="00ED6511">
            <w:pPr>
              <w:widowControl/>
              <w:jc w:val="center"/>
              <w:rPr>
                <w:rFonts w:ascii="宋体" w:hAnsi="宋体"/>
                <w:kern w:val="0"/>
                <w:szCs w:val="21"/>
              </w:rPr>
            </w:pPr>
            <w:r w:rsidRPr="00AD23AF">
              <w:rPr>
                <w:rFonts w:ascii="宋体" w:hAnsi="宋体" w:hint="eastAsia"/>
                <w:szCs w:val="21"/>
              </w:rPr>
              <w:t>17</w:t>
            </w:r>
          </w:p>
        </w:tc>
        <w:tc>
          <w:tcPr>
            <w:tcW w:w="1978" w:type="dxa"/>
            <w:shd w:val="clear" w:color="auto" w:fill="auto"/>
            <w:vAlign w:val="center"/>
          </w:tcPr>
          <w:p w14:paraId="00D3A42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二甲基亚砜（DMSO）</w:t>
            </w:r>
          </w:p>
        </w:tc>
        <w:tc>
          <w:tcPr>
            <w:tcW w:w="1984" w:type="dxa"/>
            <w:shd w:val="clear" w:color="auto" w:fill="auto"/>
            <w:vAlign w:val="center"/>
          </w:tcPr>
          <w:p w14:paraId="524C03D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Sigma、Merck、MP</w:t>
            </w:r>
          </w:p>
        </w:tc>
        <w:tc>
          <w:tcPr>
            <w:tcW w:w="3728" w:type="dxa"/>
            <w:shd w:val="clear" w:color="auto" w:fill="auto"/>
            <w:vAlign w:val="center"/>
          </w:tcPr>
          <w:p w14:paraId="493B388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500ml/瓶，细胞培养级，纯度≥99.7%</w:t>
            </w:r>
          </w:p>
        </w:tc>
        <w:tc>
          <w:tcPr>
            <w:tcW w:w="0" w:type="auto"/>
            <w:shd w:val="clear" w:color="auto" w:fill="auto"/>
            <w:vAlign w:val="center"/>
          </w:tcPr>
          <w:p w14:paraId="7FF3680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37EBCDF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36928F5C" w14:textId="77777777" w:rsidTr="004A7F18">
        <w:trPr>
          <w:trHeight w:val="20"/>
          <w:jc w:val="center"/>
        </w:trPr>
        <w:tc>
          <w:tcPr>
            <w:tcW w:w="531" w:type="dxa"/>
            <w:shd w:val="clear" w:color="auto" w:fill="auto"/>
            <w:noWrap/>
            <w:vAlign w:val="center"/>
          </w:tcPr>
          <w:p w14:paraId="42FF451D" w14:textId="2BAA5284" w:rsidR="00ED6511" w:rsidRPr="00AD23AF" w:rsidRDefault="00ED6511" w:rsidP="00ED6511">
            <w:pPr>
              <w:widowControl/>
              <w:jc w:val="center"/>
              <w:rPr>
                <w:rFonts w:ascii="宋体" w:hAnsi="宋体"/>
                <w:kern w:val="0"/>
                <w:szCs w:val="21"/>
              </w:rPr>
            </w:pPr>
            <w:r w:rsidRPr="00AD23AF">
              <w:rPr>
                <w:rFonts w:ascii="宋体" w:hAnsi="宋体" w:hint="eastAsia"/>
                <w:szCs w:val="21"/>
              </w:rPr>
              <w:t>18</w:t>
            </w:r>
          </w:p>
        </w:tc>
        <w:tc>
          <w:tcPr>
            <w:tcW w:w="1978" w:type="dxa"/>
            <w:shd w:val="clear" w:color="auto" w:fill="auto"/>
            <w:vAlign w:val="center"/>
          </w:tcPr>
          <w:p w14:paraId="560B482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磷酸盐缓冲液</w:t>
            </w:r>
          </w:p>
        </w:tc>
        <w:tc>
          <w:tcPr>
            <w:tcW w:w="1984" w:type="dxa"/>
            <w:shd w:val="clear" w:color="auto" w:fill="auto"/>
            <w:noWrap/>
            <w:vAlign w:val="center"/>
          </w:tcPr>
          <w:p w14:paraId="09DC834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6BA4CC4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250g/瓶，干粉，pH7.2有质检报告，用途：用于样品稀释。</w:t>
            </w:r>
          </w:p>
        </w:tc>
        <w:tc>
          <w:tcPr>
            <w:tcW w:w="0" w:type="auto"/>
            <w:shd w:val="clear" w:color="auto" w:fill="auto"/>
            <w:vAlign w:val="center"/>
          </w:tcPr>
          <w:p w14:paraId="2C3C997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2BD7C7B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2538DAD1" w14:textId="77777777" w:rsidTr="004A7F18">
        <w:trPr>
          <w:trHeight w:val="20"/>
          <w:jc w:val="center"/>
        </w:trPr>
        <w:tc>
          <w:tcPr>
            <w:tcW w:w="531" w:type="dxa"/>
            <w:shd w:val="clear" w:color="auto" w:fill="auto"/>
            <w:noWrap/>
            <w:vAlign w:val="center"/>
          </w:tcPr>
          <w:p w14:paraId="2F9296DD" w14:textId="004A7DCA" w:rsidR="00ED6511" w:rsidRPr="00AD23AF" w:rsidRDefault="00ED6511" w:rsidP="00ED6511">
            <w:pPr>
              <w:widowControl/>
              <w:jc w:val="center"/>
              <w:rPr>
                <w:rFonts w:ascii="宋体" w:hAnsi="宋体"/>
                <w:kern w:val="0"/>
                <w:szCs w:val="21"/>
              </w:rPr>
            </w:pPr>
            <w:r w:rsidRPr="00AD23AF">
              <w:rPr>
                <w:rFonts w:ascii="宋体" w:hAnsi="宋体" w:hint="eastAsia"/>
                <w:szCs w:val="21"/>
              </w:rPr>
              <w:t>19</w:t>
            </w:r>
          </w:p>
        </w:tc>
        <w:tc>
          <w:tcPr>
            <w:tcW w:w="1978" w:type="dxa"/>
            <w:shd w:val="clear" w:color="auto" w:fill="auto"/>
            <w:vAlign w:val="center"/>
          </w:tcPr>
          <w:p w14:paraId="25B258F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营养琼脂(NA)培养基</w:t>
            </w:r>
          </w:p>
        </w:tc>
        <w:tc>
          <w:tcPr>
            <w:tcW w:w="1984" w:type="dxa"/>
            <w:shd w:val="clear" w:color="auto" w:fill="auto"/>
            <w:noWrap/>
            <w:vAlign w:val="center"/>
          </w:tcPr>
          <w:p w14:paraId="460C4D9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610A048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250g/瓶，干粉，pH7.3±0.2有质检报告，用途：用于细菌总数测定，保存菌种及纯培养，也可用于消毒效果测定。</w:t>
            </w:r>
          </w:p>
        </w:tc>
        <w:tc>
          <w:tcPr>
            <w:tcW w:w="0" w:type="auto"/>
            <w:shd w:val="clear" w:color="auto" w:fill="auto"/>
            <w:vAlign w:val="center"/>
          </w:tcPr>
          <w:p w14:paraId="585CAB5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76265C4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w:t>
            </w:r>
          </w:p>
        </w:tc>
      </w:tr>
      <w:tr w:rsidR="004A7F18" w:rsidRPr="00AD23AF" w14:paraId="44EE6A25" w14:textId="77777777" w:rsidTr="004A7F18">
        <w:trPr>
          <w:trHeight w:val="20"/>
          <w:jc w:val="center"/>
        </w:trPr>
        <w:tc>
          <w:tcPr>
            <w:tcW w:w="531" w:type="dxa"/>
            <w:shd w:val="clear" w:color="auto" w:fill="auto"/>
            <w:noWrap/>
            <w:vAlign w:val="center"/>
          </w:tcPr>
          <w:p w14:paraId="112F4916" w14:textId="54AA1A40" w:rsidR="00ED6511" w:rsidRPr="00AD23AF" w:rsidRDefault="00ED6511" w:rsidP="00ED6511">
            <w:pPr>
              <w:widowControl/>
              <w:jc w:val="center"/>
              <w:rPr>
                <w:rFonts w:ascii="宋体" w:hAnsi="宋体"/>
                <w:kern w:val="0"/>
                <w:szCs w:val="21"/>
              </w:rPr>
            </w:pPr>
            <w:r w:rsidRPr="00AD23AF">
              <w:rPr>
                <w:rFonts w:ascii="宋体" w:hAnsi="宋体" w:hint="eastAsia"/>
                <w:szCs w:val="21"/>
              </w:rPr>
              <w:t>20</w:t>
            </w:r>
          </w:p>
        </w:tc>
        <w:tc>
          <w:tcPr>
            <w:tcW w:w="1978" w:type="dxa"/>
            <w:shd w:val="clear" w:color="auto" w:fill="auto"/>
            <w:vAlign w:val="center"/>
          </w:tcPr>
          <w:p w14:paraId="5E139D9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营养肉汤NB培养基</w:t>
            </w:r>
          </w:p>
        </w:tc>
        <w:tc>
          <w:tcPr>
            <w:tcW w:w="1984" w:type="dxa"/>
            <w:shd w:val="clear" w:color="auto" w:fill="auto"/>
            <w:noWrap/>
            <w:vAlign w:val="center"/>
          </w:tcPr>
          <w:p w14:paraId="3190B5F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17A0B87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250g/瓶，干粉，pH7.4±0.2有质检报告，用途：用于细菌总数测定，用于一般细菌培养、复壮、增菌等，也可用于消毒剂定性消毒效果测定</w:t>
            </w:r>
          </w:p>
        </w:tc>
        <w:tc>
          <w:tcPr>
            <w:tcW w:w="0" w:type="auto"/>
            <w:shd w:val="clear" w:color="auto" w:fill="auto"/>
            <w:vAlign w:val="center"/>
          </w:tcPr>
          <w:p w14:paraId="0BD185E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0009914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4</w:t>
            </w:r>
          </w:p>
        </w:tc>
      </w:tr>
      <w:tr w:rsidR="004A7F18" w:rsidRPr="00AD23AF" w14:paraId="5D6A77CF" w14:textId="77777777" w:rsidTr="004A7F18">
        <w:trPr>
          <w:trHeight w:val="20"/>
          <w:jc w:val="center"/>
        </w:trPr>
        <w:tc>
          <w:tcPr>
            <w:tcW w:w="531" w:type="dxa"/>
            <w:shd w:val="clear" w:color="auto" w:fill="auto"/>
            <w:noWrap/>
            <w:vAlign w:val="center"/>
          </w:tcPr>
          <w:p w14:paraId="096AEA95" w14:textId="3FB74D3F" w:rsidR="00ED6511" w:rsidRPr="00AD23AF" w:rsidRDefault="00ED6511" w:rsidP="00ED6511">
            <w:pPr>
              <w:widowControl/>
              <w:jc w:val="center"/>
              <w:rPr>
                <w:rFonts w:ascii="宋体" w:hAnsi="宋体"/>
                <w:kern w:val="0"/>
                <w:szCs w:val="21"/>
              </w:rPr>
            </w:pPr>
            <w:r w:rsidRPr="00AD23AF">
              <w:rPr>
                <w:rFonts w:ascii="宋体" w:hAnsi="宋体" w:hint="eastAsia"/>
                <w:szCs w:val="21"/>
              </w:rPr>
              <w:t>21</w:t>
            </w:r>
          </w:p>
        </w:tc>
        <w:tc>
          <w:tcPr>
            <w:tcW w:w="1978" w:type="dxa"/>
            <w:shd w:val="clear" w:color="auto" w:fill="auto"/>
            <w:vAlign w:val="center"/>
          </w:tcPr>
          <w:p w14:paraId="65B6012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虎红（孟加拉红）培养基</w:t>
            </w:r>
          </w:p>
        </w:tc>
        <w:tc>
          <w:tcPr>
            <w:tcW w:w="1984" w:type="dxa"/>
            <w:shd w:val="clear" w:color="auto" w:fill="auto"/>
            <w:noWrap/>
            <w:vAlign w:val="center"/>
          </w:tcPr>
          <w:p w14:paraId="12567F9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1B69C8E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250g/瓶，干粉，有质检报告，用途：供霉菌和酵母的计数、分离和培养用。</w:t>
            </w:r>
          </w:p>
        </w:tc>
        <w:tc>
          <w:tcPr>
            <w:tcW w:w="0" w:type="auto"/>
            <w:shd w:val="clear" w:color="auto" w:fill="auto"/>
            <w:vAlign w:val="center"/>
          </w:tcPr>
          <w:p w14:paraId="444E1CB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03B0728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20</w:t>
            </w:r>
          </w:p>
        </w:tc>
      </w:tr>
      <w:tr w:rsidR="004A7F18" w:rsidRPr="00AD23AF" w14:paraId="6458D9B7" w14:textId="77777777" w:rsidTr="004A7F18">
        <w:trPr>
          <w:trHeight w:val="20"/>
          <w:jc w:val="center"/>
        </w:trPr>
        <w:tc>
          <w:tcPr>
            <w:tcW w:w="531" w:type="dxa"/>
            <w:shd w:val="clear" w:color="auto" w:fill="auto"/>
            <w:noWrap/>
            <w:vAlign w:val="center"/>
          </w:tcPr>
          <w:p w14:paraId="588327C0" w14:textId="0EC88AD5" w:rsidR="00ED6511" w:rsidRPr="00AD23AF" w:rsidRDefault="00ED6511" w:rsidP="00ED6511">
            <w:pPr>
              <w:widowControl/>
              <w:jc w:val="center"/>
              <w:rPr>
                <w:rFonts w:ascii="宋体" w:hAnsi="宋体"/>
                <w:kern w:val="0"/>
                <w:szCs w:val="21"/>
              </w:rPr>
            </w:pPr>
            <w:r w:rsidRPr="00AD23AF">
              <w:rPr>
                <w:rFonts w:ascii="宋体" w:hAnsi="宋体" w:hint="eastAsia"/>
                <w:szCs w:val="21"/>
              </w:rPr>
              <w:t>22</w:t>
            </w:r>
          </w:p>
        </w:tc>
        <w:tc>
          <w:tcPr>
            <w:tcW w:w="1978" w:type="dxa"/>
            <w:shd w:val="clear" w:color="auto" w:fill="auto"/>
            <w:vAlign w:val="center"/>
          </w:tcPr>
          <w:p w14:paraId="3A98CBA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双料乳糖胆盐（含中和剂）培养基</w:t>
            </w:r>
          </w:p>
        </w:tc>
        <w:tc>
          <w:tcPr>
            <w:tcW w:w="1984" w:type="dxa"/>
            <w:shd w:val="clear" w:color="auto" w:fill="auto"/>
            <w:noWrap/>
            <w:vAlign w:val="center"/>
          </w:tcPr>
          <w:p w14:paraId="12C912B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46DFE2E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250g/瓶，干粉，pH7.4±0.2有质检报告，用于化妆品中粪大肠菌群的检测。</w:t>
            </w:r>
          </w:p>
        </w:tc>
        <w:tc>
          <w:tcPr>
            <w:tcW w:w="0" w:type="auto"/>
            <w:shd w:val="clear" w:color="auto" w:fill="auto"/>
            <w:vAlign w:val="center"/>
          </w:tcPr>
          <w:p w14:paraId="16108B6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13C03C2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w:t>
            </w:r>
          </w:p>
        </w:tc>
      </w:tr>
      <w:tr w:rsidR="004A7F18" w:rsidRPr="00AD23AF" w14:paraId="77DEC8AA" w14:textId="77777777" w:rsidTr="004A7F18">
        <w:trPr>
          <w:trHeight w:val="20"/>
          <w:jc w:val="center"/>
        </w:trPr>
        <w:tc>
          <w:tcPr>
            <w:tcW w:w="531" w:type="dxa"/>
            <w:shd w:val="clear" w:color="auto" w:fill="auto"/>
            <w:noWrap/>
            <w:vAlign w:val="center"/>
          </w:tcPr>
          <w:p w14:paraId="3FA5268F" w14:textId="39F69A2E" w:rsidR="00ED6511" w:rsidRPr="00AD23AF" w:rsidRDefault="00ED6511" w:rsidP="00ED6511">
            <w:pPr>
              <w:widowControl/>
              <w:jc w:val="center"/>
              <w:rPr>
                <w:rFonts w:ascii="宋体" w:hAnsi="宋体"/>
                <w:kern w:val="0"/>
                <w:szCs w:val="21"/>
              </w:rPr>
            </w:pPr>
            <w:r w:rsidRPr="00AD23AF">
              <w:rPr>
                <w:rFonts w:ascii="宋体" w:hAnsi="宋体" w:hint="eastAsia"/>
                <w:szCs w:val="21"/>
              </w:rPr>
              <w:t>23</w:t>
            </w:r>
          </w:p>
        </w:tc>
        <w:tc>
          <w:tcPr>
            <w:tcW w:w="1978" w:type="dxa"/>
            <w:shd w:val="clear" w:color="auto" w:fill="auto"/>
            <w:vAlign w:val="center"/>
          </w:tcPr>
          <w:p w14:paraId="3DC5171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绿脓菌素测定培养基</w:t>
            </w:r>
          </w:p>
        </w:tc>
        <w:tc>
          <w:tcPr>
            <w:tcW w:w="1984" w:type="dxa"/>
            <w:shd w:val="clear" w:color="auto" w:fill="auto"/>
            <w:noWrap/>
            <w:vAlign w:val="center"/>
          </w:tcPr>
          <w:p w14:paraId="4D1295D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5D0BD29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250g/瓶，干粉，pH7.4±0.2有质检报告，用于鉴别绿脓杆菌产生绿脓菌素试验。</w:t>
            </w:r>
          </w:p>
        </w:tc>
        <w:tc>
          <w:tcPr>
            <w:tcW w:w="0" w:type="auto"/>
            <w:shd w:val="clear" w:color="auto" w:fill="auto"/>
            <w:vAlign w:val="center"/>
          </w:tcPr>
          <w:p w14:paraId="299BCBF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58EDABE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23E7D37D" w14:textId="77777777" w:rsidTr="004A7F18">
        <w:trPr>
          <w:trHeight w:val="20"/>
          <w:jc w:val="center"/>
        </w:trPr>
        <w:tc>
          <w:tcPr>
            <w:tcW w:w="531" w:type="dxa"/>
            <w:shd w:val="clear" w:color="auto" w:fill="auto"/>
            <w:noWrap/>
            <w:vAlign w:val="center"/>
          </w:tcPr>
          <w:p w14:paraId="38C52B07" w14:textId="54C50612" w:rsidR="00ED6511" w:rsidRPr="00AD23AF" w:rsidRDefault="00ED6511" w:rsidP="00ED6511">
            <w:pPr>
              <w:widowControl/>
              <w:jc w:val="center"/>
              <w:rPr>
                <w:rFonts w:ascii="宋体" w:hAnsi="宋体"/>
                <w:kern w:val="0"/>
                <w:szCs w:val="21"/>
              </w:rPr>
            </w:pPr>
            <w:r w:rsidRPr="00AD23AF">
              <w:rPr>
                <w:rFonts w:ascii="宋体" w:hAnsi="宋体" w:hint="eastAsia"/>
                <w:szCs w:val="21"/>
              </w:rPr>
              <w:t>24</w:t>
            </w:r>
          </w:p>
        </w:tc>
        <w:tc>
          <w:tcPr>
            <w:tcW w:w="1978" w:type="dxa"/>
            <w:shd w:val="clear" w:color="auto" w:fill="auto"/>
            <w:vAlign w:val="center"/>
          </w:tcPr>
          <w:p w14:paraId="7F107C6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硝酸盐蛋白胨水培养基</w:t>
            </w:r>
          </w:p>
        </w:tc>
        <w:tc>
          <w:tcPr>
            <w:tcW w:w="1984" w:type="dxa"/>
            <w:shd w:val="clear" w:color="auto" w:fill="auto"/>
            <w:noWrap/>
            <w:vAlign w:val="center"/>
          </w:tcPr>
          <w:p w14:paraId="3680E1C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0962FE1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250g/瓶，干粉，pH7.2±0.2有质检报告，用于鉴别绿脓杆菌分解硝酸盐产气试验。(GB)</w:t>
            </w:r>
          </w:p>
        </w:tc>
        <w:tc>
          <w:tcPr>
            <w:tcW w:w="0" w:type="auto"/>
            <w:shd w:val="clear" w:color="auto" w:fill="auto"/>
            <w:vAlign w:val="center"/>
          </w:tcPr>
          <w:p w14:paraId="35BA8DE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50E3813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69F0C1E7" w14:textId="77777777" w:rsidTr="004A7F18">
        <w:trPr>
          <w:trHeight w:val="20"/>
          <w:jc w:val="center"/>
        </w:trPr>
        <w:tc>
          <w:tcPr>
            <w:tcW w:w="531" w:type="dxa"/>
            <w:shd w:val="clear" w:color="auto" w:fill="auto"/>
            <w:noWrap/>
            <w:vAlign w:val="center"/>
          </w:tcPr>
          <w:p w14:paraId="0FA91FA1" w14:textId="3DD99F34" w:rsidR="00ED6511" w:rsidRPr="00AD23AF" w:rsidRDefault="00ED6511" w:rsidP="00ED6511">
            <w:pPr>
              <w:widowControl/>
              <w:jc w:val="center"/>
              <w:rPr>
                <w:rFonts w:ascii="宋体" w:hAnsi="宋体"/>
                <w:kern w:val="0"/>
                <w:szCs w:val="21"/>
              </w:rPr>
            </w:pPr>
            <w:r w:rsidRPr="00AD23AF">
              <w:rPr>
                <w:rFonts w:ascii="宋体" w:hAnsi="宋体" w:hint="eastAsia"/>
                <w:szCs w:val="21"/>
              </w:rPr>
              <w:t>25</w:t>
            </w:r>
          </w:p>
        </w:tc>
        <w:tc>
          <w:tcPr>
            <w:tcW w:w="1978" w:type="dxa"/>
            <w:shd w:val="clear" w:color="auto" w:fill="auto"/>
            <w:vAlign w:val="center"/>
          </w:tcPr>
          <w:p w14:paraId="662F265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乳糖蛋白</w:t>
            </w:r>
            <w:proofErr w:type="gramStart"/>
            <w:r w:rsidRPr="00AD23AF">
              <w:rPr>
                <w:rFonts w:ascii="宋体" w:hAnsi="宋体"/>
                <w:kern w:val="0"/>
                <w:szCs w:val="21"/>
              </w:rPr>
              <w:t>胨</w:t>
            </w:r>
            <w:proofErr w:type="gramEnd"/>
            <w:r w:rsidRPr="00AD23AF">
              <w:rPr>
                <w:rFonts w:ascii="宋体" w:hAnsi="宋体"/>
                <w:kern w:val="0"/>
                <w:szCs w:val="21"/>
              </w:rPr>
              <w:t>培养液</w:t>
            </w:r>
          </w:p>
        </w:tc>
        <w:tc>
          <w:tcPr>
            <w:tcW w:w="1984" w:type="dxa"/>
            <w:shd w:val="clear" w:color="auto" w:fill="auto"/>
            <w:noWrap/>
            <w:vAlign w:val="center"/>
          </w:tcPr>
          <w:p w14:paraId="39DE18E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186DBB6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250g/瓶，干粉，pH7.2±0.2有质检报告，用于化妆品和一次性使用卫生用品增菌培养</w:t>
            </w:r>
          </w:p>
        </w:tc>
        <w:tc>
          <w:tcPr>
            <w:tcW w:w="0" w:type="auto"/>
            <w:shd w:val="clear" w:color="auto" w:fill="auto"/>
            <w:vAlign w:val="center"/>
          </w:tcPr>
          <w:p w14:paraId="44BADFF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502FE5F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w:t>
            </w:r>
          </w:p>
        </w:tc>
      </w:tr>
      <w:tr w:rsidR="004A7F18" w:rsidRPr="00AD23AF" w14:paraId="370401A7" w14:textId="77777777" w:rsidTr="004A7F18">
        <w:trPr>
          <w:trHeight w:val="20"/>
          <w:jc w:val="center"/>
        </w:trPr>
        <w:tc>
          <w:tcPr>
            <w:tcW w:w="531" w:type="dxa"/>
            <w:shd w:val="clear" w:color="auto" w:fill="auto"/>
            <w:noWrap/>
            <w:vAlign w:val="center"/>
          </w:tcPr>
          <w:p w14:paraId="544BA251" w14:textId="5AF6DCFD" w:rsidR="00ED6511" w:rsidRPr="00AD23AF" w:rsidRDefault="00ED6511" w:rsidP="00ED6511">
            <w:pPr>
              <w:widowControl/>
              <w:jc w:val="center"/>
              <w:rPr>
                <w:rFonts w:ascii="宋体" w:hAnsi="宋体"/>
                <w:kern w:val="0"/>
                <w:szCs w:val="21"/>
              </w:rPr>
            </w:pPr>
            <w:r w:rsidRPr="00AD23AF">
              <w:rPr>
                <w:rFonts w:ascii="宋体" w:hAnsi="宋体" w:hint="eastAsia"/>
                <w:szCs w:val="21"/>
              </w:rPr>
              <w:lastRenderedPageBreak/>
              <w:t>26</w:t>
            </w:r>
          </w:p>
        </w:tc>
        <w:tc>
          <w:tcPr>
            <w:tcW w:w="1978" w:type="dxa"/>
            <w:shd w:val="clear" w:color="auto" w:fill="auto"/>
            <w:vAlign w:val="center"/>
          </w:tcPr>
          <w:p w14:paraId="749EF0B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品红亚硫酸钠培养基</w:t>
            </w:r>
          </w:p>
        </w:tc>
        <w:tc>
          <w:tcPr>
            <w:tcW w:w="1984" w:type="dxa"/>
            <w:shd w:val="clear" w:color="auto" w:fill="auto"/>
            <w:noWrap/>
            <w:vAlign w:val="center"/>
          </w:tcPr>
          <w:p w14:paraId="1086716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10B9683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250g/瓶，干粉，pH7.2±0.2有质检报告，用于饮用水、水源水中总大肠菌群的选择性分离或确证。</w:t>
            </w:r>
          </w:p>
        </w:tc>
        <w:tc>
          <w:tcPr>
            <w:tcW w:w="0" w:type="auto"/>
            <w:shd w:val="clear" w:color="auto" w:fill="auto"/>
            <w:vAlign w:val="center"/>
          </w:tcPr>
          <w:p w14:paraId="33E0D49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5349467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504A8432" w14:textId="77777777" w:rsidTr="004A7F18">
        <w:trPr>
          <w:trHeight w:val="20"/>
          <w:jc w:val="center"/>
        </w:trPr>
        <w:tc>
          <w:tcPr>
            <w:tcW w:w="531" w:type="dxa"/>
            <w:shd w:val="clear" w:color="auto" w:fill="auto"/>
            <w:noWrap/>
            <w:vAlign w:val="center"/>
          </w:tcPr>
          <w:p w14:paraId="2FC039C3" w14:textId="553B70E3" w:rsidR="00ED6511" w:rsidRPr="00AD23AF" w:rsidRDefault="00ED6511" w:rsidP="00ED6511">
            <w:pPr>
              <w:widowControl/>
              <w:jc w:val="center"/>
              <w:rPr>
                <w:rFonts w:ascii="宋体" w:hAnsi="宋体"/>
                <w:kern w:val="0"/>
                <w:szCs w:val="21"/>
              </w:rPr>
            </w:pPr>
            <w:r w:rsidRPr="00AD23AF">
              <w:rPr>
                <w:rFonts w:ascii="宋体" w:hAnsi="宋体" w:hint="eastAsia"/>
                <w:szCs w:val="21"/>
              </w:rPr>
              <w:t>27</w:t>
            </w:r>
          </w:p>
        </w:tc>
        <w:tc>
          <w:tcPr>
            <w:tcW w:w="1978" w:type="dxa"/>
            <w:shd w:val="clear" w:color="auto" w:fill="auto"/>
            <w:vAlign w:val="center"/>
          </w:tcPr>
          <w:p w14:paraId="7C74BC5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伊红美蓝（EMB)琼脂</w:t>
            </w:r>
          </w:p>
        </w:tc>
        <w:tc>
          <w:tcPr>
            <w:tcW w:w="1984" w:type="dxa"/>
            <w:shd w:val="clear" w:color="auto" w:fill="auto"/>
            <w:noWrap/>
            <w:vAlign w:val="center"/>
          </w:tcPr>
          <w:p w14:paraId="256B236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1A3A551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250g/瓶，含多粘菌素B的SCDLP増菌液基础，干粉，pH7.2±0.2有质检报告，用于分离革兰氏阴性肠道</w:t>
            </w:r>
            <w:proofErr w:type="gramStart"/>
            <w:r w:rsidRPr="00AD23AF">
              <w:rPr>
                <w:rFonts w:ascii="宋体" w:hAnsi="宋体"/>
                <w:kern w:val="0"/>
                <w:szCs w:val="21"/>
              </w:rPr>
              <w:t>菌</w:t>
            </w:r>
            <w:proofErr w:type="gramEnd"/>
            <w:r w:rsidRPr="00AD23AF">
              <w:rPr>
                <w:rFonts w:ascii="宋体" w:hAnsi="宋体"/>
                <w:kern w:val="0"/>
                <w:szCs w:val="21"/>
              </w:rPr>
              <w:t>特别是大肠菌群和粪大肠菌群。</w:t>
            </w:r>
          </w:p>
        </w:tc>
        <w:tc>
          <w:tcPr>
            <w:tcW w:w="0" w:type="auto"/>
            <w:shd w:val="clear" w:color="auto" w:fill="auto"/>
            <w:vAlign w:val="center"/>
          </w:tcPr>
          <w:p w14:paraId="4ADEA34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5A29B6E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2DFEBC07" w14:textId="77777777" w:rsidTr="004A7F18">
        <w:trPr>
          <w:trHeight w:val="20"/>
          <w:jc w:val="center"/>
        </w:trPr>
        <w:tc>
          <w:tcPr>
            <w:tcW w:w="531" w:type="dxa"/>
            <w:shd w:val="clear" w:color="auto" w:fill="auto"/>
            <w:noWrap/>
            <w:vAlign w:val="center"/>
          </w:tcPr>
          <w:p w14:paraId="55BE5D89" w14:textId="4F7F0036" w:rsidR="00ED6511" w:rsidRPr="00AD23AF" w:rsidRDefault="00ED6511" w:rsidP="00ED6511">
            <w:pPr>
              <w:widowControl/>
              <w:jc w:val="center"/>
              <w:rPr>
                <w:rFonts w:ascii="宋体" w:hAnsi="宋体"/>
                <w:kern w:val="0"/>
                <w:szCs w:val="21"/>
              </w:rPr>
            </w:pPr>
            <w:r w:rsidRPr="00AD23AF">
              <w:rPr>
                <w:rFonts w:ascii="宋体" w:hAnsi="宋体" w:hint="eastAsia"/>
                <w:szCs w:val="21"/>
              </w:rPr>
              <w:t>28</w:t>
            </w:r>
          </w:p>
        </w:tc>
        <w:tc>
          <w:tcPr>
            <w:tcW w:w="1978" w:type="dxa"/>
            <w:shd w:val="clear" w:color="auto" w:fill="auto"/>
            <w:vAlign w:val="center"/>
          </w:tcPr>
          <w:p w14:paraId="031735C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伊红美蓝琼脂培养基(EMB)</w:t>
            </w:r>
          </w:p>
        </w:tc>
        <w:tc>
          <w:tcPr>
            <w:tcW w:w="1984" w:type="dxa"/>
            <w:shd w:val="clear" w:color="auto" w:fill="auto"/>
            <w:noWrap/>
            <w:vAlign w:val="center"/>
          </w:tcPr>
          <w:p w14:paraId="2C76C11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62D9CF1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250g/瓶，干粉，pH7.2±0.2有质检报告，用于分离革兰氏阴性肠道</w:t>
            </w:r>
            <w:proofErr w:type="gramStart"/>
            <w:r w:rsidRPr="00AD23AF">
              <w:rPr>
                <w:rFonts w:ascii="宋体" w:hAnsi="宋体"/>
                <w:kern w:val="0"/>
                <w:szCs w:val="21"/>
              </w:rPr>
              <w:t>菌</w:t>
            </w:r>
            <w:proofErr w:type="gramEnd"/>
            <w:r w:rsidRPr="00AD23AF">
              <w:rPr>
                <w:rFonts w:ascii="宋体" w:hAnsi="宋体"/>
                <w:kern w:val="0"/>
                <w:szCs w:val="21"/>
              </w:rPr>
              <w:t>特别是大肠菌群和粪大肠菌群。</w:t>
            </w:r>
          </w:p>
        </w:tc>
        <w:tc>
          <w:tcPr>
            <w:tcW w:w="0" w:type="auto"/>
            <w:shd w:val="clear" w:color="auto" w:fill="auto"/>
            <w:vAlign w:val="center"/>
          </w:tcPr>
          <w:p w14:paraId="58E9B5D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18F2AE5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66579838" w14:textId="77777777" w:rsidTr="004A7F18">
        <w:trPr>
          <w:trHeight w:val="20"/>
          <w:jc w:val="center"/>
        </w:trPr>
        <w:tc>
          <w:tcPr>
            <w:tcW w:w="531" w:type="dxa"/>
            <w:shd w:val="clear" w:color="auto" w:fill="auto"/>
            <w:noWrap/>
            <w:vAlign w:val="center"/>
          </w:tcPr>
          <w:p w14:paraId="20802CB1" w14:textId="3C7E986F" w:rsidR="00ED6511" w:rsidRPr="00AD23AF" w:rsidRDefault="00ED6511" w:rsidP="00ED6511">
            <w:pPr>
              <w:widowControl/>
              <w:jc w:val="center"/>
              <w:rPr>
                <w:rFonts w:ascii="宋体" w:hAnsi="宋体"/>
                <w:kern w:val="0"/>
                <w:szCs w:val="21"/>
              </w:rPr>
            </w:pPr>
            <w:r w:rsidRPr="00AD23AF">
              <w:rPr>
                <w:rFonts w:ascii="宋体" w:hAnsi="宋体" w:hint="eastAsia"/>
                <w:szCs w:val="21"/>
              </w:rPr>
              <w:t>29</w:t>
            </w:r>
          </w:p>
        </w:tc>
        <w:tc>
          <w:tcPr>
            <w:tcW w:w="1978" w:type="dxa"/>
            <w:shd w:val="clear" w:color="auto" w:fill="auto"/>
            <w:vAlign w:val="center"/>
          </w:tcPr>
          <w:p w14:paraId="703F351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卵磷脂吐温80-营养培养基</w:t>
            </w:r>
          </w:p>
        </w:tc>
        <w:tc>
          <w:tcPr>
            <w:tcW w:w="1984" w:type="dxa"/>
            <w:shd w:val="clear" w:color="auto" w:fill="auto"/>
            <w:noWrap/>
            <w:vAlign w:val="center"/>
          </w:tcPr>
          <w:p w14:paraId="43E5062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4428F82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250g/瓶，干粉，pH7.1-7.4有质检报告，用于化妆品细菌总数测定。</w:t>
            </w:r>
          </w:p>
        </w:tc>
        <w:tc>
          <w:tcPr>
            <w:tcW w:w="0" w:type="auto"/>
            <w:shd w:val="clear" w:color="auto" w:fill="auto"/>
            <w:vAlign w:val="center"/>
          </w:tcPr>
          <w:p w14:paraId="72C5CE8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29911EB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w:t>
            </w:r>
          </w:p>
        </w:tc>
      </w:tr>
      <w:tr w:rsidR="004A7F18" w:rsidRPr="00AD23AF" w14:paraId="035D81A8" w14:textId="77777777" w:rsidTr="004A7F18">
        <w:trPr>
          <w:trHeight w:val="20"/>
          <w:jc w:val="center"/>
        </w:trPr>
        <w:tc>
          <w:tcPr>
            <w:tcW w:w="531" w:type="dxa"/>
            <w:shd w:val="clear" w:color="auto" w:fill="auto"/>
            <w:noWrap/>
            <w:vAlign w:val="center"/>
          </w:tcPr>
          <w:p w14:paraId="49777AC1" w14:textId="31531200" w:rsidR="00ED6511" w:rsidRPr="00AD23AF" w:rsidRDefault="00ED6511" w:rsidP="00ED6511">
            <w:pPr>
              <w:widowControl/>
              <w:jc w:val="center"/>
              <w:rPr>
                <w:rFonts w:ascii="宋体" w:hAnsi="宋体"/>
                <w:kern w:val="0"/>
                <w:szCs w:val="21"/>
              </w:rPr>
            </w:pPr>
            <w:r w:rsidRPr="00AD23AF">
              <w:rPr>
                <w:rFonts w:ascii="宋体" w:hAnsi="宋体" w:hint="eastAsia"/>
                <w:szCs w:val="21"/>
              </w:rPr>
              <w:t>30</w:t>
            </w:r>
          </w:p>
        </w:tc>
        <w:tc>
          <w:tcPr>
            <w:tcW w:w="1978" w:type="dxa"/>
            <w:shd w:val="clear" w:color="auto" w:fill="auto"/>
            <w:vAlign w:val="center"/>
          </w:tcPr>
          <w:p w14:paraId="07AD12D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金黄色葡萄球菌显色培养基平板</w:t>
            </w:r>
          </w:p>
        </w:tc>
        <w:tc>
          <w:tcPr>
            <w:tcW w:w="1984" w:type="dxa"/>
            <w:shd w:val="clear" w:color="auto" w:fill="auto"/>
            <w:noWrap/>
            <w:vAlign w:val="center"/>
          </w:tcPr>
          <w:p w14:paraId="15B9461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7FC35EE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90mm×20个/盒，有质检报告，用于金黄色葡萄球菌的分离和初步鉴别。</w:t>
            </w:r>
          </w:p>
        </w:tc>
        <w:tc>
          <w:tcPr>
            <w:tcW w:w="0" w:type="auto"/>
            <w:shd w:val="clear" w:color="auto" w:fill="auto"/>
            <w:vAlign w:val="center"/>
          </w:tcPr>
          <w:p w14:paraId="051C059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1F0ED3D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70F71AEC" w14:textId="77777777" w:rsidTr="004A7F18">
        <w:trPr>
          <w:trHeight w:val="20"/>
          <w:jc w:val="center"/>
        </w:trPr>
        <w:tc>
          <w:tcPr>
            <w:tcW w:w="531" w:type="dxa"/>
            <w:shd w:val="clear" w:color="auto" w:fill="auto"/>
            <w:noWrap/>
            <w:vAlign w:val="center"/>
          </w:tcPr>
          <w:p w14:paraId="3543AAA0" w14:textId="548835A8" w:rsidR="00ED6511" w:rsidRPr="00AD23AF" w:rsidRDefault="00ED6511" w:rsidP="00ED6511">
            <w:pPr>
              <w:widowControl/>
              <w:jc w:val="center"/>
              <w:rPr>
                <w:rFonts w:ascii="宋体" w:hAnsi="宋体"/>
                <w:kern w:val="0"/>
                <w:szCs w:val="21"/>
              </w:rPr>
            </w:pPr>
            <w:r w:rsidRPr="00AD23AF">
              <w:rPr>
                <w:rFonts w:ascii="宋体" w:hAnsi="宋体" w:hint="eastAsia"/>
                <w:szCs w:val="21"/>
              </w:rPr>
              <w:t>31</w:t>
            </w:r>
          </w:p>
        </w:tc>
        <w:tc>
          <w:tcPr>
            <w:tcW w:w="1978" w:type="dxa"/>
            <w:shd w:val="clear" w:color="auto" w:fill="auto"/>
            <w:vAlign w:val="center"/>
          </w:tcPr>
          <w:p w14:paraId="7FF5967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蛋白胨水（</w:t>
            </w:r>
            <w:proofErr w:type="gramStart"/>
            <w:r w:rsidRPr="00AD23AF">
              <w:rPr>
                <w:rFonts w:ascii="宋体" w:hAnsi="宋体"/>
                <w:kern w:val="0"/>
                <w:szCs w:val="21"/>
              </w:rPr>
              <w:t>靛</w:t>
            </w:r>
            <w:proofErr w:type="gramEnd"/>
            <w:r w:rsidRPr="00AD23AF">
              <w:rPr>
                <w:rFonts w:ascii="宋体" w:hAnsi="宋体"/>
                <w:kern w:val="0"/>
                <w:szCs w:val="21"/>
              </w:rPr>
              <w:t>基质试验用）</w:t>
            </w:r>
          </w:p>
        </w:tc>
        <w:tc>
          <w:tcPr>
            <w:tcW w:w="1984" w:type="dxa"/>
            <w:shd w:val="clear" w:color="auto" w:fill="auto"/>
            <w:noWrap/>
            <w:vAlign w:val="center"/>
          </w:tcPr>
          <w:p w14:paraId="0B9B158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57948C1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250g/瓶，干粉，有质检报告，供鉴别细菌能否产生</w:t>
            </w:r>
            <w:proofErr w:type="gramStart"/>
            <w:r w:rsidRPr="00AD23AF">
              <w:rPr>
                <w:rFonts w:ascii="宋体" w:hAnsi="宋体"/>
                <w:kern w:val="0"/>
                <w:szCs w:val="21"/>
              </w:rPr>
              <w:t>靛</w:t>
            </w:r>
            <w:proofErr w:type="gramEnd"/>
            <w:r w:rsidRPr="00AD23AF">
              <w:rPr>
                <w:rFonts w:ascii="宋体" w:hAnsi="宋体"/>
                <w:kern w:val="0"/>
                <w:szCs w:val="21"/>
              </w:rPr>
              <w:t>基质的生化反应。</w:t>
            </w:r>
          </w:p>
        </w:tc>
        <w:tc>
          <w:tcPr>
            <w:tcW w:w="0" w:type="auto"/>
            <w:shd w:val="clear" w:color="auto" w:fill="auto"/>
            <w:vAlign w:val="center"/>
          </w:tcPr>
          <w:p w14:paraId="78D032B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66366BD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6136E889" w14:textId="77777777" w:rsidTr="004A7F18">
        <w:trPr>
          <w:trHeight w:val="20"/>
          <w:jc w:val="center"/>
        </w:trPr>
        <w:tc>
          <w:tcPr>
            <w:tcW w:w="531" w:type="dxa"/>
            <w:shd w:val="clear" w:color="auto" w:fill="auto"/>
            <w:noWrap/>
            <w:vAlign w:val="center"/>
          </w:tcPr>
          <w:p w14:paraId="52D0D5B5" w14:textId="1485183E" w:rsidR="00ED6511" w:rsidRPr="00AD23AF" w:rsidRDefault="00ED6511" w:rsidP="00ED6511">
            <w:pPr>
              <w:widowControl/>
              <w:jc w:val="center"/>
              <w:rPr>
                <w:rFonts w:ascii="宋体" w:hAnsi="宋体"/>
                <w:kern w:val="0"/>
                <w:szCs w:val="21"/>
              </w:rPr>
            </w:pPr>
            <w:r w:rsidRPr="00AD23AF">
              <w:rPr>
                <w:rFonts w:ascii="宋体" w:hAnsi="宋体" w:hint="eastAsia"/>
                <w:szCs w:val="21"/>
              </w:rPr>
              <w:t>32</w:t>
            </w:r>
          </w:p>
        </w:tc>
        <w:tc>
          <w:tcPr>
            <w:tcW w:w="1978" w:type="dxa"/>
            <w:shd w:val="clear" w:color="auto" w:fill="auto"/>
            <w:vAlign w:val="center"/>
          </w:tcPr>
          <w:p w14:paraId="30A351E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SCDLP液体培养基</w:t>
            </w:r>
          </w:p>
        </w:tc>
        <w:tc>
          <w:tcPr>
            <w:tcW w:w="1984" w:type="dxa"/>
            <w:shd w:val="clear" w:color="auto" w:fill="auto"/>
            <w:noWrap/>
            <w:vAlign w:val="center"/>
          </w:tcPr>
          <w:p w14:paraId="0489D9E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3778EAE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250g/瓶，干粉，pH7.2±0.2有质检报告，用于化妆品和一次性使用卫生用品增菌培养</w:t>
            </w:r>
          </w:p>
        </w:tc>
        <w:tc>
          <w:tcPr>
            <w:tcW w:w="0" w:type="auto"/>
            <w:shd w:val="clear" w:color="auto" w:fill="auto"/>
            <w:vAlign w:val="center"/>
          </w:tcPr>
          <w:p w14:paraId="34D8690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6D42D5F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w:t>
            </w:r>
          </w:p>
        </w:tc>
      </w:tr>
      <w:tr w:rsidR="004A7F18" w:rsidRPr="00AD23AF" w14:paraId="2BC938F4" w14:textId="77777777" w:rsidTr="004A7F18">
        <w:trPr>
          <w:trHeight w:val="20"/>
          <w:jc w:val="center"/>
        </w:trPr>
        <w:tc>
          <w:tcPr>
            <w:tcW w:w="531" w:type="dxa"/>
            <w:shd w:val="clear" w:color="auto" w:fill="auto"/>
            <w:noWrap/>
            <w:vAlign w:val="center"/>
          </w:tcPr>
          <w:p w14:paraId="1283B141" w14:textId="7B74C100" w:rsidR="00ED6511" w:rsidRPr="00AD23AF" w:rsidRDefault="00ED6511" w:rsidP="00ED6511">
            <w:pPr>
              <w:widowControl/>
              <w:jc w:val="center"/>
              <w:rPr>
                <w:rFonts w:ascii="宋体" w:hAnsi="宋体"/>
                <w:kern w:val="0"/>
                <w:szCs w:val="21"/>
              </w:rPr>
            </w:pPr>
            <w:r w:rsidRPr="00AD23AF">
              <w:rPr>
                <w:rFonts w:ascii="宋体" w:hAnsi="宋体" w:hint="eastAsia"/>
                <w:szCs w:val="21"/>
              </w:rPr>
              <w:t>33</w:t>
            </w:r>
          </w:p>
        </w:tc>
        <w:tc>
          <w:tcPr>
            <w:tcW w:w="1978" w:type="dxa"/>
            <w:shd w:val="clear" w:color="auto" w:fill="auto"/>
            <w:vAlign w:val="center"/>
          </w:tcPr>
          <w:p w14:paraId="6133CA2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十六烷基三甲基溴化</w:t>
            </w:r>
            <w:proofErr w:type="gramStart"/>
            <w:r w:rsidRPr="00AD23AF">
              <w:rPr>
                <w:rFonts w:ascii="宋体" w:hAnsi="宋体"/>
                <w:kern w:val="0"/>
                <w:szCs w:val="21"/>
              </w:rPr>
              <w:t>铵</w:t>
            </w:r>
            <w:proofErr w:type="gramEnd"/>
            <w:r w:rsidRPr="00AD23AF">
              <w:rPr>
                <w:rFonts w:ascii="宋体" w:hAnsi="宋体"/>
                <w:kern w:val="0"/>
                <w:szCs w:val="21"/>
              </w:rPr>
              <w:t>培养基</w:t>
            </w:r>
          </w:p>
        </w:tc>
        <w:tc>
          <w:tcPr>
            <w:tcW w:w="1984" w:type="dxa"/>
            <w:shd w:val="clear" w:color="auto" w:fill="auto"/>
            <w:noWrap/>
            <w:vAlign w:val="center"/>
          </w:tcPr>
          <w:p w14:paraId="1ADF153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7B3D605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250g/瓶，干粉，pH7.4±0.2有质检报告，用于铜绿假单胞菌的选择性分离培养。</w:t>
            </w:r>
          </w:p>
        </w:tc>
        <w:tc>
          <w:tcPr>
            <w:tcW w:w="0" w:type="auto"/>
            <w:shd w:val="clear" w:color="auto" w:fill="auto"/>
            <w:vAlign w:val="center"/>
          </w:tcPr>
          <w:p w14:paraId="7CA55AB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6E9532F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24</w:t>
            </w:r>
          </w:p>
        </w:tc>
      </w:tr>
      <w:tr w:rsidR="004A7F18" w:rsidRPr="00AD23AF" w14:paraId="03248C87" w14:textId="77777777" w:rsidTr="004A7F18">
        <w:trPr>
          <w:trHeight w:val="20"/>
          <w:jc w:val="center"/>
        </w:trPr>
        <w:tc>
          <w:tcPr>
            <w:tcW w:w="531" w:type="dxa"/>
            <w:shd w:val="clear" w:color="auto" w:fill="auto"/>
            <w:noWrap/>
            <w:vAlign w:val="center"/>
          </w:tcPr>
          <w:p w14:paraId="619AAFAC" w14:textId="7969CE80" w:rsidR="00ED6511" w:rsidRPr="00AD23AF" w:rsidRDefault="00ED6511" w:rsidP="00ED6511">
            <w:pPr>
              <w:widowControl/>
              <w:jc w:val="center"/>
              <w:rPr>
                <w:rFonts w:ascii="宋体" w:hAnsi="宋体"/>
                <w:kern w:val="0"/>
                <w:szCs w:val="21"/>
              </w:rPr>
            </w:pPr>
            <w:r w:rsidRPr="00AD23AF">
              <w:rPr>
                <w:rFonts w:ascii="宋体" w:hAnsi="宋体" w:hint="eastAsia"/>
                <w:szCs w:val="21"/>
              </w:rPr>
              <w:t>34</w:t>
            </w:r>
          </w:p>
        </w:tc>
        <w:tc>
          <w:tcPr>
            <w:tcW w:w="1978" w:type="dxa"/>
            <w:shd w:val="clear" w:color="auto" w:fill="auto"/>
            <w:vAlign w:val="center"/>
          </w:tcPr>
          <w:p w14:paraId="06523AD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平板计数琼脂(PCA)</w:t>
            </w:r>
          </w:p>
        </w:tc>
        <w:tc>
          <w:tcPr>
            <w:tcW w:w="1984" w:type="dxa"/>
            <w:shd w:val="clear" w:color="auto" w:fill="auto"/>
            <w:noWrap/>
            <w:vAlign w:val="center"/>
          </w:tcPr>
          <w:p w14:paraId="1BA73BE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79B17D1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250g/瓶，干粉，pH7.0±0.2有质检报告，用于细菌总数测定。</w:t>
            </w:r>
          </w:p>
        </w:tc>
        <w:tc>
          <w:tcPr>
            <w:tcW w:w="0" w:type="auto"/>
            <w:shd w:val="clear" w:color="auto" w:fill="auto"/>
            <w:vAlign w:val="center"/>
          </w:tcPr>
          <w:p w14:paraId="2919688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4ECABB5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30</w:t>
            </w:r>
          </w:p>
        </w:tc>
      </w:tr>
      <w:tr w:rsidR="004A7F18" w:rsidRPr="00AD23AF" w14:paraId="0D1BCF1F" w14:textId="77777777" w:rsidTr="004A7F18">
        <w:trPr>
          <w:trHeight w:val="20"/>
          <w:jc w:val="center"/>
        </w:trPr>
        <w:tc>
          <w:tcPr>
            <w:tcW w:w="531" w:type="dxa"/>
            <w:shd w:val="clear" w:color="auto" w:fill="auto"/>
            <w:noWrap/>
            <w:vAlign w:val="center"/>
          </w:tcPr>
          <w:p w14:paraId="2C2FD768" w14:textId="607ED76E" w:rsidR="00ED6511" w:rsidRPr="00AD23AF" w:rsidRDefault="00ED6511" w:rsidP="00ED6511">
            <w:pPr>
              <w:widowControl/>
              <w:jc w:val="center"/>
              <w:rPr>
                <w:rFonts w:ascii="宋体" w:hAnsi="宋体"/>
                <w:kern w:val="0"/>
                <w:szCs w:val="21"/>
              </w:rPr>
            </w:pPr>
            <w:r w:rsidRPr="00AD23AF">
              <w:rPr>
                <w:rFonts w:ascii="宋体" w:hAnsi="宋体" w:hint="eastAsia"/>
                <w:szCs w:val="21"/>
              </w:rPr>
              <w:t>35</w:t>
            </w:r>
          </w:p>
        </w:tc>
        <w:tc>
          <w:tcPr>
            <w:tcW w:w="1978" w:type="dxa"/>
            <w:shd w:val="clear" w:color="auto" w:fill="auto"/>
            <w:vAlign w:val="center"/>
          </w:tcPr>
          <w:p w14:paraId="42678BB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沙氏琼脂培养基(SDA) 干粉</w:t>
            </w:r>
          </w:p>
        </w:tc>
        <w:tc>
          <w:tcPr>
            <w:tcW w:w="1984" w:type="dxa"/>
            <w:shd w:val="clear" w:color="auto" w:fill="auto"/>
            <w:noWrap/>
            <w:vAlign w:val="center"/>
          </w:tcPr>
          <w:p w14:paraId="1968FC8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6BAB735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w:t>
            </w:r>
            <w:r w:rsidRPr="00AD23AF">
              <w:rPr>
                <w:rFonts w:ascii="宋体" w:hAnsi="宋体"/>
                <w:b/>
                <w:bCs/>
                <w:kern w:val="0"/>
                <w:szCs w:val="21"/>
              </w:rPr>
              <w:t>，</w:t>
            </w:r>
            <w:r w:rsidRPr="00AD23AF">
              <w:rPr>
                <w:rFonts w:ascii="宋体" w:hAnsi="宋体"/>
                <w:kern w:val="0"/>
                <w:szCs w:val="21"/>
              </w:rPr>
              <w:t>干粉，有质检报告，用于真菌的分离培养，还用于一次性使用卫生用品真菌菌落总数检测。</w:t>
            </w:r>
          </w:p>
        </w:tc>
        <w:tc>
          <w:tcPr>
            <w:tcW w:w="0" w:type="auto"/>
            <w:shd w:val="clear" w:color="auto" w:fill="auto"/>
            <w:vAlign w:val="center"/>
          </w:tcPr>
          <w:p w14:paraId="2B75D82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62F3407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15</w:t>
            </w:r>
          </w:p>
        </w:tc>
      </w:tr>
      <w:tr w:rsidR="004A7F18" w:rsidRPr="00AD23AF" w14:paraId="77FA9938" w14:textId="77777777" w:rsidTr="004A7F18">
        <w:trPr>
          <w:trHeight w:val="20"/>
          <w:jc w:val="center"/>
        </w:trPr>
        <w:tc>
          <w:tcPr>
            <w:tcW w:w="531" w:type="dxa"/>
            <w:shd w:val="clear" w:color="auto" w:fill="auto"/>
            <w:noWrap/>
            <w:vAlign w:val="center"/>
          </w:tcPr>
          <w:p w14:paraId="7EE59F84" w14:textId="24834EF4" w:rsidR="00ED6511" w:rsidRPr="00AD23AF" w:rsidRDefault="00ED6511" w:rsidP="00ED6511">
            <w:pPr>
              <w:widowControl/>
              <w:jc w:val="center"/>
              <w:rPr>
                <w:rFonts w:ascii="宋体" w:hAnsi="宋体"/>
                <w:kern w:val="0"/>
                <w:szCs w:val="21"/>
              </w:rPr>
            </w:pPr>
            <w:r w:rsidRPr="00AD23AF">
              <w:rPr>
                <w:rFonts w:ascii="宋体" w:hAnsi="宋体" w:hint="eastAsia"/>
                <w:szCs w:val="21"/>
              </w:rPr>
              <w:t>36</w:t>
            </w:r>
          </w:p>
        </w:tc>
        <w:tc>
          <w:tcPr>
            <w:tcW w:w="1978" w:type="dxa"/>
            <w:shd w:val="clear" w:color="auto" w:fill="auto"/>
            <w:vAlign w:val="center"/>
          </w:tcPr>
          <w:p w14:paraId="4A25813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沙氏液体培养基 干粉 250g</w:t>
            </w:r>
          </w:p>
        </w:tc>
        <w:tc>
          <w:tcPr>
            <w:tcW w:w="1984" w:type="dxa"/>
            <w:shd w:val="clear" w:color="auto" w:fill="auto"/>
            <w:noWrap/>
            <w:vAlign w:val="center"/>
          </w:tcPr>
          <w:p w14:paraId="1BDA008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1554139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250g/瓶，干粉，有质检报告，PH5.6±0.2，用于真菌的增菌培养，还用于一次性使用卫生用品真菌定性检测。</w:t>
            </w:r>
          </w:p>
        </w:tc>
        <w:tc>
          <w:tcPr>
            <w:tcW w:w="0" w:type="auto"/>
            <w:shd w:val="clear" w:color="auto" w:fill="auto"/>
            <w:vAlign w:val="center"/>
          </w:tcPr>
          <w:p w14:paraId="557F5C3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1200BEB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03F379B9" w14:textId="77777777" w:rsidTr="004A7F18">
        <w:trPr>
          <w:trHeight w:val="20"/>
          <w:jc w:val="center"/>
        </w:trPr>
        <w:tc>
          <w:tcPr>
            <w:tcW w:w="531" w:type="dxa"/>
            <w:shd w:val="clear" w:color="auto" w:fill="auto"/>
            <w:noWrap/>
            <w:vAlign w:val="center"/>
          </w:tcPr>
          <w:p w14:paraId="63D4FF50" w14:textId="1A5E3B55" w:rsidR="00ED6511" w:rsidRPr="00AD23AF" w:rsidRDefault="00ED6511" w:rsidP="00ED6511">
            <w:pPr>
              <w:widowControl/>
              <w:jc w:val="center"/>
              <w:rPr>
                <w:rFonts w:ascii="宋体" w:hAnsi="宋体"/>
                <w:kern w:val="0"/>
                <w:szCs w:val="21"/>
              </w:rPr>
            </w:pPr>
            <w:r w:rsidRPr="00AD23AF">
              <w:rPr>
                <w:rFonts w:ascii="宋体" w:hAnsi="宋体" w:hint="eastAsia"/>
                <w:szCs w:val="21"/>
              </w:rPr>
              <w:t>37</w:t>
            </w:r>
          </w:p>
        </w:tc>
        <w:tc>
          <w:tcPr>
            <w:tcW w:w="1978" w:type="dxa"/>
            <w:shd w:val="clear" w:color="auto" w:fill="auto"/>
            <w:vAlign w:val="center"/>
          </w:tcPr>
          <w:p w14:paraId="7D53979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血平板</w:t>
            </w:r>
          </w:p>
        </w:tc>
        <w:tc>
          <w:tcPr>
            <w:tcW w:w="1984" w:type="dxa"/>
            <w:shd w:val="clear" w:color="auto" w:fill="auto"/>
            <w:noWrap/>
            <w:vAlign w:val="center"/>
          </w:tcPr>
          <w:p w14:paraId="0AEAB16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68A39B1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90mm*20个/盒，pH7.3±0.2，有质检报告，用于分离、培养细菌，鉴别链球菌溶血性、CAMP实验。</w:t>
            </w:r>
          </w:p>
        </w:tc>
        <w:tc>
          <w:tcPr>
            <w:tcW w:w="0" w:type="auto"/>
            <w:shd w:val="clear" w:color="auto" w:fill="auto"/>
            <w:vAlign w:val="center"/>
          </w:tcPr>
          <w:p w14:paraId="6781E52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7D40BF3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3E037207" w14:textId="77777777" w:rsidTr="004A7F18">
        <w:trPr>
          <w:trHeight w:val="20"/>
          <w:jc w:val="center"/>
        </w:trPr>
        <w:tc>
          <w:tcPr>
            <w:tcW w:w="531" w:type="dxa"/>
            <w:shd w:val="clear" w:color="auto" w:fill="auto"/>
            <w:noWrap/>
            <w:vAlign w:val="center"/>
          </w:tcPr>
          <w:p w14:paraId="2E914EF4" w14:textId="045B398C" w:rsidR="00ED6511" w:rsidRPr="00AD23AF" w:rsidRDefault="00ED6511" w:rsidP="00ED6511">
            <w:pPr>
              <w:widowControl/>
              <w:jc w:val="center"/>
              <w:rPr>
                <w:rFonts w:ascii="宋体" w:hAnsi="宋体"/>
                <w:kern w:val="0"/>
                <w:szCs w:val="21"/>
              </w:rPr>
            </w:pPr>
            <w:r w:rsidRPr="00AD23AF">
              <w:rPr>
                <w:rFonts w:ascii="宋体" w:hAnsi="宋体" w:hint="eastAsia"/>
                <w:szCs w:val="21"/>
              </w:rPr>
              <w:t>38</w:t>
            </w:r>
          </w:p>
        </w:tc>
        <w:tc>
          <w:tcPr>
            <w:tcW w:w="1978" w:type="dxa"/>
            <w:shd w:val="clear" w:color="auto" w:fill="auto"/>
            <w:vAlign w:val="center"/>
          </w:tcPr>
          <w:p w14:paraId="178EA89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Baird-Parker培养基</w:t>
            </w:r>
          </w:p>
        </w:tc>
        <w:tc>
          <w:tcPr>
            <w:tcW w:w="1984" w:type="dxa"/>
            <w:shd w:val="clear" w:color="auto" w:fill="auto"/>
            <w:noWrap/>
            <w:vAlign w:val="center"/>
          </w:tcPr>
          <w:p w14:paraId="56E6099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520B895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90mm*20个/盒，有质检报告，用于凝固酶阳性葡萄球菌的选择性分离培养和计数。</w:t>
            </w:r>
          </w:p>
        </w:tc>
        <w:tc>
          <w:tcPr>
            <w:tcW w:w="0" w:type="auto"/>
            <w:shd w:val="clear" w:color="auto" w:fill="auto"/>
            <w:vAlign w:val="center"/>
          </w:tcPr>
          <w:p w14:paraId="1FA0255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5DC4916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24</w:t>
            </w:r>
          </w:p>
        </w:tc>
      </w:tr>
      <w:tr w:rsidR="004A7F18" w:rsidRPr="00AD23AF" w14:paraId="65970386" w14:textId="77777777" w:rsidTr="004A7F18">
        <w:trPr>
          <w:trHeight w:val="20"/>
          <w:jc w:val="center"/>
        </w:trPr>
        <w:tc>
          <w:tcPr>
            <w:tcW w:w="531" w:type="dxa"/>
            <w:shd w:val="clear" w:color="auto" w:fill="auto"/>
            <w:noWrap/>
            <w:vAlign w:val="center"/>
          </w:tcPr>
          <w:p w14:paraId="253A4046" w14:textId="3EF34D8A" w:rsidR="00ED6511" w:rsidRPr="00AD23AF" w:rsidRDefault="00ED6511" w:rsidP="00ED6511">
            <w:pPr>
              <w:widowControl/>
              <w:jc w:val="center"/>
              <w:rPr>
                <w:rFonts w:ascii="宋体" w:hAnsi="宋体"/>
                <w:kern w:val="0"/>
                <w:szCs w:val="21"/>
              </w:rPr>
            </w:pPr>
            <w:r w:rsidRPr="00AD23AF">
              <w:rPr>
                <w:rFonts w:ascii="宋体" w:hAnsi="宋体" w:hint="eastAsia"/>
                <w:szCs w:val="21"/>
              </w:rPr>
              <w:t>39</w:t>
            </w:r>
          </w:p>
        </w:tc>
        <w:tc>
          <w:tcPr>
            <w:tcW w:w="1978" w:type="dxa"/>
            <w:shd w:val="clear" w:color="auto" w:fill="auto"/>
            <w:vAlign w:val="center"/>
          </w:tcPr>
          <w:p w14:paraId="46C08D1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甘露醇发酵培养基</w:t>
            </w:r>
          </w:p>
        </w:tc>
        <w:tc>
          <w:tcPr>
            <w:tcW w:w="1984" w:type="dxa"/>
            <w:shd w:val="clear" w:color="auto" w:fill="auto"/>
            <w:noWrap/>
            <w:vAlign w:val="center"/>
          </w:tcPr>
          <w:p w14:paraId="63F1155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32CC01E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BR250g/瓶，干粉，pH7.4±0.2，有质检报告，用于鉴别金黄色葡萄球菌发酵甘露醇试验。</w:t>
            </w:r>
          </w:p>
        </w:tc>
        <w:tc>
          <w:tcPr>
            <w:tcW w:w="0" w:type="auto"/>
            <w:shd w:val="clear" w:color="auto" w:fill="auto"/>
            <w:vAlign w:val="center"/>
          </w:tcPr>
          <w:p w14:paraId="57727C5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5E1A26D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75A996AF" w14:textId="77777777" w:rsidTr="004A7F18">
        <w:trPr>
          <w:trHeight w:val="20"/>
          <w:jc w:val="center"/>
        </w:trPr>
        <w:tc>
          <w:tcPr>
            <w:tcW w:w="531" w:type="dxa"/>
            <w:shd w:val="clear" w:color="auto" w:fill="auto"/>
            <w:noWrap/>
            <w:vAlign w:val="center"/>
          </w:tcPr>
          <w:p w14:paraId="6D6F0A50" w14:textId="6FD1E78F" w:rsidR="00ED6511" w:rsidRPr="00AD23AF" w:rsidRDefault="00ED6511" w:rsidP="00ED6511">
            <w:pPr>
              <w:widowControl/>
              <w:jc w:val="center"/>
              <w:rPr>
                <w:rFonts w:ascii="宋体" w:hAnsi="宋体"/>
                <w:kern w:val="0"/>
                <w:szCs w:val="21"/>
              </w:rPr>
            </w:pPr>
            <w:r w:rsidRPr="00AD23AF">
              <w:rPr>
                <w:rFonts w:ascii="宋体" w:hAnsi="宋体" w:hint="eastAsia"/>
                <w:szCs w:val="21"/>
              </w:rPr>
              <w:t>40</w:t>
            </w:r>
          </w:p>
        </w:tc>
        <w:tc>
          <w:tcPr>
            <w:tcW w:w="1978" w:type="dxa"/>
            <w:shd w:val="clear" w:color="auto" w:fill="auto"/>
            <w:vAlign w:val="center"/>
          </w:tcPr>
          <w:p w14:paraId="57EB88B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7.5%氯化钠肉汤</w:t>
            </w:r>
          </w:p>
        </w:tc>
        <w:tc>
          <w:tcPr>
            <w:tcW w:w="1984" w:type="dxa"/>
            <w:shd w:val="clear" w:color="auto" w:fill="auto"/>
            <w:noWrap/>
            <w:vAlign w:val="center"/>
          </w:tcPr>
          <w:p w14:paraId="01E88C7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51610BE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250g/瓶，干粉，pH7.4±0.2有质检报告，用于金黄色葡萄球菌和其它</w:t>
            </w:r>
            <w:proofErr w:type="gramStart"/>
            <w:r w:rsidRPr="00AD23AF">
              <w:rPr>
                <w:rFonts w:ascii="宋体" w:hAnsi="宋体"/>
                <w:kern w:val="0"/>
                <w:szCs w:val="21"/>
              </w:rPr>
              <w:t>耐盐菌的</w:t>
            </w:r>
            <w:proofErr w:type="gramEnd"/>
            <w:r w:rsidRPr="00AD23AF">
              <w:rPr>
                <w:rFonts w:ascii="宋体" w:hAnsi="宋体"/>
                <w:kern w:val="0"/>
                <w:szCs w:val="21"/>
              </w:rPr>
              <w:t>选择性增菌培养。</w:t>
            </w:r>
          </w:p>
        </w:tc>
        <w:tc>
          <w:tcPr>
            <w:tcW w:w="0" w:type="auto"/>
            <w:shd w:val="clear" w:color="auto" w:fill="auto"/>
            <w:vAlign w:val="center"/>
          </w:tcPr>
          <w:p w14:paraId="1312FEA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5AC12E8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05B38EF3" w14:textId="77777777" w:rsidTr="004A7F18">
        <w:trPr>
          <w:trHeight w:val="20"/>
          <w:jc w:val="center"/>
        </w:trPr>
        <w:tc>
          <w:tcPr>
            <w:tcW w:w="531" w:type="dxa"/>
            <w:shd w:val="clear" w:color="auto" w:fill="auto"/>
            <w:noWrap/>
            <w:vAlign w:val="center"/>
          </w:tcPr>
          <w:p w14:paraId="0606BD2D" w14:textId="2C622006" w:rsidR="00ED6511" w:rsidRPr="00AD23AF" w:rsidRDefault="00ED6511" w:rsidP="00ED6511">
            <w:pPr>
              <w:widowControl/>
              <w:jc w:val="center"/>
              <w:rPr>
                <w:rFonts w:ascii="宋体" w:hAnsi="宋体"/>
                <w:kern w:val="0"/>
                <w:szCs w:val="21"/>
              </w:rPr>
            </w:pPr>
            <w:r w:rsidRPr="00AD23AF">
              <w:rPr>
                <w:rFonts w:ascii="宋体" w:hAnsi="宋体" w:hint="eastAsia"/>
                <w:szCs w:val="21"/>
              </w:rPr>
              <w:t>41</w:t>
            </w:r>
          </w:p>
        </w:tc>
        <w:tc>
          <w:tcPr>
            <w:tcW w:w="1978" w:type="dxa"/>
            <w:shd w:val="clear" w:color="auto" w:fill="auto"/>
            <w:vAlign w:val="center"/>
          </w:tcPr>
          <w:p w14:paraId="4B9415B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EC-MUG培养基</w:t>
            </w:r>
          </w:p>
        </w:tc>
        <w:tc>
          <w:tcPr>
            <w:tcW w:w="1984" w:type="dxa"/>
            <w:shd w:val="clear" w:color="auto" w:fill="auto"/>
            <w:noWrap/>
            <w:vAlign w:val="center"/>
          </w:tcPr>
          <w:p w14:paraId="0B126B1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5CA442F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100g/瓶，干粉,最终pH6.9±0.2(灭菌后25℃）有质检报告，用于多管发酵法测定生活饮用水及其水源水中的大肠埃希氏菌。</w:t>
            </w:r>
          </w:p>
        </w:tc>
        <w:tc>
          <w:tcPr>
            <w:tcW w:w="0" w:type="auto"/>
            <w:shd w:val="clear" w:color="auto" w:fill="auto"/>
            <w:vAlign w:val="center"/>
          </w:tcPr>
          <w:p w14:paraId="24AA4BE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342FE4D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33AC73C0" w14:textId="77777777" w:rsidTr="004A7F18">
        <w:trPr>
          <w:trHeight w:val="20"/>
          <w:jc w:val="center"/>
        </w:trPr>
        <w:tc>
          <w:tcPr>
            <w:tcW w:w="531" w:type="dxa"/>
            <w:shd w:val="clear" w:color="auto" w:fill="auto"/>
            <w:noWrap/>
            <w:vAlign w:val="center"/>
          </w:tcPr>
          <w:p w14:paraId="547FA0DF" w14:textId="2251A759" w:rsidR="00ED6511" w:rsidRPr="00AD23AF" w:rsidRDefault="00ED6511" w:rsidP="00ED6511">
            <w:pPr>
              <w:widowControl/>
              <w:jc w:val="center"/>
              <w:rPr>
                <w:rFonts w:ascii="宋体" w:hAnsi="宋体"/>
                <w:kern w:val="0"/>
                <w:szCs w:val="21"/>
              </w:rPr>
            </w:pPr>
            <w:r w:rsidRPr="00AD23AF">
              <w:rPr>
                <w:rFonts w:ascii="宋体" w:hAnsi="宋体" w:hint="eastAsia"/>
                <w:szCs w:val="21"/>
              </w:rPr>
              <w:t>42</w:t>
            </w:r>
          </w:p>
        </w:tc>
        <w:tc>
          <w:tcPr>
            <w:tcW w:w="1978" w:type="dxa"/>
            <w:shd w:val="clear" w:color="auto" w:fill="auto"/>
            <w:vAlign w:val="center"/>
          </w:tcPr>
          <w:p w14:paraId="3F4B656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MH琼脂</w:t>
            </w:r>
          </w:p>
        </w:tc>
        <w:tc>
          <w:tcPr>
            <w:tcW w:w="1984" w:type="dxa"/>
            <w:shd w:val="clear" w:color="auto" w:fill="auto"/>
            <w:noWrap/>
            <w:vAlign w:val="center"/>
          </w:tcPr>
          <w:p w14:paraId="4A7CEFF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360E934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250g/瓶，干粉，有质检报告，用于扩散法进行药敏试验。</w:t>
            </w:r>
          </w:p>
        </w:tc>
        <w:tc>
          <w:tcPr>
            <w:tcW w:w="0" w:type="auto"/>
            <w:shd w:val="clear" w:color="auto" w:fill="auto"/>
            <w:vAlign w:val="center"/>
          </w:tcPr>
          <w:p w14:paraId="6834B54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491B3E4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2AFDA20B" w14:textId="77777777" w:rsidTr="004A7F18">
        <w:trPr>
          <w:trHeight w:val="20"/>
          <w:jc w:val="center"/>
        </w:trPr>
        <w:tc>
          <w:tcPr>
            <w:tcW w:w="531" w:type="dxa"/>
            <w:shd w:val="clear" w:color="auto" w:fill="auto"/>
            <w:noWrap/>
            <w:vAlign w:val="center"/>
          </w:tcPr>
          <w:p w14:paraId="79E16A1C" w14:textId="2530116F" w:rsidR="00ED6511" w:rsidRPr="00AD23AF" w:rsidRDefault="00ED6511" w:rsidP="00ED6511">
            <w:pPr>
              <w:widowControl/>
              <w:jc w:val="center"/>
              <w:rPr>
                <w:rFonts w:ascii="宋体" w:hAnsi="宋体"/>
                <w:kern w:val="0"/>
                <w:szCs w:val="21"/>
              </w:rPr>
            </w:pPr>
            <w:r w:rsidRPr="00AD23AF">
              <w:rPr>
                <w:rFonts w:ascii="宋体" w:hAnsi="宋体" w:hint="eastAsia"/>
                <w:szCs w:val="21"/>
              </w:rPr>
              <w:t>43</w:t>
            </w:r>
          </w:p>
        </w:tc>
        <w:tc>
          <w:tcPr>
            <w:tcW w:w="1978" w:type="dxa"/>
            <w:shd w:val="clear" w:color="auto" w:fill="auto"/>
            <w:vAlign w:val="center"/>
          </w:tcPr>
          <w:p w14:paraId="57B09A7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MH肉汤</w:t>
            </w:r>
          </w:p>
        </w:tc>
        <w:tc>
          <w:tcPr>
            <w:tcW w:w="1984" w:type="dxa"/>
            <w:shd w:val="clear" w:color="auto" w:fill="auto"/>
            <w:noWrap/>
            <w:vAlign w:val="center"/>
          </w:tcPr>
          <w:p w14:paraId="2D22055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w:t>
            </w:r>
            <w:r w:rsidRPr="00AD23AF">
              <w:rPr>
                <w:rFonts w:ascii="宋体" w:hAnsi="宋体"/>
                <w:kern w:val="0"/>
                <w:szCs w:val="21"/>
              </w:rPr>
              <w:lastRenderedPageBreak/>
              <w:t>桥</w:t>
            </w:r>
          </w:p>
        </w:tc>
        <w:tc>
          <w:tcPr>
            <w:tcW w:w="3728" w:type="dxa"/>
            <w:shd w:val="clear" w:color="auto" w:fill="auto"/>
            <w:vAlign w:val="center"/>
          </w:tcPr>
          <w:p w14:paraId="0D34CDF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250g/瓶，干粉，有质检报告，适用于</w:t>
            </w:r>
            <w:r w:rsidRPr="00AD23AF">
              <w:rPr>
                <w:rFonts w:ascii="宋体" w:hAnsi="宋体"/>
                <w:kern w:val="0"/>
                <w:szCs w:val="21"/>
              </w:rPr>
              <w:lastRenderedPageBreak/>
              <w:t>稀释法进行药敏试验。</w:t>
            </w:r>
          </w:p>
        </w:tc>
        <w:tc>
          <w:tcPr>
            <w:tcW w:w="0" w:type="auto"/>
            <w:shd w:val="clear" w:color="auto" w:fill="auto"/>
            <w:vAlign w:val="center"/>
          </w:tcPr>
          <w:p w14:paraId="3DCDC53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瓶</w:t>
            </w:r>
          </w:p>
        </w:tc>
        <w:tc>
          <w:tcPr>
            <w:tcW w:w="0" w:type="auto"/>
            <w:shd w:val="clear" w:color="auto" w:fill="auto"/>
            <w:vAlign w:val="center"/>
          </w:tcPr>
          <w:p w14:paraId="1A136B9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79A714BD" w14:textId="77777777" w:rsidTr="004A7F18">
        <w:trPr>
          <w:trHeight w:val="20"/>
          <w:jc w:val="center"/>
        </w:trPr>
        <w:tc>
          <w:tcPr>
            <w:tcW w:w="531" w:type="dxa"/>
            <w:shd w:val="clear" w:color="auto" w:fill="auto"/>
            <w:noWrap/>
            <w:vAlign w:val="center"/>
          </w:tcPr>
          <w:p w14:paraId="5F3E4BBF" w14:textId="2E935A72" w:rsidR="00ED6511" w:rsidRPr="00AD23AF" w:rsidRDefault="00ED6511" w:rsidP="00ED6511">
            <w:pPr>
              <w:widowControl/>
              <w:jc w:val="center"/>
              <w:rPr>
                <w:rFonts w:ascii="宋体" w:hAnsi="宋体"/>
                <w:kern w:val="0"/>
                <w:szCs w:val="21"/>
              </w:rPr>
            </w:pPr>
            <w:r w:rsidRPr="00AD23AF">
              <w:rPr>
                <w:rFonts w:ascii="宋体" w:hAnsi="宋体" w:hint="eastAsia"/>
                <w:szCs w:val="21"/>
              </w:rPr>
              <w:lastRenderedPageBreak/>
              <w:t>44</w:t>
            </w:r>
          </w:p>
        </w:tc>
        <w:tc>
          <w:tcPr>
            <w:tcW w:w="1978" w:type="dxa"/>
            <w:shd w:val="clear" w:color="auto" w:fill="auto"/>
            <w:vAlign w:val="center"/>
          </w:tcPr>
          <w:p w14:paraId="73ECD0B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EC肉汤</w:t>
            </w:r>
          </w:p>
        </w:tc>
        <w:tc>
          <w:tcPr>
            <w:tcW w:w="1984" w:type="dxa"/>
            <w:shd w:val="clear" w:color="auto" w:fill="auto"/>
            <w:noWrap/>
            <w:vAlign w:val="center"/>
          </w:tcPr>
          <w:p w14:paraId="5F10507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0FEB46B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250g/瓶，最终pH6.9±0.2,干粉，有质检报告，用于粪大肠菌群、大肠埃希氏菌的检测。</w:t>
            </w:r>
          </w:p>
        </w:tc>
        <w:tc>
          <w:tcPr>
            <w:tcW w:w="0" w:type="auto"/>
            <w:shd w:val="clear" w:color="auto" w:fill="auto"/>
            <w:vAlign w:val="center"/>
          </w:tcPr>
          <w:p w14:paraId="500576E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7CAF8F9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42F1B5E8" w14:textId="77777777" w:rsidTr="004A7F18">
        <w:trPr>
          <w:trHeight w:val="20"/>
          <w:jc w:val="center"/>
        </w:trPr>
        <w:tc>
          <w:tcPr>
            <w:tcW w:w="531" w:type="dxa"/>
            <w:shd w:val="clear" w:color="auto" w:fill="auto"/>
            <w:noWrap/>
            <w:vAlign w:val="center"/>
          </w:tcPr>
          <w:p w14:paraId="19D38CAD" w14:textId="672F70CF" w:rsidR="00ED6511" w:rsidRPr="00AD23AF" w:rsidRDefault="00ED6511" w:rsidP="00ED6511">
            <w:pPr>
              <w:widowControl/>
              <w:jc w:val="center"/>
              <w:rPr>
                <w:rFonts w:ascii="宋体" w:hAnsi="宋体"/>
                <w:kern w:val="0"/>
                <w:szCs w:val="21"/>
              </w:rPr>
            </w:pPr>
            <w:r w:rsidRPr="00AD23AF">
              <w:rPr>
                <w:rFonts w:ascii="宋体" w:hAnsi="宋体" w:hint="eastAsia"/>
                <w:szCs w:val="21"/>
              </w:rPr>
              <w:t>45</w:t>
            </w:r>
          </w:p>
        </w:tc>
        <w:tc>
          <w:tcPr>
            <w:tcW w:w="1978" w:type="dxa"/>
            <w:shd w:val="clear" w:color="auto" w:fill="auto"/>
            <w:vAlign w:val="center"/>
          </w:tcPr>
          <w:p w14:paraId="63C87F9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乙酰胺培养基</w:t>
            </w:r>
          </w:p>
        </w:tc>
        <w:tc>
          <w:tcPr>
            <w:tcW w:w="1984" w:type="dxa"/>
            <w:shd w:val="clear" w:color="auto" w:fill="auto"/>
            <w:noWrap/>
            <w:vAlign w:val="center"/>
          </w:tcPr>
          <w:p w14:paraId="1DD4C82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070EA43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100g/瓶，最终pH7.2±0.2,有质检报告，用于革兰氏阴性非发酵</w:t>
            </w:r>
            <w:proofErr w:type="gramStart"/>
            <w:r w:rsidRPr="00AD23AF">
              <w:rPr>
                <w:rFonts w:ascii="宋体" w:hAnsi="宋体"/>
                <w:kern w:val="0"/>
                <w:szCs w:val="21"/>
              </w:rPr>
              <w:t>菌</w:t>
            </w:r>
            <w:proofErr w:type="gramEnd"/>
            <w:r w:rsidRPr="00AD23AF">
              <w:rPr>
                <w:rFonts w:ascii="宋体" w:hAnsi="宋体"/>
                <w:kern w:val="0"/>
                <w:szCs w:val="21"/>
              </w:rPr>
              <w:t>特别是绿脓杆菌的选择性分离培养。</w:t>
            </w:r>
          </w:p>
        </w:tc>
        <w:tc>
          <w:tcPr>
            <w:tcW w:w="0" w:type="auto"/>
            <w:shd w:val="clear" w:color="auto" w:fill="auto"/>
            <w:vAlign w:val="center"/>
          </w:tcPr>
          <w:p w14:paraId="57BF4A2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608C37B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363E65CB" w14:textId="77777777" w:rsidTr="004A7F18">
        <w:trPr>
          <w:trHeight w:val="20"/>
          <w:jc w:val="center"/>
        </w:trPr>
        <w:tc>
          <w:tcPr>
            <w:tcW w:w="531" w:type="dxa"/>
            <w:shd w:val="clear" w:color="auto" w:fill="auto"/>
            <w:noWrap/>
            <w:vAlign w:val="center"/>
          </w:tcPr>
          <w:p w14:paraId="4DDC5B99" w14:textId="1B5432C7" w:rsidR="00ED6511" w:rsidRPr="00AD23AF" w:rsidRDefault="00ED6511" w:rsidP="00ED6511">
            <w:pPr>
              <w:widowControl/>
              <w:jc w:val="center"/>
              <w:rPr>
                <w:rFonts w:ascii="宋体" w:hAnsi="宋体"/>
                <w:kern w:val="0"/>
                <w:szCs w:val="21"/>
              </w:rPr>
            </w:pPr>
            <w:r w:rsidRPr="00AD23AF">
              <w:rPr>
                <w:rFonts w:ascii="宋体" w:hAnsi="宋体" w:hint="eastAsia"/>
                <w:szCs w:val="21"/>
              </w:rPr>
              <w:t>46</w:t>
            </w:r>
          </w:p>
        </w:tc>
        <w:tc>
          <w:tcPr>
            <w:tcW w:w="1978" w:type="dxa"/>
            <w:shd w:val="clear" w:color="auto" w:fill="auto"/>
            <w:vAlign w:val="center"/>
          </w:tcPr>
          <w:p w14:paraId="19B2E00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明胶培养基</w:t>
            </w:r>
          </w:p>
        </w:tc>
        <w:tc>
          <w:tcPr>
            <w:tcW w:w="1984" w:type="dxa"/>
            <w:shd w:val="clear" w:color="auto" w:fill="auto"/>
            <w:noWrap/>
            <w:vAlign w:val="center"/>
          </w:tcPr>
          <w:p w14:paraId="7E48AE5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455595A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100g/瓶，有质检报告，用途：供鉴别测定细菌液化明胶用</w:t>
            </w:r>
          </w:p>
        </w:tc>
        <w:tc>
          <w:tcPr>
            <w:tcW w:w="0" w:type="auto"/>
            <w:shd w:val="clear" w:color="auto" w:fill="auto"/>
            <w:vAlign w:val="center"/>
          </w:tcPr>
          <w:p w14:paraId="7F5BE5B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03895FF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7F5A0097" w14:textId="77777777" w:rsidTr="004A7F18">
        <w:trPr>
          <w:trHeight w:val="20"/>
          <w:jc w:val="center"/>
        </w:trPr>
        <w:tc>
          <w:tcPr>
            <w:tcW w:w="531" w:type="dxa"/>
            <w:shd w:val="clear" w:color="auto" w:fill="auto"/>
            <w:noWrap/>
            <w:vAlign w:val="center"/>
          </w:tcPr>
          <w:p w14:paraId="12D3E761" w14:textId="347CD475" w:rsidR="00ED6511" w:rsidRPr="00AD23AF" w:rsidRDefault="00ED6511" w:rsidP="00ED6511">
            <w:pPr>
              <w:widowControl/>
              <w:jc w:val="center"/>
              <w:rPr>
                <w:rFonts w:ascii="宋体" w:hAnsi="宋体"/>
                <w:kern w:val="0"/>
                <w:szCs w:val="21"/>
              </w:rPr>
            </w:pPr>
            <w:r w:rsidRPr="00AD23AF">
              <w:rPr>
                <w:rFonts w:ascii="宋体" w:hAnsi="宋体" w:hint="eastAsia"/>
                <w:szCs w:val="21"/>
              </w:rPr>
              <w:t>47</w:t>
            </w:r>
          </w:p>
        </w:tc>
        <w:tc>
          <w:tcPr>
            <w:tcW w:w="1978" w:type="dxa"/>
            <w:shd w:val="clear" w:color="auto" w:fill="auto"/>
            <w:vAlign w:val="center"/>
          </w:tcPr>
          <w:p w14:paraId="666032C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氧化酶试剂</w:t>
            </w:r>
          </w:p>
        </w:tc>
        <w:tc>
          <w:tcPr>
            <w:tcW w:w="1984" w:type="dxa"/>
            <w:shd w:val="clear" w:color="auto" w:fill="auto"/>
            <w:noWrap/>
            <w:vAlign w:val="center"/>
          </w:tcPr>
          <w:p w14:paraId="1389D60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29E40E61" w14:textId="40A932BC" w:rsidR="00ED6511" w:rsidRPr="00AD23AF" w:rsidRDefault="00ED6511" w:rsidP="00ED6511">
            <w:pPr>
              <w:widowControl/>
              <w:jc w:val="center"/>
              <w:rPr>
                <w:rFonts w:ascii="宋体" w:hAnsi="宋体"/>
                <w:kern w:val="0"/>
                <w:szCs w:val="21"/>
              </w:rPr>
            </w:pPr>
            <w:r w:rsidRPr="00AD23AF">
              <w:rPr>
                <w:rFonts w:ascii="宋体" w:hAnsi="宋体"/>
                <w:kern w:val="0"/>
                <w:szCs w:val="21"/>
              </w:rPr>
              <w:t>50测试/盒，用于氧化酶试验。保质期</w:t>
            </w:r>
            <w:r w:rsidRPr="00AD23AF">
              <w:rPr>
                <w:rFonts w:ascii="宋体" w:hAnsi="宋体" w:hint="eastAsia"/>
                <w:kern w:val="0"/>
                <w:szCs w:val="21"/>
              </w:rPr>
              <w:t>1年</w:t>
            </w:r>
            <w:r w:rsidRPr="00AD23AF">
              <w:rPr>
                <w:rFonts w:ascii="宋体" w:hAnsi="宋体"/>
                <w:kern w:val="0"/>
                <w:szCs w:val="21"/>
              </w:rPr>
              <w:t>，稳定性好</w:t>
            </w:r>
          </w:p>
        </w:tc>
        <w:tc>
          <w:tcPr>
            <w:tcW w:w="0" w:type="auto"/>
            <w:shd w:val="clear" w:color="auto" w:fill="auto"/>
            <w:vAlign w:val="center"/>
          </w:tcPr>
          <w:p w14:paraId="342BDEB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120BCB9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3</w:t>
            </w:r>
          </w:p>
        </w:tc>
      </w:tr>
      <w:tr w:rsidR="004A7F18" w:rsidRPr="00AD23AF" w14:paraId="786A89F1" w14:textId="77777777" w:rsidTr="004A7F18">
        <w:trPr>
          <w:trHeight w:val="20"/>
          <w:jc w:val="center"/>
        </w:trPr>
        <w:tc>
          <w:tcPr>
            <w:tcW w:w="531" w:type="dxa"/>
            <w:shd w:val="clear" w:color="auto" w:fill="auto"/>
            <w:noWrap/>
            <w:vAlign w:val="center"/>
          </w:tcPr>
          <w:p w14:paraId="3AD59778" w14:textId="7F30D26D" w:rsidR="00ED6511" w:rsidRPr="00AD23AF" w:rsidRDefault="00ED6511" w:rsidP="00ED6511">
            <w:pPr>
              <w:widowControl/>
              <w:jc w:val="center"/>
              <w:rPr>
                <w:rFonts w:ascii="宋体" w:hAnsi="宋体"/>
                <w:kern w:val="0"/>
                <w:szCs w:val="21"/>
              </w:rPr>
            </w:pPr>
            <w:r w:rsidRPr="00AD23AF">
              <w:rPr>
                <w:rFonts w:ascii="宋体" w:hAnsi="宋体" w:hint="eastAsia"/>
                <w:szCs w:val="21"/>
              </w:rPr>
              <w:t>48</w:t>
            </w:r>
          </w:p>
        </w:tc>
        <w:tc>
          <w:tcPr>
            <w:tcW w:w="1978" w:type="dxa"/>
            <w:shd w:val="clear" w:color="auto" w:fill="auto"/>
            <w:vAlign w:val="center"/>
          </w:tcPr>
          <w:p w14:paraId="2F209EC0" w14:textId="77777777" w:rsidR="00ED6511" w:rsidRPr="00AD23AF" w:rsidRDefault="00ED6511" w:rsidP="00ED6511">
            <w:pPr>
              <w:widowControl/>
              <w:jc w:val="center"/>
              <w:rPr>
                <w:rFonts w:ascii="宋体" w:hAnsi="宋体"/>
                <w:kern w:val="0"/>
                <w:szCs w:val="21"/>
              </w:rPr>
            </w:pPr>
            <w:proofErr w:type="gramStart"/>
            <w:r w:rsidRPr="00AD23AF">
              <w:rPr>
                <w:rFonts w:ascii="宋体" w:hAnsi="宋体"/>
                <w:kern w:val="0"/>
                <w:szCs w:val="21"/>
              </w:rPr>
              <w:t>靛</w:t>
            </w:r>
            <w:proofErr w:type="gramEnd"/>
            <w:r w:rsidRPr="00AD23AF">
              <w:rPr>
                <w:rFonts w:ascii="宋体" w:hAnsi="宋体"/>
                <w:kern w:val="0"/>
                <w:szCs w:val="21"/>
              </w:rPr>
              <w:t>基质试剂</w:t>
            </w:r>
          </w:p>
        </w:tc>
        <w:tc>
          <w:tcPr>
            <w:tcW w:w="1984" w:type="dxa"/>
            <w:shd w:val="clear" w:color="auto" w:fill="auto"/>
            <w:noWrap/>
            <w:vAlign w:val="center"/>
          </w:tcPr>
          <w:p w14:paraId="1177028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1DA868D5" w14:textId="33B9A39C" w:rsidR="00ED6511" w:rsidRPr="00AD23AF" w:rsidRDefault="00ED6511" w:rsidP="00ED6511">
            <w:pPr>
              <w:widowControl/>
              <w:jc w:val="center"/>
              <w:rPr>
                <w:rFonts w:ascii="宋体" w:hAnsi="宋体"/>
                <w:kern w:val="0"/>
                <w:szCs w:val="21"/>
              </w:rPr>
            </w:pPr>
            <w:r w:rsidRPr="00AD23AF">
              <w:rPr>
                <w:rFonts w:ascii="宋体" w:hAnsi="宋体"/>
                <w:kern w:val="0"/>
                <w:szCs w:val="21"/>
              </w:rPr>
              <w:t>10mL/支，用途：用于</w:t>
            </w:r>
            <w:proofErr w:type="gramStart"/>
            <w:r w:rsidRPr="00AD23AF">
              <w:rPr>
                <w:rFonts w:ascii="宋体" w:hAnsi="宋体"/>
                <w:kern w:val="0"/>
                <w:szCs w:val="21"/>
              </w:rPr>
              <w:t>靛</w:t>
            </w:r>
            <w:proofErr w:type="gramEnd"/>
            <w:r w:rsidRPr="00AD23AF">
              <w:rPr>
                <w:rFonts w:ascii="宋体" w:hAnsi="宋体"/>
                <w:kern w:val="0"/>
                <w:szCs w:val="21"/>
              </w:rPr>
              <w:t>基质（吲哚）试验。保质期</w:t>
            </w:r>
            <w:r w:rsidRPr="00AD23AF">
              <w:rPr>
                <w:rFonts w:ascii="宋体" w:hAnsi="宋体" w:hint="eastAsia"/>
                <w:kern w:val="0"/>
                <w:szCs w:val="21"/>
              </w:rPr>
              <w:t>1年</w:t>
            </w:r>
            <w:r w:rsidRPr="00AD23AF">
              <w:rPr>
                <w:rFonts w:ascii="宋体" w:hAnsi="宋体"/>
                <w:kern w:val="0"/>
                <w:szCs w:val="21"/>
              </w:rPr>
              <w:t>，稳定性好</w:t>
            </w:r>
          </w:p>
        </w:tc>
        <w:tc>
          <w:tcPr>
            <w:tcW w:w="0" w:type="auto"/>
            <w:shd w:val="clear" w:color="auto" w:fill="auto"/>
            <w:vAlign w:val="center"/>
          </w:tcPr>
          <w:p w14:paraId="521A773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支</w:t>
            </w:r>
          </w:p>
        </w:tc>
        <w:tc>
          <w:tcPr>
            <w:tcW w:w="0" w:type="auto"/>
            <w:shd w:val="clear" w:color="auto" w:fill="auto"/>
            <w:vAlign w:val="center"/>
          </w:tcPr>
          <w:p w14:paraId="5C5D21D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682ED36C" w14:textId="77777777" w:rsidTr="004A7F18">
        <w:trPr>
          <w:trHeight w:val="20"/>
          <w:jc w:val="center"/>
        </w:trPr>
        <w:tc>
          <w:tcPr>
            <w:tcW w:w="531" w:type="dxa"/>
            <w:shd w:val="clear" w:color="auto" w:fill="auto"/>
            <w:noWrap/>
            <w:vAlign w:val="center"/>
          </w:tcPr>
          <w:p w14:paraId="2A3AE2AE" w14:textId="6526B4C6" w:rsidR="00ED6511" w:rsidRPr="00AD23AF" w:rsidRDefault="00ED6511" w:rsidP="00ED6511">
            <w:pPr>
              <w:widowControl/>
              <w:jc w:val="center"/>
              <w:rPr>
                <w:rFonts w:ascii="宋体" w:hAnsi="宋体"/>
                <w:kern w:val="0"/>
                <w:szCs w:val="21"/>
              </w:rPr>
            </w:pPr>
            <w:r w:rsidRPr="00AD23AF">
              <w:rPr>
                <w:rFonts w:ascii="宋体" w:hAnsi="宋体" w:hint="eastAsia"/>
                <w:szCs w:val="21"/>
              </w:rPr>
              <w:t>49</w:t>
            </w:r>
          </w:p>
        </w:tc>
        <w:tc>
          <w:tcPr>
            <w:tcW w:w="1978" w:type="dxa"/>
            <w:shd w:val="clear" w:color="auto" w:fill="auto"/>
            <w:vAlign w:val="center"/>
          </w:tcPr>
          <w:p w14:paraId="3016F81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麦芽汁琼脂</w:t>
            </w:r>
          </w:p>
        </w:tc>
        <w:tc>
          <w:tcPr>
            <w:tcW w:w="1984" w:type="dxa"/>
            <w:shd w:val="clear" w:color="auto" w:fill="auto"/>
            <w:noWrap/>
            <w:vAlign w:val="center"/>
          </w:tcPr>
          <w:p w14:paraId="7C37694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青岛海博、环</w:t>
            </w:r>
            <w:proofErr w:type="gramStart"/>
            <w:r w:rsidRPr="00AD23AF">
              <w:rPr>
                <w:rFonts w:ascii="宋体" w:hAnsi="宋体"/>
                <w:kern w:val="0"/>
                <w:szCs w:val="21"/>
              </w:rPr>
              <w:t>凯</w:t>
            </w:r>
            <w:proofErr w:type="gramEnd"/>
            <w:r w:rsidRPr="00AD23AF">
              <w:rPr>
                <w:rFonts w:ascii="宋体" w:hAnsi="宋体"/>
                <w:kern w:val="0"/>
                <w:szCs w:val="21"/>
              </w:rPr>
              <w:t>、北京陆桥</w:t>
            </w:r>
          </w:p>
        </w:tc>
        <w:tc>
          <w:tcPr>
            <w:tcW w:w="3728" w:type="dxa"/>
            <w:shd w:val="clear" w:color="auto" w:fill="auto"/>
            <w:vAlign w:val="center"/>
          </w:tcPr>
          <w:p w14:paraId="74CDF4F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250g/瓶，有质检报告，用于霉菌和酵母菌计数</w:t>
            </w:r>
          </w:p>
        </w:tc>
        <w:tc>
          <w:tcPr>
            <w:tcW w:w="0" w:type="auto"/>
            <w:shd w:val="clear" w:color="auto" w:fill="auto"/>
            <w:vAlign w:val="center"/>
          </w:tcPr>
          <w:p w14:paraId="1C3ADE6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1971E97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01A815F7" w14:textId="77777777" w:rsidTr="004A7F18">
        <w:trPr>
          <w:trHeight w:val="20"/>
          <w:jc w:val="center"/>
        </w:trPr>
        <w:tc>
          <w:tcPr>
            <w:tcW w:w="531" w:type="dxa"/>
            <w:shd w:val="clear" w:color="auto" w:fill="auto"/>
            <w:noWrap/>
            <w:vAlign w:val="center"/>
          </w:tcPr>
          <w:p w14:paraId="6771BE4F" w14:textId="158206A5" w:rsidR="00ED6511" w:rsidRPr="00AD23AF" w:rsidRDefault="00ED6511" w:rsidP="00ED6511">
            <w:pPr>
              <w:widowControl/>
              <w:jc w:val="center"/>
              <w:rPr>
                <w:rFonts w:ascii="宋体" w:hAnsi="宋体"/>
                <w:kern w:val="0"/>
                <w:szCs w:val="21"/>
              </w:rPr>
            </w:pPr>
            <w:r w:rsidRPr="00AD23AF">
              <w:rPr>
                <w:rFonts w:ascii="宋体" w:hAnsi="宋体" w:hint="eastAsia"/>
                <w:szCs w:val="21"/>
              </w:rPr>
              <w:t>50</w:t>
            </w:r>
          </w:p>
        </w:tc>
        <w:tc>
          <w:tcPr>
            <w:tcW w:w="1978" w:type="dxa"/>
            <w:shd w:val="clear" w:color="auto" w:fill="auto"/>
            <w:vAlign w:val="center"/>
          </w:tcPr>
          <w:p w14:paraId="119EC20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牛胆汁（干燥）</w:t>
            </w:r>
          </w:p>
        </w:tc>
        <w:tc>
          <w:tcPr>
            <w:tcW w:w="1984" w:type="dxa"/>
            <w:shd w:val="clear" w:color="auto" w:fill="auto"/>
            <w:noWrap/>
            <w:vAlign w:val="center"/>
          </w:tcPr>
          <w:p w14:paraId="12856A0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海特、康朗生物、</w:t>
            </w:r>
            <w:proofErr w:type="gramStart"/>
            <w:r w:rsidRPr="00AD23AF">
              <w:rPr>
                <w:rFonts w:ascii="宋体" w:hAnsi="宋体"/>
                <w:kern w:val="0"/>
                <w:szCs w:val="21"/>
              </w:rPr>
              <w:t>泽叶生物</w:t>
            </w:r>
            <w:proofErr w:type="gramEnd"/>
          </w:p>
        </w:tc>
        <w:tc>
          <w:tcPr>
            <w:tcW w:w="3728" w:type="dxa"/>
            <w:shd w:val="clear" w:color="auto" w:fill="auto"/>
            <w:vAlign w:val="center"/>
          </w:tcPr>
          <w:p w14:paraId="23410A8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80mL/瓶，提高颜料的湿润度,增强水彩·降低水的表面张力。</w:t>
            </w:r>
            <w:proofErr w:type="gramStart"/>
            <w:r w:rsidRPr="00AD23AF">
              <w:rPr>
                <w:rFonts w:ascii="宋体" w:hAnsi="宋体"/>
                <w:kern w:val="0"/>
                <w:szCs w:val="21"/>
              </w:rPr>
              <w:t>阻止水</w:t>
            </w:r>
            <w:proofErr w:type="gramEnd"/>
            <w:r w:rsidRPr="00AD23AF">
              <w:rPr>
                <w:rFonts w:ascii="宋体" w:hAnsi="宋体"/>
                <w:kern w:val="0"/>
                <w:szCs w:val="21"/>
              </w:rPr>
              <w:t>聚成珠，特别适合大面积的涂抹</w:t>
            </w:r>
          </w:p>
        </w:tc>
        <w:tc>
          <w:tcPr>
            <w:tcW w:w="0" w:type="auto"/>
            <w:shd w:val="clear" w:color="auto" w:fill="auto"/>
            <w:vAlign w:val="center"/>
          </w:tcPr>
          <w:p w14:paraId="113C8B5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5AB992D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635C34B7" w14:textId="77777777" w:rsidTr="004A7F18">
        <w:trPr>
          <w:trHeight w:val="20"/>
          <w:jc w:val="center"/>
        </w:trPr>
        <w:tc>
          <w:tcPr>
            <w:tcW w:w="531" w:type="dxa"/>
            <w:shd w:val="clear" w:color="auto" w:fill="auto"/>
            <w:noWrap/>
            <w:vAlign w:val="center"/>
          </w:tcPr>
          <w:p w14:paraId="285F5848" w14:textId="61B0064F" w:rsidR="00ED6511" w:rsidRPr="00AD23AF" w:rsidRDefault="00ED6511" w:rsidP="00ED6511">
            <w:pPr>
              <w:widowControl/>
              <w:jc w:val="center"/>
              <w:rPr>
                <w:rFonts w:ascii="宋体" w:hAnsi="宋体"/>
                <w:kern w:val="0"/>
                <w:szCs w:val="21"/>
              </w:rPr>
            </w:pPr>
            <w:r w:rsidRPr="00AD23AF">
              <w:rPr>
                <w:rFonts w:ascii="宋体" w:hAnsi="宋体" w:hint="eastAsia"/>
                <w:szCs w:val="21"/>
              </w:rPr>
              <w:t>51</w:t>
            </w:r>
          </w:p>
        </w:tc>
        <w:tc>
          <w:tcPr>
            <w:tcW w:w="1978" w:type="dxa"/>
            <w:shd w:val="clear" w:color="auto" w:fill="auto"/>
            <w:vAlign w:val="center"/>
          </w:tcPr>
          <w:p w14:paraId="6CCA9AC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冻干血浆</w:t>
            </w:r>
          </w:p>
        </w:tc>
        <w:tc>
          <w:tcPr>
            <w:tcW w:w="1984" w:type="dxa"/>
            <w:shd w:val="clear" w:color="auto" w:fill="auto"/>
            <w:noWrap/>
            <w:vAlign w:val="center"/>
          </w:tcPr>
          <w:p w14:paraId="33A164E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51A7E90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0.5ML×10支，配方</w:t>
            </w:r>
            <w:proofErr w:type="gramStart"/>
            <w:r w:rsidRPr="00AD23AF">
              <w:rPr>
                <w:rFonts w:ascii="宋体" w:hAnsi="宋体"/>
                <w:kern w:val="0"/>
                <w:szCs w:val="21"/>
              </w:rPr>
              <w:t>兔</w:t>
            </w:r>
            <w:proofErr w:type="gramEnd"/>
            <w:r w:rsidRPr="00AD23AF">
              <w:rPr>
                <w:rFonts w:ascii="宋体" w:hAnsi="宋体"/>
                <w:kern w:val="0"/>
                <w:szCs w:val="21"/>
              </w:rPr>
              <w:t>血浆（每瓶）含量0.5mL用于葡萄球菌血浆凝固酶实验。</w:t>
            </w:r>
          </w:p>
        </w:tc>
        <w:tc>
          <w:tcPr>
            <w:tcW w:w="0" w:type="auto"/>
            <w:shd w:val="clear" w:color="auto" w:fill="auto"/>
            <w:vAlign w:val="center"/>
          </w:tcPr>
          <w:p w14:paraId="31A36A7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6539190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6</w:t>
            </w:r>
          </w:p>
        </w:tc>
      </w:tr>
      <w:tr w:rsidR="004A7F18" w:rsidRPr="00AD23AF" w14:paraId="4CF10D84" w14:textId="77777777" w:rsidTr="004A7F18">
        <w:trPr>
          <w:trHeight w:val="20"/>
          <w:jc w:val="center"/>
        </w:trPr>
        <w:tc>
          <w:tcPr>
            <w:tcW w:w="531" w:type="dxa"/>
            <w:shd w:val="clear" w:color="auto" w:fill="auto"/>
            <w:noWrap/>
            <w:vAlign w:val="center"/>
          </w:tcPr>
          <w:p w14:paraId="635F3ACD" w14:textId="4099B1C2" w:rsidR="00ED6511" w:rsidRPr="00AD23AF" w:rsidRDefault="00ED6511" w:rsidP="00ED6511">
            <w:pPr>
              <w:widowControl/>
              <w:jc w:val="center"/>
              <w:rPr>
                <w:rFonts w:ascii="宋体" w:hAnsi="宋体"/>
                <w:kern w:val="0"/>
                <w:szCs w:val="21"/>
              </w:rPr>
            </w:pPr>
            <w:r w:rsidRPr="00AD23AF">
              <w:rPr>
                <w:rFonts w:ascii="宋体" w:hAnsi="宋体" w:hint="eastAsia"/>
                <w:szCs w:val="21"/>
              </w:rPr>
              <w:t>52</w:t>
            </w:r>
          </w:p>
        </w:tc>
        <w:tc>
          <w:tcPr>
            <w:tcW w:w="1978" w:type="dxa"/>
            <w:shd w:val="clear" w:color="auto" w:fill="auto"/>
            <w:vAlign w:val="center"/>
          </w:tcPr>
          <w:p w14:paraId="575FC10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革兰氏染色试剂</w:t>
            </w:r>
          </w:p>
        </w:tc>
        <w:tc>
          <w:tcPr>
            <w:tcW w:w="1984" w:type="dxa"/>
            <w:shd w:val="clear" w:color="auto" w:fill="auto"/>
            <w:noWrap/>
            <w:vAlign w:val="center"/>
          </w:tcPr>
          <w:p w14:paraId="0F7C513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2F440BD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10ml×4支/盒，用于细菌革兰氏染色实验</w:t>
            </w:r>
          </w:p>
        </w:tc>
        <w:tc>
          <w:tcPr>
            <w:tcW w:w="0" w:type="auto"/>
            <w:shd w:val="clear" w:color="auto" w:fill="auto"/>
            <w:vAlign w:val="center"/>
          </w:tcPr>
          <w:p w14:paraId="6085EED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0D27DA5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6</w:t>
            </w:r>
          </w:p>
        </w:tc>
      </w:tr>
      <w:tr w:rsidR="004A7F18" w:rsidRPr="00AD23AF" w14:paraId="2DF27839" w14:textId="77777777" w:rsidTr="004A7F18">
        <w:trPr>
          <w:trHeight w:val="20"/>
          <w:jc w:val="center"/>
        </w:trPr>
        <w:tc>
          <w:tcPr>
            <w:tcW w:w="531" w:type="dxa"/>
            <w:shd w:val="clear" w:color="auto" w:fill="auto"/>
            <w:noWrap/>
            <w:vAlign w:val="center"/>
          </w:tcPr>
          <w:p w14:paraId="56A0674E" w14:textId="73A5F3B9" w:rsidR="00ED6511" w:rsidRPr="00AD23AF" w:rsidRDefault="00ED6511" w:rsidP="00ED6511">
            <w:pPr>
              <w:widowControl/>
              <w:jc w:val="center"/>
              <w:rPr>
                <w:rFonts w:ascii="宋体" w:hAnsi="宋体"/>
                <w:kern w:val="0"/>
                <w:szCs w:val="21"/>
              </w:rPr>
            </w:pPr>
            <w:r w:rsidRPr="00AD23AF">
              <w:rPr>
                <w:rFonts w:ascii="宋体" w:hAnsi="宋体" w:hint="eastAsia"/>
                <w:szCs w:val="21"/>
              </w:rPr>
              <w:t>53</w:t>
            </w:r>
          </w:p>
        </w:tc>
        <w:tc>
          <w:tcPr>
            <w:tcW w:w="1978" w:type="dxa"/>
            <w:shd w:val="clear" w:color="auto" w:fill="auto"/>
            <w:vAlign w:val="center"/>
          </w:tcPr>
          <w:p w14:paraId="62A7F9D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甘油</w:t>
            </w:r>
          </w:p>
        </w:tc>
        <w:tc>
          <w:tcPr>
            <w:tcW w:w="1984" w:type="dxa"/>
            <w:shd w:val="clear" w:color="auto" w:fill="auto"/>
            <w:noWrap/>
            <w:vAlign w:val="center"/>
          </w:tcPr>
          <w:p w14:paraId="6127C90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general-reagent、阿拉丁、麦克林</w:t>
            </w:r>
          </w:p>
        </w:tc>
        <w:tc>
          <w:tcPr>
            <w:tcW w:w="3728" w:type="dxa"/>
            <w:shd w:val="clear" w:color="auto" w:fill="auto"/>
            <w:vAlign w:val="center"/>
          </w:tcPr>
          <w:p w14:paraId="4E56EB6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500ml/瓶，CAS号：56-81-5、分子量：92.09等级：AR</w:t>
            </w:r>
          </w:p>
        </w:tc>
        <w:tc>
          <w:tcPr>
            <w:tcW w:w="0" w:type="auto"/>
            <w:shd w:val="clear" w:color="auto" w:fill="auto"/>
            <w:vAlign w:val="center"/>
          </w:tcPr>
          <w:p w14:paraId="77929A0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4E2CBC5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00CDA2B5" w14:textId="77777777" w:rsidTr="004A7F18">
        <w:trPr>
          <w:trHeight w:val="20"/>
          <w:jc w:val="center"/>
        </w:trPr>
        <w:tc>
          <w:tcPr>
            <w:tcW w:w="531" w:type="dxa"/>
            <w:shd w:val="clear" w:color="auto" w:fill="auto"/>
            <w:noWrap/>
            <w:vAlign w:val="center"/>
          </w:tcPr>
          <w:p w14:paraId="49FAE565" w14:textId="1FA3D543" w:rsidR="00ED6511" w:rsidRPr="00AD23AF" w:rsidRDefault="00ED6511" w:rsidP="00ED6511">
            <w:pPr>
              <w:widowControl/>
              <w:jc w:val="center"/>
              <w:rPr>
                <w:rFonts w:ascii="宋体" w:hAnsi="宋体"/>
                <w:kern w:val="0"/>
                <w:szCs w:val="21"/>
              </w:rPr>
            </w:pPr>
            <w:r w:rsidRPr="00AD23AF">
              <w:rPr>
                <w:rFonts w:ascii="宋体" w:hAnsi="宋体" w:hint="eastAsia"/>
                <w:szCs w:val="21"/>
              </w:rPr>
              <w:t>54</w:t>
            </w:r>
          </w:p>
        </w:tc>
        <w:tc>
          <w:tcPr>
            <w:tcW w:w="1978" w:type="dxa"/>
            <w:shd w:val="clear" w:color="auto" w:fill="auto"/>
            <w:vAlign w:val="center"/>
          </w:tcPr>
          <w:p w14:paraId="393F207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吐温-80</w:t>
            </w:r>
          </w:p>
        </w:tc>
        <w:tc>
          <w:tcPr>
            <w:tcW w:w="1984" w:type="dxa"/>
            <w:shd w:val="clear" w:color="auto" w:fill="auto"/>
            <w:noWrap/>
            <w:vAlign w:val="center"/>
          </w:tcPr>
          <w:p w14:paraId="45CE629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19A8BBA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500ml/瓶，分析纯AR</w:t>
            </w:r>
          </w:p>
        </w:tc>
        <w:tc>
          <w:tcPr>
            <w:tcW w:w="0" w:type="auto"/>
            <w:shd w:val="clear" w:color="auto" w:fill="auto"/>
            <w:vAlign w:val="center"/>
          </w:tcPr>
          <w:p w14:paraId="7934DBF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7BE7D08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15</w:t>
            </w:r>
          </w:p>
        </w:tc>
      </w:tr>
      <w:tr w:rsidR="004A7F18" w:rsidRPr="00AD23AF" w14:paraId="3AE1BA68" w14:textId="77777777" w:rsidTr="004A7F18">
        <w:trPr>
          <w:trHeight w:val="20"/>
          <w:jc w:val="center"/>
        </w:trPr>
        <w:tc>
          <w:tcPr>
            <w:tcW w:w="531" w:type="dxa"/>
            <w:shd w:val="clear" w:color="auto" w:fill="auto"/>
            <w:noWrap/>
            <w:vAlign w:val="center"/>
          </w:tcPr>
          <w:p w14:paraId="6BE7B039" w14:textId="0DB2B7D0" w:rsidR="00ED6511" w:rsidRPr="00AD23AF" w:rsidRDefault="00ED6511" w:rsidP="00ED6511">
            <w:pPr>
              <w:widowControl/>
              <w:jc w:val="center"/>
              <w:rPr>
                <w:rFonts w:ascii="宋体" w:hAnsi="宋体"/>
                <w:kern w:val="0"/>
                <w:szCs w:val="21"/>
              </w:rPr>
            </w:pPr>
            <w:r w:rsidRPr="00AD23AF">
              <w:rPr>
                <w:rFonts w:ascii="宋体" w:hAnsi="宋体" w:hint="eastAsia"/>
                <w:szCs w:val="21"/>
              </w:rPr>
              <w:t>55</w:t>
            </w:r>
          </w:p>
        </w:tc>
        <w:tc>
          <w:tcPr>
            <w:tcW w:w="1978" w:type="dxa"/>
            <w:shd w:val="clear" w:color="auto" w:fill="auto"/>
            <w:vAlign w:val="center"/>
          </w:tcPr>
          <w:p w14:paraId="32607CE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吐温40</w:t>
            </w:r>
          </w:p>
        </w:tc>
        <w:tc>
          <w:tcPr>
            <w:tcW w:w="1984" w:type="dxa"/>
            <w:shd w:val="clear" w:color="auto" w:fill="auto"/>
            <w:noWrap/>
            <w:vAlign w:val="center"/>
          </w:tcPr>
          <w:p w14:paraId="3AA5B65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科密欧、阿拉丁、麦克林</w:t>
            </w:r>
          </w:p>
        </w:tc>
        <w:tc>
          <w:tcPr>
            <w:tcW w:w="3728" w:type="dxa"/>
            <w:shd w:val="clear" w:color="auto" w:fill="auto"/>
            <w:vAlign w:val="center"/>
          </w:tcPr>
          <w:p w14:paraId="0251E9F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500ml/瓶，分析纯AR</w:t>
            </w:r>
          </w:p>
        </w:tc>
        <w:tc>
          <w:tcPr>
            <w:tcW w:w="0" w:type="auto"/>
            <w:shd w:val="clear" w:color="auto" w:fill="auto"/>
            <w:vAlign w:val="center"/>
          </w:tcPr>
          <w:p w14:paraId="1B88D2C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6B0B5C1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461B4308" w14:textId="77777777" w:rsidTr="004A7F18">
        <w:trPr>
          <w:trHeight w:val="20"/>
          <w:jc w:val="center"/>
        </w:trPr>
        <w:tc>
          <w:tcPr>
            <w:tcW w:w="531" w:type="dxa"/>
            <w:shd w:val="clear" w:color="auto" w:fill="auto"/>
            <w:noWrap/>
            <w:vAlign w:val="center"/>
          </w:tcPr>
          <w:p w14:paraId="5E83E87C" w14:textId="36689B9E" w:rsidR="00ED6511" w:rsidRPr="00AD23AF" w:rsidRDefault="00ED6511" w:rsidP="00ED6511">
            <w:pPr>
              <w:widowControl/>
              <w:jc w:val="center"/>
              <w:rPr>
                <w:rFonts w:ascii="宋体" w:hAnsi="宋体"/>
                <w:kern w:val="0"/>
                <w:szCs w:val="21"/>
              </w:rPr>
            </w:pPr>
            <w:r w:rsidRPr="00AD23AF">
              <w:rPr>
                <w:rFonts w:ascii="宋体" w:hAnsi="宋体" w:hint="eastAsia"/>
                <w:szCs w:val="21"/>
              </w:rPr>
              <w:t>56</w:t>
            </w:r>
          </w:p>
        </w:tc>
        <w:tc>
          <w:tcPr>
            <w:tcW w:w="1978" w:type="dxa"/>
            <w:shd w:val="clear" w:color="auto" w:fill="auto"/>
            <w:vAlign w:val="center"/>
          </w:tcPr>
          <w:p w14:paraId="057ABFA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液体石蜡</w:t>
            </w:r>
          </w:p>
        </w:tc>
        <w:tc>
          <w:tcPr>
            <w:tcW w:w="1984" w:type="dxa"/>
            <w:shd w:val="clear" w:color="auto" w:fill="auto"/>
            <w:noWrap/>
            <w:vAlign w:val="center"/>
          </w:tcPr>
          <w:p w14:paraId="5117450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科密欧、</w:t>
            </w:r>
            <w:proofErr w:type="gramStart"/>
            <w:r w:rsidRPr="00AD23AF">
              <w:rPr>
                <w:rFonts w:ascii="宋体" w:hAnsi="宋体"/>
                <w:kern w:val="0"/>
                <w:szCs w:val="21"/>
              </w:rPr>
              <w:t>锦试化学</w:t>
            </w:r>
            <w:proofErr w:type="gramEnd"/>
            <w:r w:rsidRPr="00AD23AF">
              <w:rPr>
                <w:rFonts w:ascii="宋体" w:hAnsi="宋体"/>
                <w:kern w:val="0"/>
                <w:szCs w:val="21"/>
              </w:rPr>
              <w:t>、北京陆桥</w:t>
            </w:r>
          </w:p>
        </w:tc>
        <w:tc>
          <w:tcPr>
            <w:tcW w:w="3728" w:type="dxa"/>
            <w:shd w:val="clear" w:color="auto" w:fill="auto"/>
            <w:vAlign w:val="center"/>
          </w:tcPr>
          <w:p w14:paraId="04BF215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500ml/瓶，分析纯AR</w:t>
            </w:r>
          </w:p>
        </w:tc>
        <w:tc>
          <w:tcPr>
            <w:tcW w:w="0" w:type="auto"/>
            <w:shd w:val="clear" w:color="auto" w:fill="auto"/>
            <w:vAlign w:val="center"/>
          </w:tcPr>
          <w:p w14:paraId="336DCDC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167B613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w:t>
            </w:r>
          </w:p>
        </w:tc>
      </w:tr>
      <w:tr w:rsidR="004A7F18" w:rsidRPr="00AD23AF" w14:paraId="5340C064" w14:textId="77777777" w:rsidTr="004A7F18">
        <w:trPr>
          <w:trHeight w:val="20"/>
          <w:jc w:val="center"/>
        </w:trPr>
        <w:tc>
          <w:tcPr>
            <w:tcW w:w="531" w:type="dxa"/>
            <w:shd w:val="clear" w:color="auto" w:fill="auto"/>
            <w:noWrap/>
            <w:vAlign w:val="center"/>
          </w:tcPr>
          <w:p w14:paraId="1EE75789" w14:textId="7C03E7AC" w:rsidR="00ED6511" w:rsidRPr="00AD23AF" w:rsidRDefault="00ED6511" w:rsidP="00ED6511">
            <w:pPr>
              <w:widowControl/>
              <w:jc w:val="center"/>
              <w:rPr>
                <w:rFonts w:ascii="宋体" w:hAnsi="宋体"/>
                <w:kern w:val="0"/>
                <w:szCs w:val="21"/>
              </w:rPr>
            </w:pPr>
            <w:r w:rsidRPr="00AD23AF">
              <w:rPr>
                <w:rFonts w:ascii="宋体" w:hAnsi="宋体" w:hint="eastAsia"/>
                <w:szCs w:val="21"/>
              </w:rPr>
              <w:t>57</w:t>
            </w:r>
          </w:p>
        </w:tc>
        <w:tc>
          <w:tcPr>
            <w:tcW w:w="1978" w:type="dxa"/>
            <w:shd w:val="clear" w:color="auto" w:fill="auto"/>
            <w:vAlign w:val="center"/>
          </w:tcPr>
          <w:p w14:paraId="2C15DD2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氯化钠</w:t>
            </w:r>
          </w:p>
        </w:tc>
        <w:tc>
          <w:tcPr>
            <w:tcW w:w="1984" w:type="dxa"/>
            <w:shd w:val="clear" w:color="auto" w:fill="auto"/>
            <w:noWrap/>
            <w:vAlign w:val="center"/>
          </w:tcPr>
          <w:p w14:paraId="5DD174A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广州化学、启达、</w:t>
            </w:r>
            <w:proofErr w:type="gramStart"/>
            <w:r w:rsidRPr="00AD23AF">
              <w:rPr>
                <w:rFonts w:ascii="宋体" w:hAnsi="宋体"/>
                <w:kern w:val="0"/>
                <w:szCs w:val="21"/>
              </w:rPr>
              <w:t>大茂化学</w:t>
            </w:r>
            <w:proofErr w:type="gramEnd"/>
          </w:p>
        </w:tc>
        <w:tc>
          <w:tcPr>
            <w:tcW w:w="3728" w:type="dxa"/>
            <w:shd w:val="clear" w:color="auto" w:fill="auto"/>
            <w:vAlign w:val="center"/>
          </w:tcPr>
          <w:p w14:paraId="4775554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500g/瓶，分析纯AR</w:t>
            </w:r>
          </w:p>
        </w:tc>
        <w:tc>
          <w:tcPr>
            <w:tcW w:w="0" w:type="auto"/>
            <w:shd w:val="clear" w:color="auto" w:fill="auto"/>
            <w:vAlign w:val="center"/>
          </w:tcPr>
          <w:p w14:paraId="7B55757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1888F71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w:t>
            </w:r>
          </w:p>
        </w:tc>
      </w:tr>
      <w:tr w:rsidR="004A7F18" w:rsidRPr="00AD23AF" w14:paraId="1D844AC5" w14:textId="77777777" w:rsidTr="004A7F18">
        <w:trPr>
          <w:trHeight w:val="20"/>
          <w:jc w:val="center"/>
        </w:trPr>
        <w:tc>
          <w:tcPr>
            <w:tcW w:w="531" w:type="dxa"/>
            <w:shd w:val="clear" w:color="auto" w:fill="auto"/>
            <w:noWrap/>
            <w:vAlign w:val="center"/>
          </w:tcPr>
          <w:p w14:paraId="76BB06CB" w14:textId="529B85ED" w:rsidR="00ED6511" w:rsidRPr="00AD23AF" w:rsidRDefault="00ED6511" w:rsidP="00ED6511">
            <w:pPr>
              <w:widowControl/>
              <w:jc w:val="center"/>
              <w:rPr>
                <w:rFonts w:ascii="宋体" w:hAnsi="宋体"/>
                <w:kern w:val="0"/>
                <w:szCs w:val="21"/>
              </w:rPr>
            </w:pPr>
            <w:r w:rsidRPr="00AD23AF">
              <w:rPr>
                <w:rFonts w:ascii="宋体" w:hAnsi="宋体" w:hint="eastAsia"/>
                <w:szCs w:val="21"/>
              </w:rPr>
              <w:t>58</w:t>
            </w:r>
          </w:p>
        </w:tc>
        <w:tc>
          <w:tcPr>
            <w:tcW w:w="1978" w:type="dxa"/>
            <w:shd w:val="clear" w:color="auto" w:fill="auto"/>
            <w:vAlign w:val="center"/>
          </w:tcPr>
          <w:p w14:paraId="000095FB" w14:textId="77777777" w:rsidR="00ED6511" w:rsidRPr="00AD23AF" w:rsidRDefault="00ED6511" w:rsidP="00ED6511">
            <w:pPr>
              <w:widowControl/>
              <w:jc w:val="center"/>
              <w:rPr>
                <w:rFonts w:ascii="宋体" w:hAnsi="宋体" w:cs="宋体"/>
                <w:kern w:val="0"/>
                <w:szCs w:val="21"/>
              </w:rPr>
            </w:pPr>
            <w:r w:rsidRPr="00AD23AF">
              <w:rPr>
                <w:rFonts w:ascii="宋体" w:hAnsi="宋体" w:cs="宋体" w:hint="eastAsia"/>
                <w:kern w:val="0"/>
                <w:szCs w:val="21"/>
              </w:rPr>
              <w:t>醋酸钠</w:t>
            </w:r>
          </w:p>
        </w:tc>
        <w:tc>
          <w:tcPr>
            <w:tcW w:w="1984" w:type="dxa"/>
            <w:shd w:val="clear" w:color="auto" w:fill="auto"/>
            <w:noWrap/>
            <w:vAlign w:val="center"/>
          </w:tcPr>
          <w:p w14:paraId="318677F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广州化学、启达、</w:t>
            </w:r>
            <w:proofErr w:type="gramStart"/>
            <w:r w:rsidRPr="00AD23AF">
              <w:rPr>
                <w:rFonts w:ascii="宋体" w:hAnsi="宋体"/>
                <w:kern w:val="0"/>
                <w:szCs w:val="21"/>
              </w:rPr>
              <w:t>大茂化学</w:t>
            </w:r>
            <w:proofErr w:type="gramEnd"/>
          </w:p>
        </w:tc>
        <w:tc>
          <w:tcPr>
            <w:tcW w:w="3728" w:type="dxa"/>
            <w:shd w:val="clear" w:color="auto" w:fill="auto"/>
            <w:vAlign w:val="center"/>
          </w:tcPr>
          <w:p w14:paraId="0EB4A73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500g/瓶，分析纯AR</w:t>
            </w:r>
          </w:p>
        </w:tc>
        <w:tc>
          <w:tcPr>
            <w:tcW w:w="0" w:type="auto"/>
            <w:shd w:val="clear" w:color="auto" w:fill="auto"/>
            <w:vAlign w:val="center"/>
          </w:tcPr>
          <w:p w14:paraId="437F5C2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07FFB52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2F01ADCC" w14:textId="77777777" w:rsidTr="004A7F18">
        <w:trPr>
          <w:trHeight w:val="20"/>
          <w:jc w:val="center"/>
        </w:trPr>
        <w:tc>
          <w:tcPr>
            <w:tcW w:w="531" w:type="dxa"/>
            <w:shd w:val="clear" w:color="auto" w:fill="auto"/>
            <w:noWrap/>
            <w:vAlign w:val="center"/>
          </w:tcPr>
          <w:p w14:paraId="77353B55" w14:textId="12EE1294" w:rsidR="00ED6511" w:rsidRPr="00AD23AF" w:rsidRDefault="00ED6511" w:rsidP="00ED6511">
            <w:pPr>
              <w:widowControl/>
              <w:jc w:val="center"/>
              <w:rPr>
                <w:rFonts w:ascii="宋体" w:hAnsi="宋体"/>
                <w:kern w:val="0"/>
                <w:szCs w:val="21"/>
              </w:rPr>
            </w:pPr>
            <w:r w:rsidRPr="00AD23AF">
              <w:rPr>
                <w:rFonts w:ascii="宋体" w:hAnsi="宋体" w:hint="eastAsia"/>
                <w:szCs w:val="21"/>
              </w:rPr>
              <w:t>59</w:t>
            </w:r>
          </w:p>
        </w:tc>
        <w:tc>
          <w:tcPr>
            <w:tcW w:w="1978" w:type="dxa"/>
            <w:shd w:val="clear" w:color="auto" w:fill="auto"/>
            <w:vAlign w:val="center"/>
          </w:tcPr>
          <w:p w14:paraId="50322EE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0.5%无菌TTC溶液配套试剂</w:t>
            </w:r>
          </w:p>
        </w:tc>
        <w:tc>
          <w:tcPr>
            <w:tcW w:w="1984" w:type="dxa"/>
            <w:shd w:val="clear" w:color="auto" w:fill="auto"/>
            <w:noWrap/>
            <w:vAlign w:val="center"/>
          </w:tcPr>
          <w:p w14:paraId="303F2E7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、克拉玛尔、西亚试剂</w:t>
            </w:r>
          </w:p>
        </w:tc>
        <w:tc>
          <w:tcPr>
            <w:tcW w:w="3728" w:type="dxa"/>
            <w:shd w:val="clear" w:color="auto" w:fill="auto"/>
            <w:vAlign w:val="center"/>
          </w:tcPr>
          <w:p w14:paraId="02E6421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2ml/支x10/盒，0.5%无菌TTC溶液配套试剂2ml产品用途：每支添加于200ml（027020）中配成TTC卵磷脂-吐温80营养琼脂</w:t>
            </w:r>
          </w:p>
        </w:tc>
        <w:tc>
          <w:tcPr>
            <w:tcW w:w="0" w:type="auto"/>
            <w:shd w:val="clear" w:color="auto" w:fill="auto"/>
            <w:vAlign w:val="center"/>
          </w:tcPr>
          <w:p w14:paraId="5681D19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4D53071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30</w:t>
            </w:r>
          </w:p>
        </w:tc>
      </w:tr>
      <w:tr w:rsidR="004A7F18" w:rsidRPr="00AD23AF" w14:paraId="20F3E151" w14:textId="77777777" w:rsidTr="004A7F18">
        <w:trPr>
          <w:trHeight w:val="20"/>
          <w:jc w:val="center"/>
        </w:trPr>
        <w:tc>
          <w:tcPr>
            <w:tcW w:w="531" w:type="dxa"/>
            <w:shd w:val="clear" w:color="auto" w:fill="auto"/>
            <w:noWrap/>
            <w:vAlign w:val="center"/>
          </w:tcPr>
          <w:p w14:paraId="6E752D45" w14:textId="311EE98D" w:rsidR="00ED6511" w:rsidRPr="00AD23AF" w:rsidRDefault="00ED6511" w:rsidP="00ED6511">
            <w:pPr>
              <w:widowControl/>
              <w:jc w:val="center"/>
              <w:rPr>
                <w:rFonts w:ascii="宋体" w:hAnsi="宋体"/>
                <w:kern w:val="0"/>
                <w:szCs w:val="21"/>
              </w:rPr>
            </w:pPr>
            <w:r w:rsidRPr="00AD23AF">
              <w:rPr>
                <w:rFonts w:ascii="宋体" w:hAnsi="宋体" w:hint="eastAsia"/>
                <w:szCs w:val="21"/>
              </w:rPr>
              <w:t>60</w:t>
            </w:r>
          </w:p>
        </w:tc>
        <w:tc>
          <w:tcPr>
            <w:tcW w:w="1978" w:type="dxa"/>
            <w:shd w:val="clear" w:color="auto" w:fill="auto"/>
            <w:vAlign w:val="center"/>
          </w:tcPr>
          <w:p w14:paraId="205698D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嗜热脂肪杆菌芽孢菌片</w:t>
            </w:r>
          </w:p>
        </w:tc>
        <w:tc>
          <w:tcPr>
            <w:tcW w:w="1984" w:type="dxa"/>
            <w:shd w:val="clear" w:color="auto" w:fill="auto"/>
            <w:noWrap/>
            <w:vAlign w:val="center"/>
          </w:tcPr>
          <w:p w14:paraId="3531615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3M、Bionova、Merck</w:t>
            </w:r>
          </w:p>
        </w:tc>
        <w:tc>
          <w:tcPr>
            <w:tcW w:w="3728" w:type="dxa"/>
            <w:shd w:val="clear" w:color="auto" w:fill="auto"/>
            <w:vAlign w:val="center"/>
          </w:tcPr>
          <w:p w14:paraId="42712C0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50片/包，由嗜热脂肪杆菌芽胞片、培养基及塑料外壳组成。在121℃饱和蒸汽条件下，存活时间≥5分钟，杀灭时间≤15分钟</w:t>
            </w:r>
          </w:p>
        </w:tc>
        <w:tc>
          <w:tcPr>
            <w:tcW w:w="0" w:type="auto"/>
            <w:shd w:val="clear" w:color="auto" w:fill="auto"/>
            <w:vAlign w:val="center"/>
          </w:tcPr>
          <w:p w14:paraId="0AB2594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包</w:t>
            </w:r>
          </w:p>
        </w:tc>
        <w:tc>
          <w:tcPr>
            <w:tcW w:w="0" w:type="auto"/>
            <w:shd w:val="clear" w:color="auto" w:fill="auto"/>
            <w:vAlign w:val="center"/>
          </w:tcPr>
          <w:p w14:paraId="771747F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3761D1EB" w14:textId="77777777" w:rsidTr="004A7F18">
        <w:trPr>
          <w:trHeight w:val="20"/>
          <w:jc w:val="center"/>
        </w:trPr>
        <w:tc>
          <w:tcPr>
            <w:tcW w:w="531" w:type="dxa"/>
            <w:shd w:val="clear" w:color="auto" w:fill="auto"/>
            <w:noWrap/>
            <w:vAlign w:val="center"/>
          </w:tcPr>
          <w:p w14:paraId="4717A4D6" w14:textId="3B71FD4E" w:rsidR="00ED6511" w:rsidRPr="00AD23AF" w:rsidRDefault="00ED6511" w:rsidP="00ED6511">
            <w:pPr>
              <w:widowControl/>
              <w:jc w:val="center"/>
              <w:rPr>
                <w:rFonts w:ascii="宋体" w:hAnsi="宋体"/>
                <w:kern w:val="0"/>
                <w:szCs w:val="21"/>
              </w:rPr>
            </w:pPr>
            <w:r w:rsidRPr="00AD23AF">
              <w:rPr>
                <w:rFonts w:ascii="宋体" w:hAnsi="宋体" w:hint="eastAsia"/>
                <w:szCs w:val="21"/>
              </w:rPr>
              <w:t>61</w:t>
            </w:r>
          </w:p>
        </w:tc>
        <w:tc>
          <w:tcPr>
            <w:tcW w:w="1978" w:type="dxa"/>
            <w:shd w:val="clear" w:color="auto" w:fill="auto"/>
            <w:vAlign w:val="center"/>
          </w:tcPr>
          <w:p w14:paraId="711B795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铜绿假单</w:t>
            </w:r>
            <w:proofErr w:type="gramStart"/>
            <w:r w:rsidRPr="00AD23AF">
              <w:rPr>
                <w:rFonts w:ascii="宋体" w:hAnsi="宋体"/>
                <w:kern w:val="0"/>
                <w:szCs w:val="21"/>
              </w:rPr>
              <w:t>胞</w:t>
            </w:r>
            <w:proofErr w:type="gramEnd"/>
            <w:r w:rsidRPr="00AD23AF">
              <w:rPr>
                <w:rFonts w:ascii="宋体" w:hAnsi="宋体"/>
                <w:kern w:val="0"/>
                <w:szCs w:val="21"/>
              </w:rPr>
              <w:t>菌核酸检测试剂盒(PCR-荧光探针法)</w:t>
            </w:r>
          </w:p>
        </w:tc>
        <w:tc>
          <w:tcPr>
            <w:tcW w:w="1984" w:type="dxa"/>
            <w:shd w:val="clear" w:color="auto" w:fill="auto"/>
            <w:noWrap/>
            <w:vAlign w:val="center"/>
          </w:tcPr>
          <w:p w14:paraId="460BB38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、博尔森生物、上海西格生物</w:t>
            </w:r>
          </w:p>
        </w:tc>
        <w:tc>
          <w:tcPr>
            <w:tcW w:w="3728" w:type="dxa"/>
            <w:shd w:val="clear" w:color="auto" w:fill="auto"/>
            <w:vAlign w:val="center"/>
          </w:tcPr>
          <w:p w14:paraId="49F3650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48测试/盒，用途：包装饮用水等水体中铜绿假单胞菌的定性检测(微生物快检)</w:t>
            </w:r>
          </w:p>
        </w:tc>
        <w:tc>
          <w:tcPr>
            <w:tcW w:w="0" w:type="auto"/>
            <w:shd w:val="clear" w:color="auto" w:fill="auto"/>
            <w:vAlign w:val="center"/>
          </w:tcPr>
          <w:p w14:paraId="1977008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055D009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204687FD" w14:textId="77777777" w:rsidTr="004A7F18">
        <w:trPr>
          <w:trHeight w:val="20"/>
          <w:jc w:val="center"/>
        </w:trPr>
        <w:tc>
          <w:tcPr>
            <w:tcW w:w="531" w:type="dxa"/>
            <w:shd w:val="clear" w:color="auto" w:fill="auto"/>
            <w:noWrap/>
            <w:vAlign w:val="center"/>
          </w:tcPr>
          <w:p w14:paraId="3EBEF811" w14:textId="2DBCC2CA" w:rsidR="00ED6511" w:rsidRPr="00AD23AF" w:rsidRDefault="00ED6511" w:rsidP="00ED6511">
            <w:pPr>
              <w:widowControl/>
              <w:jc w:val="center"/>
              <w:rPr>
                <w:rFonts w:ascii="宋体" w:hAnsi="宋体"/>
                <w:kern w:val="0"/>
                <w:szCs w:val="21"/>
              </w:rPr>
            </w:pPr>
            <w:r w:rsidRPr="00AD23AF">
              <w:rPr>
                <w:rFonts w:ascii="宋体" w:hAnsi="宋体" w:hint="eastAsia"/>
                <w:szCs w:val="21"/>
              </w:rPr>
              <w:t>62</w:t>
            </w:r>
          </w:p>
        </w:tc>
        <w:tc>
          <w:tcPr>
            <w:tcW w:w="1978" w:type="dxa"/>
            <w:shd w:val="clear" w:color="auto" w:fill="auto"/>
            <w:vAlign w:val="center"/>
          </w:tcPr>
          <w:p w14:paraId="3F3F79E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金黄色葡萄球菌核酸检测试剂盒(PCR-荧光探针法)</w:t>
            </w:r>
          </w:p>
        </w:tc>
        <w:tc>
          <w:tcPr>
            <w:tcW w:w="1984" w:type="dxa"/>
            <w:shd w:val="clear" w:color="auto" w:fill="auto"/>
            <w:noWrap/>
            <w:vAlign w:val="center"/>
          </w:tcPr>
          <w:p w14:paraId="0134183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、博尔森生物、上海西格生物</w:t>
            </w:r>
          </w:p>
        </w:tc>
        <w:tc>
          <w:tcPr>
            <w:tcW w:w="3728" w:type="dxa"/>
            <w:shd w:val="clear" w:color="auto" w:fill="auto"/>
            <w:vAlign w:val="center"/>
          </w:tcPr>
          <w:p w14:paraId="4692B20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48测试/盒，用途：用于食品样本或可疑菌落中金黄色葡萄球菌的检测</w:t>
            </w:r>
          </w:p>
        </w:tc>
        <w:tc>
          <w:tcPr>
            <w:tcW w:w="0" w:type="auto"/>
            <w:shd w:val="clear" w:color="auto" w:fill="auto"/>
            <w:vAlign w:val="center"/>
          </w:tcPr>
          <w:p w14:paraId="04C4968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vAlign w:val="center"/>
          </w:tcPr>
          <w:p w14:paraId="04CF922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3674521C" w14:textId="77777777" w:rsidTr="004A7F18">
        <w:trPr>
          <w:trHeight w:val="20"/>
          <w:jc w:val="center"/>
        </w:trPr>
        <w:tc>
          <w:tcPr>
            <w:tcW w:w="531" w:type="dxa"/>
            <w:shd w:val="clear" w:color="auto" w:fill="auto"/>
            <w:noWrap/>
            <w:vAlign w:val="center"/>
          </w:tcPr>
          <w:p w14:paraId="4CDBBD84" w14:textId="616C2107" w:rsidR="00ED6511" w:rsidRPr="00AD23AF" w:rsidRDefault="00ED6511" w:rsidP="00ED6511">
            <w:pPr>
              <w:widowControl/>
              <w:jc w:val="center"/>
              <w:rPr>
                <w:rFonts w:ascii="宋体" w:hAnsi="宋体"/>
                <w:kern w:val="0"/>
                <w:szCs w:val="21"/>
              </w:rPr>
            </w:pPr>
            <w:r w:rsidRPr="00AD23AF">
              <w:rPr>
                <w:rFonts w:ascii="宋体" w:hAnsi="宋体" w:hint="eastAsia"/>
                <w:szCs w:val="21"/>
              </w:rPr>
              <w:t>63</w:t>
            </w:r>
          </w:p>
        </w:tc>
        <w:tc>
          <w:tcPr>
            <w:tcW w:w="1978" w:type="dxa"/>
            <w:shd w:val="clear" w:color="auto" w:fill="auto"/>
            <w:vAlign w:val="center"/>
          </w:tcPr>
          <w:p w14:paraId="25024B2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还原型辅酶Ⅱ</w:t>
            </w:r>
            <w:r w:rsidRPr="00AD23AF">
              <w:rPr>
                <w:rFonts w:ascii="宋体" w:hAnsi="宋体"/>
                <w:kern w:val="0"/>
                <w:szCs w:val="21"/>
              </w:rPr>
              <w:lastRenderedPageBreak/>
              <w:t>（NADPH）</w:t>
            </w:r>
          </w:p>
        </w:tc>
        <w:tc>
          <w:tcPr>
            <w:tcW w:w="1984" w:type="dxa"/>
            <w:shd w:val="clear" w:color="auto" w:fill="auto"/>
            <w:noWrap/>
            <w:vAlign w:val="center"/>
          </w:tcPr>
          <w:p w14:paraId="640A7EC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索莱宝、阿拉丁、</w:t>
            </w:r>
            <w:r w:rsidRPr="00AD23AF">
              <w:rPr>
                <w:rFonts w:ascii="宋体" w:hAnsi="宋体"/>
                <w:kern w:val="0"/>
                <w:szCs w:val="21"/>
              </w:rPr>
              <w:lastRenderedPageBreak/>
              <w:t>Meryer</w:t>
            </w:r>
          </w:p>
        </w:tc>
        <w:tc>
          <w:tcPr>
            <w:tcW w:w="3728" w:type="dxa"/>
            <w:shd w:val="clear" w:color="auto" w:fill="auto"/>
            <w:vAlign w:val="center"/>
          </w:tcPr>
          <w:p w14:paraId="01AE36B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100mg/瓶，英文名称：NADPH-Na4</w:t>
            </w:r>
            <w:r w:rsidRPr="00AD23AF">
              <w:rPr>
                <w:rFonts w:ascii="宋体" w:hAnsi="宋体"/>
                <w:kern w:val="0"/>
                <w:szCs w:val="21"/>
              </w:rPr>
              <w:br/>
            </w:r>
            <w:r w:rsidRPr="00AD23AF">
              <w:rPr>
                <w:rFonts w:ascii="宋体" w:hAnsi="宋体"/>
                <w:kern w:val="0"/>
                <w:szCs w:val="21"/>
              </w:rPr>
              <w:lastRenderedPageBreak/>
              <w:t>CAS：2646-71-1</w:t>
            </w:r>
            <w:r w:rsidRPr="00AD23AF">
              <w:rPr>
                <w:rFonts w:ascii="宋体" w:hAnsi="宋体"/>
                <w:kern w:val="0"/>
                <w:szCs w:val="21"/>
              </w:rPr>
              <w:br/>
              <w:t>分子式：C21H26N7O17P3·4Na</w:t>
            </w:r>
            <w:r w:rsidRPr="00AD23AF">
              <w:rPr>
                <w:rFonts w:ascii="宋体" w:hAnsi="宋体"/>
                <w:kern w:val="0"/>
                <w:szCs w:val="21"/>
              </w:rPr>
              <w:br/>
              <w:t>分子量：833.4</w:t>
            </w:r>
            <w:r w:rsidRPr="00AD23AF">
              <w:rPr>
                <w:rFonts w:ascii="宋体" w:hAnsi="宋体"/>
                <w:kern w:val="0"/>
                <w:szCs w:val="21"/>
              </w:rPr>
              <w:br/>
              <w:t>外观（性状）：白色至浅黄色固体</w:t>
            </w:r>
            <w:r w:rsidRPr="00AD23AF">
              <w:rPr>
                <w:rFonts w:ascii="宋体" w:hAnsi="宋体" w:hint="eastAsia"/>
                <w:kern w:val="0"/>
                <w:szCs w:val="21"/>
              </w:rPr>
              <w:br/>
            </w:r>
            <w:r w:rsidRPr="00AD23AF">
              <w:rPr>
                <w:rFonts w:ascii="宋体" w:hAnsi="宋体"/>
                <w:kern w:val="0"/>
                <w:szCs w:val="21"/>
              </w:rPr>
              <w:t>有效期：2年</w:t>
            </w:r>
            <w:r w:rsidRPr="00AD23AF">
              <w:rPr>
                <w:rFonts w:ascii="宋体" w:hAnsi="宋体" w:hint="eastAsia"/>
                <w:kern w:val="0"/>
                <w:szCs w:val="21"/>
              </w:rPr>
              <w:br/>
            </w:r>
            <w:r w:rsidRPr="00AD23AF">
              <w:rPr>
                <w:rFonts w:ascii="宋体" w:hAnsi="宋体"/>
                <w:kern w:val="0"/>
                <w:szCs w:val="21"/>
              </w:rPr>
              <w:t>纯度：≥95%级别</w:t>
            </w:r>
            <w:r w:rsidRPr="00AD23AF">
              <w:rPr>
                <w:rFonts w:ascii="宋体" w:hAnsi="宋体" w:hint="eastAsia"/>
                <w:kern w:val="0"/>
                <w:szCs w:val="21"/>
              </w:rPr>
              <w:br/>
            </w:r>
            <w:r w:rsidRPr="00AD23AF">
              <w:rPr>
                <w:rFonts w:ascii="宋体" w:hAnsi="宋体"/>
                <w:kern w:val="0"/>
                <w:szCs w:val="21"/>
              </w:rPr>
              <w:t>BiotechGrade</w:t>
            </w:r>
          </w:p>
        </w:tc>
        <w:tc>
          <w:tcPr>
            <w:tcW w:w="0" w:type="auto"/>
            <w:shd w:val="clear" w:color="auto" w:fill="auto"/>
            <w:vAlign w:val="center"/>
          </w:tcPr>
          <w:p w14:paraId="1375DA9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瓶</w:t>
            </w:r>
          </w:p>
        </w:tc>
        <w:tc>
          <w:tcPr>
            <w:tcW w:w="0" w:type="auto"/>
            <w:shd w:val="clear" w:color="auto" w:fill="auto"/>
            <w:vAlign w:val="center"/>
          </w:tcPr>
          <w:p w14:paraId="2B4F404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4945241C" w14:textId="77777777" w:rsidTr="004A7F18">
        <w:trPr>
          <w:trHeight w:val="20"/>
          <w:jc w:val="center"/>
        </w:trPr>
        <w:tc>
          <w:tcPr>
            <w:tcW w:w="531" w:type="dxa"/>
            <w:shd w:val="clear" w:color="auto" w:fill="auto"/>
            <w:noWrap/>
            <w:vAlign w:val="center"/>
          </w:tcPr>
          <w:p w14:paraId="277EC155" w14:textId="707AD92D" w:rsidR="00ED6511" w:rsidRPr="00AD23AF" w:rsidRDefault="00ED6511" w:rsidP="00ED6511">
            <w:pPr>
              <w:widowControl/>
              <w:jc w:val="center"/>
              <w:rPr>
                <w:rFonts w:ascii="宋体" w:hAnsi="宋体"/>
                <w:kern w:val="0"/>
                <w:szCs w:val="21"/>
              </w:rPr>
            </w:pPr>
            <w:r w:rsidRPr="00AD23AF">
              <w:rPr>
                <w:rFonts w:ascii="宋体" w:hAnsi="宋体" w:hint="eastAsia"/>
                <w:szCs w:val="21"/>
              </w:rPr>
              <w:lastRenderedPageBreak/>
              <w:t>64</w:t>
            </w:r>
          </w:p>
        </w:tc>
        <w:tc>
          <w:tcPr>
            <w:tcW w:w="1978" w:type="dxa"/>
            <w:shd w:val="clear" w:color="auto" w:fill="auto"/>
            <w:vAlign w:val="center"/>
          </w:tcPr>
          <w:p w14:paraId="44CBA67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硫代硫酸钠</w:t>
            </w:r>
          </w:p>
        </w:tc>
        <w:tc>
          <w:tcPr>
            <w:tcW w:w="1984" w:type="dxa"/>
            <w:shd w:val="clear" w:color="auto" w:fill="auto"/>
            <w:noWrap/>
            <w:vAlign w:val="center"/>
          </w:tcPr>
          <w:p w14:paraId="53BDA26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广州化学、启达、</w:t>
            </w:r>
            <w:proofErr w:type="gramStart"/>
            <w:r w:rsidRPr="00AD23AF">
              <w:rPr>
                <w:rFonts w:ascii="宋体" w:hAnsi="宋体"/>
                <w:kern w:val="0"/>
                <w:szCs w:val="21"/>
              </w:rPr>
              <w:t>大茂化学</w:t>
            </w:r>
            <w:proofErr w:type="gramEnd"/>
          </w:p>
        </w:tc>
        <w:tc>
          <w:tcPr>
            <w:tcW w:w="3728" w:type="dxa"/>
            <w:shd w:val="clear" w:color="auto" w:fill="auto"/>
            <w:vAlign w:val="center"/>
          </w:tcPr>
          <w:p w14:paraId="2D0C49B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500g/瓶，分析纯AR</w:t>
            </w:r>
          </w:p>
        </w:tc>
        <w:tc>
          <w:tcPr>
            <w:tcW w:w="0" w:type="auto"/>
            <w:shd w:val="clear" w:color="auto" w:fill="auto"/>
            <w:vAlign w:val="center"/>
          </w:tcPr>
          <w:p w14:paraId="4B740A4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3DBC279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6AE3D430" w14:textId="77777777" w:rsidTr="004A7F18">
        <w:trPr>
          <w:trHeight w:val="20"/>
          <w:jc w:val="center"/>
        </w:trPr>
        <w:tc>
          <w:tcPr>
            <w:tcW w:w="531" w:type="dxa"/>
            <w:shd w:val="clear" w:color="auto" w:fill="auto"/>
            <w:noWrap/>
            <w:vAlign w:val="center"/>
          </w:tcPr>
          <w:p w14:paraId="7C8728ED" w14:textId="47AD0B18" w:rsidR="00ED6511" w:rsidRPr="00AD23AF" w:rsidRDefault="00ED6511" w:rsidP="00ED6511">
            <w:pPr>
              <w:widowControl/>
              <w:jc w:val="center"/>
              <w:rPr>
                <w:rFonts w:ascii="宋体" w:hAnsi="宋体"/>
                <w:kern w:val="0"/>
                <w:szCs w:val="21"/>
              </w:rPr>
            </w:pPr>
            <w:r w:rsidRPr="00AD23AF">
              <w:rPr>
                <w:rFonts w:ascii="宋体" w:hAnsi="宋体" w:hint="eastAsia"/>
                <w:szCs w:val="21"/>
              </w:rPr>
              <w:t>65</w:t>
            </w:r>
          </w:p>
        </w:tc>
        <w:tc>
          <w:tcPr>
            <w:tcW w:w="1978" w:type="dxa"/>
            <w:shd w:val="clear" w:color="auto" w:fill="auto"/>
            <w:vAlign w:val="center"/>
          </w:tcPr>
          <w:p w14:paraId="6839F55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透明质酸酶</w:t>
            </w:r>
          </w:p>
        </w:tc>
        <w:tc>
          <w:tcPr>
            <w:tcW w:w="1984" w:type="dxa"/>
            <w:shd w:val="clear" w:color="auto" w:fill="auto"/>
            <w:noWrap/>
            <w:vAlign w:val="center"/>
          </w:tcPr>
          <w:p w14:paraId="12871F4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麦克林、MERCK、</w:t>
            </w:r>
            <w:proofErr w:type="gramStart"/>
            <w:r w:rsidRPr="00AD23AF">
              <w:rPr>
                <w:rFonts w:ascii="宋体" w:hAnsi="宋体"/>
                <w:kern w:val="0"/>
                <w:szCs w:val="21"/>
              </w:rPr>
              <w:t>源叶生物</w:t>
            </w:r>
            <w:proofErr w:type="gramEnd"/>
          </w:p>
        </w:tc>
        <w:tc>
          <w:tcPr>
            <w:tcW w:w="3728" w:type="dxa"/>
            <w:shd w:val="clear" w:color="auto" w:fill="auto"/>
            <w:vAlign w:val="center"/>
          </w:tcPr>
          <w:p w14:paraId="64C85BA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100mg/瓶，透明质酸酶,≥300IU/mg</w:t>
            </w:r>
            <w:r w:rsidRPr="00AD23AF">
              <w:rPr>
                <w:rFonts w:ascii="宋体" w:hAnsi="宋体"/>
                <w:kern w:val="0"/>
                <w:szCs w:val="21"/>
              </w:rPr>
              <w:br/>
              <w:t>来源于牛睾丸</w:t>
            </w:r>
            <w:r w:rsidRPr="00AD23AF">
              <w:rPr>
                <w:rFonts w:ascii="宋体" w:hAnsi="宋体" w:hint="eastAsia"/>
                <w:kern w:val="0"/>
                <w:szCs w:val="21"/>
              </w:rPr>
              <w:br/>
            </w:r>
            <w:r w:rsidRPr="00AD23AF">
              <w:rPr>
                <w:rFonts w:ascii="宋体" w:hAnsi="宋体"/>
                <w:kern w:val="0"/>
                <w:szCs w:val="21"/>
              </w:rPr>
              <w:t>CAS号：37259-53-3</w:t>
            </w:r>
            <w:r w:rsidRPr="00AD23AF">
              <w:rPr>
                <w:rFonts w:ascii="宋体" w:hAnsi="宋体"/>
                <w:kern w:val="0"/>
                <w:szCs w:val="21"/>
              </w:rPr>
              <w:br/>
              <w:t>储存条件-20℃</w:t>
            </w:r>
          </w:p>
        </w:tc>
        <w:tc>
          <w:tcPr>
            <w:tcW w:w="0" w:type="auto"/>
            <w:shd w:val="clear" w:color="auto" w:fill="auto"/>
            <w:vAlign w:val="center"/>
          </w:tcPr>
          <w:p w14:paraId="75712CF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11D635D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6B222AE7" w14:textId="77777777" w:rsidTr="004A7F18">
        <w:trPr>
          <w:trHeight w:val="20"/>
          <w:jc w:val="center"/>
        </w:trPr>
        <w:tc>
          <w:tcPr>
            <w:tcW w:w="531" w:type="dxa"/>
            <w:shd w:val="clear" w:color="auto" w:fill="auto"/>
            <w:noWrap/>
            <w:vAlign w:val="center"/>
          </w:tcPr>
          <w:p w14:paraId="4150181E" w14:textId="1F999A63" w:rsidR="00ED6511" w:rsidRPr="00AD23AF" w:rsidRDefault="00ED6511" w:rsidP="00ED6511">
            <w:pPr>
              <w:widowControl/>
              <w:jc w:val="center"/>
              <w:rPr>
                <w:rFonts w:ascii="宋体" w:hAnsi="宋体"/>
                <w:kern w:val="0"/>
                <w:szCs w:val="21"/>
              </w:rPr>
            </w:pPr>
            <w:r w:rsidRPr="00AD23AF">
              <w:rPr>
                <w:rFonts w:ascii="宋体" w:hAnsi="宋体" w:hint="eastAsia"/>
                <w:szCs w:val="21"/>
              </w:rPr>
              <w:t>66</w:t>
            </w:r>
          </w:p>
        </w:tc>
        <w:tc>
          <w:tcPr>
            <w:tcW w:w="1978" w:type="dxa"/>
            <w:shd w:val="clear" w:color="auto" w:fill="auto"/>
            <w:vAlign w:val="center"/>
          </w:tcPr>
          <w:p w14:paraId="38BA194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Trizma base</w:t>
            </w:r>
          </w:p>
        </w:tc>
        <w:tc>
          <w:tcPr>
            <w:tcW w:w="1984" w:type="dxa"/>
            <w:shd w:val="clear" w:color="auto" w:fill="auto"/>
            <w:noWrap/>
            <w:vAlign w:val="center"/>
          </w:tcPr>
          <w:p w14:paraId="5668A59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VETEC、sigma、阿拉丁</w:t>
            </w:r>
          </w:p>
        </w:tc>
        <w:tc>
          <w:tcPr>
            <w:tcW w:w="3728" w:type="dxa"/>
            <w:shd w:val="clear" w:color="auto" w:fill="auto"/>
            <w:vAlign w:val="center"/>
          </w:tcPr>
          <w:p w14:paraId="07A561C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1kg/瓶，CAS号：77-86-1</w:t>
            </w:r>
            <w:r w:rsidRPr="00AD23AF">
              <w:rPr>
                <w:rFonts w:ascii="宋体" w:hAnsi="宋体"/>
                <w:kern w:val="0"/>
                <w:szCs w:val="21"/>
              </w:rPr>
              <w:br/>
              <w:t>分子式：C4H11NO3</w:t>
            </w:r>
            <w:r w:rsidRPr="00AD23AF">
              <w:rPr>
                <w:rFonts w:ascii="宋体" w:hAnsi="宋体"/>
                <w:kern w:val="0"/>
                <w:szCs w:val="21"/>
              </w:rPr>
              <w:br/>
              <w:t>Vetec™,reagentgrade,≥99%</w:t>
            </w:r>
          </w:p>
        </w:tc>
        <w:tc>
          <w:tcPr>
            <w:tcW w:w="0" w:type="auto"/>
            <w:shd w:val="clear" w:color="auto" w:fill="auto"/>
            <w:vAlign w:val="center"/>
          </w:tcPr>
          <w:p w14:paraId="6EA5EE6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6EB7EC1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44856833" w14:textId="77777777" w:rsidTr="004A7F18">
        <w:trPr>
          <w:trHeight w:val="20"/>
          <w:jc w:val="center"/>
        </w:trPr>
        <w:tc>
          <w:tcPr>
            <w:tcW w:w="531" w:type="dxa"/>
            <w:shd w:val="clear" w:color="auto" w:fill="auto"/>
            <w:noWrap/>
            <w:vAlign w:val="center"/>
          </w:tcPr>
          <w:p w14:paraId="18D4D256" w14:textId="2B9757FC" w:rsidR="00ED6511" w:rsidRPr="00AD23AF" w:rsidRDefault="00ED6511" w:rsidP="00ED6511">
            <w:pPr>
              <w:widowControl/>
              <w:jc w:val="center"/>
              <w:rPr>
                <w:rFonts w:ascii="宋体" w:hAnsi="宋体"/>
                <w:kern w:val="0"/>
                <w:szCs w:val="21"/>
              </w:rPr>
            </w:pPr>
            <w:r w:rsidRPr="00AD23AF">
              <w:rPr>
                <w:rFonts w:ascii="宋体" w:hAnsi="宋体" w:hint="eastAsia"/>
                <w:szCs w:val="21"/>
              </w:rPr>
              <w:t>67</w:t>
            </w:r>
          </w:p>
        </w:tc>
        <w:tc>
          <w:tcPr>
            <w:tcW w:w="1978" w:type="dxa"/>
            <w:shd w:val="clear" w:color="auto" w:fill="auto"/>
            <w:vAlign w:val="center"/>
          </w:tcPr>
          <w:p w14:paraId="3795FA5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透明质酸钠（分析纯）</w:t>
            </w:r>
          </w:p>
        </w:tc>
        <w:tc>
          <w:tcPr>
            <w:tcW w:w="1984" w:type="dxa"/>
            <w:shd w:val="clear" w:color="auto" w:fill="auto"/>
            <w:noWrap/>
            <w:vAlign w:val="center"/>
          </w:tcPr>
          <w:p w14:paraId="0FB1D84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阿拉丁、Acmec、麦克林</w:t>
            </w:r>
          </w:p>
        </w:tc>
        <w:tc>
          <w:tcPr>
            <w:tcW w:w="3728" w:type="dxa"/>
            <w:shd w:val="clear" w:color="auto" w:fill="auto"/>
            <w:vAlign w:val="center"/>
          </w:tcPr>
          <w:p w14:paraId="34C34BF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100g/瓶，英文名称Hyaluronicacid（HA-T）</w:t>
            </w:r>
            <w:r w:rsidRPr="00AD23AF">
              <w:rPr>
                <w:rFonts w:ascii="宋体" w:hAnsi="宋体" w:hint="eastAsia"/>
                <w:kern w:val="0"/>
                <w:szCs w:val="21"/>
              </w:rPr>
              <w:br/>
            </w:r>
            <w:r w:rsidRPr="00AD23AF">
              <w:rPr>
                <w:rFonts w:ascii="宋体" w:hAnsi="宋体"/>
                <w:kern w:val="0"/>
                <w:szCs w:val="21"/>
              </w:rPr>
              <w:t>CAS编号:9067-32-7</w:t>
            </w:r>
            <w:r w:rsidRPr="00AD23AF">
              <w:rPr>
                <w:rFonts w:ascii="宋体" w:hAnsi="宋体"/>
                <w:kern w:val="0"/>
                <w:szCs w:val="21"/>
              </w:rPr>
              <w:br/>
              <w:t>分子式:(C14H21NaNO11)n</w:t>
            </w:r>
            <w:r w:rsidRPr="00AD23AF">
              <w:rPr>
                <w:rFonts w:ascii="宋体" w:hAnsi="宋体"/>
                <w:kern w:val="0"/>
                <w:szCs w:val="21"/>
              </w:rPr>
              <w:br/>
              <w:t>分子量1.0MDa~1.8MDa</w:t>
            </w:r>
            <w:r w:rsidRPr="00AD23AF">
              <w:rPr>
                <w:rFonts w:ascii="宋体" w:hAnsi="宋体"/>
                <w:kern w:val="0"/>
                <w:szCs w:val="21"/>
              </w:rPr>
              <w:br/>
              <w:t>-20°C储存,充氩</w:t>
            </w:r>
          </w:p>
        </w:tc>
        <w:tc>
          <w:tcPr>
            <w:tcW w:w="0" w:type="auto"/>
            <w:shd w:val="clear" w:color="auto" w:fill="auto"/>
            <w:vAlign w:val="center"/>
          </w:tcPr>
          <w:p w14:paraId="4345848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5CFA851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54AE9CA9" w14:textId="77777777" w:rsidTr="004A7F18">
        <w:trPr>
          <w:trHeight w:val="20"/>
          <w:jc w:val="center"/>
        </w:trPr>
        <w:tc>
          <w:tcPr>
            <w:tcW w:w="531" w:type="dxa"/>
            <w:shd w:val="clear" w:color="auto" w:fill="auto"/>
            <w:noWrap/>
            <w:vAlign w:val="center"/>
          </w:tcPr>
          <w:p w14:paraId="4CFB5700" w14:textId="5C11F433" w:rsidR="00ED6511" w:rsidRPr="00AD23AF" w:rsidRDefault="00ED6511" w:rsidP="00ED6511">
            <w:pPr>
              <w:widowControl/>
              <w:jc w:val="center"/>
              <w:rPr>
                <w:rFonts w:ascii="宋体" w:hAnsi="宋体"/>
                <w:kern w:val="0"/>
                <w:szCs w:val="21"/>
              </w:rPr>
            </w:pPr>
            <w:r w:rsidRPr="00AD23AF">
              <w:rPr>
                <w:rFonts w:ascii="宋体" w:hAnsi="宋体" w:hint="eastAsia"/>
                <w:szCs w:val="21"/>
              </w:rPr>
              <w:t>68</w:t>
            </w:r>
          </w:p>
        </w:tc>
        <w:tc>
          <w:tcPr>
            <w:tcW w:w="1978" w:type="dxa"/>
            <w:shd w:val="clear" w:color="auto" w:fill="auto"/>
            <w:vAlign w:val="center"/>
          </w:tcPr>
          <w:p w14:paraId="6145791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睾酮</w:t>
            </w:r>
          </w:p>
        </w:tc>
        <w:tc>
          <w:tcPr>
            <w:tcW w:w="1984" w:type="dxa"/>
            <w:shd w:val="clear" w:color="auto" w:fill="auto"/>
            <w:noWrap/>
            <w:vAlign w:val="center"/>
          </w:tcPr>
          <w:p w14:paraId="4144066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迈瑞尔、Acmec、麦克林</w:t>
            </w:r>
          </w:p>
        </w:tc>
        <w:tc>
          <w:tcPr>
            <w:tcW w:w="3728" w:type="dxa"/>
            <w:shd w:val="clear" w:color="auto" w:fill="auto"/>
            <w:vAlign w:val="center"/>
          </w:tcPr>
          <w:p w14:paraId="69B6987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5g/瓶，英文名TestosteroneCAS58-22-0技术规格：98%</w:t>
            </w:r>
          </w:p>
        </w:tc>
        <w:tc>
          <w:tcPr>
            <w:tcW w:w="0" w:type="auto"/>
            <w:shd w:val="clear" w:color="auto" w:fill="auto"/>
            <w:vAlign w:val="center"/>
          </w:tcPr>
          <w:p w14:paraId="1D03575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243B274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7F3669BF" w14:textId="77777777" w:rsidTr="004A7F18">
        <w:trPr>
          <w:trHeight w:val="20"/>
          <w:jc w:val="center"/>
        </w:trPr>
        <w:tc>
          <w:tcPr>
            <w:tcW w:w="531" w:type="dxa"/>
            <w:shd w:val="clear" w:color="auto" w:fill="auto"/>
            <w:noWrap/>
            <w:vAlign w:val="center"/>
          </w:tcPr>
          <w:p w14:paraId="49BCD21D" w14:textId="13E1DD4C" w:rsidR="00ED6511" w:rsidRPr="00AD23AF" w:rsidRDefault="00ED6511" w:rsidP="00ED6511">
            <w:pPr>
              <w:widowControl/>
              <w:jc w:val="center"/>
              <w:rPr>
                <w:rFonts w:ascii="宋体" w:hAnsi="宋体"/>
                <w:kern w:val="0"/>
                <w:szCs w:val="21"/>
              </w:rPr>
            </w:pPr>
            <w:r w:rsidRPr="00AD23AF">
              <w:rPr>
                <w:rFonts w:ascii="宋体" w:hAnsi="宋体" w:hint="eastAsia"/>
                <w:szCs w:val="21"/>
              </w:rPr>
              <w:t>69</w:t>
            </w:r>
          </w:p>
        </w:tc>
        <w:tc>
          <w:tcPr>
            <w:tcW w:w="1978" w:type="dxa"/>
            <w:shd w:val="clear" w:color="auto" w:fill="auto"/>
            <w:vAlign w:val="center"/>
          </w:tcPr>
          <w:p w14:paraId="6BD590C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非那雄胺</w:t>
            </w:r>
          </w:p>
        </w:tc>
        <w:tc>
          <w:tcPr>
            <w:tcW w:w="1984" w:type="dxa"/>
            <w:shd w:val="clear" w:color="auto" w:fill="auto"/>
            <w:noWrap/>
            <w:vAlign w:val="center"/>
          </w:tcPr>
          <w:p w14:paraId="7B1F1D5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迈瑞尔、Acmec、麦克林</w:t>
            </w:r>
          </w:p>
        </w:tc>
        <w:tc>
          <w:tcPr>
            <w:tcW w:w="3728" w:type="dxa"/>
            <w:shd w:val="clear" w:color="auto" w:fill="auto"/>
            <w:vAlign w:val="center"/>
          </w:tcPr>
          <w:p w14:paraId="73B696A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1g/瓶，英文名称：Finasteride</w:t>
            </w:r>
            <w:r w:rsidRPr="00AD23AF">
              <w:rPr>
                <w:rFonts w:ascii="宋体" w:hAnsi="宋体"/>
                <w:kern w:val="0"/>
                <w:szCs w:val="21"/>
              </w:rPr>
              <w:br/>
              <w:t>技术规格：98%</w:t>
            </w:r>
            <w:r w:rsidRPr="00AD23AF">
              <w:rPr>
                <w:rFonts w:ascii="宋体" w:hAnsi="宋体"/>
                <w:kern w:val="0"/>
                <w:szCs w:val="21"/>
              </w:rPr>
              <w:br/>
              <w:t>CAS：98319-26-7</w:t>
            </w:r>
            <w:r w:rsidRPr="00AD23AF">
              <w:rPr>
                <w:rFonts w:ascii="宋体" w:hAnsi="宋体"/>
                <w:kern w:val="0"/>
                <w:szCs w:val="21"/>
              </w:rPr>
              <w:br/>
              <w:t>分子式：C23H36N2O2</w:t>
            </w:r>
            <w:r w:rsidRPr="00AD23AF">
              <w:rPr>
                <w:rFonts w:ascii="宋体" w:hAnsi="宋体"/>
                <w:kern w:val="0"/>
                <w:szCs w:val="21"/>
              </w:rPr>
              <w:br/>
              <w:t>分子量：372.54</w:t>
            </w:r>
          </w:p>
        </w:tc>
        <w:tc>
          <w:tcPr>
            <w:tcW w:w="0" w:type="auto"/>
            <w:shd w:val="clear" w:color="auto" w:fill="auto"/>
            <w:vAlign w:val="center"/>
          </w:tcPr>
          <w:p w14:paraId="3EBEA07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321E012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5C163502" w14:textId="77777777" w:rsidTr="004A7F18">
        <w:trPr>
          <w:trHeight w:val="20"/>
          <w:jc w:val="center"/>
        </w:trPr>
        <w:tc>
          <w:tcPr>
            <w:tcW w:w="531" w:type="dxa"/>
            <w:shd w:val="clear" w:color="auto" w:fill="auto"/>
            <w:noWrap/>
            <w:vAlign w:val="center"/>
          </w:tcPr>
          <w:p w14:paraId="464AFCC5" w14:textId="470A4E88" w:rsidR="00ED6511" w:rsidRPr="00AD23AF" w:rsidRDefault="00ED6511" w:rsidP="00ED6511">
            <w:pPr>
              <w:widowControl/>
              <w:jc w:val="center"/>
              <w:rPr>
                <w:rFonts w:ascii="宋体" w:hAnsi="宋体"/>
                <w:kern w:val="0"/>
                <w:szCs w:val="21"/>
              </w:rPr>
            </w:pPr>
            <w:r w:rsidRPr="00AD23AF">
              <w:rPr>
                <w:rFonts w:ascii="宋体" w:hAnsi="宋体" w:hint="eastAsia"/>
                <w:szCs w:val="21"/>
              </w:rPr>
              <w:t>70</w:t>
            </w:r>
          </w:p>
        </w:tc>
        <w:tc>
          <w:tcPr>
            <w:tcW w:w="1978" w:type="dxa"/>
            <w:shd w:val="clear" w:color="auto" w:fill="auto"/>
            <w:vAlign w:val="center"/>
          </w:tcPr>
          <w:p w14:paraId="45CFDFB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弹性蛋白酶</w:t>
            </w:r>
          </w:p>
        </w:tc>
        <w:tc>
          <w:tcPr>
            <w:tcW w:w="1984" w:type="dxa"/>
            <w:shd w:val="clear" w:color="auto" w:fill="auto"/>
            <w:noWrap/>
            <w:vAlign w:val="center"/>
          </w:tcPr>
          <w:p w14:paraId="52C65AA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麦克林、MERCK、sigma</w:t>
            </w:r>
          </w:p>
        </w:tc>
        <w:tc>
          <w:tcPr>
            <w:tcW w:w="3728" w:type="dxa"/>
            <w:shd w:val="clear" w:color="auto" w:fill="auto"/>
            <w:vAlign w:val="center"/>
          </w:tcPr>
          <w:p w14:paraId="1E8FA29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5mg/瓶，弹性蛋白酶，来源于猪胰腺，30units/mg</w:t>
            </w:r>
            <w:r w:rsidRPr="00AD23AF">
              <w:rPr>
                <w:rFonts w:ascii="宋体" w:hAnsi="宋体"/>
                <w:kern w:val="0"/>
                <w:szCs w:val="21"/>
              </w:rPr>
              <w:br/>
              <w:t>CAS号：39445-21-1</w:t>
            </w:r>
            <w:r w:rsidRPr="00AD23AF">
              <w:rPr>
                <w:rFonts w:ascii="宋体" w:hAnsi="宋体"/>
                <w:kern w:val="0"/>
                <w:szCs w:val="21"/>
              </w:rPr>
              <w:br/>
              <w:t>储存条件-20℃</w:t>
            </w:r>
          </w:p>
        </w:tc>
        <w:tc>
          <w:tcPr>
            <w:tcW w:w="0" w:type="auto"/>
            <w:shd w:val="clear" w:color="auto" w:fill="auto"/>
            <w:vAlign w:val="center"/>
          </w:tcPr>
          <w:p w14:paraId="075D350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1DC7190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09D752CD" w14:textId="77777777" w:rsidTr="004A7F18">
        <w:trPr>
          <w:trHeight w:val="20"/>
          <w:jc w:val="center"/>
        </w:trPr>
        <w:tc>
          <w:tcPr>
            <w:tcW w:w="531" w:type="dxa"/>
            <w:shd w:val="clear" w:color="auto" w:fill="auto"/>
            <w:noWrap/>
            <w:vAlign w:val="center"/>
          </w:tcPr>
          <w:p w14:paraId="5AFC683D" w14:textId="7C01F3C0" w:rsidR="00ED6511" w:rsidRPr="00AD23AF" w:rsidRDefault="00ED6511" w:rsidP="00ED6511">
            <w:pPr>
              <w:widowControl/>
              <w:jc w:val="center"/>
              <w:rPr>
                <w:rFonts w:ascii="宋体" w:hAnsi="宋体"/>
                <w:kern w:val="0"/>
                <w:szCs w:val="21"/>
              </w:rPr>
            </w:pPr>
            <w:r w:rsidRPr="00AD23AF">
              <w:rPr>
                <w:rFonts w:ascii="宋体" w:hAnsi="宋体" w:hint="eastAsia"/>
                <w:szCs w:val="21"/>
              </w:rPr>
              <w:t>71</w:t>
            </w:r>
          </w:p>
        </w:tc>
        <w:tc>
          <w:tcPr>
            <w:tcW w:w="1978" w:type="dxa"/>
            <w:shd w:val="clear" w:color="auto" w:fill="auto"/>
            <w:vAlign w:val="center"/>
          </w:tcPr>
          <w:p w14:paraId="2037D63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胎牛血清</w:t>
            </w:r>
          </w:p>
        </w:tc>
        <w:tc>
          <w:tcPr>
            <w:tcW w:w="1984" w:type="dxa"/>
            <w:shd w:val="clear" w:color="auto" w:fill="auto"/>
            <w:noWrap/>
            <w:vAlign w:val="center"/>
          </w:tcPr>
          <w:p w14:paraId="1920A3B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gibco、Sigma、Hyclone</w:t>
            </w:r>
          </w:p>
        </w:tc>
        <w:tc>
          <w:tcPr>
            <w:tcW w:w="3728" w:type="dxa"/>
            <w:shd w:val="clear" w:color="auto" w:fill="auto"/>
            <w:vAlign w:val="center"/>
          </w:tcPr>
          <w:p w14:paraId="14365B4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500ml/瓶；质量等级:GMP；物种来源:胎牛；血红素水平:≤30mg/dL；内毒素水平≤10EU/mL；热灭活:未灭活；射线处理:未处理；病毒和支原体:阴性；细菌和真菌:阴性；产品规格:≥500mL/瓶</w:t>
            </w:r>
          </w:p>
        </w:tc>
        <w:tc>
          <w:tcPr>
            <w:tcW w:w="0" w:type="auto"/>
            <w:shd w:val="clear" w:color="auto" w:fill="auto"/>
            <w:vAlign w:val="center"/>
          </w:tcPr>
          <w:p w14:paraId="0457C56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363CAC6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3</w:t>
            </w:r>
          </w:p>
        </w:tc>
      </w:tr>
      <w:tr w:rsidR="004A7F18" w:rsidRPr="00AD23AF" w14:paraId="29590608" w14:textId="77777777" w:rsidTr="004A7F18">
        <w:trPr>
          <w:trHeight w:val="20"/>
          <w:jc w:val="center"/>
        </w:trPr>
        <w:tc>
          <w:tcPr>
            <w:tcW w:w="531" w:type="dxa"/>
            <w:shd w:val="clear" w:color="auto" w:fill="auto"/>
            <w:noWrap/>
            <w:vAlign w:val="center"/>
          </w:tcPr>
          <w:p w14:paraId="24902EC2" w14:textId="46EF855F" w:rsidR="00ED6511" w:rsidRPr="00AD23AF" w:rsidRDefault="00ED6511" w:rsidP="00ED6511">
            <w:pPr>
              <w:widowControl/>
              <w:jc w:val="center"/>
              <w:rPr>
                <w:rFonts w:ascii="宋体" w:hAnsi="宋体"/>
                <w:kern w:val="0"/>
                <w:szCs w:val="21"/>
              </w:rPr>
            </w:pPr>
            <w:r w:rsidRPr="00AD23AF">
              <w:rPr>
                <w:rFonts w:ascii="宋体" w:hAnsi="宋体" w:hint="eastAsia"/>
                <w:szCs w:val="21"/>
              </w:rPr>
              <w:t>72</w:t>
            </w:r>
          </w:p>
        </w:tc>
        <w:tc>
          <w:tcPr>
            <w:tcW w:w="1978" w:type="dxa"/>
            <w:shd w:val="clear" w:color="auto" w:fill="auto"/>
            <w:vAlign w:val="center"/>
          </w:tcPr>
          <w:p w14:paraId="4A5E895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MEM细胞培养液</w:t>
            </w:r>
          </w:p>
        </w:tc>
        <w:tc>
          <w:tcPr>
            <w:tcW w:w="1984" w:type="dxa"/>
            <w:shd w:val="clear" w:color="auto" w:fill="auto"/>
            <w:noWrap/>
            <w:vAlign w:val="center"/>
          </w:tcPr>
          <w:p w14:paraId="27C89A2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gibco、Sigma、Hyclone</w:t>
            </w:r>
          </w:p>
        </w:tc>
        <w:tc>
          <w:tcPr>
            <w:tcW w:w="3728" w:type="dxa"/>
            <w:shd w:val="clear" w:color="auto" w:fill="auto"/>
            <w:vAlign w:val="center"/>
          </w:tcPr>
          <w:p w14:paraId="55CF0DE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500ml/瓶；无菌液体；含L-谷氨酰胺和酚红指示剂；低葡萄糖；无丙酮酸钠；不含HEPES；有效期:不少于12个月</w:t>
            </w:r>
          </w:p>
        </w:tc>
        <w:tc>
          <w:tcPr>
            <w:tcW w:w="0" w:type="auto"/>
            <w:shd w:val="clear" w:color="auto" w:fill="auto"/>
            <w:vAlign w:val="center"/>
          </w:tcPr>
          <w:p w14:paraId="03545BA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vAlign w:val="center"/>
          </w:tcPr>
          <w:p w14:paraId="564D43F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15</w:t>
            </w:r>
          </w:p>
        </w:tc>
      </w:tr>
      <w:tr w:rsidR="004A7F18" w:rsidRPr="00AD23AF" w14:paraId="4EAA3191" w14:textId="77777777" w:rsidTr="004A7F18">
        <w:trPr>
          <w:trHeight w:val="20"/>
          <w:jc w:val="center"/>
        </w:trPr>
        <w:tc>
          <w:tcPr>
            <w:tcW w:w="531" w:type="dxa"/>
            <w:shd w:val="clear" w:color="auto" w:fill="auto"/>
            <w:noWrap/>
            <w:vAlign w:val="center"/>
          </w:tcPr>
          <w:p w14:paraId="45707C24" w14:textId="3B4D7B2E" w:rsidR="00ED6511" w:rsidRPr="00AD23AF" w:rsidRDefault="00ED6511" w:rsidP="00ED6511">
            <w:pPr>
              <w:widowControl/>
              <w:jc w:val="center"/>
              <w:rPr>
                <w:rFonts w:ascii="宋体" w:hAnsi="宋体"/>
                <w:kern w:val="0"/>
                <w:szCs w:val="21"/>
              </w:rPr>
            </w:pPr>
            <w:r w:rsidRPr="00AD23AF">
              <w:rPr>
                <w:rFonts w:ascii="宋体" w:hAnsi="宋体" w:hint="eastAsia"/>
                <w:szCs w:val="21"/>
              </w:rPr>
              <w:t>73</w:t>
            </w:r>
          </w:p>
        </w:tc>
        <w:tc>
          <w:tcPr>
            <w:tcW w:w="1978" w:type="dxa"/>
            <w:shd w:val="clear" w:color="auto" w:fill="auto"/>
            <w:noWrap/>
            <w:vAlign w:val="center"/>
          </w:tcPr>
          <w:p w14:paraId="0757396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十二烷基硫酸钠 (SDS)</w:t>
            </w:r>
          </w:p>
        </w:tc>
        <w:tc>
          <w:tcPr>
            <w:tcW w:w="1984" w:type="dxa"/>
            <w:shd w:val="clear" w:color="auto" w:fill="auto"/>
            <w:noWrap/>
            <w:vAlign w:val="center"/>
          </w:tcPr>
          <w:p w14:paraId="3841494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sigma、阿拉丁、麦克林</w:t>
            </w:r>
          </w:p>
        </w:tc>
        <w:tc>
          <w:tcPr>
            <w:tcW w:w="3728" w:type="dxa"/>
            <w:shd w:val="clear" w:color="auto" w:fill="auto"/>
            <w:vAlign w:val="center"/>
          </w:tcPr>
          <w:p w14:paraId="3BA613F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分子生物学级,≥98.5%(GC)，25g/瓶</w:t>
            </w:r>
          </w:p>
        </w:tc>
        <w:tc>
          <w:tcPr>
            <w:tcW w:w="0" w:type="auto"/>
            <w:shd w:val="clear" w:color="auto" w:fill="auto"/>
            <w:vAlign w:val="center"/>
          </w:tcPr>
          <w:p w14:paraId="6D58FAB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0998293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2CDC2F98" w14:textId="77777777" w:rsidTr="004A7F18">
        <w:trPr>
          <w:trHeight w:val="20"/>
          <w:jc w:val="center"/>
        </w:trPr>
        <w:tc>
          <w:tcPr>
            <w:tcW w:w="531" w:type="dxa"/>
            <w:shd w:val="clear" w:color="auto" w:fill="auto"/>
            <w:noWrap/>
            <w:vAlign w:val="center"/>
          </w:tcPr>
          <w:p w14:paraId="723C6DCD" w14:textId="653B2D84" w:rsidR="00ED6511" w:rsidRPr="00AD23AF" w:rsidRDefault="00ED6511" w:rsidP="00ED6511">
            <w:pPr>
              <w:widowControl/>
              <w:jc w:val="center"/>
              <w:rPr>
                <w:rFonts w:ascii="宋体" w:hAnsi="宋体"/>
                <w:kern w:val="0"/>
                <w:szCs w:val="21"/>
              </w:rPr>
            </w:pPr>
            <w:r w:rsidRPr="00AD23AF">
              <w:rPr>
                <w:rFonts w:ascii="宋体" w:hAnsi="宋体" w:hint="eastAsia"/>
                <w:szCs w:val="21"/>
              </w:rPr>
              <w:t>74</w:t>
            </w:r>
          </w:p>
        </w:tc>
        <w:tc>
          <w:tcPr>
            <w:tcW w:w="1978" w:type="dxa"/>
            <w:shd w:val="clear" w:color="auto" w:fill="auto"/>
            <w:noWrap/>
            <w:vAlign w:val="center"/>
          </w:tcPr>
          <w:p w14:paraId="134D416B" w14:textId="77777777" w:rsidR="00ED6511" w:rsidRPr="00AD23AF" w:rsidRDefault="00ED6511" w:rsidP="00ED6511">
            <w:pPr>
              <w:widowControl/>
              <w:jc w:val="center"/>
              <w:rPr>
                <w:rFonts w:ascii="宋体" w:hAnsi="宋体"/>
                <w:kern w:val="0"/>
                <w:szCs w:val="21"/>
              </w:rPr>
            </w:pPr>
            <w:proofErr w:type="gramStart"/>
            <w:r w:rsidRPr="00AD23AF">
              <w:rPr>
                <w:rFonts w:ascii="宋体" w:hAnsi="宋体"/>
                <w:kern w:val="0"/>
                <w:szCs w:val="21"/>
              </w:rPr>
              <w:t>台盼蓝</w:t>
            </w:r>
            <w:proofErr w:type="gramEnd"/>
            <w:r w:rsidRPr="00AD23AF">
              <w:rPr>
                <w:rFonts w:ascii="宋体" w:hAnsi="宋体"/>
                <w:kern w:val="0"/>
                <w:szCs w:val="21"/>
              </w:rPr>
              <w:t>染色试剂盒</w:t>
            </w:r>
          </w:p>
        </w:tc>
        <w:tc>
          <w:tcPr>
            <w:tcW w:w="1984" w:type="dxa"/>
            <w:shd w:val="clear" w:color="auto" w:fill="auto"/>
            <w:noWrap/>
            <w:vAlign w:val="center"/>
          </w:tcPr>
          <w:p w14:paraId="15D367B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sigma、阿拉丁、麦克林</w:t>
            </w:r>
          </w:p>
        </w:tc>
        <w:tc>
          <w:tcPr>
            <w:tcW w:w="3728" w:type="dxa"/>
            <w:shd w:val="clear" w:color="auto" w:fill="auto"/>
            <w:vAlign w:val="center"/>
          </w:tcPr>
          <w:p w14:paraId="6A3F642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用于细胞培养,90%25g/瓶</w:t>
            </w:r>
          </w:p>
        </w:tc>
        <w:tc>
          <w:tcPr>
            <w:tcW w:w="0" w:type="auto"/>
            <w:shd w:val="clear" w:color="auto" w:fill="auto"/>
            <w:vAlign w:val="center"/>
          </w:tcPr>
          <w:p w14:paraId="1CF2D3C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2AB2A94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5614A44B" w14:textId="77777777" w:rsidTr="004A7F18">
        <w:trPr>
          <w:trHeight w:val="20"/>
          <w:jc w:val="center"/>
        </w:trPr>
        <w:tc>
          <w:tcPr>
            <w:tcW w:w="531" w:type="dxa"/>
            <w:shd w:val="clear" w:color="auto" w:fill="auto"/>
            <w:noWrap/>
            <w:vAlign w:val="center"/>
          </w:tcPr>
          <w:p w14:paraId="161AA9F2" w14:textId="11E212A3" w:rsidR="00ED6511" w:rsidRPr="00AD23AF" w:rsidRDefault="00ED6511" w:rsidP="00ED6511">
            <w:pPr>
              <w:widowControl/>
              <w:jc w:val="center"/>
              <w:rPr>
                <w:rFonts w:ascii="宋体" w:hAnsi="宋体"/>
                <w:kern w:val="0"/>
                <w:szCs w:val="21"/>
              </w:rPr>
            </w:pPr>
            <w:r w:rsidRPr="00AD23AF">
              <w:rPr>
                <w:rFonts w:ascii="宋体" w:hAnsi="宋体" w:hint="eastAsia"/>
                <w:szCs w:val="21"/>
              </w:rPr>
              <w:t>75</w:t>
            </w:r>
          </w:p>
        </w:tc>
        <w:tc>
          <w:tcPr>
            <w:tcW w:w="1978" w:type="dxa"/>
            <w:shd w:val="clear" w:color="auto" w:fill="auto"/>
            <w:noWrap/>
            <w:vAlign w:val="center"/>
          </w:tcPr>
          <w:p w14:paraId="17F6669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胰蛋白酶-EDTA (0.25%)，含酚红</w:t>
            </w:r>
          </w:p>
        </w:tc>
        <w:tc>
          <w:tcPr>
            <w:tcW w:w="1984" w:type="dxa"/>
            <w:shd w:val="clear" w:color="auto" w:fill="auto"/>
            <w:noWrap/>
            <w:vAlign w:val="center"/>
          </w:tcPr>
          <w:p w14:paraId="62CA286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gibco、sigma、Corning</w:t>
            </w:r>
          </w:p>
        </w:tc>
        <w:tc>
          <w:tcPr>
            <w:tcW w:w="3728" w:type="dxa"/>
            <w:shd w:val="clear" w:color="auto" w:fill="auto"/>
            <w:vAlign w:val="center"/>
          </w:tcPr>
          <w:p w14:paraId="007D2C8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0.25%胰蛋白酶含EDTA和酚红500ml/瓶</w:t>
            </w:r>
          </w:p>
        </w:tc>
        <w:tc>
          <w:tcPr>
            <w:tcW w:w="0" w:type="auto"/>
            <w:shd w:val="clear" w:color="auto" w:fill="auto"/>
            <w:vAlign w:val="center"/>
          </w:tcPr>
          <w:p w14:paraId="5D21C52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7394628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6CE08F10" w14:textId="77777777" w:rsidTr="004A7F18">
        <w:trPr>
          <w:trHeight w:val="20"/>
          <w:jc w:val="center"/>
        </w:trPr>
        <w:tc>
          <w:tcPr>
            <w:tcW w:w="531" w:type="dxa"/>
            <w:shd w:val="clear" w:color="auto" w:fill="auto"/>
            <w:noWrap/>
            <w:vAlign w:val="center"/>
          </w:tcPr>
          <w:p w14:paraId="70EFACBB" w14:textId="5D0DF8DD" w:rsidR="00ED6511" w:rsidRPr="00AD23AF" w:rsidRDefault="00ED6511" w:rsidP="00ED6511">
            <w:pPr>
              <w:widowControl/>
              <w:jc w:val="center"/>
              <w:rPr>
                <w:rFonts w:ascii="宋体" w:hAnsi="宋体"/>
                <w:kern w:val="0"/>
                <w:szCs w:val="21"/>
              </w:rPr>
            </w:pPr>
            <w:r w:rsidRPr="00AD23AF">
              <w:rPr>
                <w:rFonts w:ascii="宋体" w:hAnsi="宋体" w:hint="eastAsia"/>
                <w:szCs w:val="21"/>
              </w:rPr>
              <w:t>76</w:t>
            </w:r>
          </w:p>
        </w:tc>
        <w:tc>
          <w:tcPr>
            <w:tcW w:w="1978" w:type="dxa"/>
            <w:shd w:val="clear" w:color="auto" w:fill="auto"/>
            <w:noWrap/>
            <w:vAlign w:val="center"/>
          </w:tcPr>
          <w:p w14:paraId="35C279D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 xml:space="preserve">青霉素-链霉素 </w:t>
            </w:r>
            <w:r w:rsidRPr="00AD23AF">
              <w:rPr>
                <w:rFonts w:ascii="宋体" w:hAnsi="宋体"/>
                <w:kern w:val="0"/>
                <w:szCs w:val="21"/>
              </w:rPr>
              <w:lastRenderedPageBreak/>
              <w:t>(5,000 U/mL)</w:t>
            </w:r>
          </w:p>
        </w:tc>
        <w:tc>
          <w:tcPr>
            <w:tcW w:w="1984" w:type="dxa"/>
            <w:shd w:val="clear" w:color="auto" w:fill="auto"/>
            <w:noWrap/>
            <w:vAlign w:val="center"/>
          </w:tcPr>
          <w:p w14:paraId="00C838B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gibco、sigma、</w:t>
            </w:r>
            <w:r w:rsidRPr="00AD23AF">
              <w:rPr>
                <w:rFonts w:ascii="宋体" w:hAnsi="宋体"/>
                <w:kern w:val="0"/>
                <w:szCs w:val="21"/>
              </w:rPr>
              <w:lastRenderedPageBreak/>
              <w:t>Corning</w:t>
            </w:r>
          </w:p>
        </w:tc>
        <w:tc>
          <w:tcPr>
            <w:tcW w:w="3728" w:type="dxa"/>
            <w:shd w:val="clear" w:color="auto" w:fill="auto"/>
            <w:vAlign w:val="center"/>
          </w:tcPr>
          <w:p w14:paraId="1C35A77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内含5000Unit/ml青霉素5000ug/ml链</w:t>
            </w:r>
            <w:r w:rsidRPr="00AD23AF">
              <w:rPr>
                <w:rFonts w:ascii="宋体" w:hAnsi="宋体"/>
                <w:kern w:val="0"/>
                <w:szCs w:val="21"/>
              </w:rPr>
              <w:lastRenderedPageBreak/>
              <w:t>霉素100mL/瓶</w:t>
            </w:r>
          </w:p>
        </w:tc>
        <w:tc>
          <w:tcPr>
            <w:tcW w:w="0" w:type="auto"/>
            <w:shd w:val="clear" w:color="auto" w:fill="auto"/>
            <w:vAlign w:val="center"/>
          </w:tcPr>
          <w:p w14:paraId="516757C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瓶</w:t>
            </w:r>
          </w:p>
        </w:tc>
        <w:tc>
          <w:tcPr>
            <w:tcW w:w="0" w:type="auto"/>
            <w:shd w:val="clear" w:color="auto" w:fill="auto"/>
            <w:noWrap/>
            <w:vAlign w:val="center"/>
          </w:tcPr>
          <w:p w14:paraId="049F4BD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40DD05A3" w14:textId="77777777" w:rsidTr="004A7F18">
        <w:trPr>
          <w:trHeight w:val="20"/>
          <w:jc w:val="center"/>
        </w:trPr>
        <w:tc>
          <w:tcPr>
            <w:tcW w:w="531" w:type="dxa"/>
            <w:shd w:val="clear" w:color="auto" w:fill="auto"/>
            <w:noWrap/>
            <w:vAlign w:val="center"/>
          </w:tcPr>
          <w:p w14:paraId="7DDD5BC9" w14:textId="38730CF7" w:rsidR="00ED6511" w:rsidRPr="00AD23AF" w:rsidRDefault="00ED6511" w:rsidP="00ED6511">
            <w:pPr>
              <w:widowControl/>
              <w:jc w:val="center"/>
              <w:rPr>
                <w:rFonts w:ascii="宋体" w:hAnsi="宋体"/>
                <w:kern w:val="0"/>
                <w:szCs w:val="21"/>
              </w:rPr>
            </w:pPr>
            <w:r w:rsidRPr="00AD23AF">
              <w:rPr>
                <w:rFonts w:ascii="宋体" w:hAnsi="宋体" w:hint="eastAsia"/>
                <w:szCs w:val="21"/>
              </w:rPr>
              <w:lastRenderedPageBreak/>
              <w:t>77</w:t>
            </w:r>
          </w:p>
        </w:tc>
        <w:tc>
          <w:tcPr>
            <w:tcW w:w="1978" w:type="dxa"/>
            <w:shd w:val="clear" w:color="auto" w:fill="auto"/>
            <w:noWrap/>
            <w:vAlign w:val="center"/>
          </w:tcPr>
          <w:p w14:paraId="30171B5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秋水仙素</w:t>
            </w:r>
          </w:p>
        </w:tc>
        <w:tc>
          <w:tcPr>
            <w:tcW w:w="1984" w:type="dxa"/>
            <w:shd w:val="clear" w:color="auto" w:fill="auto"/>
            <w:noWrap/>
            <w:vAlign w:val="center"/>
          </w:tcPr>
          <w:p w14:paraId="0180B30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sigma、阿拉丁、麦克林</w:t>
            </w:r>
          </w:p>
        </w:tc>
        <w:tc>
          <w:tcPr>
            <w:tcW w:w="3728" w:type="dxa"/>
            <w:shd w:val="clear" w:color="auto" w:fill="auto"/>
            <w:vAlign w:val="center"/>
          </w:tcPr>
          <w:p w14:paraId="4161900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98%1g/瓶</w:t>
            </w:r>
          </w:p>
        </w:tc>
        <w:tc>
          <w:tcPr>
            <w:tcW w:w="0" w:type="auto"/>
            <w:shd w:val="clear" w:color="auto" w:fill="auto"/>
            <w:vAlign w:val="center"/>
          </w:tcPr>
          <w:p w14:paraId="56E0218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6F7254E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430C2245" w14:textId="77777777" w:rsidTr="004A7F18">
        <w:trPr>
          <w:trHeight w:val="20"/>
          <w:jc w:val="center"/>
        </w:trPr>
        <w:tc>
          <w:tcPr>
            <w:tcW w:w="531" w:type="dxa"/>
            <w:shd w:val="clear" w:color="auto" w:fill="auto"/>
            <w:noWrap/>
            <w:vAlign w:val="center"/>
          </w:tcPr>
          <w:p w14:paraId="7A2E1D98" w14:textId="1A01DEEB" w:rsidR="00ED6511" w:rsidRPr="00AD23AF" w:rsidRDefault="00ED6511" w:rsidP="00ED6511">
            <w:pPr>
              <w:widowControl/>
              <w:jc w:val="center"/>
              <w:rPr>
                <w:rFonts w:ascii="宋体" w:hAnsi="宋体"/>
                <w:kern w:val="0"/>
                <w:szCs w:val="21"/>
              </w:rPr>
            </w:pPr>
            <w:r w:rsidRPr="00AD23AF">
              <w:rPr>
                <w:rFonts w:ascii="宋体" w:hAnsi="宋体" w:hint="eastAsia"/>
                <w:szCs w:val="21"/>
              </w:rPr>
              <w:t>78</w:t>
            </w:r>
          </w:p>
        </w:tc>
        <w:tc>
          <w:tcPr>
            <w:tcW w:w="1978" w:type="dxa"/>
            <w:shd w:val="clear" w:color="auto" w:fill="auto"/>
            <w:noWrap/>
            <w:vAlign w:val="center"/>
          </w:tcPr>
          <w:p w14:paraId="5632593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KCL</w:t>
            </w:r>
          </w:p>
        </w:tc>
        <w:tc>
          <w:tcPr>
            <w:tcW w:w="1984" w:type="dxa"/>
            <w:shd w:val="clear" w:color="auto" w:fill="auto"/>
            <w:noWrap/>
            <w:vAlign w:val="center"/>
          </w:tcPr>
          <w:p w14:paraId="649461C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广试、阿拉丁、麦克林</w:t>
            </w:r>
          </w:p>
        </w:tc>
        <w:tc>
          <w:tcPr>
            <w:tcW w:w="3728" w:type="dxa"/>
            <w:shd w:val="clear" w:color="auto" w:fill="auto"/>
            <w:vAlign w:val="center"/>
          </w:tcPr>
          <w:p w14:paraId="2B77D2E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AR,99.5%500g/瓶</w:t>
            </w:r>
          </w:p>
        </w:tc>
        <w:tc>
          <w:tcPr>
            <w:tcW w:w="0" w:type="auto"/>
            <w:shd w:val="clear" w:color="auto" w:fill="auto"/>
            <w:vAlign w:val="center"/>
          </w:tcPr>
          <w:p w14:paraId="2EE1D56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28C5D90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05828F4A" w14:textId="77777777" w:rsidTr="004A7F18">
        <w:trPr>
          <w:trHeight w:val="20"/>
          <w:jc w:val="center"/>
        </w:trPr>
        <w:tc>
          <w:tcPr>
            <w:tcW w:w="531" w:type="dxa"/>
            <w:shd w:val="clear" w:color="auto" w:fill="auto"/>
            <w:noWrap/>
            <w:vAlign w:val="center"/>
          </w:tcPr>
          <w:p w14:paraId="438B7EB1" w14:textId="0A9CB93E" w:rsidR="00ED6511" w:rsidRPr="00AD23AF" w:rsidRDefault="00ED6511" w:rsidP="00ED6511">
            <w:pPr>
              <w:widowControl/>
              <w:jc w:val="center"/>
              <w:rPr>
                <w:rFonts w:ascii="宋体" w:hAnsi="宋体"/>
                <w:kern w:val="0"/>
                <w:szCs w:val="21"/>
              </w:rPr>
            </w:pPr>
            <w:r w:rsidRPr="00AD23AF">
              <w:rPr>
                <w:rFonts w:ascii="宋体" w:hAnsi="宋体" w:hint="eastAsia"/>
                <w:szCs w:val="21"/>
              </w:rPr>
              <w:t>79</w:t>
            </w:r>
          </w:p>
        </w:tc>
        <w:tc>
          <w:tcPr>
            <w:tcW w:w="1978" w:type="dxa"/>
            <w:shd w:val="clear" w:color="auto" w:fill="auto"/>
            <w:noWrap/>
            <w:vAlign w:val="center"/>
          </w:tcPr>
          <w:p w14:paraId="59882D0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胰蛋白酶</w:t>
            </w:r>
          </w:p>
        </w:tc>
        <w:tc>
          <w:tcPr>
            <w:tcW w:w="1984" w:type="dxa"/>
            <w:shd w:val="clear" w:color="auto" w:fill="auto"/>
            <w:noWrap/>
            <w:vAlign w:val="center"/>
          </w:tcPr>
          <w:p w14:paraId="583478D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AMRESCO、sigma、gibco</w:t>
            </w:r>
          </w:p>
        </w:tc>
        <w:tc>
          <w:tcPr>
            <w:tcW w:w="3728" w:type="dxa"/>
            <w:shd w:val="clear" w:color="auto" w:fill="auto"/>
            <w:vAlign w:val="center"/>
          </w:tcPr>
          <w:p w14:paraId="700D211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25g/瓶（trypsin1:250）粉末</w:t>
            </w:r>
          </w:p>
        </w:tc>
        <w:tc>
          <w:tcPr>
            <w:tcW w:w="0" w:type="auto"/>
            <w:shd w:val="clear" w:color="auto" w:fill="auto"/>
            <w:vAlign w:val="center"/>
          </w:tcPr>
          <w:p w14:paraId="42BAECF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1821540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58296631" w14:textId="77777777" w:rsidTr="004A7F18">
        <w:trPr>
          <w:trHeight w:val="20"/>
          <w:jc w:val="center"/>
        </w:trPr>
        <w:tc>
          <w:tcPr>
            <w:tcW w:w="531" w:type="dxa"/>
            <w:shd w:val="clear" w:color="auto" w:fill="auto"/>
            <w:noWrap/>
            <w:vAlign w:val="center"/>
          </w:tcPr>
          <w:p w14:paraId="7CBFB676" w14:textId="489F3ECE" w:rsidR="00ED6511" w:rsidRPr="00AD23AF" w:rsidRDefault="00ED6511" w:rsidP="00ED6511">
            <w:pPr>
              <w:widowControl/>
              <w:jc w:val="center"/>
              <w:rPr>
                <w:rFonts w:ascii="宋体" w:hAnsi="宋体"/>
                <w:kern w:val="0"/>
                <w:szCs w:val="21"/>
              </w:rPr>
            </w:pPr>
            <w:r w:rsidRPr="00AD23AF">
              <w:rPr>
                <w:rFonts w:ascii="宋体" w:hAnsi="宋体" w:hint="eastAsia"/>
                <w:szCs w:val="21"/>
              </w:rPr>
              <w:t>80</w:t>
            </w:r>
          </w:p>
        </w:tc>
        <w:tc>
          <w:tcPr>
            <w:tcW w:w="1978" w:type="dxa"/>
            <w:shd w:val="clear" w:color="auto" w:fill="auto"/>
            <w:vAlign w:val="center"/>
          </w:tcPr>
          <w:p w14:paraId="61C7CFF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Moltox组氨酸缺陷型鼠伤寒沙门氏菌TA98</w:t>
            </w:r>
          </w:p>
        </w:tc>
        <w:tc>
          <w:tcPr>
            <w:tcW w:w="1984" w:type="dxa"/>
            <w:shd w:val="clear" w:color="auto" w:fill="auto"/>
            <w:noWrap/>
            <w:vAlign w:val="center"/>
          </w:tcPr>
          <w:p w14:paraId="49831851" w14:textId="77777777" w:rsidR="00ED6511" w:rsidRPr="00AD23AF" w:rsidRDefault="00ED6511" w:rsidP="00ED6511">
            <w:pPr>
              <w:widowControl/>
              <w:jc w:val="center"/>
              <w:rPr>
                <w:rFonts w:ascii="宋体" w:hAnsi="宋体"/>
                <w:kern w:val="0"/>
                <w:szCs w:val="21"/>
              </w:rPr>
            </w:pPr>
          </w:p>
        </w:tc>
        <w:tc>
          <w:tcPr>
            <w:tcW w:w="3728" w:type="dxa"/>
            <w:shd w:val="clear" w:color="auto" w:fill="auto"/>
            <w:vAlign w:val="center"/>
          </w:tcPr>
          <w:p w14:paraId="4548BB7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5颗/瓶，</w:t>
            </w:r>
            <w:proofErr w:type="gramStart"/>
            <w:r w:rsidRPr="00AD23AF">
              <w:rPr>
                <w:rFonts w:ascii="宋体" w:hAnsi="宋体"/>
                <w:kern w:val="0"/>
                <w:szCs w:val="21"/>
              </w:rPr>
              <w:t>适用于适用于</w:t>
            </w:r>
            <w:proofErr w:type="gramEnd"/>
            <w:r w:rsidRPr="00AD23AF">
              <w:rPr>
                <w:rFonts w:ascii="宋体" w:hAnsi="宋体"/>
                <w:kern w:val="0"/>
                <w:szCs w:val="21"/>
              </w:rPr>
              <w:t>Ames试验等。有质量报告</w:t>
            </w:r>
          </w:p>
        </w:tc>
        <w:tc>
          <w:tcPr>
            <w:tcW w:w="0" w:type="auto"/>
            <w:shd w:val="clear" w:color="auto" w:fill="auto"/>
            <w:vAlign w:val="center"/>
          </w:tcPr>
          <w:p w14:paraId="124D58A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3C4E683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15B9142D" w14:textId="77777777" w:rsidTr="004A7F18">
        <w:trPr>
          <w:trHeight w:val="20"/>
          <w:jc w:val="center"/>
        </w:trPr>
        <w:tc>
          <w:tcPr>
            <w:tcW w:w="531" w:type="dxa"/>
            <w:shd w:val="clear" w:color="auto" w:fill="auto"/>
            <w:noWrap/>
            <w:vAlign w:val="center"/>
          </w:tcPr>
          <w:p w14:paraId="474248B5" w14:textId="520BE327" w:rsidR="00ED6511" w:rsidRPr="00AD23AF" w:rsidRDefault="00ED6511" w:rsidP="00ED6511">
            <w:pPr>
              <w:widowControl/>
              <w:jc w:val="center"/>
              <w:rPr>
                <w:rFonts w:ascii="宋体" w:hAnsi="宋体"/>
                <w:kern w:val="0"/>
                <w:szCs w:val="21"/>
              </w:rPr>
            </w:pPr>
            <w:r w:rsidRPr="00AD23AF">
              <w:rPr>
                <w:rFonts w:ascii="宋体" w:hAnsi="宋体" w:hint="eastAsia"/>
                <w:szCs w:val="21"/>
              </w:rPr>
              <w:t>81</w:t>
            </w:r>
          </w:p>
        </w:tc>
        <w:tc>
          <w:tcPr>
            <w:tcW w:w="1978" w:type="dxa"/>
            <w:shd w:val="clear" w:color="auto" w:fill="auto"/>
            <w:noWrap/>
            <w:vAlign w:val="center"/>
          </w:tcPr>
          <w:p w14:paraId="54EC189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显微镜300</w:t>
            </w:r>
            <w:proofErr w:type="gramStart"/>
            <w:r w:rsidRPr="00AD23AF">
              <w:rPr>
                <w:rFonts w:ascii="宋体" w:hAnsi="宋体"/>
                <w:kern w:val="0"/>
                <w:szCs w:val="21"/>
              </w:rPr>
              <w:t>型浸油</w:t>
            </w:r>
            <w:proofErr w:type="gramEnd"/>
          </w:p>
        </w:tc>
        <w:tc>
          <w:tcPr>
            <w:tcW w:w="1984" w:type="dxa"/>
            <w:shd w:val="clear" w:color="auto" w:fill="auto"/>
            <w:noWrap/>
            <w:vAlign w:val="center"/>
          </w:tcPr>
          <w:p w14:paraId="0078A56A" w14:textId="77777777" w:rsidR="00ED6511" w:rsidRPr="00AD23AF" w:rsidRDefault="00ED6511" w:rsidP="00ED6511">
            <w:pPr>
              <w:widowControl/>
              <w:jc w:val="center"/>
              <w:rPr>
                <w:rFonts w:ascii="宋体" w:hAnsi="宋体"/>
                <w:kern w:val="0"/>
                <w:szCs w:val="21"/>
              </w:rPr>
            </w:pPr>
          </w:p>
        </w:tc>
        <w:tc>
          <w:tcPr>
            <w:tcW w:w="3728" w:type="dxa"/>
            <w:shd w:val="clear" w:color="auto" w:fill="auto"/>
            <w:vAlign w:val="center"/>
          </w:tcPr>
          <w:p w14:paraId="2F6E825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折射率@23°C：</w:t>
            </w:r>
            <w:r w:rsidRPr="00AD23AF">
              <w:rPr>
                <w:rFonts w:ascii="宋体" w:hAnsi="宋体" w:hint="eastAsia"/>
                <w:kern w:val="0"/>
                <w:szCs w:val="21"/>
              </w:rPr>
              <w:br/>
            </w:r>
            <w:r w:rsidRPr="00AD23AF">
              <w:rPr>
                <w:rFonts w:ascii="宋体" w:hAnsi="宋体"/>
                <w:kern w:val="0"/>
                <w:szCs w:val="21"/>
              </w:rPr>
              <w:t>F线(486.1nm)–1.5238</w:t>
            </w:r>
            <w:r w:rsidRPr="00AD23AF">
              <w:rPr>
                <w:rFonts w:ascii="宋体" w:hAnsi="宋体"/>
                <w:kern w:val="0"/>
                <w:szCs w:val="21"/>
              </w:rPr>
              <w:br/>
              <w:t>e线(546.1nm)–1.5180</w:t>
            </w:r>
            <w:r w:rsidRPr="00AD23AF">
              <w:rPr>
                <w:rFonts w:ascii="宋体" w:hAnsi="宋体"/>
                <w:kern w:val="0"/>
                <w:szCs w:val="21"/>
              </w:rPr>
              <w:br/>
              <w:t>D线(589.3nm)–1.5150</w:t>
            </w:r>
            <w:r w:rsidRPr="00AD23AF">
              <w:rPr>
                <w:rFonts w:ascii="宋体" w:hAnsi="宋体"/>
                <w:kern w:val="0"/>
                <w:szCs w:val="21"/>
              </w:rPr>
              <w:br/>
              <w:t>C线(656.3nm)–1.5115</w:t>
            </w:r>
            <w:r w:rsidRPr="00AD23AF">
              <w:rPr>
                <w:rFonts w:ascii="宋体" w:hAnsi="宋体"/>
                <w:kern w:val="0"/>
                <w:szCs w:val="21"/>
              </w:rPr>
              <w:br/>
              <w:t>粘度：300cSt±10%@23°C（中）480cc/瓶</w:t>
            </w:r>
          </w:p>
        </w:tc>
        <w:tc>
          <w:tcPr>
            <w:tcW w:w="0" w:type="auto"/>
            <w:shd w:val="clear" w:color="auto" w:fill="auto"/>
            <w:vAlign w:val="center"/>
          </w:tcPr>
          <w:p w14:paraId="3D8B0B3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1A3AFB0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7F717948" w14:textId="77777777" w:rsidTr="004A7F18">
        <w:trPr>
          <w:trHeight w:val="20"/>
          <w:jc w:val="center"/>
        </w:trPr>
        <w:tc>
          <w:tcPr>
            <w:tcW w:w="531" w:type="dxa"/>
            <w:shd w:val="clear" w:color="auto" w:fill="auto"/>
            <w:noWrap/>
            <w:vAlign w:val="center"/>
          </w:tcPr>
          <w:p w14:paraId="7847B885" w14:textId="47C2714B" w:rsidR="00ED6511" w:rsidRPr="00AD23AF" w:rsidRDefault="00ED6511" w:rsidP="00ED6511">
            <w:pPr>
              <w:widowControl/>
              <w:jc w:val="center"/>
              <w:rPr>
                <w:rFonts w:ascii="宋体" w:hAnsi="宋体"/>
                <w:kern w:val="0"/>
                <w:szCs w:val="21"/>
              </w:rPr>
            </w:pPr>
            <w:r w:rsidRPr="00AD23AF">
              <w:rPr>
                <w:rFonts w:ascii="宋体" w:hAnsi="宋体" w:hint="eastAsia"/>
                <w:szCs w:val="21"/>
              </w:rPr>
              <w:t>82</w:t>
            </w:r>
          </w:p>
        </w:tc>
        <w:tc>
          <w:tcPr>
            <w:tcW w:w="1978" w:type="dxa"/>
            <w:shd w:val="clear" w:color="auto" w:fill="auto"/>
            <w:noWrap/>
            <w:vAlign w:val="center"/>
          </w:tcPr>
          <w:p w14:paraId="727EACA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S9肝匀浆</w:t>
            </w:r>
          </w:p>
        </w:tc>
        <w:tc>
          <w:tcPr>
            <w:tcW w:w="1984" w:type="dxa"/>
            <w:shd w:val="clear" w:color="auto" w:fill="auto"/>
            <w:noWrap/>
            <w:vAlign w:val="center"/>
          </w:tcPr>
          <w:p w14:paraId="00B2FAC2" w14:textId="77777777" w:rsidR="00ED6511" w:rsidRPr="00AD23AF" w:rsidRDefault="00ED6511" w:rsidP="00ED6511">
            <w:pPr>
              <w:widowControl/>
              <w:jc w:val="center"/>
              <w:rPr>
                <w:rFonts w:ascii="宋体" w:hAnsi="宋体"/>
                <w:kern w:val="0"/>
                <w:szCs w:val="21"/>
              </w:rPr>
            </w:pPr>
          </w:p>
        </w:tc>
        <w:tc>
          <w:tcPr>
            <w:tcW w:w="3728" w:type="dxa"/>
            <w:shd w:val="clear" w:color="auto" w:fill="auto"/>
            <w:vAlign w:val="center"/>
          </w:tcPr>
          <w:p w14:paraId="6D4AA7D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2mL/管多氯联苯（PCB混合物)诱导SD180g左右大鼠，蛋白含量小于25mg/ml，保存期-80℃至少一年。适用于Ames试验等。</w:t>
            </w:r>
          </w:p>
        </w:tc>
        <w:tc>
          <w:tcPr>
            <w:tcW w:w="0" w:type="auto"/>
            <w:shd w:val="clear" w:color="auto" w:fill="auto"/>
            <w:vAlign w:val="center"/>
          </w:tcPr>
          <w:p w14:paraId="6415A1E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管</w:t>
            </w:r>
          </w:p>
        </w:tc>
        <w:tc>
          <w:tcPr>
            <w:tcW w:w="0" w:type="auto"/>
            <w:shd w:val="clear" w:color="auto" w:fill="auto"/>
            <w:noWrap/>
            <w:vAlign w:val="center"/>
          </w:tcPr>
          <w:p w14:paraId="2CF0BBD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w:t>
            </w:r>
          </w:p>
        </w:tc>
      </w:tr>
      <w:tr w:rsidR="004A7F18" w:rsidRPr="00AD23AF" w14:paraId="7AC31B3F" w14:textId="77777777" w:rsidTr="004A7F18">
        <w:trPr>
          <w:trHeight w:val="20"/>
          <w:jc w:val="center"/>
        </w:trPr>
        <w:tc>
          <w:tcPr>
            <w:tcW w:w="531" w:type="dxa"/>
            <w:shd w:val="clear" w:color="auto" w:fill="auto"/>
            <w:noWrap/>
            <w:vAlign w:val="center"/>
          </w:tcPr>
          <w:p w14:paraId="3F46CEA5" w14:textId="3A077507" w:rsidR="00ED6511" w:rsidRPr="00AD23AF" w:rsidRDefault="00ED6511" w:rsidP="00ED6511">
            <w:pPr>
              <w:widowControl/>
              <w:jc w:val="center"/>
              <w:rPr>
                <w:rFonts w:ascii="宋体" w:hAnsi="宋体"/>
                <w:kern w:val="0"/>
                <w:szCs w:val="21"/>
              </w:rPr>
            </w:pPr>
            <w:r w:rsidRPr="00AD23AF">
              <w:rPr>
                <w:rFonts w:ascii="宋体" w:hAnsi="宋体" w:hint="eastAsia"/>
                <w:szCs w:val="21"/>
              </w:rPr>
              <w:t>83</w:t>
            </w:r>
          </w:p>
        </w:tc>
        <w:tc>
          <w:tcPr>
            <w:tcW w:w="1978" w:type="dxa"/>
            <w:shd w:val="clear" w:color="auto" w:fill="auto"/>
            <w:noWrap/>
            <w:vAlign w:val="center"/>
          </w:tcPr>
          <w:p w14:paraId="1A7263C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仓鼠肺细胞</w:t>
            </w:r>
          </w:p>
        </w:tc>
        <w:tc>
          <w:tcPr>
            <w:tcW w:w="1984" w:type="dxa"/>
            <w:shd w:val="clear" w:color="auto" w:fill="auto"/>
            <w:noWrap/>
            <w:vAlign w:val="center"/>
          </w:tcPr>
          <w:p w14:paraId="316AF9AD" w14:textId="77777777" w:rsidR="00ED6511" w:rsidRPr="00AD23AF" w:rsidRDefault="00ED6511" w:rsidP="00ED6511">
            <w:pPr>
              <w:widowControl/>
              <w:jc w:val="center"/>
              <w:rPr>
                <w:rFonts w:ascii="宋体" w:hAnsi="宋体"/>
                <w:kern w:val="0"/>
                <w:szCs w:val="21"/>
              </w:rPr>
            </w:pPr>
          </w:p>
        </w:tc>
        <w:tc>
          <w:tcPr>
            <w:tcW w:w="3728" w:type="dxa"/>
            <w:shd w:val="clear" w:color="auto" w:fill="auto"/>
            <w:vAlign w:val="center"/>
          </w:tcPr>
          <w:p w14:paraId="6FF92BA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GNHa2，来源于中国科学院细胞库</w:t>
            </w:r>
          </w:p>
        </w:tc>
        <w:tc>
          <w:tcPr>
            <w:tcW w:w="0" w:type="auto"/>
            <w:shd w:val="clear" w:color="auto" w:fill="auto"/>
            <w:vAlign w:val="center"/>
          </w:tcPr>
          <w:p w14:paraId="450C7C49" w14:textId="77777777" w:rsidR="00ED6511" w:rsidRPr="00AD23AF" w:rsidRDefault="00ED6511" w:rsidP="00ED6511">
            <w:pPr>
              <w:widowControl/>
              <w:jc w:val="center"/>
              <w:rPr>
                <w:rFonts w:ascii="宋体" w:hAnsi="宋体"/>
                <w:kern w:val="0"/>
                <w:szCs w:val="21"/>
              </w:rPr>
            </w:pPr>
            <w:r w:rsidRPr="00AD23AF">
              <w:rPr>
                <w:rStyle w:val="af0"/>
                <w:rFonts w:ascii="宋体" w:hAnsi="宋体" w:hint="eastAsia"/>
              </w:rPr>
              <w:t>株</w:t>
            </w:r>
          </w:p>
        </w:tc>
        <w:tc>
          <w:tcPr>
            <w:tcW w:w="0" w:type="auto"/>
            <w:shd w:val="clear" w:color="auto" w:fill="auto"/>
            <w:noWrap/>
            <w:vAlign w:val="center"/>
          </w:tcPr>
          <w:p w14:paraId="6CF1DAA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59936250" w14:textId="77777777" w:rsidTr="004A7F18">
        <w:trPr>
          <w:trHeight w:val="20"/>
          <w:jc w:val="center"/>
        </w:trPr>
        <w:tc>
          <w:tcPr>
            <w:tcW w:w="531" w:type="dxa"/>
            <w:shd w:val="clear" w:color="auto" w:fill="auto"/>
            <w:noWrap/>
            <w:vAlign w:val="center"/>
          </w:tcPr>
          <w:p w14:paraId="29F93F31" w14:textId="5A45FAC2" w:rsidR="00ED6511" w:rsidRPr="00AD23AF" w:rsidRDefault="00ED6511" w:rsidP="00ED6511">
            <w:pPr>
              <w:widowControl/>
              <w:jc w:val="center"/>
              <w:rPr>
                <w:rFonts w:ascii="宋体" w:hAnsi="宋体"/>
                <w:kern w:val="0"/>
                <w:szCs w:val="21"/>
              </w:rPr>
            </w:pPr>
            <w:r w:rsidRPr="00AD23AF">
              <w:rPr>
                <w:rFonts w:ascii="宋体" w:hAnsi="宋体" w:hint="eastAsia"/>
                <w:szCs w:val="21"/>
              </w:rPr>
              <w:t>84</w:t>
            </w:r>
          </w:p>
        </w:tc>
        <w:tc>
          <w:tcPr>
            <w:tcW w:w="1978" w:type="dxa"/>
            <w:shd w:val="clear" w:color="auto" w:fill="auto"/>
            <w:noWrap/>
            <w:vAlign w:val="center"/>
          </w:tcPr>
          <w:p w14:paraId="59FA05A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D/E中和肉汤干粉</w:t>
            </w:r>
          </w:p>
        </w:tc>
        <w:tc>
          <w:tcPr>
            <w:tcW w:w="1984" w:type="dxa"/>
            <w:shd w:val="clear" w:color="auto" w:fill="auto"/>
            <w:noWrap/>
            <w:vAlign w:val="center"/>
          </w:tcPr>
          <w:p w14:paraId="67B7C31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3728" w:type="dxa"/>
            <w:shd w:val="clear" w:color="auto" w:fill="auto"/>
            <w:vAlign w:val="center"/>
          </w:tcPr>
          <w:p w14:paraId="0FC51B8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250g/瓶，pH7.6±0.2，有质检报告，用于消毒剂和防腐剂测试，以及有消毒剂残留的环境微生物检测。</w:t>
            </w:r>
          </w:p>
        </w:tc>
        <w:tc>
          <w:tcPr>
            <w:tcW w:w="0" w:type="auto"/>
            <w:shd w:val="clear" w:color="auto" w:fill="auto"/>
            <w:noWrap/>
            <w:vAlign w:val="center"/>
          </w:tcPr>
          <w:p w14:paraId="17BD1A4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4CA4E2C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w:t>
            </w:r>
          </w:p>
        </w:tc>
      </w:tr>
      <w:tr w:rsidR="004A7F18" w:rsidRPr="00AD23AF" w14:paraId="6C3228E6" w14:textId="77777777" w:rsidTr="004A7F18">
        <w:trPr>
          <w:trHeight w:val="20"/>
          <w:jc w:val="center"/>
        </w:trPr>
        <w:tc>
          <w:tcPr>
            <w:tcW w:w="531" w:type="dxa"/>
            <w:shd w:val="clear" w:color="auto" w:fill="auto"/>
            <w:noWrap/>
            <w:vAlign w:val="center"/>
          </w:tcPr>
          <w:p w14:paraId="062F77E0" w14:textId="42FBB9CE" w:rsidR="00ED6511" w:rsidRPr="00AD23AF" w:rsidRDefault="00ED6511" w:rsidP="00ED6511">
            <w:pPr>
              <w:widowControl/>
              <w:jc w:val="center"/>
              <w:rPr>
                <w:rFonts w:ascii="宋体" w:hAnsi="宋体"/>
                <w:kern w:val="0"/>
                <w:szCs w:val="21"/>
              </w:rPr>
            </w:pPr>
            <w:r w:rsidRPr="00AD23AF">
              <w:rPr>
                <w:rFonts w:ascii="宋体" w:hAnsi="宋体" w:hint="eastAsia"/>
                <w:szCs w:val="21"/>
              </w:rPr>
              <w:t>85</w:t>
            </w:r>
          </w:p>
        </w:tc>
        <w:tc>
          <w:tcPr>
            <w:tcW w:w="1978" w:type="dxa"/>
            <w:shd w:val="clear" w:color="auto" w:fill="auto"/>
            <w:noWrap/>
            <w:vAlign w:val="center"/>
          </w:tcPr>
          <w:p w14:paraId="6616738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营养琼脂干粉</w:t>
            </w:r>
          </w:p>
        </w:tc>
        <w:tc>
          <w:tcPr>
            <w:tcW w:w="1984" w:type="dxa"/>
            <w:shd w:val="clear" w:color="auto" w:fill="auto"/>
            <w:noWrap/>
            <w:vAlign w:val="center"/>
          </w:tcPr>
          <w:p w14:paraId="065C351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3728" w:type="dxa"/>
            <w:shd w:val="clear" w:color="auto" w:fill="auto"/>
            <w:vAlign w:val="center"/>
          </w:tcPr>
          <w:p w14:paraId="1A6D0AF9" w14:textId="0B2E78D6" w:rsidR="00ED6511" w:rsidRPr="00AD23AF" w:rsidRDefault="00ED6511" w:rsidP="00ED6511">
            <w:pPr>
              <w:widowControl/>
              <w:jc w:val="center"/>
              <w:rPr>
                <w:rFonts w:ascii="宋体" w:hAnsi="宋体"/>
                <w:kern w:val="0"/>
                <w:szCs w:val="21"/>
              </w:rPr>
            </w:pPr>
            <w:r w:rsidRPr="00AD23AF">
              <w:rPr>
                <w:rFonts w:ascii="宋体" w:hAnsi="宋体"/>
                <w:kern w:val="0"/>
                <w:szCs w:val="21"/>
              </w:rPr>
              <w:t>250g/瓶，pH7.2±0.2，有质检报告，产品用途：一般细菌总数测定，保存菌种及纯培养。</w:t>
            </w:r>
          </w:p>
        </w:tc>
        <w:tc>
          <w:tcPr>
            <w:tcW w:w="0" w:type="auto"/>
            <w:shd w:val="clear" w:color="auto" w:fill="auto"/>
            <w:noWrap/>
            <w:vAlign w:val="center"/>
          </w:tcPr>
          <w:p w14:paraId="644AA99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1F596D2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7</w:t>
            </w:r>
          </w:p>
        </w:tc>
      </w:tr>
      <w:tr w:rsidR="004A7F18" w:rsidRPr="00AD23AF" w14:paraId="356798B6" w14:textId="77777777" w:rsidTr="004A7F18">
        <w:trPr>
          <w:trHeight w:val="20"/>
          <w:jc w:val="center"/>
        </w:trPr>
        <w:tc>
          <w:tcPr>
            <w:tcW w:w="531" w:type="dxa"/>
            <w:shd w:val="clear" w:color="auto" w:fill="auto"/>
            <w:noWrap/>
            <w:vAlign w:val="center"/>
          </w:tcPr>
          <w:p w14:paraId="5B57E5AE" w14:textId="6D135D35" w:rsidR="00ED6511" w:rsidRPr="00AD23AF" w:rsidRDefault="00ED6511" w:rsidP="00ED6511">
            <w:pPr>
              <w:widowControl/>
              <w:jc w:val="center"/>
              <w:rPr>
                <w:rFonts w:ascii="宋体" w:hAnsi="宋体"/>
                <w:kern w:val="0"/>
                <w:szCs w:val="21"/>
              </w:rPr>
            </w:pPr>
            <w:r w:rsidRPr="00AD23AF">
              <w:rPr>
                <w:rFonts w:ascii="宋体" w:hAnsi="宋体" w:hint="eastAsia"/>
                <w:szCs w:val="21"/>
              </w:rPr>
              <w:t>86</w:t>
            </w:r>
          </w:p>
        </w:tc>
        <w:tc>
          <w:tcPr>
            <w:tcW w:w="1978" w:type="dxa"/>
            <w:shd w:val="clear" w:color="auto" w:fill="auto"/>
            <w:noWrap/>
            <w:vAlign w:val="center"/>
          </w:tcPr>
          <w:p w14:paraId="5613343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沙氏琼脂培养基(SDA) 干粉</w:t>
            </w:r>
          </w:p>
        </w:tc>
        <w:tc>
          <w:tcPr>
            <w:tcW w:w="1984" w:type="dxa"/>
            <w:shd w:val="clear" w:color="auto" w:fill="auto"/>
            <w:noWrap/>
            <w:vAlign w:val="center"/>
          </w:tcPr>
          <w:p w14:paraId="39C7841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3728" w:type="dxa"/>
            <w:shd w:val="clear" w:color="auto" w:fill="auto"/>
            <w:vAlign w:val="center"/>
          </w:tcPr>
          <w:p w14:paraId="36242DB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250g/瓶，pH5.6±0.2，有质检报告，用于真菌的分离培养，还用于一次性使用卫生用品真菌菌落总数检测。</w:t>
            </w:r>
          </w:p>
        </w:tc>
        <w:tc>
          <w:tcPr>
            <w:tcW w:w="0" w:type="auto"/>
            <w:shd w:val="clear" w:color="auto" w:fill="auto"/>
            <w:noWrap/>
            <w:vAlign w:val="center"/>
          </w:tcPr>
          <w:p w14:paraId="24FAB5E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4120178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7</w:t>
            </w:r>
          </w:p>
        </w:tc>
      </w:tr>
      <w:tr w:rsidR="004A7F18" w:rsidRPr="00AD23AF" w14:paraId="3C7170BE" w14:textId="77777777" w:rsidTr="004A7F18">
        <w:trPr>
          <w:trHeight w:val="20"/>
          <w:jc w:val="center"/>
        </w:trPr>
        <w:tc>
          <w:tcPr>
            <w:tcW w:w="531" w:type="dxa"/>
            <w:shd w:val="clear" w:color="auto" w:fill="auto"/>
            <w:noWrap/>
            <w:vAlign w:val="center"/>
          </w:tcPr>
          <w:p w14:paraId="625A56C1" w14:textId="5EB93F21" w:rsidR="00ED6511" w:rsidRPr="00AD23AF" w:rsidRDefault="00ED6511" w:rsidP="00ED6511">
            <w:pPr>
              <w:widowControl/>
              <w:jc w:val="center"/>
              <w:rPr>
                <w:rFonts w:ascii="宋体" w:hAnsi="宋体"/>
                <w:kern w:val="0"/>
                <w:szCs w:val="21"/>
              </w:rPr>
            </w:pPr>
            <w:r w:rsidRPr="00AD23AF">
              <w:rPr>
                <w:rFonts w:ascii="宋体" w:hAnsi="宋体" w:hint="eastAsia"/>
                <w:szCs w:val="21"/>
              </w:rPr>
              <w:t>87</w:t>
            </w:r>
          </w:p>
        </w:tc>
        <w:tc>
          <w:tcPr>
            <w:tcW w:w="1978" w:type="dxa"/>
            <w:shd w:val="clear" w:color="auto" w:fill="auto"/>
            <w:noWrap/>
            <w:vAlign w:val="center"/>
          </w:tcPr>
          <w:p w14:paraId="3EBF25BF" w14:textId="77777777" w:rsidR="00ED6511" w:rsidRPr="00AD23AF" w:rsidRDefault="00ED6511" w:rsidP="00ED6511">
            <w:pPr>
              <w:widowControl/>
              <w:jc w:val="center"/>
              <w:rPr>
                <w:rFonts w:ascii="宋体" w:hAnsi="宋体"/>
                <w:kern w:val="0"/>
                <w:szCs w:val="21"/>
              </w:rPr>
            </w:pPr>
            <w:proofErr w:type="gramStart"/>
            <w:r w:rsidRPr="00AD23AF">
              <w:rPr>
                <w:rFonts w:ascii="宋体" w:hAnsi="宋体"/>
                <w:kern w:val="0"/>
                <w:szCs w:val="21"/>
              </w:rPr>
              <w:t>胰</w:t>
            </w:r>
            <w:proofErr w:type="gramEnd"/>
            <w:r w:rsidRPr="00AD23AF">
              <w:rPr>
                <w:rFonts w:ascii="宋体" w:hAnsi="宋体"/>
                <w:kern w:val="0"/>
                <w:szCs w:val="21"/>
              </w:rPr>
              <w:t>蛋白胨生理盐水溶液(TPS) 干粉</w:t>
            </w:r>
          </w:p>
        </w:tc>
        <w:tc>
          <w:tcPr>
            <w:tcW w:w="1984" w:type="dxa"/>
            <w:shd w:val="clear" w:color="auto" w:fill="auto"/>
            <w:noWrap/>
            <w:vAlign w:val="center"/>
          </w:tcPr>
          <w:p w14:paraId="4617DEF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3728" w:type="dxa"/>
            <w:shd w:val="clear" w:color="auto" w:fill="auto"/>
            <w:vAlign w:val="center"/>
          </w:tcPr>
          <w:p w14:paraId="1CD2582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250g/瓶，最终pH7.0±0.2，用于样品稀释，有质检证书</w:t>
            </w:r>
          </w:p>
        </w:tc>
        <w:tc>
          <w:tcPr>
            <w:tcW w:w="0" w:type="auto"/>
            <w:shd w:val="clear" w:color="auto" w:fill="auto"/>
            <w:noWrap/>
            <w:vAlign w:val="center"/>
          </w:tcPr>
          <w:p w14:paraId="4C8C3AD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3AB9205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w:t>
            </w:r>
          </w:p>
        </w:tc>
      </w:tr>
      <w:tr w:rsidR="004A7F18" w:rsidRPr="00AD23AF" w14:paraId="60DFB36D" w14:textId="77777777" w:rsidTr="004A7F18">
        <w:trPr>
          <w:trHeight w:val="20"/>
          <w:jc w:val="center"/>
        </w:trPr>
        <w:tc>
          <w:tcPr>
            <w:tcW w:w="531" w:type="dxa"/>
            <w:shd w:val="clear" w:color="auto" w:fill="auto"/>
            <w:noWrap/>
            <w:vAlign w:val="center"/>
          </w:tcPr>
          <w:p w14:paraId="66FEF7B2" w14:textId="3DA2F42C" w:rsidR="00ED6511" w:rsidRPr="00AD23AF" w:rsidRDefault="00ED6511" w:rsidP="00ED6511">
            <w:pPr>
              <w:widowControl/>
              <w:jc w:val="center"/>
              <w:rPr>
                <w:rFonts w:ascii="宋体" w:hAnsi="宋体"/>
                <w:kern w:val="0"/>
                <w:szCs w:val="21"/>
              </w:rPr>
            </w:pPr>
            <w:r w:rsidRPr="00AD23AF">
              <w:rPr>
                <w:rFonts w:ascii="宋体" w:hAnsi="宋体" w:hint="eastAsia"/>
                <w:szCs w:val="21"/>
              </w:rPr>
              <w:t>88</w:t>
            </w:r>
          </w:p>
        </w:tc>
        <w:tc>
          <w:tcPr>
            <w:tcW w:w="1978" w:type="dxa"/>
            <w:shd w:val="clear" w:color="auto" w:fill="auto"/>
            <w:noWrap/>
            <w:vAlign w:val="center"/>
          </w:tcPr>
          <w:p w14:paraId="5E715D3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磷酸盐缓冲液（PBS）干粉</w:t>
            </w:r>
          </w:p>
        </w:tc>
        <w:tc>
          <w:tcPr>
            <w:tcW w:w="1984" w:type="dxa"/>
            <w:shd w:val="clear" w:color="auto" w:fill="auto"/>
            <w:noWrap/>
            <w:vAlign w:val="center"/>
          </w:tcPr>
          <w:p w14:paraId="3E1253A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3728" w:type="dxa"/>
            <w:shd w:val="clear" w:color="auto" w:fill="auto"/>
            <w:vAlign w:val="center"/>
          </w:tcPr>
          <w:p w14:paraId="602143B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0.03mol/L，pH7.2，250g/瓶，有质检报告，用于样品稀释</w:t>
            </w:r>
          </w:p>
        </w:tc>
        <w:tc>
          <w:tcPr>
            <w:tcW w:w="0" w:type="auto"/>
            <w:shd w:val="clear" w:color="auto" w:fill="auto"/>
            <w:noWrap/>
            <w:vAlign w:val="center"/>
          </w:tcPr>
          <w:p w14:paraId="772F362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693CF68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w:t>
            </w:r>
          </w:p>
        </w:tc>
      </w:tr>
      <w:tr w:rsidR="004A7F18" w:rsidRPr="00AD23AF" w14:paraId="39442F64" w14:textId="77777777" w:rsidTr="004A7F18">
        <w:trPr>
          <w:trHeight w:val="20"/>
          <w:jc w:val="center"/>
        </w:trPr>
        <w:tc>
          <w:tcPr>
            <w:tcW w:w="531" w:type="dxa"/>
            <w:shd w:val="clear" w:color="auto" w:fill="auto"/>
            <w:noWrap/>
            <w:vAlign w:val="center"/>
          </w:tcPr>
          <w:p w14:paraId="00F33FF5" w14:textId="135A2E5A" w:rsidR="00ED6511" w:rsidRPr="00AD23AF" w:rsidRDefault="00ED6511" w:rsidP="00ED6511">
            <w:pPr>
              <w:widowControl/>
              <w:jc w:val="center"/>
              <w:rPr>
                <w:rFonts w:ascii="宋体" w:hAnsi="宋体"/>
                <w:kern w:val="0"/>
                <w:szCs w:val="21"/>
              </w:rPr>
            </w:pPr>
            <w:r w:rsidRPr="00AD23AF">
              <w:rPr>
                <w:rFonts w:ascii="宋体" w:hAnsi="宋体" w:hint="eastAsia"/>
                <w:szCs w:val="21"/>
              </w:rPr>
              <w:t>89</w:t>
            </w:r>
          </w:p>
        </w:tc>
        <w:tc>
          <w:tcPr>
            <w:tcW w:w="1978" w:type="dxa"/>
            <w:shd w:val="clear" w:color="auto" w:fill="auto"/>
            <w:noWrap/>
            <w:vAlign w:val="center"/>
          </w:tcPr>
          <w:p w14:paraId="0EE947F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大豆卵磷脂</w:t>
            </w:r>
          </w:p>
        </w:tc>
        <w:tc>
          <w:tcPr>
            <w:tcW w:w="1984" w:type="dxa"/>
            <w:shd w:val="clear" w:color="auto" w:fill="auto"/>
            <w:noWrap/>
            <w:vAlign w:val="center"/>
          </w:tcPr>
          <w:p w14:paraId="267982E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3728" w:type="dxa"/>
            <w:shd w:val="clear" w:color="auto" w:fill="auto"/>
            <w:vAlign w:val="center"/>
          </w:tcPr>
          <w:p w14:paraId="1EA0A10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25g/瓶，用途：乳化剂，且具有表面活性作用，有质检报告</w:t>
            </w:r>
          </w:p>
        </w:tc>
        <w:tc>
          <w:tcPr>
            <w:tcW w:w="0" w:type="auto"/>
            <w:shd w:val="clear" w:color="auto" w:fill="auto"/>
            <w:noWrap/>
            <w:vAlign w:val="center"/>
          </w:tcPr>
          <w:p w14:paraId="134EE42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54934A0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w:t>
            </w:r>
          </w:p>
        </w:tc>
      </w:tr>
      <w:tr w:rsidR="004A7F18" w:rsidRPr="00AD23AF" w14:paraId="44CC21D1" w14:textId="77777777" w:rsidTr="004A7F18">
        <w:trPr>
          <w:trHeight w:val="20"/>
          <w:jc w:val="center"/>
        </w:trPr>
        <w:tc>
          <w:tcPr>
            <w:tcW w:w="531" w:type="dxa"/>
            <w:shd w:val="clear" w:color="auto" w:fill="auto"/>
            <w:noWrap/>
            <w:vAlign w:val="center"/>
          </w:tcPr>
          <w:p w14:paraId="07DADC82" w14:textId="7174B562" w:rsidR="00ED6511" w:rsidRPr="00AD23AF" w:rsidRDefault="00ED6511" w:rsidP="00ED6511">
            <w:pPr>
              <w:widowControl/>
              <w:jc w:val="center"/>
              <w:rPr>
                <w:rFonts w:ascii="宋体" w:hAnsi="宋体"/>
                <w:kern w:val="0"/>
                <w:szCs w:val="21"/>
              </w:rPr>
            </w:pPr>
            <w:r w:rsidRPr="00AD23AF">
              <w:rPr>
                <w:rFonts w:ascii="宋体" w:hAnsi="宋体" w:hint="eastAsia"/>
                <w:szCs w:val="21"/>
              </w:rPr>
              <w:t>90</w:t>
            </w:r>
          </w:p>
        </w:tc>
        <w:tc>
          <w:tcPr>
            <w:tcW w:w="1978" w:type="dxa"/>
            <w:shd w:val="clear" w:color="auto" w:fill="auto"/>
            <w:noWrap/>
            <w:vAlign w:val="center"/>
          </w:tcPr>
          <w:p w14:paraId="724A1E2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胰酪大豆</w:t>
            </w:r>
            <w:proofErr w:type="gramStart"/>
            <w:r w:rsidRPr="00AD23AF">
              <w:rPr>
                <w:rFonts w:ascii="宋体" w:hAnsi="宋体"/>
                <w:kern w:val="0"/>
                <w:szCs w:val="21"/>
              </w:rPr>
              <w:t>胨</w:t>
            </w:r>
            <w:proofErr w:type="gramEnd"/>
            <w:r w:rsidRPr="00AD23AF">
              <w:rPr>
                <w:rFonts w:ascii="宋体" w:hAnsi="宋体"/>
                <w:kern w:val="0"/>
                <w:szCs w:val="21"/>
              </w:rPr>
              <w:t>琼脂培养基(大豆酪蛋白琼脂培养基)（TSA）干粉</w:t>
            </w:r>
          </w:p>
        </w:tc>
        <w:tc>
          <w:tcPr>
            <w:tcW w:w="1984" w:type="dxa"/>
            <w:shd w:val="clear" w:color="auto" w:fill="auto"/>
            <w:noWrap/>
            <w:vAlign w:val="center"/>
          </w:tcPr>
          <w:p w14:paraId="2073771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3728" w:type="dxa"/>
            <w:shd w:val="clear" w:color="auto" w:fill="auto"/>
            <w:vAlign w:val="center"/>
          </w:tcPr>
          <w:p w14:paraId="08AD6F2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250g/瓶，pH7.3±0.2，有质检报告，</w:t>
            </w:r>
            <w:proofErr w:type="gramStart"/>
            <w:r w:rsidRPr="00AD23AF">
              <w:rPr>
                <w:rFonts w:ascii="宋体" w:hAnsi="宋体"/>
                <w:kern w:val="0"/>
                <w:szCs w:val="21"/>
              </w:rPr>
              <w:t>具备案</w:t>
            </w:r>
            <w:proofErr w:type="gramEnd"/>
            <w:r w:rsidRPr="00AD23AF">
              <w:rPr>
                <w:rFonts w:ascii="宋体" w:hAnsi="宋体"/>
                <w:kern w:val="0"/>
                <w:szCs w:val="21"/>
              </w:rPr>
              <w:t>资质，可广泛应用于细菌的培养。</w:t>
            </w:r>
          </w:p>
        </w:tc>
        <w:tc>
          <w:tcPr>
            <w:tcW w:w="0" w:type="auto"/>
            <w:shd w:val="clear" w:color="auto" w:fill="auto"/>
            <w:noWrap/>
            <w:vAlign w:val="center"/>
          </w:tcPr>
          <w:p w14:paraId="008ECA7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00F93AA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w:t>
            </w:r>
          </w:p>
        </w:tc>
      </w:tr>
      <w:tr w:rsidR="004A7F18" w:rsidRPr="00AD23AF" w14:paraId="14013F21" w14:textId="77777777" w:rsidTr="004A7F18">
        <w:trPr>
          <w:trHeight w:val="20"/>
          <w:jc w:val="center"/>
        </w:trPr>
        <w:tc>
          <w:tcPr>
            <w:tcW w:w="531" w:type="dxa"/>
            <w:shd w:val="clear" w:color="auto" w:fill="auto"/>
            <w:noWrap/>
            <w:vAlign w:val="center"/>
          </w:tcPr>
          <w:p w14:paraId="663A3041" w14:textId="56B72031" w:rsidR="00ED6511" w:rsidRPr="00AD23AF" w:rsidRDefault="00ED6511" w:rsidP="00ED6511">
            <w:pPr>
              <w:widowControl/>
              <w:jc w:val="center"/>
              <w:rPr>
                <w:rFonts w:ascii="宋体" w:hAnsi="宋体"/>
                <w:kern w:val="0"/>
                <w:szCs w:val="21"/>
              </w:rPr>
            </w:pPr>
            <w:r w:rsidRPr="00AD23AF">
              <w:rPr>
                <w:rFonts w:ascii="宋体" w:hAnsi="宋体" w:hint="eastAsia"/>
                <w:szCs w:val="21"/>
              </w:rPr>
              <w:t>91</w:t>
            </w:r>
          </w:p>
        </w:tc>
        <w:tc>
          <w:tcPr>
            <w:tcW w:w="1978" w:type="dxa"/>
            <w:shd w:val="clear" w:color="auto" w:fill="auto"/>
            <w:noWrap/>
            <w:vAlign w:val="center"/>
          </w:tcPr>
          <w:p w14:paraId="615A2BF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吐温80</w:t>
            </w:r>
          </w:p>
        </w:tc>
        <w:tc>
          <w:tcPr>
            <w:tcW w:w="1984" w:type="dxa"/>
            <w:shd w:val="clear" w:color="auto" w:fill="auto"/>
            <w:noWrap/>
            <w:vAlign w:val="center"/>
          </w:tcPr>
          <w:p w14:paraId="5B549FD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sigma、麦克林、Biosharp</w:t>
            </w:r>
          </w:p>
        </w:tc>
        <w:tc>
          <w:tcPr>
            <w:tcW w:w="3728" w:type="dxa"/>
            <w:shd w:val="clear" w:color="auto" w:fill="auto"/>
            <w:vAlign w:val="center"/>
          </w:tcPr>
          <w:p w14:paraId="58847BB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500mL/瓶，CAS号:9005-65-6，生物技术级，有质检报告</w:t>
            </w:r>
          </w:p>
        </w:tc>
        <w:tc>
          <w:tcPr>
            <w:tcW w:w="0" w:type="auto"/>
            <w:shd w:val="clear" w:color="auto" w:fill="auto"/>
            <w:noWrap/>
            <w:vAlign w:val="center"/>
          </w:tcPr>
          <w:p w14:paraId="6D8A939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784DC51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668C6188" w14:textId="77777777" w:rsidTr="004A7F18">
        <w:trPr>
          <w:trHeight w:val="20"/>
          <w:jc w:val="center"/>
        </w:trPr>
        <w:tc>
          <w:tcPr>
            <w:tcW w:w="531" w:type="dxa"/>
            <w:shd w:val="clear" w:color="auto" w:fill="auto"/>
            <w:noWrap/>
            <w:vAlign w:val="center"/>
          </w:tcPr>
          <w:p w14:paraId="0EDF8638" w14:textId="1AEC9DF3" w:rsidR="00ED6511" w:rsidRPr="00AD23AF" w:rsidRDefault="00ED6511" w:rsidP="00ED6511">
            <w:pPr>
              <w:widowControl/>
              <w:jc w:val="center"/>
              <w:rPr>
                <w:rFonts w:ascii="宋体" w:hAnsi="宋体"/>
                <w:kern w:val="0"/>
                <w:szCs w:val="21"/>
              </w:rPr>
            </w:pPr>
            <w:r w:rsidRPr="00AD23AF">
              <w:rPr>
                <w:rFonts w:ascii="宋体" w:hAnsi="宋体" w:hint="eastAsia"/>
                <w:szCs w:val="21"/>
              </w:rPr>
              <w:t>92</w:t>
            </w:r>
          </w:p>
        </w:tc>
        <w:tc>
          <w:tcPr>
            <w:tcW w:w="1978" w:type="dxa"/>
            <w:shd w:val="clear" w:color="auto" w:fill="auto"/>
            <w:noWrap/>
            <w:vAlign w:val="center"/>
          </w:tcPr>
          <w:p w14:paraId="302CD2C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甘氨酸</w:t>
            </w:r>
          </w:p>
        </w:tc>
        <w:tc>
          <w:tcPr>
            <w:tcW w:w="1984" w:type="dxa"/>
            <w:shd w:val="clear" w:color="auto" w:fill="auto"/>
            <w:noWrap/>
            <w:vAlign w:val="center"/>
          </w:tcPr>
          <w:p w14:paraId="429F249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麦克林、阿拉丁、sigma</w:t>
            </w:r>
          </w:p>
        </w:tc>
        <w:tc>
          <w:tcPr>
            <w:tcW w:w="3728" w:type="dxa"/>
            <w:shd w:val="clear" w:color="auto" w:fill="auto"/>
            <w:vAlign w:val="center"/>
          </w:tcPr>
          <w:p w14:paraId="6E4B77D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100g/瓶，CAS号:56-40-6，AR，有质检报告</w:t>
            </w:r>
          </w:p>
        </w:tc>
        <w:tc>
          <w:tcPr>
            <w:tcW w:w="0" w:type="auto"/>
            <w:shd w:val="clear" w:color="auto" w:fill="auto"/>
            <w:noWrap/>
            <w:vAlign w:val="center"/>
          </w:tcPr>
          <w:p w14:paraId="60415BC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466AD80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3</w:t>
            </w:r>
          </w:p>
        </w:tc>
      </w:tr>
      <w:tr w:rsidR="004A7F18" w:rsidRPr="00AD23AF" w14:paraId="4721E9AB" w14:textId="77777777" w:rsidTr="004A7F18">
        <w:trPr>
          <w:trHeight w:val="20"/>
          <w:jc w:val="center"/>
        </w:trPr>
        <w:tc>
          <w:tcPr>
            <w:tcW w:w="531" w:type="dxa"/>
            <w:shd w:val="clear" w:color="auto" w:fill="auto"/>
            <w:noWrap/>
            <w:vAlign w:val="center"/>
          </w:tcPr>
          <w:p w14:paraId="3286800A" w14:textId="3DB4A3A3" w:rsidR="00ED6511" w:rsidRPr="00AD23AF" w:rsidRDefault="00ED6511" w:rsidP="00ED6511">
            <w:pPr>
              <w:widowControl/>
              <w:jc w:val="center"/>
              <w:rPr>
                <w:rFonts w:ascii="宋体" w:hAnsi="宋体"/>
                <w:kern w:val="0"/>
                <w:szCs w:val="21"/>
              </w:rPr>
            </w:pPr>
            <w:r w:rsidRPr="00AD23AF">
              <w:rPr>
                <w:rFonts w:ascii="宋体" w:hAnsi="宋体" w:hint="eastAsia"/>
                <w:szCs w:val="21"/>
              </w:rPr>
              <w:t>93</w:t>
            </w:r>
          </w:p>
        </w:tc>
        <w:tc>
          <w:tcPr>
            <w:tcW w:w="1978" w:type="dxa"/>
            <w:shd w:val="clear" w:color="auto" w:fill="auto"/>
            <w:noWrap/>
            <w:vAlign w:val="center"/>
          </w:tcPr>
          <w:p w14:paraId="6CEACD1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碱性碘化汞钾试液</w:t>
            </w:r>
          </w:p>
        </w:tc>
        <w:tc>
          <w:tcPr>
            <w:tcW w:w="1984" w:type="dxa"/>
            <w:shd w:val="clear" w:color="auto" w:fill="auto"/>
            <w:vAlign w:val="center"/>
          </w:tcPr>
          <w:p w14:paraId="06CB7DF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北京万佳、捷</w:t>
            </w:r>
            <w:proofErr w:type="gramStart"/>
            <w:r w:rsidRPr="00AD23AF">
              <w:rPr>
                <w:rFonts w:ascii="宋体" w:hAnsi="宋体"/>
                <w:kern w:val="0"/>
                <w:szCs w:val="21"/>
              </w:rPr>
              <w:t>世凯</w:t>
            </w:r>
            <w:proofErr w:type="gramEnd"/>
            <w:r w:rsidRPr="00AD23AF">
              <w:rPr>
                <w:rFonts w:ascii="宋体" w:hAnsi="宋体"/>
                <w:kern w:val="0"/>
                <w:szCs w:val="21"/>
              </w:rPr>
              <w:t>、</w:t>
            </w:r>
            <w:proofErr w:type="gramStart"/>
            <w:r w:rsidRPr="00AD23AF">
              <w:rPr>
                <w:rFonts w:ascii="宋体" w:hAnsi="宋体"/>
                <w:kern w:val="0"/>
                <w:szCs w:val="21"/>
              </w:rPr>
              <w:t>上海晨微</w:t>
            </w:r>
            <w:proofErr w:type="gramEnd"/>
          </w:p>
        </w:tc>
        <w:tc>
          <w:tcPr>
            <w:tcW w:w="3728" w:type="dxa"/>
            <w:shd w:val="clear" w:color="auto" w:fill="auto"/>
            <w:vAlign w:val="center"/>
          </w:tcPr>
          <w:p w14:paraId="47AC61F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100mL/瓶，有质检证书</w:t>
            </w:r>
          </w:p>
        </w:tc>
        <w:tc>
          <w:tcPr>
            <w:tcW w:w="0" w:type="auto"/>
            <w:shd w:val="clear" w:color="auto" w:fill="auto"/>
            <w:noWrap/>
            <w:vAlign w:val="center"/>
          </w:tcPr>
          <w:p w14:paraId="3B38316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75CB237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0914C053" w14:textId="77777777" w:rsidTr="004A7F18">
        <w:trPr>
          <w:trHeight w:val="20"/>
          <w:jc w:val="center"/>
        </w:trPr>
        <w:tc>
          <w:tcPr>
            <w:tcW w:w="531" w:type="dxa"/>
            <w:shd w:val="clear" w:color="auto" w:fill="auto"/>
            <w:noWrap/>
            <w:vAlign w:val="center"/>
          </w:tcPr>
          <w:p w14:paraId="7B0E18D0" w14:textId="6D939925" w:rsidR="00ED6511" w:rsidRPr="00AD23AF" w:rsidRDefault="00ED6511" w:rsidP="00ED6511">
            <w:pPr>
              <w:widowControl/>
              <w:jc w:val="center"/>
              <w:rPr>
                <w:rFonts w:ascii="宋体" w:hAnsi="宋体"/>
                <w:kern w:val="0"/>
                <w:szCs w:val="21"/>
              </w:rPr>
            </w:pPr>
            <w:r w:rsidRPr="00AD23AF">
              <w:rPr>
                <w:rFonts w:ascii="宋体" w:hAnsi="宋体" w:hint="eastAsia"/>
                <w:szCs w:val="21"/>
              </w:rPr>
              <w:t>94</w:t>
            </w:r>
          </w:p>
        </w:tc>
        <w:tc>
          <w:tcPr>
            <w:tcW w:w="1978" w:type="dxa"/>
            <w:shd w:val="clear" w:color="auto" w:fill="auto"/>
            <w:noWrap/>
            <w:vAlign w:val="center"/>
          </w:tcPr>
          <w:p w14:paraId="66DADFA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标准亚硝酸盐溶液</w:t>
            </w:r>
          </w:p>
        </w:tc>
        <w:tc>
          <w:tcPr>
            <w:tcW w:w="1984" w:type="dxa"/>
            <w:shd w:val="clear" w:color="auto" w:fill="auto"/>
            <w:vAlign w:val="center"/>
          </w:tcPr>
          <w:p w14:paraId="75C28EF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北京万佳、捷</w:t>
            </w:r>
            <w:proofErr w:type="gramStart"/>
            <w:r w:rsidRPr="00AD23AF">
              <w:rPr>
                <w:rFonts w:ascii="宋体" w:hAnsi="宋体"/>
                <w:kern w:val="0"/>
                <w:szCs w:val="21"/>
              </w:rPr>
              <w:t>世凯</w:t>
            </w:r>
            <w:proofErr w:type="gramEnd"/>
            <w:r w:rsidRPr="00AD23AF">
              <w:rPr>
                <w:rFonts w:ascii="宋体" w:hAnsi="宋体"/>
                <w:kern w:val="0"/>
                <w:szCs w:val="21"/>
              </w:rPr>
              <w:t>、</w:t>
            </w:r>
            <w:proofErr w:type="gramStart"/>
            <w:r w:rsidRPr="00AD23AF">
              <w:rPr>
                <w:rFonts w:ascii="宋体" w:hAnsi="宋体"/>
                <w:kern w:val="0"/>
                <w:szCs w:val="21"/>
              </w:rPr>
              <w:t>上海晨微</w:t>
            </w:r>
            <w:proofErr w:type="gramEnd"/>
          </w:p>
        </w:tc>
        <w:tc>
          <w:tcPr>
            <w:tcW w:w="3728" w:type="dxa"/>
            <w:shd w:val="clear" w:color="auto" w:fill="auto"/>
            <w:vAlign w:val="center"/>
          </w:tcPr>
          <w:p w14:paraId="43F455C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100mL/瓶，浓度1ug/mL，有标准物质证书</w:t>
            </w:r>
          </w:p>
        </w:tc>
        <w:tc>
          <w:tcPr>
            <w:tcW w:w="0" w:type="auto"/>
            <w:shd w:val="clear" w:color="auto" w:fill="auto"/>
            <w:noWrap/>
            <w:vAlign w:val="center"/>
          </w:tcPr>
          <w:p w14:paraId="0F8B936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78A3982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351F7200" w14:textId="77777777" w:rsidTr="004A7F18">
        <w:trPr>
          <w:trHeight w:val="20"/>
          <w:jc w:val="center"/>
        </w:trPr>
        <w:tc>
          <w:tcPr>
            <w:tcW w:w="531" w:type="dxa"/>
            <w:shd w:val="clear" w:color="auto" w:fill="auto"/>
            <w:noWrap/>
            <w:vAlign w:val="center"/>
          </w:tcPr>
          <w:p w14:paraId="7C22F382" w14:textId="5723054B" w:rsidR="00ED6511" w:rsidRPr="00AD23AF" w:rsidRDefault="00ED6511" w:rsidP="00ED6511">
            <w:pPr>
              <w:widowControl/>
              <w:jc w:val="center"/>
              <w:rPr>
                <w:rFonts w:ascii="宋体" w:hAnsi="宋体"/>
                <w:kern w:val="0"/>
                <w:szCs w:val="21"/>
              </w:rPr>
            </w:pPr>
            <w:r w:rsidRPr="00AD23AF">
              <w:rPr>
                <w:rFonts w:ascii="宋体" w:hAnsi="宋体" w:hint="eastAsia"/>
                <w:szCs w:val="21"/>
              </w:rPr>
              <w:t>95</w:t>
            </w:r>
          </w:p>
        </w:tc>
        <w:tc>
          <w:tcPr>
            <w:tcW w:w="1978" w:type="dxa"/>
            <w:shd w:val="clear" w:color="auto" w:fill="auto"/>
            <w:noWrap/>
            <w:vAlign w:val="center"/>
          </w:tcPr>
          <w:p w14:paraId="63E4CDB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硝酸盐(硝酸钾配)</w:t>
            </w:r>
            <w:r w:rsidRPr="00AD23AF">
              <w:rPr>
                <w:rFonts w:ascii="宋体" w:hAnsi="宋体"/>
                <w:kern w:val="0"/>
                <w:szCs w:val="21"/>
              </w:rPr>
              <w:lastRenderedPageBreak/>
              <w:t>标准溶液</w:t>
            </w:r>
          </w:p>
        </w:tc>
        <w:tc>
          <w:tcPr>
            <w:tcW w:w="1984" w:type="dxa"/>
            <w:shd w:val="clear" w:color="auto" w:fill="auto"/>
            <w:noWrap/>
            <w:vAlign w:val="center"/>
          </w:tcPr>
          <w:p w14:paraId="5BB5D44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万佳、广东翁江试</w:t>
            </w:r>
            <w:r w:rsidRPr="00AD23AF">
              <w:rPr>
                <w:rFonts w:ascii="宋体" w:hAnsi="宋体"/>
                <w:kern w:val="0"/>
                <w:szCs w:val="21"/>
              </w:rPr>
              <w:lastRenderedPageBreak/>
              <w:t>剂、sigma</w:t>
            </w:r>
          </w:p>
        </w:tc>
        <w:tc>
          <w:tcPr>
            <w:tcW w:w="3728" w:type="dxa"/>
            <w:shd w:val="clear" w:color="auto" w:fill="auto"/>
            <w:vAlign w:val="center"/>
          </w:tcPr>
          <w:p w14:paraId="699CA07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100mL/瓶，浓度100ug/L，杂质测定用，</w:t>
            </w:r>
            <w:r w:rsidRPr="00AD23AF">
              <w:rPr>
                <w:rFonts w:ascii="宋体" w:hAnsi="宋体"/>
                <w:kern w:val="0"/>
                <w:szCs w:val="21"/>
              </w:rPr>
              <w:lastRenderedPageBreak/>
              <w:t>有标准物质证书</w:t>
            </w:r>
          </w:p>
        </w:tc>
        <w:tc>
          <w:tcPr>
            <w:tcW w:w="0" w:type="auto"/>
            <w:shd w:val="clear" w:color="auto" w:fill="auto"/>
            <w:noWrap/>
            <w:vAlign w:val="center"/>
          </w:tcPr>
          <w:p w14:paraId="38C51A2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瓶</w:t>
            </w:r>
          </w:p>
        </w:tc>
        <w:tc>
          <w:tcPr>
            <w:tcW w:w="0" w:type="auto"/>
            <w:shd w:val="clear" w:color="auto" w:fill="auto"/>
            <w:noWrap/>
            <w:vAlign w:val="center"/>
          </w:tcPr>
          <w:p w14:paraId="7C88F59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5711109B" w14:textId="77777777" w:rsidTr="004A7F18">
        <w:trPr>
          <w:trHeight w:val="20"/>
          <w:jc w:val="center"/>
        </w:trPr>
        <w:tc>
          <w:tcPr>
            <w:tcW w:w="531" w:type="dxa"/>
            <w:shd w:val="clear" w:color="auto" w:fill="auto"/>
            <w:noWrap/>
            <w:vAlign w:val="center"/>
          </w:tcPr>
          <w:p w14:paraId="12652AD1" w14:textId="08F12892" w:rsidR="00ED6511" w:rsidRPr="00AD23AF" w:rsidRDefault="00ED6511" w:rsidP="00ED6511">
            <w:pPr>
              <w:widowControl/>
              <w:jc w:val="center"/>
              <w:rPr>
                <w:rFonts w:ascii="宋体" w:hAnsi="宋体"/>
                <w:kern w:val="0"/>
                <w:szCs w:val="21"/>
              </w:rPr>
            </w:pPr>
            <w:r w:rsidRPr="00AD23AF">
              <w:rPr>
                <w:rFonts w:ascii="宋体" w:hAnsi="宋体" w:hint="eastAsia"/>
                <w:szCs w:val="21"/>
              </w:rPr>
              <w:lastRenderedPageBreak/>
              <w:t>96</w:t>
            </w:r>
          </w:p>
        </w:tc>
        <w:tc>
          <w:tcPr>
            <w:tcW w:w="1978" w:type="dxa"/>
            <w:shd w:val="clear" w:color="auto" w:fill="auto"/>
            <w:noWrap/>
            <w:vAlign w:val="center"/>
          </w:tcPr>
          <w:p w14:paraId="4E284BF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醋酸盐缓冲液</w:t>
            </w:r>
          </w:p>
        </w:tc>
        <w:tc>
          <w:tcPr>
            <w:tcW w:w="1984" w:type="dxa"/>
            <w:shd w:val="clear" w:color="auto" w:fill="auto"/>
            <w:noWrap/>
            <w:vAlign w:val="center"/>
          </w:tcPr>
          <w:p w14:paraId="7AF7643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万佳、联科生物、</w:t>
            </w:r>
            <w:proofErr w:type="gramStart"/>
            <w:r w:rsidRPr="00AD23AF">
              <w:rPr>
                <w:rFonts w:ascii="宋体" w:hAnsi="宋体"/>
                <w:kern w:val="0"/>
                <w:szCs w:val="21"/>
              </w:rPr>
              <w:t>泽叶生物</w:t>
            </w:r>
            <w:proofErr w:type="gramEnd"/>
          </w:p>
        </w:tc>
        <w:tc>
          <w:tcPr>
            <w:tcW w:w="3728" w:type="dxa"/>
            <w:shd w:val="clear" w:color="auto" w:fill="auto"/>
            <w:vAlign w:val="center"/>
          </w:tcPr>
          <w:p w14:paraId="7FCBE31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250mL/瓶，ph3.5，有质检证书</w:t>
            </w:r>
          </w:p>
        </w:tc>
        <w:tc>
          <w:tcPr>
            <w:tcW w:w="0" w:type="auto"/>
            <w:shd w:val="clear" w:color="auto" w:fill="auto"/>
            <w:noWrap/>
            <w:vAlign w:val="center"/>
          </w:tcPr>
          <w:p w14:paraId="4BD3352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00AA1C1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767B2A66" w14:textId="77777777" w:rsidTr="004A7F18">
        <w:trPr>
          <w:trHeight w:val="20"/>
          <w:jc w:val="center"/>
        </w:trPr>
        <w:tc>
          <w:tcPr>
            <w:tcW w:w="531" w:type="dxa"/>
            <w:shd w:val="clear" w:color="auto" w:fill="auto"/>
            <w:noWrap/>
            <w:vAlign w:val="center"/>
          </w:tcPr>
          <w:p w14:paraId="44B6EF3D" w14:textId="7F805185" w:rsidR="00ED6511" w:rsidRPr="00AD23AF" w:rsidRDefault="00ED6511" w:rsidP="00ED6511">
            <w:pPr>
              <w:widowControl/>
              <w:jc w:val="center"/>
              <w:rPr>
                <w:rFonts w:ascii="宋体" w:hAnsi="宋体"/>
                <w:kern w:val="0"/>
                <w:szCs w:val="21"/>
              </w:rPr>
            </w:pPr>
            <w:r w:rsidRPr="00AD23AF">
              <w:rPr>
                <w:rFonts w:ascii="宋体" w:hAnsi="宋体" w:hint="eastAsia"/>
                <w:szCs w:val="21"/>
              </w:rPr>
              <w:t>97</w:t>
            </w:r>
          </w:p>
        </w:tc>
        <w:tc>
          <w:tcPr>
            <w:tcW w:w="1978" w:type="dxa"/>
            <w:shd w:val="clear" w:color="auto" w:fill="auto"/>
            <w:noWrap/>
            <w:vAlign w:val="center"/>
          </w:tcPr>
          <w:p w14:paraId="3904C456" w14:textId="77777777" w:rsidR="00ED6511" w:rsidRPr="00AD23AF" w:rsidRDefault="00ED6511" w:rsidP="00ED6511">
            <w:pPr>
              <w:widowControl/>
              <w:jc w:val="center"/>
              <w:rPr>
                <w:rFonts w:ascii="宋体" w:hAnsi="宋体"/>
                <w:kern w:val="0"/>
                <w:szCs w:val="21"/>
              </w:rPr>
            </w:pPr>
            <w:proofErr w:type="gramStart"/>
            <w:r w:rsidRPr="00AD23AF">
              <w:rPr>
                <w:rFonts w:ascii="宋体" w:hAnsi="宋体"/>
                <w:kern w:val="0"/>
                <w:szCs w:val="21"/>
              </w:rPr>
              <w:t>鲎</w:t>
            </w:r>
            <w:proofErr w:type="gramEnd"/>
            <w:r w:rsidRPr="00AD23AF">
              <w:rPr>
                <w:rFonts w:ascii="宋体" w:hAnsi="宋体"/>
                <w:kern w:val="0"/>
                <w:szCs w:val="21"/>
              </w:rPr>
              <w:t>试剂（凝胶法）</w:t>
            </w:r>
          </w:p>
        </w:tc>
        <w:tc>
          <w:tcPr>
            <w:tcW w:w="1984" w:type="dxa"/>
            <w:shd w:val="clear" w:color="auto" w:fill="auto"/>
            <w:vAlign w:val="center"/>
          </w:tcPr>
          <w:p w14:paraId="06ECF48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湛江安度斯生物、 厦门</w:t>
            </w:r>
            <w:proofErr w:type="gramStart"/>
            <w:r w:rsidRPr="00AD23AF">
              <w:rPr>
                <w:rFonts w:ascii="宋体" w:hAnsi="宋体"/>
                <w:kern w:val="0"/>
                <w:szCs w:val="21"/>
              </w:rPr>
              <w:t>鲎</w:t>
            </w:r>
            <w:proofErr w:type="gramEnd"/>
            <w:r w:rsidRPr="00AD23AF">
              <w:rPr>
                <w:rFonts w:ascii="宋体" w:hAnsi="宋体"/>
                <w:kern w:val="0"/>
                <w:szCs w:val="21"/>
              </w:rPr>
              <w:t>试剂生物、福州新北生化</w:t>
            </w:r>
          </w:p>
        </w:tc>
        <w:tc>
          <w:tcPr>
            <w:tcW w:w="3728" w:type="dxa"/>
            <w:shd w:val="clear" w:color="auto" w:fill="auto"/>
            <w:vAlign w:val="center"/>
          </w:tcPr>
          <w:p w14:paraId="4B6DBE5A" w14:textId="77777777" w:rsidR="00ED6511" w:rsidRPr="00AD23AF" w:rsidRDefault="00ED6511" w:rsidP="00ED6511">
            <w:pPr>
              <w:widowControl/>
              <w:jc w:val="center"/>
              <w:rPr>
                <w:rFonts w:ascii="宋体" w:hAnsi="宋体"/>
                <w:kern w:val="0"/>
                <w:szCs w:val="21"/>
              </w:rPr>
            </w:pPr>
            <w:proofErr w:type="gramStart"/>
            <w:r w:rsidRPr="00AD23AF">
              <w:rPr>
                <w:rFonts w:ascii="宋体" w:hAnsi="宋体"/>
                <w:kern w:val="0"/>
                <w:szCs w:val="21"/>
              </w:rPr>
              <w:t>含观察管</w:t>
            </w:r>
            <w:proofErr w:type="gramEnd"/>
            <w:r w:rsidRPr="00AD23AF">
              <w:rPr>
                <w:rFonts w:ascii="宋体" w:hAnsi="宋体"/>
                <w:kern w:val="0"/>
                <w:szCs w:val="21"/>
              </w:rPr>
              <w:t>，灵敏度0.25EU/ml，0.65ml/支，12tests，10支/盒</w:t>
            </w:r>
          </w:p>
        </w:tc>
        <w:tc>
          <w:tcPr>
            <w:tcW w:w="0" w:type="auto"/>
            <w:shd w:val="clear" w:color="auto" w:fill="auto"/>
            <w:noWrap/>
            <w:vAlign w:val="center"/>
          </w:tcPr>
          <w:p w14:paraId="4C2C5E5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noWrap/>
            <w:vAlign w:val="center"/>
          </w:tcPr>
          <w:p w14:paraId="5D2BC25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w:t>
            </w:r>
          </w:p>
        </w:tc>
      </w:tr>
      <w:tr w:rsidR="004A7F18" w:rsidRPr="00AD23AF" w14:paraId="5AEF7DF1" w14:textId="77777777" w:rsidTr="004A7F18">
        <w:trPr>
          <w:trHeight w:val="20"/>
          <w:jc w:val="center"/>
        </w:trPr>
        <w:tc>
          <w:tcPr>
            <w:tcW w:w="531" w:type="dxa"/>
            <w:shd w:val="clear" w:color="auto" w:fill="auto"/>
            <w:noWrap/>
            <w:vAlign w:val="center"/>
          </w:tcPr>
          <w:p w14:paraId="6E1681AA" w14:textId="1F3A179A" w:rsidR="00ED6511" w:rsidRPr="00AD23AF" w:rsidRDefault="00ED6511" w:rsidP="00ED6511">
            <w:pPr>
              <w:widowControl/>
              <w:jc w:val="center"/>
              <w:rPr>
                <w:rFonts w:ascii="宋体" w:hAnsi="宋体"/>
                <w:kern w:val="0"/>
                <w:szCs w:val="21"/>
              </w:rPr>
            </w:pPr>
            <w:r w:rsidRPr="00AD23AF">
              <w:rPr>
                <w:rFonts w:ascii="宋体" w:hAnsi="宋体" w:hint="eastAsia"/>
                <w:szCs w:val="21"/>
              </w:rPr>
              <w:t>98</w:t>
            </w:r>
          </w:p>
        </w:tc>
        <w:tc>
          <w:tcPr>
            <w:tcW w:w="1978" w:type="dxa"/>
            <w:shd w:val="clear" w:color="auto" w:fill="auto"/>
            <w:noWrap/>
            <w:vAlign w:val="center"/>
          </w:tcPr>
          <w:p w14:paraId="7079454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特级胎牛血清</w:t>
            </w:r>
          </w:p>
        </w:tc>
        <w:tc>
          <w:tcPr>
            <w:tcW w:w="1984" w:type="dxa"/>
            <w:shd w:val="clear" w:color="auto" w:fill="auto"/>
            <w:vAlign w:val="center"/>
          </w:tcPr>
          <w:p w14:paraId="77638BA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四季青、gibco、Hyclone</w:t>
            </w:r>
          </w:p>
        </w:tc>
        <w:tc>
          <w:tcPr>
            <w:tcW w:w="3728" w:type="dxa"/>
            <w:shd w:val="clear" w:color="auto" w:fill="auto"/>
            <w:vAlign w:val="center"/>
          </w:tcPr>
          <w:p w14:paraId="40F0B3C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100mL/瓶，pH值（25℃）：7.0~8.5；总蛋白含量（g/L）：35~45；血红蛋白含量（g/L）：≤200；细菌内毒素含量（EU/mL）：≤5；渗透压摩尔浓度（mOsmol/Kg）：250~330；牛腹泻、牛腺、牛细小、呼肠孤、</w:t>
            </w:r>
            <w:proofErr w:type="gramStart"/>
            <w:r w:rsidRPr="00AD23AF">
              <w:rPr>
                <w:rFonts w:ascii="宋体" w:hAnsi="宋体"/>
                <w:kern w:val="0"/>
                <w:szCs w:val="21"/>
              </w:rPr>
              <w:t>牛副流感</w:t>
            </w:r>
            <w:proofErr w:type="gramEnd"/>
            <w:r w:rsidRPr="00AD23AF">
              <w:rPr>
                <w:rFonts w:ascii="宋体" w:hAnsi="宋体"/>
                <w:kern w:val="0"/>
                <w:szCs w:val="21"/>
              </w:rPr>
              <w:t>、狂犬病毒检测结果均为阴性，有质检报告</w:t>
            </w:r>
          </w:p>
        </w:tc>
        <w:tc>
          <w:tcPr>
            <w:tcW w:w="0" w:type="auto"/>
            <w:shd w:val="clear" w:color="auto" w:fill="auto"/>
            <w:noWrap/>
            <w:vAlign w:val="center"/>
          </w:tcPr>
          <w:p w14:paraId="6D2D786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0470566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w:t>
            </w:r>
          </w:p>
        </w:tc>
      </w:tr>
      <w:tr w:rsidR="004A7F18" w:rsidRPr="00AD23AF" w14:paraId="55A6D3C6" w14:textId="77777777" w:rsidTr="004A7F18">
        <w:trPr>
          <w:trHeight w:val="20"/>
          <w:jc w:val="center"/>
        </w:trPr>
        <w:tc>
          <w:tcPr>
            <w:tcW w:w="531" w:type="dxa"/>
            <w:shd w:val="clear" w:color="auto" w:fill="auto"/>
            <w:noWrap/>
            <w:vAlign w:val="center"/>
          </w:tcPr>
          <w:p w14:paraId="30BF7D3D" w14:textId="58BE8993" w:rsidR="00ED6511" w:rsidRPr="00AD23AF" w:rsidRDefault="00ED6511" w:rsidP="00ED6511">
            <w:pPr>
              <w:widowControl/>
              <w:jc w:val="center"/>
              <w:rPr>
                <w:rFonts w:ascii="宋体" w:hAnsi="宋体"/>
                <w:kern w:val="0"/>
                <w:szCs w:val="21"/>
              </w:rPr>
            </w:pPr>
            <w:r w:rsidRPr="00AD23AF">
              <w:rPr>
                <w:rFonts w:ascii="宋体" w:hAnsi="宋体" w:hint="eastAsia"/>
                <w:szCs w:val="21"/>
              </w:rPr>
              <w:t>99</w:t>
            </w:r>
          </w:p>
        </w:tc>
        <w:tc>
          <w:tcPr>
            <w:tcW w:w="1978" w:type="dxa"/>
            <w:shd w:val="clear" w:color="auto" w:fill="auto"/>
            <w:noWrap/>
            <w:vAlign w:val="center"/>
          </w:tcPr>
          <w:p w14:paraId="3D345C3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DMEM/F-12(含谷氨酰胺、含酚红、含HEPES)</w:t>
            </w:r>
          </w:p>
        </w:tc>
        <w:tc>
          <w:tcPr>
            <w:tcW w:w="1984" w:type="dxa"/>
            <w:shd w:val="clear" w:color="auto" w:fill="auto"/>
            <w:vAlign w:val="center"/>
          </w:tcPr>
          <w:p w14:paraId="1CC24F4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gibco、Hyclone、索莱宝科技</w:t>
            </w:r>
          </w:p>
        </w:tc>
        <w:tc>
          <w:tcPr>
            <w:tcW w:w="3728" w:type="dxa"/>
            <w:shd w:val="clear" w:color="auto" w:fill="auto"/>
            <w:vAlign w:val="center"/>
          </w:tcPr>
          <w:p w14:paraId="6568DB9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500mL/瓶，浓度1×,液体(含谷氨酰胺、含酚红、含HEPES)度：BR，含谷氨酰胺、含酚红、含HEPES，有质检报告</w:t>
            </w:r>
          </w:p>
        </w:tc>
        <w:tc>
          <w:tcPr>
            <w:tcW w:w="0" w:type="auto"/>
            <w:shd w:val="clear" w:color="auto" w:fill="auto"/>
            <w:noWrap/>
            <w:vAlign w:val="center"/>
          </w:tcPr>
          <w:p w14:paraId="02BE216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5314409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w:t>
            </w:r>
          </w:p>
        </w:tc>
      </w:tr>
      <w:tr w:rsidR="004A7F18" w:rsidRPr="00AD23AF" w14:paraId="019EEEB7" w14:textId="77777777" w:rsidTr="004A7F18">
        <w:trPr>
          <w:trHeight w:val="20"/>
          <w:jc w:val="center"/>
        </w:trPr>
        <w:tc>
          <w:tcPr>
            <w:tcW w:w="531" w:type="dxa"/>
            <w:shd w:val="clear" w:color="auto" w:fill="auto"/>
            <w:noWrap/>
            <w:vAlign w:val="center"/>
          </w:tcPr>
          <w:p w14:paraId="7C1744F8" w14:textId="375042E2" w:rsidR="00ED6511" w:rsidRPr="00AD23AF" w:rsidRDefault="00ED6511" w:rsidP="00ED6511">
            <w:pPr>
              <w:widowControl/>
              <w:jc w:val="center"/>
              <w:rPr>
                <w:rFonts w:ascii="宋体" w:hAnsi="宋体"/>
                <w:kern w:val="0"/>
                <w:szCs w:val="21"/>
              </w:rPr>
            </w:pPr>
            <w:r w:rsidRPr="00AD23AF">
              <w:rPr>
                <w:rFonts w:ascii="宋体" w:hAnsi="宋体" w:hint="eastAsia"/>
                <w:szCs w:val="21"/>
              </w:rPr>
              <w:t>100</w:t>
            </w:r>
          </w:p>
        </w:tc>
        <w:tc>
          <w:tcPr>
            <w:tcW w:w="1978" w:type="dxa"/>
            <w:shd w:val="clear" w:color="auto" w:fill="auto"/>
            <w:noWrap/>
            <w:vAlign w:val="center"/>
          </w:tcPr>
          <w:p w14:paraId="23BDD4E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马血清</w:t>
            </w:r>
          </w:p>
        </w:tc>
        <w:tc>
          <w:tcPr>
            <w:tcW w:w="1984" w:type="dxa"/>
            <w:shd w:val="clear" w:color="auto" w:fill="auto"/>
            <w:vAlign w:val="center"/>
          </w:tcPr>
          <w:p w14:paraId="449E8B9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gibco、四季青、</w:t>
            </w:r>
            <w:proofErr w:type="gramStart"/>
            <w:r w:rsidRPr="00AD23AF">
              <w:rPr>
                <w:rFonts w:ascii="宋体" w:hAnsi="宋体"/>
                <w:kern w:val="0"/>
                <w:szCs w:val="21"/>
              </w:rPr>
              <w:t>普诺赛</w:t>
            </w:r>
            <w:proofErr w:type="gramEnd"/>
          </w:p>
        </w:tc>
        <w:tc>
          <w:tcPr>
            <w:tcW w:w="3728" w:type="dxa"/>
            <w:shd w:val="clear" w:color="auto" w:fill="auto"/>
            <w:vAlign w:val="center"/>
          </w:tcPr>
          <w:p w14:paraId="115E3DF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500mL/瓶，来源：新西兰，液体，热灭活，储存条件：≤-10°C，有质检报告</w:t>
            </w:r>
          </w:p>
        </w:tc>
        <w:tc>
          <w:tcPr>
            <w:tcW w:w="0" w:type="auto"/>
            <w:shd w:val="clear" w:color="auto" w:fill="auto"/>
            <w:noWrap/>
            <w:vAlign w:val="center"/>
          </w:tcPr>
          <w:p w14:paraId="677B9D8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0C56D60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1B89FFE8" w14:textId="77777777" w:rsidTr="004A7F18">
        <w:trPr>
          <w:trHeight w:val="20"/>
          <w:jc w:val="center"/>
        </w:trPr>
        <w:tc>
          <w:tcPr>
            <w:tcW w:w="531" w:type="dxa"/>
            <w:shd w:val="clear" w:color="auto" w:fill="auto"/>
            <w:noWrap/>
            <w:vAlign w:val="center"/>
          </w:tcPr>
          <w:p w14:paraId="49389728" w14:textId="533A2874" w:rsidR="00ED6511" w:rsidRPr="00AD23AF" w:rsidRDefault="00ED6511" w:rsidP="00ED6511">
            <w:pPr>
              <w:widowControl/>
              <w:jc w:val="center"/>
              <w:rPr>
                <w:rFonts w:ascii="宋体" w:hAnsi="宋体"/>
                <w:kern w:val="0"/>
                <w:szCs w:val="21"/>
              </w:rPr>
            </w:pPr>
            <w:r w:rsidRPr="00AD23AF">
              <w:rPr>
                <w:rFonts w:ascii="宋体" w:hAnsi="宋体" w:hint="eastAsia"/>
                <w:szCs w:val="21"/>
              </w:rPr>
              <w:t>101</w:t>
            </w:r>
          </w:p>
        </w:tc>
        <w:tc>
          <w:tcPr>
            <w:tcW w:w="1978" w:type="dxa"/>
            <w:shd w:val="clear" w:color="auto" w:fill="auto"/>
            <w:noWrap/>
            <w:vAlign w:val="center"/>
          </w:tcPr>
          <w:p w14:paraId="1B0BA79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PBS磷酸盐缓冲液</w:t>
            </w:r>
          </w:p>
        </w:tc>
        <w:tc>
          <w:tcPr>
            <w:tcW w:w="1984" w:type="dxa"/>
            <w:shd w:val="clear" w:color="auto" w:fill="auto"/>
            <w:noWrap/>
            <w:vAlign w:val="center"/>
          </w:tcPr>
          <w:p w14:paraId="2929D4F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3728" w:type="dxa"/>
            <w:shd w:val="clear" w:color="auto" w:fill="auto"/>
            <w:vAlign w:val="center"/>
          </w:tcPr>
          <w:p w14:paraId="44DB60D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500mL/瓶，细胞培养用，需提供质检报告/成分分析报告（COA）</w:t>
            </w:r>
          </w:p>
        </w:tc>
        <w:tc>
          <w:tcPr>
            <w:tcW w:w="0" w:type="auto"/>
            <w:shd w:val="clear" w:color="auto" w:fill="auto"/>
            <w:noWrap/>
            <w:vAlign w:val="center"/>
          </w:tcPr>
          <w:p w14:paraId="2F1F0DE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5564D25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w:t>
            </w:r>
          </w:p>
        </w:tc>
      </w:tr>
      <w:tr w:rsidR="004A7F18" w:rsidRPr="00AD23AF" w14:paraId="4254B9B4" w14:textId="77777777" w:rsidTr="004A7F18">
        <w:trPr>
          <w:trHeight w:val="20"/>
          <w:jc w:val="center"/>
        </w:trPr>
        <w:tc>
          <w:tcPr>
            <w:tcW w:w="531" w:type="dxa"/>
            <w:shd w:val="clear" w:color="auto" w:fill="auto"/>
            <w:noWrap/>
            <w:vAlign w:val="center"/>
          </w:tcPr>
          <w:p w14:paraId="182B2626" w14:textId="108ED7F7" w:rsidR="00ED6511" w:rsidRPr="00AD23AF" w:rsidRDefault="00ED6511" w:rsidP="00ED6511">
            <w:pPr>
              <w:widowControl/>
              <w:jc w:val="center"/>
              <w:rPr>
                <w:rFonts w:ascii="宋体" w:hAnsi="宋体"/>
                <w:kern w:val="0"/>
                <w:szCs w:val="21"/>
              </w:rPr>
            </w:pPr>
            <w:r w:rsidRPr="00AD23AF">
              <w:rPr>
                <w:rFonts w:ascii="宋体" w:hAnsi="宋体" w:hint="eastAsia"/>
                <w:szCs w:val="21"/>
              </w:rPr>
              <w:t>102</w:t>
            </w:r>
          </w:p>
        </w:tc>
        <w:tc>
          <w:tcPr>
            <w:tcW w:w="1978" w:type="dxa"/>
            <w:shd w:val="clear" w:color="auto" w:fill="auto"/>
            <w:noWrap/>
            <w:vAlign w:val="center"/>
          </w:tcPr>
          <w:p w14:paraId="4A63427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麦芽汁培养基干粉</w:t>
            </w:r>
          </w:p>
        </w:tc>
        <w:tc>
          <w:tcPr>
            <w:tcW w:w="1984" w:type="dxa"/>
            <w:shd w:val="clear" w:color="auto" w:fill="auto"/>
            <w:noWrap/>
            <w:vAlign w:val="center"/>
          </w:tcPr>
          <w:p w14:paraId="5CFAA89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3728" w:type="dxa"/>
            <w:shd w:val="clear" w:color="auto" w:fill="auto"/>
            <w:vAlign w:val="center"/>
          </w:tcPr>
          <w:p w14:paraId="1721F03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250g/瓶，有质检报告，用于酵母菌的增菌培养。</w:t>
            </w:r>
          </w:p>
        </w:tc>
        <w:tc>
          <w:tcPr>
            <w:tcW w:w="0" w:type="auto"/>
            <w:shd w:val="clear" w:color="auto" w:fill="auto"/>
            <w:noWrap/>
            <w:vAlign w:val="center"/>
          </w:tcPr>
          <w:p w14:paraId="0C09152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537DEC6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29DF280A" w14:textId="77777777" w:rsidTr="004A7F18">
        <w:trPr>
          <w:trHeight w:val="20"/>
          <w:jc w:val="center"/>
        </w:trPr>
        <w:tc>
          <w:tcPr>
            <w:tcW w:w="531" w:type="dxa"/>
            <w:shd w:val="clear" w:color="auto" w:fill="auto"/>
            <w:noWrap/>
            <w:vAlign w:val="center"/>
          </w:tcPr>
          <w:p w14:paraId="4764FDAA" w14:textId="3B584B1E" w:rsidR="00ED6511" w:rsidRPr="00AD23AF" w:rsidRDefault="00ED6511" w:rsidP="00ED6511">
            <w:pPr>
              <w:widowControl/>
              <w:jc w:val="center"/>
              <w:rPr>
                <w:rFonts w:ascii="宋体" w:hAnsi="宋体"/>
                <w:kern w:val="0"/>
                <w:szCs w:val="21"/>
              </w:rPr>
            </w:pPr>
            <w:r w:rsidRPr="00AD23AF">
              <w:rPr>
                <w:rFonts w:ascii="宋体" w:hAnsi="宋体" w:hint="eastAsia"/>
                <w:szCs w:val="21"/>
              </w:rPr>
              <w:t>103</w:t>
            </w:r>
          </w:p>
        </w:tc>
        <w:tc>
          <w:tcPr>
            <w:tcW w:w="1978" w:type="dxa"/>
            <w:shd w:val="clear" w:color="auto" w:fill="auto"/>
            <w:noWrap/>
            <w:vAlign w:val="center"/>
          </w:tcPr>
          <w:p w14:paraId="0864435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ABTS自由基清除能力检测试剂盒</w:t>
            </w:r>
          </w:p>
        </w:tc>
        <w:tc>
          <w:tcPr>
            <w:tcW w:w="1984" w:type="dxa"/>
            <w:shd w:val="clear" w:color="auto" w:fill="auto"/>
            <w:vAlign w:val="center"/>
          </w:tcPr>
          <w:p w14:paraId="09783F9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BOXBIO、索莱宝、</w:t>
            </w:r>
            <w:proofErr w:type="gramStart"/>
            <w:r w:rsidRPr="00AD23AF">
              <w:rPr>
                <w:rFonts w:ascii="宋体" w:hAnsi="宋体"/>
                <w:kern w:val="0"/>
                <w:szCs w:val="21"/>
              </w:rPr>
              <w:t>莱</w:t>
            </w:r>
            <w:proofErr w:type="gramEnd"/>
            <w:r w:rsidRPr="00AD23AF">
              <w:rPr>
                <w:rFonts w:ascii="宋体" w:hAnsi="宋体"/>
                <w:kern w:val="0"/>
                <w:szCs w:val="21"/>
              </w:rPr>
              <w:t>儿</w:t>
            </w:r>
          </w:p>
        </w:tc>
        <w:tc>
          <w:tcPr>
            <w:tcW w:w="3728" w:type="dxa"/>
            <w:shd w:val="clear" w:color="auto" w:fill="auto"/>
            <w:vAlign w:val="center"/>
          </w:tcPr>
          <w:p w14:paraId="652D502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70T/25S，检测设备：可见分光光度计，25Samples，含提取液1瓶，试剂一、二、三、四、五</w:t>
            </w:r>
            <w:proofErr w:type="gramStart"/>
            <w:r w:rsidRPr="00AD23AF">
              <w:rPr>
                <w:rFonts w:ascii="宋体" w:hAnsi="宋体"/>
                <w:kern w:val="0"/>
                <w:szCs w:val="21"/>
              </w:rPr>
              <w:t>各</w:t>
            </w:r>
            <w:proofErr w:type="gramEnd"/>
            <w:r w:rsidRPr="00AD23AF">
              <w:rPr>
                <w:rFonts w:ascii="宋体" w:hAnsi="宋体"/>
                <w:kern w:val="0"/>
                <w:szCs w:val="21"/>
              </w:rPr>
              <w:t>1瓶</w:t>
            </w:r>
          </w:p>
        </w:tc>
        <w:tc>
          <w:tcPr>
            <w:tcW w:w="0" w:type="auto"/>
            <w:shd w:val="clear" w:color="auto" w:fill="auto"/>
            <w:noWrap/>
            <w:vAlign w:val="center"/>
          </w:tcPr>
          <w:p w14:paraId="166924D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noWrap/>
            <w:vAlign w:val="center"/>
          </w:tcPr>
          <w:p w14:paraId="5AB70DD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131B0939" w14:textId="77777777" w:rsidTr="004A7F18">
        <w:trPr>
          <w:trHeight w:val="20"/>
          <w:jc w:val="center"/>
        </w:trPr>
        <w:tc>
          <w:tcPr>
            <w:tcW w:w="531" w:type="dxa"/>
            <w:shd w:val="clear" w:color="auto" w:fill="auto"/>
            <w:noWrap/>
            <w:vAlign w:val="center"/>
          </w:tcPr>
          <w:p w14:paraId="710FC273" w14:textId="3D412179" w:rsidR="00ED6511" w:rsidRPr="00AD23AF" w:rsidRDefault="00ED6511" w:rsidP="00ED6511">
            <w:pPr>
              <w:widowControl/>
              <w:jc w:val="center"/>
              <w:rPr>
                <w:rFonts w:ascii="宋体" w:hAnsi="宋体"/>
                <w:kern w:val="0"/>
                <w:szCs w:val="21"/>
              </w:rPr>
            </w:pPr>
            <w:r w:rsidRPr="00AD23AF">
              <w:rPr>
                <w:rFonts w:ascii="宋体" w:hAnsi="宋体" w:hint="eastAsia"/>
                <w:szCs w:val="21"/>
              </w:rPr>
              <w:t>104</w:t>
            </w:r>
          </w:p>
        </w:tc>
        <w:tc>
          <w:tcPr>
            <w:tcW w:w="1978" w:type="dxa"/>
            <w:shd w:val="clear" w:color="auto" w:fill="auto"/>
            <w:noWrap/>
            <w:vAlign w:val="center"/>
          </w:tcPr>
          <w:p w14:paraId="04A3A62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DPPH自由基清除能力检测试剂盒</w:t>
            </w:r>
          </w:p>
        </w:tc>
        <w:tc>
          <w:tcPr>
            <w:tcW w:w="1984" w:type="dxa"/>
            <w:shd w:val="clear" w:color="auto" w:fill="auto"/>
            <w:vAlign w:val="center"/>
          </w:tcPr>
          <w:p w14:paraId="152AAB2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BOXBIO、索莱宝、纪宁</w:t>
            </w:r>
          </w:p>
        </w:tc>
        <w:tc>
          <w:tcPr>
            <w:tcW w:w="3728" w:type="dxa"/>
            <w:shd w:val="clear" w:color="auto" w:fill="auto"/>
            <w:vAlign w:val="center"/>
          </w:tcPr>
          <w:p w14:paraId="20F4770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70T/25S，检测设备：可见分光光度计，25Samples，含提取液1瓶，试剂一、二、三</w:t>
            </w:r>
            <w:proofErr w:type="gramStart"/>
            <w:r w:rsidRPr="00AD23AF">
              <w:rPr>
                <w:rFonts w:ascii="宋体" w:hAnsi="宋体"/>
                <w:kern w:val="0"/>
                <w:szCs w:val="21"/>
              </w:rPr>
              <w:t>各</w:t>
            </w:r>
            <w:proofErr w:type="gramEnd"/>
            <w:r w:rsidRPr="00AD23AF">
              <w:rPr>
                <w:rFonts w:ascii="宋体" w:hAnsi="宋体"/>
                <w:kern w:val="0"/>
                <w:szCs w:val="21"/>
              </w:rPr>
              <w:t>1瓶</w:t>
            </w:r>
          </w:p>
        </w:tc>
        <w:tc>
          <w:tcPr>
            <w:tcW w:w="0" w:type="auto"/>
            <w:shd w:val="clear" w:color="auto" w:fill="auto"/>
            <w:noWrap/>
            <w:vAlign w:val="center"/>
          </w:tcPr>
          <w:p w14:paraId="5D86C6B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noWrap/>
            <w:vAlign w:val="center"/>
          </w:tcPr>
          <w:p w14:paraId="16825AC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6F276A42" w14:textId="77777777" w:rsidTr="004A7F18">
        <w:trPr>
          <w:trHeight w:val="20"/>
          <w:jc w:val="center"/>
        </w:trPr>
        <w:tc>
          <w:tcPr>
            <w:tcW w:w="531" w:type="dxa"/>
            <w:shd w:val="clear" w:color="auto" w:fill="auto"/>
            <w:noWrap/>
            <w:vAlign w:val="center"/>
          </w:tcPr>
          <w:p w14:paraId="0F3D97F1" w14:textId="5D2E24C2" w:rsidR="00ED6511" w:rsidRPr="00AD23AF" w:rsidRDefault="00ED6511" w:rsidP="00ED6511">
            <w:pPr>
              <w:widowControl/>
              <w:jc w:val="center"/>
              <w:rPr>
                <w:rFonts w:ascii="宋体" w:hAnsi="宋体"/>
                <w:kern w:val="0"/>
                <w:szCs w:val="21"/>
              </w:rPr>
            </w:pPr>
            <w:r w:rsidRPr="00AD23AF">
              <w:rPr>
                <w:rFonts w:ascii="宋体" w:hAnsi="宋体" w:hint="eastAsia"/>
                <w:szCs w:val="21"/>
              </w:rPr>
              <w:t>105</w:t>
            </w:r>
          </w:p>
        </w:tc>
        <w:tc>
          <w:tcPr>
            <w:tcW w:w="1978" w:type="dxa"/>
            <w:shd w:val="clear" w:color="auto" w:fill="auto"/>
            <w:noWrap/>
            <w:vAlign w:val="center"/>
          </w:tcPr>
          <w:p w14:paraId="48FAAFE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氨</w:t>
            </w:r>
            <w:proofErr w:type="gramStart"/>
            <w:r w:rsidRPr="00AD23AF">
              <w:rPr>
                <w:rFonts w:ascii="宋体" w:hAnsi="宋体"/>
                <w:kern w:val="0"/>
                <w:szCs w:val="21"/>
              </w:rPr>
              <w:t>苄</w:t>
            </w:r>
            <w:proofErr w:type="gramEnd"/>
            <w:r w:rsidRPr="00AD23AF">
              <w:rPr>
                <w:rFonts w:ascii="宋体" w:hAnsi="宋体"/>
                <w:kern w:val="0"/>
                <w:szCs w:val="21"/>
              </w:rPr>
              <w:t>青霉素</w:t>
            </w:r>
          </w:p>
        </w:tc>
        <w:tc>
          <w:tcPr>
            <w:tcW w:w="1984" w:type="dxa"/>
            <w:shd w:val="clear" w:color="auto" w:fill="auto"/>
            <w:vAlign w:val="center"/>
          </w:tcPr>
          <w:p w14:paraId="543BD37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麦克林、阿达玛斯、柯意哲</w:t>
            </w:r>
          </w:p>
        </w:tc>
        <w:tc>
          <w:tcPr>
            <w:tcW w:w="3728" w:type="dxa"/>
            <w:shd w:val="clear" w:color="auto" w:fill="auto"/>
            <w:vAlign w:val="center"/>
          </w:tcPr>
          <w:p w14:paraId="162D4BB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5g/瓶，生物技术级，CASNO：69-53-4，有质检证书</w:t>
            </w:r>
          </w:p>
        </w:tc>
        <w:tc>
          <w:tcPr>
            <w:tcW w:w="0" w:type="auto"/>
            <w:shd w:val="clear" w:color="auto" w:fill="auto"/>
            <w:noWrap/>
            <w:vAlign w:val="center"/>
          </w:tcPr>
          <w:p w14:paraId="62BD5A47" w14:textId="77777777" w:rsidR="00ED6511" w:rsidRPr="00AD23AF" w:rsidRDefault="00ED6511" w:rsidP="00ED6511">
            <w:pPr>
              <w:widowControl/>
              <w:jc w:val="center"/>
              <w:rPr>
                <w:rFonts w:ascii="宋体" w:hAnsi="宋体"/>
                <w:kern w:val="0"/>
                <w:szCs w:val="21"/>
              </w:rPr>
            </w:pPr>
            <w:r w:rsidRPr="00AD23AF">
              <w:rPr>
                <w:rFonts w:ascii="宋体" w:hAnsi="宋体" w:hint="eastAsia"/>
                <w:kern w:val="0"/>
                <w:szCs w:val="21"/>
              </w:rPr>
              <w:t>瓶</w:t>
            </w:r>
          </w:p>
        </w:tc>
        <w:tc>
          <w:tcPr>
            <w:tcW w:w="0" w:type="auto"/>
            <w:shd w:val="clear" w:color="auto" w:fill="auto"/>
            <w:noWrap/>
            <w:vAlign w:val="center"/>
          </w:tcPr>
          <w:p w14:paraId="6C49F29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6ED5151C" w14:textId="77777777" w:rsidTr="004A7F18">
        <w:trPr>
          <w:trHeight w:val="20"/>
          <w:jc w:val="center"/>
        </w:trPr>
        <w:tc>
          <w:tcPr>
            <w:tcW w:w="531" w:type="dxa"/>
            <w:shd w:val="clear" w:color="auto" w:fill="auto"/>
            <w:noWrap/>
            <w:vAlign w:val="center"/>
          </w:tcPr>
          <w:p w14:paraId="56244E93" w14:textId="4D263BAD" w:rsidR="00ED6511" w:rsidRPr="00AD23AF" w:rsidRDefault="00ED6511" w:rsidP="00ED6511">
            <w:pPr>
              <w:widowControl/>
              <w:jc w:val="center"/>
              <w:rPr>
                <w:rFonts w:ascii="宋体" w:hAnsi="宋体"/>
                <w:kern w:val="0"/>
                <w:szCs w:val="21"/>
              </w:rPr>
            </w:pPr>
            <w:r w:rsidRPr="00AD23AF">
              <w:rPr>
                <w:rFonts w:ascii="宋体" w:hAnsi="宋体" w:hint="eastAsia"/>
                <w:szCs w:val="21"/>
              </w:rPr>
              <w:t>106</w:t>
            </w:r>
          </w:p>
        </w:tc>
        <w:tc>
          <w:tcPr>
            <w:tcW w:w="1978" w:type="dxa"/>
            <w:shd w:val="clear" w:color="auto" w:fill="auto"/>
            <w:noWrap/>
            <w:vAlign w:val="center"/>
          </w:tcPr>
          <w:p w14:paraId="49E74D1F" w14:textId="77777777" w:rsidR="00ED6511" w:rsidRPr="00AD23AF" w:rsidRDefault="00ED6511" w:rsidP="00ED6511">
            <w:pPr>
              <w:widowControl/>
              <w:jc w:val="center"/>
              <w:rPr>
                <w:rFonts w:ascii="宋体" w:hAnsi="宋体"/>
                <w:kern w:val="0"/>
                <w:szCs w:val="21"/>
              </w:rPr>
            </w:pPr>
            <w:proofErr w:type="gramStart"/>
            <w:r w:rsidRPr="00AD23AF">
              <w:rPr>
                <w:rFonts w:ascii="宋体" w:hAnsi="宋体"/>
                <w:kern w:val="0"/>
                <w:szCs w:val="21"/>
              </w:rPr>
              <w:t>莫匹罗星</w:t>
            </w:r>
            <w:proofErr w:type="gramEnd"/>
            <w:r w:rsidRPr="00AD23AF">
              <w:rPr>
                <w:rFonts w:ascii="宋体" w:hAnsi="宋体"/>
                <w:kern w:val="0"/>
                <w:szCs w:val="21"/>
              </w:rPr>
              <w:t>软膏（试验用）</w:t>
            </w:r>
          </w:p>
        </w:tc>
        <w:tc>
          <w:tcPr>
            <w:tcW w:w="1984" w:type="dxa"/>
            <w:shd w:val="clear" w:color="auto" w:fill="auto"/>
            <w:vAlign w:val="center"/>
          </w:tcPr>
          <w:p w14:paraId="4986716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百多</w:t>
            </w:r>
            <w:proofErr w:type="gramStart"/>
            <w:r w:rsidRPr="00AD23AF">
              <w:rPr>
                <w:rFonts w:ascii="宋体" w:hAnsi="宋体"/>
                <w:kern w:val="0"/>
                <w:szCs w:val="21"/>
              </w:rPr>
              <w:t>邦</w:t>
            </w:r>
            <w:proofErr w:type="gramEnd"/>
            <w:r w:rsidRPr="00AD23AF">
              <w:rPr>
                <w:rFonts w:ascii="宋体" w:hAnsi="宋体"/>
                <w:kern w:val="0"/>
                <w:szCs w:val="21"/>
              </w:rPr>
              <w:t>、丽芙、三九</w:t>
            </w:r>
          </w:p>
        </w:tc>
        <w:tc>
          <w:tcPr>
            <w:tcW w:w="3728" w:type="dxa"/>
            <w:shd w:val="clear" w:color="auto" w:fill="auto"/>
            <w:vAlign w:val="center"/>
          </w:tcPr>
          <w:p w14:paraId="45BA7AA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15g/支，主要</w:t>
            </w:r>
            <w:proofErr w:type="gramStart"/>
            <w:r w:rsidRPr="00AD23AF">
              <w:rPr>
                <w:rFonts w:ascii="宋体" w:hAnsi="宋体"/>
                <w:kern w:val="0"/>
                <w:szCs w:val="21"/>
              </w:rPr>
              <w:t>成分莫匹罗</w:t>
            </w:r>
            <w:proofErr w:type="gramEnd"/>
            <w:r w:rsidRPr="00AD23AF">
              <w:rPr>
                <w:rFonts w:ascii="宋体" w:hAnsi="宋体"/>
                <w:kern w:val="0"/>
                <w:szCs w:val="21"/>
              </w:rPr>
              <w:t>星，辅料聚乙二醇400和聚乙二醇3350</w:t>
            </w:r>
          </w:p>
        </w:tc>
        <w:tc>
          <w:tcPr>
            <w:tcW w:w="0" w:type="auto"/>
            <w:shd w:val="clear" w:color="auto" w:fill="auto"/>
            <w:noWrap/>
            <w:vAlign w:val="center"/>
          </w:tcPr>
          <w:p w14:paraId="1DFF3B0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支</w:t>
            </w:r>
          </w:p>
        </w:tc>
        <w:tc>
          <w:tcPr>
            <w:tcW w:w="0" w:type="auto"/>
            <w:shd w:val="clear" w:color="auto" w:fill="auto"/>
            <w:noWrap/>
            <w:vAlign w:val="center"/>
          </w:tcPr>
          <w:p w14:paraId="6388020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62FBC950" w14:textId="77777777" w:rsidTr="004A7F18">
        <w:trPr>
          <w:trHeight w:val="20"/>
          <w:jc w:val="center"/>
        </w:trPr>
        <w:tc>
          <w:tcPr>
            <w:tcW w:w="531" w:type="dxa"/>
            <w:shd w:val="clear" w:color="auto" w:fill="auto"/>
            <w:noWrap/>
            <w:vAlign w:val="center"/>
          </w:tcPr>
          <w:p w14:paraId="7F97CF40" w14:textId="0CE39F37" w:rsidR="00ED6511" w:rsidRPr="00AD23AF" w:rsidRDefault="00ED6511" w:rsidP="00ED6511">
            <w:pPr>
              <w:widowControl/>
              <w:jc w:val="center"/>
              <w:rPr>
                <w:rFonts w:ascii="宋体" w:hAnsi="宋体"/>
                <w:kern w:val="0"/>
                <w:szCs w:val="21"/>
              </w:rPr>
            </w:pPr>
            <w:r w:rsidRPr="00AD23AF">
              <w:rPr>
                <w:rFonts w:ascii="宋体" w:hAnsi="宋体" w:hint="eastAsia"/>
                <w:szCs w:val="21"/>
              </w:rPr>
              <w:t>107</w:t>
            </w:r>
          </w:p>
        </w:tc>
        <w:tc>
          <w:tcPr>
            <w:tcW w:w="1978" w:type="dxa"/>
            <w:shd w:val="clear" w:color="auto" w:fill="auto"/>
            <w:noWrap/>
            <w:vAlign w:val="center"/>
          </w:tcPr>
          <w:p w14:paraId="7DF6C2A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Triton-X 100</w:t>
            </w:r>
          </w:p>
        </w:tc>
        <w:tc>
          <w:tcPr>
            <w:tcW w:w="1984" w:type="dxa"/>
            <w:shd w:val="clear" w:color="auto" w:fill="auto"/>
            <w:vAlign w:val="center"/>
          </w:tcPr>
          <w:p w14:paraId="7E96A35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麦克林、Coolaber、阿拉丁</w:t>
            </w:r>
          </w:p>
        </w:tc>
        <w:tc>
          <w:tcPr>
            <w:tcW w:w="3728" w:type="dxa"/>
            <w:shd w:val="clear" w:color="auto" w:fill="auto"/>
            <w:vAlign w:val="center"/>
          </w:tcPr>
          <w:p w14:paraId="7405014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500mL/瓶，cas:9002-93-1，，有质检证书</w:t>
            </w:r>
          </w:p>
        </w:tc>
        <w:tc>
          <w:tcPr>
            <w:tcW w:w="0" w:type="auto"/>
            <w:shd w:val="clear" w:color="auto" w:fill="auto"/>
            <w:noWrap/>
            <w:vAlign w:val="center"/>
          </w:tcPr>
          <w:p w14:paraId="7F0E849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6B025F1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4E072F51" w14:textId="77777777" w:rsidTr="004A7F18">
        <w:trPr>
          <w:trHeight w:val="20"/>
          <w:jc w:val="center"/>
        </w:trPr>
        <w:tc>
          <w:tcPr>
            <w:tcW w:w="531" w:type="dxa"/>
            <w:shd w:val="clear" w:color="auto" w:fill="auto"/>
            <w:noWrap/>
            <w:vAlign w:val="center"/>
          </w:tcPr>
          <w:p w14:paraId="7066DDD9" w14:textId="58E2C674" w:rsidR="00ED6511" w:rsidRPr="00AD23AF" w:rsidRDefault="00ED6511" w:rsidP="00ED6511">
            <w:pPr>
              <w:widowControl/>
              <w:jc w:val="center"/>
              <w:rPr>
                <w:rFonts w:ascii="宋体" w:hAnsi="宋体"/>
                <w:kern w:val="0"/>
                <w:szCs w:val="21"/>
              </w:rPr>
            </w:pPr>
            <w:r w:rsidRPr="00AD23AF">
              <w:rPr>
                <w:rFonts w:ascii="宋体" w:hAnsi="宋体" w:hint="eastAsia"/>
                <w:szCs w:val="21"/>
              </w:rPr>
              <w:t>108</w:t>
            </w:r>
          </w:p>
        </w:tc>
        <w:tc>
          <w:tcPr>
            <w:tcW w:w="1978" w:type="dxa"/>
            <w:shd w:val="clear" w:color="auto" w:fill="auto"/>
            <w:noWrap/>
            <w:vAlign w:val="center"/>
          </w:tcPr>
          <w:p w14:paraId="3559BB3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苯酚甘油抑菌液（试验用）</w:t>
            </w:r>
          </w:p>
        </w:tc>
        <w:tc>
          <w:tcPr>
            <w:tcW w:w="1984" w:type="dxa"/>
            <w:shd w:val="clear" w:color="auto" w:fill="auto"/>
            <w:vAlign w:val="center"/>
          </w:tcPr>
          <w:p w14:paraId="4E70816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维真园、欧诺康、诺达</w:t>
            </w:r>
          </w:p>
        </w:tc>
        <w:tc>
          <w:tcPr>
            <w:tcW w:w="3728" w:type="dxa"/>
            <w:shd w:val="clear" w:color="auto" w:fill="auto"/>
            <w:vAlign w:val="center"/>
          </w:tcPr>
          <w:p w14:paraId="4D21246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10mL/瓶，功效：除菌，止痒，香型：无香型，成分：苯酚15%，甘油，稳定剂</w:t>
            </w:r>
          </w:p>
        </w:tc>
        <w:tc>
          <w:tcPr>
            <w:tcW w:w="0" w:type="auto"/>
            <w:shd w:val="clear" w:color="auto" w:fill="auto"/>
            <w:noWrap/>
            <w:vAlign w:val="center"/>
          </w:tcPr>
          <w:p w14:paraId="0B7DA6E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6E77F96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72196A85" w14:textId="77777777" w:rsidTr="004A7F18">
        <w:trPr>
          <w:trHeight w:val="20"/>
          <w:jc w:val="center"/>
        </w:trPr>
        <w:tc>
          <w:tcPr>
            <w:tcW w:w="531" w:type="dxa"/>
            <w:shd w:val="clear" w:color="auto" w:fill="auto"/>
            <w:noWrap/>
            <w:vAlign w:val="center"/>
          </w:tcPr>
          <w:p w14:paraId="04AF0AB9" w14:textId="61621CE8" w:rsidR="00ED6511" w:rsidRPr="00AD23AF" w:rsidRDefault="00ED6511" w:rsidP="00ED6511">
            <w:pPr>
              <w:widowControl/>
              <w:jc w:val="center"/>
              <w:rPr>
                <w:rFonts w:ascii="宋体" w:hAnsi="宋体"/>
                <w:kern w:val="0"/>
                <w:szCs w:val="21"/>
              </w:rPr>
            </w:pPr>
            <w:r w:rsidRPr="00AD23AF">
              <w:rPr>
                <w:rFonts w:ascii="宋体" w:hAnsi="宋体" w:hint="eastAsia"/>
                <w:szCs w:val="21"/>
              </w:rPr>
              <w:t>109</w:t>
            </w:r>
          </w:p>
        </w:tc>
        <w:tc>
          <w:tcPr>
            <w:tcW w:w="1978" w:type="dxa"/>
            <w:shd w:val="clear" w:color="auto" w:fill="auto"/>
            <w:noWrap/>
            <w:vAlign w:val="center"/>
          </w:tcPr>
          <w:p w14:paraId="4A3B1BF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羟自由基清除能力检测试剂盒</w:t>
            </w:r>
          </w:p>
        </w:tc>
        <w:tc>
          <w:tcPr>
            <w:tcW w:w="1984" w:type="dxa"/>
            <w:shd w:val="clear" w:color="auto" w:fill="auto"/>
            <w:vAlign w:val="center"/>
          </w:tcPr>
          <w:p w14:paraId="58ABEA5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BOXBIO、索莱宝、Elabscience</w:t>
            </w:r>
          </w:p>
        </w:tc>
        <w:tc>
          <w:tcPr>
            <w:tcW w:w="3728" w:type="dxa"/>
            <w:shd w:val="clear" w:color="auto" w:fill="auto"/>
            <w:vAlign w:val="center"/>
          </w:tcPr>
          <w:p w14:paraId="564A7DE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60T/50S，检测设备：可见分光光度计，50Samples，含提取液1瓶，试剂一、二、三、四</w:t>
            </w:r>
            <w:proofErr w:type="gramStart"/>
            <w:r w:rsidRPr="00AD23AF">
              <w:rPr>
                <w:rFonts w:ascii="宋体" w:hAnsi="宋体"/>
                <w:kern w:val="0"/>
                <w:szCs w:val="21"/>
              </w:rPr>
              <w:t>各</w:t>
            </w:r>
            <w:proofErr w:type="gramEnd"/>
            <w:r w:rsidRPr="00AD23AF">
              <w:rPr>
                <w:rFonts w:ascii="宋体" w:hAnsi="宋体"/>
                <w:kern w:val="0"/>
                <w:szCs w:val="21"/>
              </w:rPr>
              <w:t>1瓶</w:t>
            </w:r>
          </w:p>
        </w:tc>
        <w:tc>
          <w:tcPr>
            <w:tcW w:w="0" w:type="auto"/>
            <w:shd w:val="clear" w:color="auto" w:fill="auto"/>
            <w:noWrap/>
            <w:vAlign w:val="center"/>
          </w:tcPr>
          <w:p w14:paraId="02CDB0E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noWrap/>
            <w:vAlign w:val="center"/>
          </w:tcPr>
          <w:p w14:paraId="28089CE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13867F7D" w14:textId="77777777" w:rsidTr="004A7F18">
        <w:trPr>
          <w:trHeight w:val="20"/>
          <w:jc w:val="center"/>
        </w:trPr>
        <w:tc>
          <w:tcPr>
            <w:tcW w:w="531" w:type="dxa"/>
            <w:shd w:val="clear" w:color="auto" w:fill="auto"/>
            <w:noWrap/>
            <w:vAlign w:val="center"/>
          </w:tcPr>
          <w:p w14:paraId="54186700" w14:textId="5871374F" w:rsidR="00ED6511" w:rsidRPr="00AD23AF" w:rsidRDefault="00ED6511" w:rsidP="00ED6511">
            <w:pPr>
              <w:widowControl/>
              <w:jc w:val="center"/>
              <w:rPr>
                <w:rFonts w:ascii="宋体" w:hAnsi="宋体"/>
                <w:kern w:val="0"/>
                <w:szCs w:val="21"/>
              </w:rPr>
            </w:pPr>
            <w:r w:rsidRPr="00AD23AF">
              <w:rPr>
                <w:rFonts w:ascii="宋体" w:hAnsi="宋体" w:hint="eastAsia"/>
                <w:szCs w:val="21"/>
              </w:rPr>
              <w:t>110</w:t>
            </w:r>
          </w:p>
        </w:tc>
        <w:tc>
          <w:tcPr>
            <w:tcW w:w="1978" w:type="dxa"/>
            <w:shd w:val="clear" w:color="auto" w:fill="auto"/>
            <w:noWrap/>
            <w:vAlign w:val="center"/>
          </w:tcPr>
          <w:p w14:paraId="4734606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没食子酸标准品</w:t>
            </w:r>
          </w:p>
        </w:tc>
        <w:tc>
          <w:tcPr>
            <w:tcW w:w="1984" w:type="dxa"/>
            <w:shd w:val="clear" w:color="auto" w:fill="auto"/>
            <w:vAlign w:val="center"/>
          </w:tcPr>
          <w:p w14:paraId="3F638E3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上海晨微、万佳、乐美天</w:t>
            </w:r>
          </w:p>
        </w:tc>
        <w:tc>
          <w:tcPr>
            <w:tcW w:w="3728" w:type="dxa"/>
            <w:shd w:val="clear" w:color="auto" w:fill="auto"/>
            <w:vAlign w:val="center"/>
          </w:tcPr>
          <w:p w14:paraId="69528C7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250mg/支，纯度≥99%，CAS149-91-7，有标准物质证书</w:t>
            </w:r>
          </w:p>
        </w:tc>
        <w:tc>
          <w:tcPr>
            <w:tcW w:w="0" w:type="auto"/>
            <w:shd w:val="clear" w:color="auto" w:fill="auto"/>
            <w:noWrap/>
            <w:vAlign w:val="center"/>
          </w:tcPr>
          <w:p w14:paraId="1EE2D66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支</w:t>
            </w:r>
          </w:p>
        </w:tc>
        <w:tc>
          <w:tcPr>
            <w:tcW w:w="0" w:type="auto"/>
            <w:shd w:val="clear" w:color="auto" w:fill="auto"/>
            <w:noWrap/>
            <w:vAlign w:val="center"/>
          </w:tcPr>
          <w:p w14:paraId="7F489B0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61F7AF8C" w14:textId="77777777" w:rsidTr="004A7F18">
        <w:trPr>
          <w:trHeight w:val="20"/>
          <w:jc w:val="center"/>
        </w:trPr>
        <w:tc>
          <w:tcPr>
            <w:tcW w:w="531" w:type="dxa"/>
            <w:shd w:val="clear" w:color="auto" w:fill="auto"/>
            <w:noWrap/>
            <w:vAlign w:val="center"/>
          </w:tcPr>
          <w:p w14:paraId="29D5A106" w14:textId="2D0EDAED" w:rsidR="00ED6511" w:rsidRPr="00AD23AF" w:rsidRDefault="00ED6511" w:rsidP="00ED6511">
            <w:pPr>
              <w:widowControl/>
              <w:jc w:val="center"/>
              <w:rPr>
                <w:rFonts w:ascii="宋体" w:hAnsi="宋体"/>
                <w:kern w:val="0"/>
                <w:szCs w:val="21"/>
              </w:rPr>
            </w:pPr>
            <w:r w:rsidRPr="00AD23AF">
              <w:rPr>
                <w:rFonts w:ascii="宋体" w:hAnsi="宋体" w:hint="eastAsia"/>
                <w:szCs w:val="21"/>
              </w:rPr>
              <w:t>111</w:t>
            </w:r>
          </w:p>
        </w:tc>
        <w:tc>
          <w:tcPr>
            <w:tcW w:w="1978" w:type="dxa"/>
            <w:shd w:val="clear" w:color="auto" w:fill="auto"/>
            <w:noWrap/>
            <w:vAlign w:val="center"/>
          </w:tcPr>
          <w:p w14:paraId="038F290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二苯卡巴腙-溴酚蓝混合指示剂</w:t>
            </w:r>
          </w:p>
        </w:tc>
        <w:tc>
          <w:tcPr>
            <w:tcW w:w="1984" w:type="dxa"/>
            <w:shd w:val="clear" w:color="auto" w:fill="auto"/>
            <w:vAlign w:val="center"/>
          </w:tcPr>
          <w:p w14:paraId="26253D0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源叶、雷根生物、Perfemiker</w:t>
            </w:r>
          </w:p>
        </w:tc>
        <w:tc>
          <w:tcPr>
            <w:tcW w:w="3728" w:type="dxa"/>
            <w:shd w:val="clear" w:color="auto" w:fill="auto"/>
            <w:vAlign w:val="center"/>
          </w:tcPr>
          <w:p w14:paraId="7DA2B5F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100mL/瓶，储存条件：2-8℃，有效期：6个月，有质检证书</w:t>
            </w:r>
          </w:p>
        </w:tc>
        <w:tc>
          <w:tcPr>
            <w:tcW w:w="0" w:type="auto"/>
            <w:shd w:val="clear" w:color="auto" w:fill="auto"/>
            <w:noWrap/>
            <w:vAlign w:val="center"/>
          </w:tcPr>
          <w:p w14:paraId="662CAE8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5B31835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75C3B380" w14:textId="77777777" w:rsidTr="004A7F18">
        <w:trPr>
          <w:trHeight w:val="20"/>
          <w:jc w:val="center"/>
        </w:trPr>
        <w:tc>
          <w:tcPr>
            <w:tcW w:w="531" w:type="dxa"/>
            <w:shd w:val="clear" w:color="auto" w:fill="auto"/>
            <w:noWrap/>
            <w:vAlign w:val="center"/>
          </w:tcPr>
          <w:p w14:paraId="761687EA" w14:textId="25D2CB61" w:rsidR="00ED6511" w:rsidRPr="00AD23AF" w:rsidRDefault="00ED6511" w:rsidP="00ED6511">
            <w:pPr>
              <w:widowControl/>
              <w:jc w:val="center"/>
              <w:rPr>
                <w:rFonts w:ascii="宋体" w:hAnsi="宋体"/>
                <w:kern w:val="0"/>
                <w:szCs w:val="21"/>
              </w:rPr>
            </w:pPr>
            <w:r w:rsidRPr="00AD23AF">
              <w:rPr>
                <w:rFonts w:ascii="宋体" w:hAnsi="宋体" w:hint="eastAsia"/>
                <w:szCs w:val="21"/>
              </w:rPr>
              <w:t>112</w:t>
            </w:r>
          </w:p>
        </w:tc>
        <w:tc>
          <w:tcPr>
            <w:tcW w:w="1978" w:type="dxa"/>
            <w:shd w:val="clear" w:color="auto" w:fill="auto"/>
            <w:noWrap/>
            <w:vAlign w:val="center"/>
          </w:tcPr>
          <w:p w14:paraId="5969181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抑菌香皂（试验用）</w:t>
            </w:r>
          </w:p>
        </w:tc>
        <w:tc>
          <w:tcPr>
            <w:tcW w:w="1984" w:type="dxa"/>
            <w:shd w:val="clear" w:color="auto" w:fill="auto"/>
            <w:vAlign w:val="center"/>
          </w:tcPr>
          <w:p w14:paraId="2FCDFC6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滴露、舒肤佳、六神</w:t>
            </w:r>
          </w:p>
        </w:tc>
        <w:tc>
          <w:tcPr>
            <w:tcW w:w="3728" w:type="dxa"/>
            <w:shd w:val="clear" w:color="auto" w:fill="auto"/>
            <w:vAlign w:val="center"/>
          </w:tcPr>
          <w:p w14:paraId="0C58D14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115g/块，沐浴皂，不添加荧光增白剂</w:t>
            </w:r>
          </w:p>
        </w:tc>
        <w:tc>
          <w:tcPr>
            <w:tcW w:w="0" w:type="auto"/>
            <w:shd w:val="clear" w:color="auto" w:fill="auto"/>
            <w:noWrap/>
            <w:vAlign w:val="center"/>
          </w:tcPr>
          <w:p w14:paraId="4661BD81"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块</w:t>
            </w:r>
          </w:p>
        </w:tc>
        <w:tc>
          <w:tcPr>
            <w:tcW w:w="0" w:type="auto"/>
            <w:shd w:val="clear" w:color="auto" w:fill="auto"/>
            <w:noWrap/>
            <w:vAlign w:val="center"/>
          </w:tcPr>
          <w:p w14:paraId="291E5B2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w:t>
            </w:r>
          </w:p>
        </w:tc>
      </w:tr>
      <w:tr w:rsidR="004A7F18" w:rsidRPr="00AD23AF" w14:paraId="3A15044C" w14:textId="77777777" w:rsidTr="004A7F18">
        <w:trPr>
          <w:trHeight w:val="20"/>
          <w:jc w:val="center"/>
        </w:trPr>
        <w:tc>
          <w:tcPr>
            <w:tcW w:w="531" w:type="dxa"/>
            <w:shd w:val="clear" w:color="auto" w:fill="auto"/>
            <w:noWrap/>
            <w:vAlign w:val="center"/>
          </w:tcPr>
          <w:p w14:paraId="6FCA3CE5" w14:textId="4B62F2F5" w:rsidR="00ED6511" w:rsidRPr="00AD23AF" w:rsidRDefault="00ED6511" w:rsidP="00ED6511">
            <w:pPr>
              <w:widowControl/>
              <w:jc w:val="center"/>
              <w:rPr>
                <w:rFonts w:ascii="宋体" w:hAnsi="宋体"/>
                <w:kern w:val="0"/>
                <w:szCs w:val="21"/>
              </w:rPr>
            </w:pPr>
            <w:r w:rsidRPr="00AD23AF">
              <w:rPr>
                <w:rFonts w:ascii="宋体" w:hAnsi="宋体" w:hint="eastAsia"/>
                <w:szCs w:val="21"/>
              </w:rPr>
              <w:t>113</w:t>
            </w:r>
          </w:p>
        </w:tc>
        <w:tc>
          <w:tcPr>
            <w:tcW w:w="1978" w:type="dxa"/>
            <w:shd w:val="clear" w:color="auto" w:fill="auto"/>
            <w:noWrap/>
            <w:vAlign w:val="center"/>
          </w:tcPr>
          <w:p w14:paraId="3C8EFFB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牛血清白蛋白</w:t>
            </w:r>
          </w:p>
        </w:tc>
        <w:tc>
          <w:tcPr>
            <w:tcW w:w="1984" w:type="dxa"/>
            <w:shd w:val="clear" w:color="auto" w:fill="auto"/>
            <w:vAlign w:val="center"/>
          </w:tcPr>
          <w:p w14:paraId="54F530A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麦克林、索莱宝、阿拉丁</w:t>
            </w:r>
          </w:p>
        </w:tc>
        <w:tc>
          <w:tcPr>
            <w:tcW w:w="3728" w:type="dxa"/>
            <w:shd w:val="clear" w:color="auto" w:fill="auto"/>
            <w:vAlign w:val="center"/>
          </w:tcPr>
          <w:p w14:paraId="5D58455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100g/瓶，规格：96%,CAS号:9048-46-8，有质检报告</w:t>
            </w:r>
          </w:p>
        </w:tc>
        <w:tc>
          <w:tcPr>
            <w:tcW w:w="0" w:type="auto"/>
            <w:shd w:val="clear" w:color="auto" w:fill="auto"/>
            <w:noWrap/>
            <w:vAlign w:val="center"/>
          </w:tcPr>
          <w:p w14:paraId="1E69102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3F9E1B3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3FB23540" w14:textId="77777777" w:rsidTr="004A7F18">
        <w:trPr>
          <w:trHeight w:val="20"/>
          <w:jc w:val="center"/>
        </w:trPr>
        <w:tc>
          <w:tcPr>
            <w:tcW w:w="531" w:type="dxa"/>
            <w:shd w:val="clear" w:color="auto" w:fill="auto"/>
            <w:noWrap/>
            <w:vAlign w:val="center"/>
          </w:tcPr>
          <w:p w14:paraId="5352ADED" w14:textId="20E3196C" w:rsidR="00ED6511" w:rsidRPr="00AD23AF" w:rsidRDefault="00ED6511" w:rsidP="00ED6511">
            <w:pPr>
              <w:widowControl/>
              <w:jc w:val="center"/>
              <w:rPr>
                <w:rFonts w:ascii="宋体" w:hAnsi="宋体"/>
                <w:kern w:val="0"/>
                <w:szCs w:val="21"/>
              </w:rPr>
            </w:pPr>
            <w:r w:rsidRPr="00AD23AF">
              <w:rPr>
                <w:rFonts w:ascii="宋体" w:hAnsi="宋体" w:hint="eastAsia"/>
                <w:szCs w:val="21"/>
              </w:rPr>
              <w:t>114</w:t>
            </w:r>
          </w:p>
        </w:tc>
        <w:tc>
          <w:tcPr>
            <w:tcW w:w="1978" w:type="dxa"/>
            <w:shd w:val="clear" w:color="auto" w:fill="auto"/>
            <w:noWrap/>
            <w:vAlign w:val="center"/>
          </w:tcPr>
          <w:p w14:paraId="25E7408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硫代硫酸钠</w:t>
            </w:r>
          </w:p>
        </w:tc>
        <w:tc>
          <w:tcPr>
            <w:tcW w:w="1984" w:type="dxa"/>
            <w:shd w:val="clear" w:color="auto" w:fill="auto"/>
            <w:vAlign w:val="center"/>
          </w:tcPr>
          <w:p w14:paraId="33A3564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麦克林、索莱宝、阿拉丁</w:t>
            </w:r>
          </w:p>
        </w:tc>
        <w:tc>
          <w:tcPr>
            <w:tcW w:w="3728" w:type="dxa"/>
            <w:shd w:val="clear" w:color="auto" w:fill="auto"/>
            <w:vAlign w:val="center"/>
          </w:tcPr>
          <w:p w14:paraId="1C32D15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AR，250g/瓶，CAS号:7772-98-7，有质检报告</w:t>
            </w:r>
          </w:p>
        </w:tc>
        <w:tc>
          <w:tcPr>
            <w:tcW w:w="0" w:type="auto"/>
            <w:shd w:val="clear" w:color="auto" w:fill="auto"/>
            <w:noWrap/>
            <w:vAlign w:val="center"/>
          </w:tcPr>
          <w:p w14:paraId="6494E83D"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3F9E67D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3</w:t>
            </w:r>
          </w:p>
        </w:tc>
      </w:tr>
      <w:tr w:rsidR="004A7F18" w:rsidRPr="00AD23AF" w14:paraId="4E7B1E9C" w14:textId="77777777" w:rsidTr="004A7F18">
        <w:trPr>
          <w:trHeight w:val="20"/>
          <w:jc w:val="center"/>
        </w:trPr>
        <w:tc>
          <w:tcPr>
            <w:tcW w:w="531" w:type="dxa"/>
            <w:shd w:val="clear" w:color="auto" w:fill="auto"/>
            <w:noWrap/>
            <w:vAlign w:val="center"/>
          </w:tcPr>
          <w:p w14:paraId="32B1B77C" w14:textId="62D2FD52" w:rsidR="00ED6511" w:rsidRPr="00AD23AF" w:rsidRDefault="00ED6511" w:rsidP="00ED6511">
            <w:pPr>
              <w:widowControl/>
              <w:jc w:val="center"/>
              <w:rPr>
                <w:rFonts w:ascii="宋体" w:hAnsi="宋体"/>
                <w:kern w:val="0"/>
                <w:szCs w:val="21"/>
              </w:rPr>
            </w:pPr>
            <w:r w:rsidRPr="00AD23AF">
              <w:rPr>
                <w:rFonts w:ascii="宋体" w:hAnsi="宋体" w:hint="eastAsia"/>
                <w:szCs w:val="21"/>
              </w:rPr>
              <w:t>115</w:t>
            </w:r>
          </w:p>
        </w:tc>
        <w:tc>
          <w:tcPr>
            <w:tcW w:w="1978" w:type="dxa"/>
            <w:shd w:val="clear" w:color="auto" w:fill="auto"/>
            <w:noWrap/>
            <w:vAlign w:val="center"/>
          </w:tcPr>
          <w:p w14:paraId="66D8E4B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甘油</w:t>
            </w:r>
          </w:p>
        </w:tc>
        <w:tc>
          <w:tcPr>
            <w:tcW w:w="1984" w:type="dxa"/>
            <w:shd w:val="clear" w:color="auto" w:fill="auto"/>
            <w:vAlign w:val="center"/>
          </w:tcPr>
          <w:p w14:paraId="29CB2410"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麦克林、索莱宝、阿</w:t>
            </w:r>
            <w:r w:rsidRPr="00AD23AF">
              <w:rPr>
                <w:rFonts w:ascii="宋体" w:hAnsi="宋体"/>
                <w:kern w:val="0"/>
                <w:szCs w:val="21"/>
              </w:rPr>
              <w:lastRenderedPageBreak/>
              <w:t>拉丁</w:t>
            </w:r>
          </w:p>
        </w:tc>
        <w:tc>
          <w:tcPr>
            <w:tcW w:w="3728" w:type="dxa"/>
            <w:shd w:val="clear" w:color="auto" w:fill="auto"/>
            <w:vAlign w:val="center"/>
          </w:tcPr>
          <w:p w14:paraId="71333CA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500mL/瓶，AR,99%，CAS号:56-81-5，</w:t>
            </w:r>
            <w:r w:rsidRPr="00AD23AF">
              <w:rPr>
                <w:rFonts w:ascii="宋体" w:hAnsi="宋体"/>
                <w:kern w:val="0"/>
                <w:szCs w:val="21"/>
              </w:rPr>
              <w:lastRenderedPageBreak/>
              <w:t>有质检证书</w:t>
            </w:r>
          </w:p>
        </w:tc>
        <w:tc>
          <w:tcPr>
            <w:tcW w:w="0" w:type="auto"/>
            <w:shd w:val="clear" w:color="auto" w:fill="auto"/>
            <w:noWrap/>
            <w:vAlign w:val="center"/>
          </w:tcPr>
          <w:p w14:paraId="55AA870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lastRenderedPageBreak/>
              <w:t>瓶</w:t>
            </w:r>
          </w:p>
        </w:tc>
        <w:tc>
          <w:tcPr>
            <w:tcW w:w="0" w:type="auto"/>
            <w:shd w:val="clear" w:color="auto" w:fill="auto"/>
            <w:noWrap/>
            <w:vAlign w:val="center"/>
          </w:tcPr>
          <w:p w14:paraId="0A0B89A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195CC966" w14:textId="77777777" w:rsidTr="004A7F18">
        <w:trPr>
          <w:trHeight w:val="20"/>
          <w:jc w:val="center"/>
        </w:trPr>
        <w:tc>
          <w:tcPr>
            <w:tcW w:w="531" w:type="dxa"/>
            <w:shd w:val="clear" w:color="auto" w:fill="auto"/>
            <w:noWrap/>
            <w:vAlign w:val="center"/>
          </w:tcPr>
          <w:p w14:paraId="64522B60" w14:textId="4ED043D0" w:rsidR="00ED6511" w:rsidRPr="00AD23AF" w:rsidRDefault="00ED6511" w:rsidP="00ED6511">
            <w:pPr>
              <w:widowControl/>
              <w:jc w:val="center"/>
              <w:rPr>
                <w:rFonts w:ascii="宋体" w:hAnsi="宋体"/>
                <w:kern w:val="0"/>
                <w:szCs w:val="21"/>
              </w:rPr>
            </w:pPr>
            <w:r w:rsidRPr="00AD23AF">
              <w:rPr>
                <w:rFonts w:ascii="宋体" w:hAnsi="宋体" w:hint="eastAsia"/>
                <w:szCs w:val="21"/>
              </w:rPr>
              <w:lastRenderedPageBreak/>
              <w:t>116</w:t>
            </w:r>
          </w:p>
        </w:tc>
        <w:tc>
          <w:tcPr>
            <w:tcW w:w="1978" w:type="dxa"/>
            <w:shd w:val="clear" w:color="auto" w:fill="auto"/>
            <w:noWrap/>
            <w:vAlign w:val="center"/>
          </w:tcPr>
          <w:p w14:paraId="3F56E08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含溴消毒剂（试验用）</w:t>
            </w:r>
          </w:p>
        </w:tc>
        <w:tc>
          <w:tcPr>
            <w:tcW w:w="1984" w:type="dxa"/>
            <w:shd w:val="clear" w:color="auto" w:fill="auto"/>
            <w:vAlign w:val="center"/>
          </w:tcPr>
          <w:p w14:paraId="02EFC4E1" w14:textId="77777777" w:rsidR="00ED6511" w:rsidRPr="00AD23AF" w:rsidRDefault="00ED6511" w:rsidP="00ED6511">
            <w:pPr>
              <w:widowControl/>
              <w:jc w:val="center"/>
              <w:rPr>
                <w:rFonts w:ascii="宋体" w:hAnsi="宋体"/>
                <w:kern w:val="0"/>
                <w:szCs w:val="21"/>
              </w:rPr>
            </w:pPr>
            <w:proofErr w:type="gramStart"/>
            <w:r w:rsidRPr="00AD23AF">
              <w:rPr>
                <w:rFonts w:ascii="宋体" w:hAnsi="宋体"/>
                <w:kern w:val="0"/>
                <w:szCs w:val="21"/>
              </w:rPr>
              <w:t>溴</w:t>
            </w:r>
            <w:proofErr w:type="gramEnd"/>
            <w:r w:rsidRPr="00AD23AF">
              <w:rPr>
                <w:rFonts w:ascii="宋体" w:hAnsi="宋体"/>
                <w:kern w:val="0"/>
                <w:szCs w:val="21"/>
              </w:rPr>
              <w:t>博士、巴司德尼、 海瑞达</w:t>
            </w:r>
          </w:p>
        </w:tc>
        <w:tc>
          <w:tcPr>
            <w:tcW w:w="3728" w:type="dxa"/>
            <w:shd w:val="clear" w:color="auto" w:fill="auto"/>
            <w:vAlign w:val="center"/>
          </w:tcPr>
          <w:p w14:paraId="4360A38F"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成分：</w:t>
            </w:r>
            <w:proofErr w:type="gramStart"/>
            <w:r w:rsidRPr="00AD23AF">
              <w:rPr>
                <w:rFonts w:ascii="宋体" w:hAnsi="宋体"/>
                <w:kern w:val="0"/>
                <w:szCs w:val="21"/>
              </w:rPr>
              <w:t>二溴海因</w:t>
            </w:r>
            <w:proofErr w:type="gramEnd"/>
            <w:r w:rsidRPr="00AD23AF">
              <w:rPr>
                <w:rFonts w:ascii="宋体" w:hAnsi="宋体"/>
                <w:kern w:val="0"/>
                <w:szCs w:val="21"/>
              </w:rPr>
              <w:t>，消毒片，1g*100片/瓶，有效期24个月</w:t>
            </w:r>
          </w:p>
        </w:tc>
        <w:tc>
          <w:tcPr>
            <w:tcW w:w="0" w:type="auto"/>
            <w:shd w:val="clear" w:color="auto" w:fill="auto"/>
            <w:noWrap/>
            <w:vAlign w:val="center"/>
          </w:tcPr>
          <w:p w14:paraId="6D6F8B2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6B3A3EB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391EE4C7" w14:textId="77777777" w:rsidTr="004A7F18">
        <w:trPr>
          <w:trHeight w:val="20"/>
          <w:jc w:val="center"/>
        </w:trPr>
        <w:tc>
          <w:tcPr>
            <w:tcW w:w="531" w:type="dxa"/>
            <w:shd w:val="clear" w:color="auto" w:fill="auto"/>
            <w:noWrap/>
            <w:vAlign w:val="center"/>
          </w:tcPr>
          <w:p w14:paraId="17A71E4E" w14:textId="251852F8" w:rsidR="00ED6511" w:rsidRPr="00AD23AF" w:rsidRDefault="00ED6511" w:rsidP="00ED6511">
            <w:pPr>
              <w:widowControl/>
              <w:jc w:val="center"/>
              <w:rPr>
                <w:rFonts w:ascii="宋体" w:hAnsi="宋体"/>
                <w:kern w:val="0"/>
                <w:szCs w:val="21"/>
              </w:rPr>
            </w:pPr>
            <w:r w:rsidRPr="00AD23AF">
              <w:rPr>
                <w:rFonts w:ascii="宋体" w:hAnsi="宋体" w:hint="eastAsia"/>
                <w:szCs w:val="21"/>
              </w:rPr>
              <w:t>117</w:t>
            </w:r>
          </w:p>
        </w:tc>
        <w:tc>
          <w:tcPr>
            <w:tcW w:w="1978" w:type="dxa"/>
            <w:shd w:val="clear" w:color="auto" w:fill="auto"/>
            <w:noWrap/>
            <w:vAlign w:val="center"/>
          </w:tcPr>
          <w:p w14:paraId="01425E6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嗜热脂肪杆菌芽孢菌片</w:t>
            </w:r>
          </w:p>
        </w:tc>
        <w:tc>
          <w:tcPr>
            <w:tcW w:w="1984" w:type="dxa"/>
            <w:shd w:val="clear" w:color="auto" w:fill="auto"/>
            <w:vAlign w:val="center"/>
          </w:tcPr>
          <w:p w14:paraId="6A2CFEAB" w14:textId="77777777" w:rsidR="00ED6511" w:rsidRPr="00AD23AF" w:rsidRDefault="00ED6511" w:rsidP="00ED6511">
            <w:pPr>
              <w:widowControl/>
              <w:jc w:val="center"/>
              <w:rPr>
                <w:rFonts w:ascii="宋体" w:hAnsi="宋体"/>
                <w:kern w:val="0"/>
                <w:szCs w:val="21"/>
              </w:rPr>
            </w:pPr>
          </w:p>
        </w:tc>
        <w:tc>
          <w:tcPr>
            <w:tcW w:w="3728" w:type="dxa"/>
            <w:shd w:val="clear" w:color="auto" w:fill="auto"/>
            <w:vAlign w:val="center"/>
          </w:tcPr>
          <w:p w14:paraId="5B32D11E"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嗜热脂肪芽孢杆菌ATCC7953，芽孢量：5×105~5×106CFU/片，50片/包</w:t>
            </w:r>
          </w:p>
        </w:tc>
        <w:tc>
          <w:tcPr>
            <w:tcW w:w="0" w:type="auto"/>
            <w:shd w:val="clear" w:color="auto" w:fill="auto"/>
            <w:noWrap/>
            <w:vAlign w:val="center"/>
          </w:tcPr>
          <w:p w14:paraId="478D5FE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包</w:t>
            </w:r>
          </w:p>
        </w:tc>
        <w:tc>
          <w:tcPr>
            <w:tcW w:w="0" w:type="auto"/>
            <w:shd w:val="clear" w:color="auto" w:fill="auto"/>
            <w:noWrap/>
            <w:vAlign w:val="center"/>
          </w:tcPr>
          <w:p w14:paraId="15A4683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20</w:t>
            </w:r>
          </w:p>
        </w:tc>
      </w:tr>
      <w:tr w:rsidR="004A7F18" w:rsidRPr="00AD23AF" w14:paraId="1EB106FD" w14:textId="77777777" w:rsidTr="004A7F18">
        <w:trPr>
          <w:trHeight w:val="20"/>
          <w:jc w:val="center"/>
        </w:trPr>
        <w:tc>
          <w:tcPr>
            <w:tcW w:w="531" w:type="dxa"/>
            <w:shd w:val="clear" w:color="auto" w:fill="auto"/>
            <w:noWrap/>
            <w:vAlign w:val="center"/>
          </w:tcPr>
          <w:p w14:paraId="713B8753" w14:textId="2759CA93" w:rsidR="00ED6511" w:rsidRPr="00AD23AF" w:rsidRDefault="00ED6511" w:rsidP="00ED6511">
            <w:pPr>
              <w:widowControl/>
              <w:jc w:val="center"/>
              <w:rPr>
                <w:rFonts w:ascii="宋体" w:hAnsi="宋体"/>
                <w:kern w:val="0"/>
                <w:szCs w:val="21"/>
              </w:rPr>
            </w:pPr>
            <w:r w:rsidRPr="00AD23AF">
              <w:rPr>
                <w:rFonts w:ascii="宋体" w:hAnsi="宋体" w:hint="eastAsia"/>
                <w:szCs w:val="21"/>
              </w:rPr>
              <w:t>118</w:t>
            </w:r>
          </w:p>
        </w:tc>
        <w:tc>
          <w:tcPr>
            <w:tcW w:w="1978" w:type="dxa"/>
            <w:shd w:val="clear" w:color="auto" w:fill="auto"/>
            <w:noWrap/>
            <w:vAlign w:val="center"/>
          </w:tcPr>
          <w:p w14:paraId="13C35D9C"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含氯消毒片</w:t>
            </w:r>
          </w:p>
        </w:tc>
        <w:tc>
          <w:tcPr>
            <w:tcW w:w="1984" w:type="dxa"/>
            <w:shd w:val="clear" w:color="auto" w:fill="auto"/>
            <w:vAlign w:val="center"/>
          </w:tcPr>
          <w:p w14:paraId="48EAF739"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爱尔施、朗索、利尔康</w:t>
            </w:r>
          </w:p>
        </w:tc>
        <w:tc>
          <w:tcPr>
            <w:tcW w:w="3728" w:type="dxa"/>
            <w:shd w:val="clear" w:color="auto" w:fill="auto"/>
            <w:vAlign w:val="center"/>
          </w:tcPr>
          <w:p w14:paraId="791B1F7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100片/瓶，主要成分：二氯异腈</w:t>
            </w:r>
            <w:proofErr w:type="gramStart"/>
            <w:r w:rsidRPr="00AD23AF">
              <w:rPr>
                <w:rFonts w:ascii="宋体" w:hAnsi="宋体"/>
                <w:kern w:val="0"/>
                <w:szCs w:val="21"/>
              </w:rPr>
              <w:t>脲</w:t>
            </w:r>
            <w:proofErr w:type="gramEnd"/>
            <w:r w:rsidRPr="00AD23AF">
              <w:rPr>
                <w:rFonts w:ascii="宋体" w:hAnsi="宋体"/>
                <w:kern w:val="0"/>
                <w:szCs w:val="21"/>
              </w:rPr>
              <w:t>酸钠，有效氯含量450mg/片-550mg/片</w:t>
            </w:r>
          </w:p>
        </w:tc>
        <w:tc>
          <w:tcPr>
            <w:tcW w:w="0" w:type="auto"/>
            <w:shd w:val="clear" w:color="auto" w:fill="auto"/>
            <w:noWrap/>
            <w:vAlign w:val="center"/>
          </w:tcPr>
          <w:p w14:paraId="20932FA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499843FB"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20</w:t>
            </w:r>
          </w:p>
        </w:tc>
      </w:tr>
      <w:tr w:rsidR="004A7F18" w:rsidRPr="00AD23AF" w14:paraId="3DD17070" w14:textId="77777777" w:rsidTr="004A7F18">
        <w:trPr>
          <w:trHeight w:val="20"/>
          <w:jc w:val="center"/>
        </w:trPr>
        <w:tc>
          <w:tcPr>
            <w:tcW w:w="531" w:type="dxa"/>
            <w:shd w:val="clear" w:color="auto" w:fill="auto"/>
            <w:noWrap/>
            <w:vAlign w:val="center"/>
          </w:tcPr>
          <w:p w14:paraId="0865D402" w14:textId="048DEF77" w:rsidR="00ED6511" w:rsidRPr="00AD23AF" w:rsidRDefault="00ED6511" w:rsidP="00ED6511">
            <w:pPr>
              <w:widowControl/>
              <w:jc w:val="center"/>
              <w:rPr>
                <w:rFonts w:ascii="宋体" w:hAnsi="宋体"/>
                <w:kern w:val="0"/>
                <w:szCs w:val="21"/>
              </w:rPr>
            </w:pPr>
            <w:r w:rsidRPr="00AD23AF">
              <w:rPr>
                <w:rFonts w:ascii="宋体" w:hAnsi="宋体" w:hint="eastAsia"/>
                <w:szCs w:val="21"/>
              </w:rPr>
              <w:t>119</w:t>
            </w:r>
          </w:p>
        </w:tc>
        <w:tc>
          <w:tcPr>
            <w:tcW w:w="1978" w:type="dxa"/>
            <w:shd w:val="clear" w:color="auto" w:fill="auto"/>
            <w:noWrap/>
            <w:vAlign w:val="center"/>
          </w:tcPr>
          <w:p w14:paraId="4582F7C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pH4.00/6.86/9.18缓冲溶液套装（pH校准液）</w:t>
            </w:r>
          </w:p>
        </w:tc>
        <w:tc>
          <w:tcPr>
            <w:tcW w:w="1984" w:type="dxa"/>
            <w:shd w:val="clear" w:color="auto" w:fill="auto"/>
            <w:noWrap/>
            <w:vAlign w:val="center"/>
          </w:tcPr>
          <w:p w14:paraId="4C67E608"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上海雷磁、梅特勒、Oakton</w:t>
            </w:r>
          </w:p>
        </w:tc>
        <w:tc>
          <w:tcPr>
            <w:tcW w:w="3728" w:type="dxa"/>
            <w:shd w:val="clear" w:color="auto" w:fill="auto"/>
            <w:vAlign w:val="center"/>
          </w:tcPr>
          <w:p w14:paraId="48F093DA"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250mL/瓶，3瓶一盒，每盒里面包含的校准溶液pH值为4.00、6.86与9.18，自购买日起一年以上有效期</w:t>
            </w:r>
          </w:p>
        </w:tc>
        <w:tc>
          <w:tcPr>
            <w:tcW w:w="0" w:type="auto"/>
            <w:shd w:val="clear" w:color="auto" w:fill="auto"/>
            <w:noWrap/>
            <w:vAlign w:val="center"/>
          </w:tcPr>
          <w:p w14:paraId="5064EEF5"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盒</w:t>
            </w:r>
          </w:p>
        </w:tc>
        <w:tc>
          <w:tcPr>
            <w:tcW w:w="0" w:type="auto"/>
            <w:shd w:val="clear" w:color="auto" w:fill="auto"/>
            <w:noWrap/>
            <w:vAlign w:val="center"/>
          </w:tcPr>
          <w:p w14:paraId="4B3001E6"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1</w:t>
            </w:r>
          </w:p>
        </w:tc>
      </w:tr>
      <w:tr w:rsidR="004A7F18" w:rsidRPr="00AD23AF" w14:paraId="0ACA212C" w14:textId="77777777" w:rsidTr="004A7F18">
        <w:trPr>
          <w:trHeight w:val="20"/>
          <w:jc w:val="center"/>
        </w:trPr>
        <w:tc>
          <w:tcPr>
            <w:tcW w:w="531" w:type="dxa"/>
            <w:shd w:val="clear" w:color="auto" w:fill="auto"/>
            <w:noWrap/>
            <w:vAlign w:val="center"/>
          </w:tcPr>
          <w:p w14:paraId="26D346B1" w14:textId="2B97FD53" w:rsidR="00ED6511" w:rsidRPr="00AD23AF" w:rsidRDefault="00ED6511" w:rsidP="00ED6511">
            <w:pPr>
              <w:widowControl/>
              <w:jc w:val="center"/>
              <w:rPr>
                <w:rFonts w:ascii="宋体" w:hAnsi="宋体"/>
                <w:kern w:val="0"/>
                <w:szCs w:val="21"/>
              </w:rPr>
            </w:pPr>
            <w:r w:rsidRPr="00AD23AF">
              <w:rPr>
                <w:rFonts w:ascii="宋体" w:hAnsi="宋体" w:hint="eastAsia"/>
                <w:szCs w:val="21"/>
              </w:rPr>
              <w:t>120</w:t>
            </w:r>
          </w:p>
        </w:tc>
        <w:tc>
          <w:tcPr>
            <w:tcW w:w="1978" w:type="dxa"/>
            <w:shd w:val="clear" w:color="auto" w:fill="auto"/>
            <w:noWrap/>
            <w:vAlign w:val="center"/>
          </w:tcPr>
          <w:p w14:paraId="124BAB27"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GR氯化钠</w:t>
            </w:r>
          </w:p>
        </w:tc>
        <w:tc>
          <w:tcPr>
            <w:tcW w:w="1984" w:type="dxa"/>
            <w:shd w:val="clear" w:color="auto" w:fill="auto"/>
            <w:noWrap/>
            <w:vAlign w:val="center"/>
          </w:tcPr>
          <w:p w14:paraId="7BF1A92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麦克林/博林达/默克</w:t>
            </w:r>
          </w:p>
        </w:tc>
        <w:tc>
          <w:tcPr>
            <w:tcW w:w="3728" w:type="dxa"/>
            <w:shd w:val="clear" w:color="auto" w:fill="auto"/>
            <w:vAlign w:val="center"/>
          </w:tcPr>
          <w:p w14:paraId="00F2D034"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500gCAS：7647-14-5</w:t>
            </w:r>
          </w:p>
        </w:tc>
        <w:tc>
          <w:tcPr>
            <w:tcW w:w="0" w:type="auto"/>
            <w:shd w:val="clear" w:color="auto" w:fill="auto"/>
            <w:noWrap/>
            <w:vAlign w:val="center"/>
          </w:tcPr>
          <w:p w14:paraId="7E2A13C2"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2F44F483" w14:textId="77777777" w:rsidR="00ED6511" w:rsidRPr="00AD23AF" w:rsidRDefault="00ED6511" w:rsidP="00ED6511">
            <w:pPr>
              <w:widowControl/>
              <w:jc w:val="center"/>
              <w:rPr>
                <w:rFonts w:ascii="宋体" w:hAnsi="宋体"/>
                <w:kern w:val="0"/>
                <w:szCs w:val="21"/>
              </w:rPr>
            </w:pPr>
            <w:r w:rsidRPr="00AD23AF">
              <w:rPr>
                <w:rFonts w:ascii="宋体" w:hAnsi="宋体"/>
                <w:kern w:val="0"/>
                <w:szCs w:val="21"/>
              </w:rPr>
              <w:t>2</w:t>
            </w:r>
          </w:p>
        </w:tc>
      </w:tr>
      <w:tr w:rsidR="004A7F18" w:rsidRPr="00AD23AF" w14:paraId="25A2FBA8" w14:textId="77777777" w:rsidTr="004A7F18">
        <w:trPr>
          <w:trHeight w:val="20"/>
          <w:jc w:val="center"/>
        </w:trPr>
        <w:tc>
          <w:tcPr>
            <w:tcW w:w="531" w:type="dxa"/>
            <w:shd w:val="clear" w:color="auto" w:fill="auto"/>
            <w:noWrap/>
            <w:vAlign w:val="center"/>
          </w:tcPr>
          <w:p w14:paraId="07675A86" w14:textId="7A613152" w:rsidR="00C06EC6" w:rsidRPr="00AD23AF" w:rsidRDefault="00ED6511" w:rsidP="00ED6511">
            <w:pPr>
              <w:widowControl/>
              <w:jc w:val="center"/>
              <w:rPr>
                <w:rFonts w:ascii="宋体" w:hAnsi="宋体"/>
                <w:kern w:val="0"/>
                <w:szCs w:val="21"/>
              </w:rPr>
            </w:pPr>
            <w:r w:rsidRPr="00AD23AF">
              <w:rPr>
                <w:rFonts w:ascii="宋体" w:hAnsi="宋体"/>
                <w:kern w:val="0"/>
                <w:szCs w:val="21"/>
              </w:rPr>
              <w:t>12</w:t>
            </w:r>
            <w:r w:rsidRPr="00AD23AF">
              <w:rPr>
                <w:rFonts w:ascii="宋体" w:hAnsi="宋体" w:hint="eastAsia"/>
                <w:kern w:val="0"/>
                <w:szCs w:val="21"/>
              </w:rPr>
              <w:t>1</w:t>
            </w:r>
          </w:p>
        </w:tc>
        <w:tc>
          <w:tcPr>
            <w:tcW w:w="1978" w:type="dxa"/>
            <w:shd w:val="clear" w:color="auto" w:fill="auto"/>
            <w:noWrap/>
            <w:vAlign w:val="center"/>
          </w:tcPr>
          <w:p w14:paraId="23086960" w14:textId="77777777" w:rsidR="00C06EC6" w:rsidRPr="00AD23AF" w:rsidRDefault="00C06EC6" w:rsidP="00ED6511">
            <w:pPr>
              <w:widowControl/>
              <w:jc w:val="center"/>
              <w:rPr>
                <w:rFonts w:ascii="宋体" w:hAnsi="宋体"/>
                <w:kern w:val="0"/>
                <w:szCs w:val="21"/>
              </w:rPr>
            </w:pPr>
            <w:r w:rsidRPr="00AD23AF">
              <w:rPr>
                <w:rFonts w:ascii="宋体" w:hAnsi="宋体"/>
                <w:kern w:val="0"/>
                <w:szCs w:val="21"/>
              </w:rPr>
              <w:t>95%乙醇溶液</w:t>
            </w:r>
          </w:p>
        </w:tc>
        <w:tc>
          <w:tcPr>
            <w:tcW w:w="1984" w:type="dxa"/>
            <w:shd w:val="clear" w:color="auto" w:fill="auto"/>
            <w:vAlign w:val="center"/>
          </w:tcPr>
          <w:p w14:paraId="14BF3F2D" w14:textId="77777777" w:rsidR="00C06EC6" w:rsidRPr="00AD23AF" w:rsidRDefault="00C06EC6" w:rsidP="00ED6511">
            <w:pPr>
              <w:widowControl/>
              <w:jc w:val="center"/>
              <w:rPr>
                <w:rFonts w:ascii="宋体" w:hAnsi="宋体"/>
                <w:kern w:val="0"/>
                <w:szCs w:val="21"/>
              </w:rPr>
            </w:pPr>
            <w:r w:rsidRPr="00AD23AF">
              <w:rPr>
                <w:rFonts w:ascii="宋体" w:hAnsi="宋体"/>
                <w:kern w:val="0"/>
                <w:szCs w:val="21"/>
              </w:rPr>
              <w:t>广州化学试剂厂、麦克林、安谱</w:t>
            </w:r>
          </w:p>
        </w:tc>
        <w:tc>
          <w:tcPr>
            <w:tcW w:w="3728" w:type="dxa"/>
            <w:shd w:val="clear" w:color="auto" w:fill="auto"/>
            <w:vAlign w:val="center"/>
          </w:tcPr>
          <w:p w14:paraId="07E756C6" w14:textId="77777777" w:rsidR="00C06EC6" w:rsidRPr="00AD23AF" w:rsidRDefault="00C06EC6" w:rsidP="00ED6511">
            <w:pPr>
              <w:widowControl/>
              <w:jc w:val="center"/>
              <w:rPr>
                <w:rFonts w:ascii="宋体" w:hAnsi="宋体"/>
                <w:kern w:val="0"/>
                <w:szCs w:val="21"/>
              </w:rPr>
            </w:pPr>
            <w:r w:rsidRPr="00AD23AF">
              <w:rPr>
                <w:rFonts w:ascii="宋体" w:hAnsi="宋体"/>
                <w:kern w:val="0"/>
                <w:szCs w:val="21"/>
              </w:rPr>
              <w:t>CAS：64-17-5，500mL/瓶，AR级别</w:t>
            </w:r>
          </w:p>
        </w:tc>
        <w:tc>
          <w:tcPr>
            <w:tcW w:w="0" w:type="auto"/>
            <w:shd w:val="clear" w:color="auto" w:fill="auto"/>
            <w:noWrap/>
            <w:vAlign w:val="center"/>
          </w:tcPr>
          <w:p w14:paraId="50F8B0F6" w14:textId="77777777" w:rsidR="00C06EC6" w:rsidRPr="00AD23AF" w:rsidRDefault="00C06EC6" w:rsidP="00ED6511">
            <w:pPr>
              <w:widowControl/>
              <w:jc w:val="center"/>
              <w:rPr>
                <w:rFonts w:ascii="宋体" w:hAnsi="宋体"/>
                <w:kern w:val="0"/>
                <w:szCs w:val="21"/>
              </w:rPr>
            </w:pPr>
            <w:r w:rsidRPr="00AD23AF">
              <w:rPr>
                <w:rFonts w:ascii="宋体" w:hAnsi="宋体"/>
                <w:kern w:val="0"/>
                <w:szCs w:val="21"/>
              </w:rPr>
              <w:t>瓶</w:t>
            </w:r>
          </w:p>
        </w:tc>
        <w:tc>
          <w:tcPr>
            <w:tcW w:w="0" w:type="auto"/>
            <w:shd w:val="clear" w:color="auto" w:fill="auto"/>
            <w:noWrap/>
            <w:vAlign w:val="center"/>
          </w:tcPr>
          <w:p w14:paraId="6FA9AEB2" w14:textId="77777777" w:rsidR="00C06EC6" w:rsidRPr="00AD23AF" w:rsidRDefault="00C06EC6" w:rsidP="00ED6511">
            <w:pPr>
              <w:widowControl/>
              <w:jc w:val="center"/>
              <w:rPr>
                <w:rFonts w:ascii="宋体" w:hAnsi="宋体"/>
                <w:kern w:val="0"/>
                <w:szCs w:val="21"/>
              </w:rPr>
            </w:pPr>
            <w:r w:rsidRPr="00AD23AF">
              <w:rPr>
                <w:rFonts w:ascii="宋体" w:hAnsi="宋体"/>
                <w:kern w:val="0"/>
                <w:szCs w:val="21"/>
              </w:rPr>
              <w:t>5</w:t>
            </w:r>
          </w:p>
        </w:tc>
      </w:tr>
    </w:tbl>
    <w:p w14:paraId="789D18A5" w14:textId="77777777" w:rsidR="001C26B8" w:rsidRDefault="001C26B8">
      <w:pPr>
        <w:pStyle w:val="a4"/>
        <w:rPr>
          <w:rFonts w:hAnsi="宋体" w:cs="宋体"/>
          <w:b/>
          <w:sz w:val="21"/>
        </w:rPr>
      </w:pPr>
    </w:p>
    <w:p w14:paraId="3DC7701F" w14:textId="77777777" w:rsidR="001C26B8" w:rsidRPr="00A8240A" w:rsidRDefault="00FB0349" w:rsidP="00A8240A">
      <w:pPr>
        <w:pStyle w:val="a4"/>
        <w:spacing w:line="360" w:lineRule="auto"/>
        <w:rPr>
          <w:rFonts w:hAnsi="宋体" w:cs="宋体"/>
          <w:b/>
          <w:sz w:val="21"/>
        </w:rPr>
      </w:pPr>
      <w:r w:rsidRPr="00A8240A">
        <w:rPr>
          <w:rFonts w:hAnsi="宋体" w:cs="宋体" w:hint="eastAsia"/>
          <w:b/>
          <w:sz w:val="21"/>
        </w:rPr>
        <w:t>注：</w:t>
      </w:r>
    </w:p>
    <w:p w14:paraId="394B8C3E" w14:textId="77777777" w:rsidR="009722D0" w:rsidRPr="00A8240A" w:rsidRDefault="009722D0" w:rsidP="00A8240A">
      <w:pPr>
        <w:pStyle w:val="a8"/>
        <w:numPr>
          <w:ilvl w:val="0"/>
          <w:numId w:val="14"/>
        </w:numPr>
        <w:shd w:val="clear" w:color="auto" w:fill="FFFFFF"/>
        <w:spacing w:before="0" w:beforeAutospacing="0" w:after="0" w:afterAutospacing="0" w:line="360" w:lineRule="auto"/>
        <w:jc w:val="both"/>
        <w:rPr>
          <w:b/>
          <w:bCs/>
          <w:color w:val="000000"/>
          <w:sz w:val="21"/>
          <w:szCs w:val="21"/>
          <w:highlight w:val="yellow"/>
        </w:rPr>
      </w:pPr>
      <w:r w:rsidRPr="00A8240A">
        <w:rPr>
          <w:rFonts w:hint="eastAsia"/>
          <w:b/>
          <w:bCs/>
          <w:color w:val="000000"/>
          <w:sz w:val="21"/>
          <w:szCs w:val="21"/>
          <w:highlight w:val="yellow"/>
        </w:rPr>
        <w:t>供应商报价时须上传报价表，以及《医疗器械生产许可证》或《医疗器械经营许可证》扫描件，否则，供应商报价将被视为无效报价。</w:t>
      </w:r>
    </w:p>
    <w:p w14:paraId="768E77B3" w14:textId="77777777" w:rsidR="009722D0" w:rsidRPr="00A8240A" w:rsidRDefault="00FB0349" w:rsidP="00A8240A">
      <w:pPr>
        <w:pStyle w:val="a8"/>
        <w:numPr>
          <w:ilvl w:val="0"/>
          <w:numId w:val="14"/>
        </w:numPr>
        <w:shd w:val="clear" w:color="auto" w:fill="FFFFFF"/>
        <w:spacing w:before="0" w:beforeAutospacing="0" w:after="0" w:afterAutospacing="0" w:line="360" w:lineRule="auto"/>
        <w:jc w:val="both"/>
        <w:rPr>
          <w:b/>
          <w:bCs/>
          <w:color w:val="000000"/>
          <w:sz w:val="21"/>
          <w:szCs w:val="21"/>
        </w:rPr>
      </w:pPr>
      <w:r w:rsidRPr="00A8240A">
        <w:rPr>
          <w:rFonts w:hint="eastAsia"/>
          <w:b/>
          <w:sz w:val="21"/>
        </w:rPr>
        <w:t>成交供应商提供的货物必须为原厂正规产品且与报价单一致；</w:t>
      </w:r>
    </w:p>
    <w:p w14:paraId="4EF34DAF" w14:textId="77777777" w:rsidR="00A8240A" w:rsidRPr="00A8240A" w:rsidRDefault="00FB0349" w:rsidP="00A8240A">
      <w:pPr>
        <w:pStyle w:val="a8"/>
        <w:numPr>
          <w:ilvl w:val="0"/>
          <w:numId w:val="14"/>
        </w:numPr>
        <w:shd w:val="clear" w:color="auto" w:fill="FFFFFF"/>
        <w:spacing w:before="0" w:beforeAutospacing="0" w:after="0" w:afterAutospacing="0" w:line="360" w:lineRule="auto"/>
        <w:jc w:val="both"/>
        <w:rPr>
          <w:b/>
          <w:bCs/>
          <w:color w:val="000000"/>
          <w:sz w:val="21"/>
          <w:szCs w:val="21"/>
        </w:rPr>
      </w:pPr>
      <w:r w:rsidRPr="00A8240A">
        <w:rPr>
          <w:rFonts w:hint="eastAsia"/>
          <w:b/>
          <w:sz w:val="21"/>
        </w:rPr>
        <w:t>本项目不接受快递、物流等形式第三方送货，所有产品成交供应商须送到采购人指定地点；</w:t>
      </w:r>
    </w:p>
    <w:p w14:paraId="351AE4D0" w14:textId="77777777" w:rsidR="00A8240A" w:rsidRPr="00AF759C" w:rsidRDefault="00FB0349" w:rsidP="00A8240A">
      <w:pPr>
        <w:pStyle w:val="a8"/>
        <w:numPr>
          <w:ilvl w:val="0"/>
          <w:numId w:val="14"/>
        </w:numPr>
        <w:shd w:val="clear" w:color="auto" w:fill="FFFFFF"/>
        <w:spacing w:before="0" w:beforeAutospacing="0" w:after="0" w:afterAutospacing="0" w:line="360" w:lineRule="auto"/>
        <w:jc w:val="both"/>
        <w:rPr>
          <w:b/>
          <w:bCs/>
          <w:color w:val="000000"/>
          <w:sz w:val="21"/>
          <w:szCs w:val="21"/>
        </w:rPr>
      </w:pPr>
      <w:r w:rsidRPr="00AF759C">
        <w:rPr>
          <w:rFonts w:hint="eastAsia"/>
          <w:b/>
          <w:sz w:val="21"/>
        </w:rPr>
        <w:t>成交供应商所提供的产品如有质量问题，成交供应商需无条件配合更换合格产品。</w:t>
      </w:r>
    </w:p>
    <w:p w14:paraId="5E30BEC8" w14:textId="63C8DA13" w:rsidR="001C26B8" w:rsidRPr="00AF759C" w:rsidRDefault="00FB0349" w:rsidP="00A8240A">
      <w:pPr>
        <w:pStyle w:val="a8"/>
        <w:numPr>
          <w:ilvl w:val="0"/>
          <w:numId w:val="14"/>
        </w:numPr>
        <w:shd w:val="clear" w:color="auto" w:fill="FFFFFF"/>
        <w:spacing w:before="0" w:beforeAutospacing="0" w:after="0" w:afterAutospacing="0" w:line="360" w:lineRule="auto"/>
        <w:jc w:val="both"/>
        <w:rPr>
          <w:b/>
          <w:bCs/>
          <w:color w:val="000000"/>
          <w:sz w:val="21"/>
          <w:szCs w:val="21"/>
        </w:rPr>
      </w:pPr>
      <w:r w:rsidRPr="00AF759C">
        <w:rPr>
          <w:rFonts w:hint="eastAsia"/>
          <w:b/>
          <w:sz w:val="21"/>
        </w:rPr>
        <w:t>供应商报价时应从“参考品牌”中选择一个品牌进行响应。</w:t>
      </w:r>
    </w:p>
    <w:bookmarkEnd w:id="1"/>
    <w:p w14:paraId="0F13F9C4" w14:textId="77777777" w:rsidR="001C26B8" w:rsidRDefault="00FB0349">
      <w:pPr>
        <w:pStyle w:val="a4"/>
        <w:numPr>
          <w:ilvl w:val="0"/>
          <w:numId w:val="13"/>
        </w:numPr>
        <w:tabs>
          <w:tab w:val="left" w:pos="420"/>
          <w:tab w:val="left" w:pos="540"/>
        </w:tabs>
        <w:adjustRightInd w:val="0"/>
        <w:snapToGrid w:val="0"/>
        <w:spacing w:line="360" w:lineRule="auto"/>
        <w:rPr>
          <w:rFonts w:hAnsi="宋体" w:cs="宋体"/>
          <w:b/>
          <w:sz w:val="21"/>
        </w:rPr>
      </w:pPr>
      <w:r>
        <w:rPr>
          <w:rFonts w:hAnsi="宋体" w:cs="宋体" w:hint="eastAsia"/>
          <w:b/>
          <w:sz w:val="21"/>
        </w:rPr>
        <w:t>商务要求</w:t>
      </w:r>
    </w:p>
    <w:p w14:paraId="171FF30C" w14:textId="77777777" w:rsidR="001C26B8" w:rsidRDefault="00FB0349">
      <w:pPr>
        <w:pStyle w:val="a4"/>
        <w:numPr>
          <w:ilvl w:val="0"/>
          <w:numId w:val="15"/>
        </w:numPr>
        <w:tabs>
          <w:tab w:val="left" w:pos="420"/>
          <w:tab w:val="left" w:pos="540"/>
        </w:tabs>
        <w:adjustRightInd w:val="0"/>
        <w:snapToGrid w:val="0"/>
        <w:spacing w:line="360" w:lineRule="auto"/>
        <w:ind w:left="420"/>
        <w:rPr>
          <w:rFonts w:hAnsi="宋体" w:cs="宋体"/>
          <w:b/>
          <w:sz w:val="21"/>
        </w:rPr>
      </w:pPr>
      <w:r>
        <w:rPr>
          <w:rFonts w:hAnsi="宋体" w:cs="宋体" w:hint="eastAsia"/>
          <w:b/>
          <w:sz w:val="21"/>
        </w:rPr>
        <w:t>包装、保险及发运、保管要求</w:t>
      </w:r>
    </w:p>
    <w:p w14:paraId="3FBBC81C" w14:textId="77777777" w:rsidR="001C26B8" w:rsidRDefault="00FB0349">
      <w:pPr>
        <w:numPr>
          <w:ilvl w:val="0"/>
          <w:numId w:val="16"/>
        </w:numPr>
        <w:tabs>
          <w:tab w:val="left" w:pos="851"/>
        </w:tabs>
        <w:adjustRightInd w:val="0"/>
        <w:snapToGrid w:val="0"/>
        <w:spacing w:line="360" w:lineRule="auto"/>
        <w:ind w:left="851"/>
        <w:rPr>
          <w:rFonts w:ascii="宋体" w:hAnsi="宋体" w:cs="宋体"/>
          <w:color w:val="000000"/>
          <w:szCs w:val="21"/>
        </w:rPr>
      </w:pPr>
      <w:r>
        <w:rPr>
          <w:rFonts w:ascii="宋体" w:hAnsi="宋体" w:cs="宋体" w:hint="eastAsia"/>
          <w:color w:val="000000"/>
          <w:szCs w:val="21"/>
        </w:rPr>
        <w:t>货物的包装必须是制造商原厂包装，其包装均应有良好的防湿、防锈、防潮、防雨、防腐及防碰撞的措施。凡由于包装不良造成的损失和由此产生的费用均</w:t>
      </w:r>
      <w:proofErr w:type="gramStart"/>
      <w:r>
        <w:rPr>
          <w:rFonts w:ascii="宋体" w:hAnsi="宋体" w:cs="宋体" w:hint="eastAsia"/>
          <w:color w:val="000000"/>
          <w:szCs w:val="21"/>
        </w:rPr>
        <w:t>由成交</w:t>
      </w:r>
      <w:proofErr w:type="gramEnd"/>
      <w:r>
        <w:rPr>
          <w:rFonts w:ascii="宋体" w:hAnsi="宋体" w:cs="宋体" w:hint="eastAsia"/>
          <w:color w:val="000000"/>
          <w:szCs w:val="21"/>
        </w:rPr>
        <w:t>供应商承担。</w:t>
      </w:r>
    </w:p>
    <w:p w14:paraId="21F8AF38" w14:textId="10509810" w:rsidR="001C26B8" w:rsidRDefault="00FB0349">
      <w:pPr>
        <w:numPr>
          <w:ilvl w:val="0"/>
          <w:numId w:val="16"/>
        </w:numPr>
        <w:tabs>
          <w:tab w:val="left" w:pos="851"/>
        </w:tabs>
        <w:adjustRightInd w:val="0"/>
        <w:snapToGrid w:val="0"/>
        <w:spacing w:line="360" w:lineRule="auto"/>
        <w:ind w:left="851"/>
        <w:rPr>
          <w:rFonts w:ascii="宋体" w:hAnsi="宋体" w:cs="宋体"/>
          <w:color w:val="000000"/>
          <w:szCs w:val="21"/>
        </w:rPr>
      </w:pPr>
      <w:r>
        <w:rPr>
          <w:rFonts w:ascii="宋体" w:hAnsi="宋体" w:cs="宋体" w:hint="eastAsia"/>
          <w:color w:val="000000"/>
          <w:szCs w:val="21"/>
        </w:rPr>
        <w:t>成交供应商负责将货物送货到现场过程中的全部运输，包括装卸车、货物现场的搬运。对运送过程有温控、防火或防爆要求的试剂，应按相关要求</w:t>
      </w:r>
      <w:r w:rsidR="008A2F0F">
        <w:rPr>
          <w:rFonts w:ascii="宋体" w:hAnsi="宋体" w:cs="宋体" w:hint="eastAsia"/>
          <w:color w:val="000000"/>
          <w:szCs w:val="21"/>
        </w:rPr>
        <w:t>安全</w:t>
      </w:r>
      <w:r>
        <w:rPr>
          <w:rFonts w:ascii="宋体" w:hAnsi="宋体" w:cs="宋体" w:hint="eastAsia"/>
          <w:color w:val="000000"/>
          <w:szCs w:val="21"/>
        </w:rPr>
        <w:t>送货。</w:t>
      </w:r>
    </w:p>
    <w:p w14:paraId="5C66B10A" w14:textId="77777777" w:rsidR="001C26B8" w:rsidRDefault="00FB0349">
      <w:pPr>
        <w:numPr>
          <w:ilvl w:val="0"/>
          <w:numId w:val="16"/>
        </w:numPr>
        <w:tabs>
          <w:tab w:val="left" w:pos="851"/>
        </w:tabs>
        <w:adjustRightInd w:val="0"/>
        <w:snapToGrid w:val="0"/>
        <w:spacing w:line="360" w:lineRule="auto"/>
        <w:ind w:left="851"/>
        <w:rPr>
          <w:rFonts w:ascii="宋体" w:hAnsi="宋体" w:cs="宋体"/>
          <w:color w:val="000000"/>
          <w:szCs w:val="21"/>
        </w:rPr>
      </w:pPr>
      <w:r>
        <w:rPr>
          <w:rFonts w:ascii="宋体" w:hAnsi="宋体" w:cs="宋体" w:hint="eastAsia"/>
          <w:color w:val="000000"/>
          <w:szCs w:val="21"/>
        </w:rPr>
        <w:t>货物必须提供装箱清单，</w:t>
      </w:r>
      <w:proofErr w:type="gramStart"/>
      <w:r>
        <w:rPr>
          <w:rFonts w:ascii="宋体" w:hAnsi="宋体" w:cs="宋体" w:hint="eastAsia"/>
          <w:color w:val="000000"/>
          <w:szCs w:val="21"/>
        </w:rPr>
        <w:t>按装</w:t>
      </w:r>
      <w:proofErr w:type="gramEnd"/>
      <w:r>
        <w:rPr>
          <w:rFonts w:ascii="宋体" w:hAnsi="宋体" w:cs="宋体" w:hint="eastAsia"/>
          <w:color w:val="000000"/>
          <w:szCs w:val="21"/>
        </w:rPr>
        <w:t>箱清单验收货物。</w:t>
      </w:r>
    </w:p>
    <w:p w14:paraId="6AA2A139" w14:textId="77777777" w:rsidR="001C26B8" w:rsidRDefault="00FB0349">
      <w:pPr>
        <w:numPr>
          <w:ilvl w:val="0"/>
          <w:numId w:val="16"/>
        </w:numPr>
        <w:tabs>
          <w:tab w:val="left" w:pos="851"/>
        </w:tabs>
        <w:adjustRightInd w:val="0"/>
        <w:snapToGrid w:val="0"/>
        <w:spacing w:line="360" w:lineRule="auto"/>
        <w:ind w:left="851"/>
        <w:rPr>
          <w:rFonts w:ascii="宋体" w:hAnsi="宋体" w:cs="宋体"/>
          <w:color w:val="000000"/>
          <w:szCs w:val="21"/>
        </w:rPr>
      </w:pPr>
      <w:r>
        <w:rPr>
          <w:rFonts w:ascii="宋体" w:hAnsi="宋体" w:cs="宋体" w:hint="eastAsia"/>
          <w:color w:val="000000"/>
          <w:szCs w:val="21"/>
        </w:rPr>
        <w:t>货物在现场的保管</w:t>
      </w:r>
      <w:proofErr w:type="gramStart"/>
      <w:r>
        <w:rPr>
          <w:rFonts w:ascii="宋体" w:hAnsi="宋体" w:cs="宋体" w:hint="eastAsia"/>
          <w:color w:val="000000"/>
          <w:szCs w:val="21"/>
        </w:rPr>
        <w:t>由成交</w:t>
      </w:r>
      <w:proofErr w:type="gramEnd"/>
      <w:r>
        <w:rPr>
          <w:rFonts w:ascii="宋体" w:hAnsi="宋体" w:cs="宋体" w:hint="eastAsia"/>
          <w:color w:val="000000"/>
          <w:szCs w:val="21"/>
        </w:rPr>
        <w:t>供应商负责，直至项目安装、验收完毕。</w:t>
      </w:r>
    </w:p>
    <w:p w14:paraId="7C100AAE" w14:textId="77777777" w:rsidR="001C26B8" w:rsidRDefault="00FB0349">
      <w:pPr>
        <w:numPr>
          <w:ilvl w:val="0"/>
          <w:numId w:val="16"/>
        </w:numPr>
        <w:tabs>
          <w:tab w:val="left" w:pos="851"/>
        </w:tabs>
        <w:adjustRightInd w:val="0"/>
        <w:snapToGrid w:val="0"/>
        <w:spacing w:line="360" w:lineRule="auto"/>
        <w:ind w:left="851"/>
        <w:rPr>
          <w:rFonts w:ascii="宋体" w:hAnsi="宋体" w:cs="宋体"/>
          <w:color w:val="000000"/>
          <w:szCs w:val="21"/>
        </w:rPr>
      </w:pPr>
      <w:r>
        <w:rPr>
          <w:rFonts w:ascii="宋体" w:hAnsi="宋体" w:cs="宋体" w:hint="eastAsia"/>
          <w:color w:val="000000"/>
          <w:szCs w:val="21"/>
        </w:rPr>
        <w:t>货物至采购人指定的使用现场的包装、保险及发运等环节和费用均</w:t>
      </w:r>
      <w:proofErr w:type="gramStart"/>
      <w:r>
        <w:rPr>
          <w:rFonts w:ascii="宋体" w:hAnsi="宋体" w:cs="宋体" w:hint="eastAsia"/>
          <w:color w:val="000000"/>
          <w:szCs w:val="21"/>
        </w:rPr>
        <w:t>由成交</w:t>
      </w:r>
      <w:proofErr w:type="gramEnd"/>
      <w:r>
        <w:rPr>
          <w:rFonts w:ascii="宋体" w:hAnsi="宋体" w:cs="宋体" w:hint="eastAsia"/>
          <w:color w:val="000000"/>
          <w:szCs w:val="21"/>
        </w:rPr>
        <w:t>供应商负责。</w:t>
      </w:r>
    </w:p>
    <w:p w14:paraId="0E76A289" w14:textId="77777777" w:rsidR="001C26B8" w:rsidRDefault="00FB0349">
      <w:pPr>
        <w:pStyle w:val="a4"/>
        <w:numPr>
          <w:ilvl w:val="0"/>
          <w:numId w:val="15"/>
        </w:numPr>
        <w:tabs>
          <w:tab w:val="left" w:pos="420"/>
          <w:tab w:val="left" w:pos="540"/>
        </w:tabs>
        <w:adjustRightInd w:val="0"/>
        <w:snapToGrid w:val="0"/>
        <w:spacing w:line="360" w:lineRule="auto"/>
        <w:rPr>
          <w:rFonts w:hAnsi="宋体" w:cs="宋体"/>
          <w:b/>
          <w:sz w:val="21"/>
        </w:rPr>
      </w:pPr>
      <w:r>
        <w:rPr>
          <w:rFonts w:hAnsi="宋体" w:cs="宋体" w:hint="eastAsia"/>
          <w:b/>
          <w:sz w:val="21"/>
        </w:rPr>
        <w:t>验收</w:t>
      </w:r>
    </w:p>
    <w:p w14:paraId="784615D7" w14:textId="77777777" w:rsidR="001C26B8" w:rsidRDefault="00FB0349">
      <w:pPr>
        <w:pStyle w:val="a4"/>
        <w:numPr>
          <w:ilvl w:val="0"/>
          <w:numId w:val="17"/>
        </w:numPr>
        <w:adjustRightInd w:val="0"/>
        <w:snapToGrid w:val="0"/>
        <w:spacing w:line="360" w:lineRule="auto"/>
        <w:ind w:left="840"/>
        <w:rPr>
          <w:rFonts w:hAnsi="宋体" w:cs="宋体"/>
          <w:sz w:val="21"/>
        </w:rPr>
      </w:pPr>
      <w:r>
        <w:rPr>
          <w:rFonts w:hAnsi="宋体" w:cs="宋体" w:hint="eastAsia"/>
          <w:sz w:val="21"/>
        </w:rPr>
        <w:t>货物若有国家标准按照国家标准验收，若无国家标准按行业标准验收，为原制造商制造的全新产品，无污染，无侵权行为、表面无划损、无任何缺陷隐患，在中国境内可依常规安全合法使用。</w:t>
      </w:r>
    </w:p>
    <w:p w14:paraId="33C0E286" w14:textId="77777777" w:rsidR="001C26B8" w:rsidRDefault="00FB0349">
      <w:pPr>
        <w:numPr>
          <w:ilvl w:val="0"/>
          <w:numId w:val="17"/>
        </w:numPr>
        <w:tabs>
          <w:tab w:val="left" w:pos="851"/>
          <w:tab w:val="left" w:pos="900"/>
        </w:tabs>
        <w:autoSpaceDE w:val="0"/>
        <w:autoSpaceDN w:val="0"/>
        <w:adjustRightInd w:val="0"/>
        <w:snapToGrid w:val="0"/>
        <w:spacing w:line="360" w:lineRule="auto"/>
        <w:ind w:left="851"/>
        <w:rPr>
          <w:rFonts w:ascii="宋体" w:hAnsi="宋体" w:cs="宋体"/>
          <w:color w:val="000000"/>
          <w:szCs w:val="21"/>
        </w:rPr>
      </w:pPr>
      <w:r>
        <w:rPr>
          <w:rFonts w:ascii="宋体" w:hAnsi="宋体" w:cs="宋体" w:hint="eastAsia"/>
          <w:color w:val="000000"/>
          <w:szCs w:val="21"/>
        </w:rPr>
        <w:t>货物为原厂商未启封全新包装，具有出厂合格证，序列号、包装箱号与出厂批号一</w:t>
      </w:r>
      <w:r>
        <w:rPr>
          <w:rFonts w:ascii="宋体" w:hAnsi="宋体" w:cs="宋体" w:hint="eastAsia"/>
          <w:color w:val="000000"/>
          <w:szCs w:val="21"/>
        </w:rPr>
        <w:lastRenderedPageBreak/>
        <w:t>致，并可追索查阅。</w:t>
      </w:r>
    </w:p>
    <w:p w14:paraId="09BF0D9E" w14:textId="77777777" w:rsidR="001C26B8" w:rsidRDefault="00FB0349">
      <w:pPr>
        <w:numPr>
          <w:ilvl w:val="0"/>
          <w:numId w:val="17"/>
        </w:numPr>
        <w:tabs>
          <w:tab w:val="left" w:pos="851"/>
          <w:tab w:val="left" w:pos="900"/>
        </w:tabs>
        <w:autoSpaceDE w:val="0"/>
        <w:autoSpaceDN w:val="0"/>
        <w:adjustRightInd w:val="0"/>
        <w:snapToGrid w:val="0"/>
        <w:spacing w:line="360" w:lineRule="auto"/>
        <w:ind w:left="851"/>
        <w:rPr>
          <w:rFonts w:ascii="宋体" w:hAnsi="宋体" w:cs="宋体"/>
          <w:color w:val="000000"/>
          <w:szCs w:val="21"/>
        </w:rPr>
      </w:pPr>
      <w:r>
        <w:rPr>
          <w:rFonts w:ascii="宋体" w:hAnsi="宋体" w:cs="宋体" w:hint="eastAsia"/>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宋体" w:hAnsi="宋体" w:cs="宋体" w:hint="eastAsia"/>
          <w:color w:val="000000"/>
          <w:szCs w:val="21"/>
        </w:rPr>
        <w:t>由成交</w:t>
      </w:r>
      <w:proofErr w:type="gramEnd"/>
      <w:r>
        <w:rPr>
          <w:rFonts w:ascii="宋体" w:hAnsi="宋体" w:cs="宋体" w:hint="eastAsia"/>
          <w:color w:val="000000"/>
          <w:szCs w:val="21"/>
        </w:rPr>
        <w:t>供应商承担。</w:t>
      </w:r>
    </w:p>
    <w:p w14:paraId="017A1F33" w14:textId="77777777" w:rsidR="001C26B8" w:rsidRDefault="00FB0349">
      <w:pPr>
        <w:pStyle w:val="a4"/>
        <w:numPr>
          <w:ilvl w:val="0"/>
          <w:numId w:val="13"/>
        </w:numPr>
        <w:tabs>
          <w:tab w:val="left" w:pos="420"/>
          <w:tab w:val="left" w:pos="540"/>
        </w:tabs>
        <w:adjustRightInd w:val="0"/>
        <w:snapToGrid w:val="0"/>
        <w:spacing w:line="360" w:lineRule="auto"/>
        <w:rPr>
          <w:rFonts w:hAnsi="宋体" w:cs="宋体"/>
          <w:b/>
          <w:sz w:val="21"/>
        </w:rPr>
      </w:pPr>
      <w:r>
        <w:rPr>
          <w:rFonts w:hAnsi="宋体" w:cs="宋体" w:hint="eastAsia"/>
          <w:b/>
          <w:sz w:val="21"/>
        </w:rPr>
        <w:t>质量要求：</w:t>
      </w:r>
    </w:p>
    <w:p w14:paraId="450B8EDD" w14:textId="77777777" w:rsidR="001C26B8" w:rsidRDefault="00FB0349">
      <w:pPr>
        <w:pStyle w:val="af5"/>
        <w:widowControl/>
        <w:numPr>
          <w:ilvl w:val="0"/>
          <w:numId w:val="18"/>
        </w:numPr>
        <w:spacing w:line="360" w:lineRule="auto"/>
        <w:ind w:left="420" w:firstLineChars="0"/>
        <w:jc w:val="left"/>
        <w:rPr>
          <w:rFonts w:ascii="宋体" w:hAnsi="宋体" w:cs="宋体"/>
          <w:szCs w:val="21"/>
        </w:rPr>
      </w:pPr>
      <w:r>
        <w:rPr>
          <w:rFonts w:ascii="宋体" w:hAnsi="宋体" w:cs="宋体" w:hint="eastAsia"/>
          <w:szCs w:val="21"/>
        </w:rPr>
        <w:t>成交供应商必须保证提供的产品为合法销售、渠道正规、全新正品，如果出现假冒伪劣、盗版、产权不明等不合格产品，或供货质量不符合要求的，采购人有权取消项目合同并追究相关的法律责任。</w:t>
      </w:r>
    </w:p>
    <w:p w14:paraId="67749BFC" w14:textId="77777777" w:rsidR="001C26B8" w:rsidRDefault="00FB0349">
      <w:pPr>
        <w:pStyle w:val="af5"/>
        <w:widowControl/>
        <w:numPr>
          <w:ilvl w:val="0"/>
          <w:numId w:val="18"/>
        </w:numPr>
        <w:spacing w:line="360" w:lineRule="auto"/>
        <w:ind w:left="420" w:firstLineChars="0"/>
        <w:jc w:val="left"/>
        <w:rPr>
          <w:rFonts w:ascii="宋体" w:hAnsi="宋体" w:cs="宋体"/>
          <w:szCs w:val="21"/>
        </w:rPr>
      </w:pPr>
      <w:r>
        <w:rPr>
          <w:rFonts w:ascii="宋体" w:hAnsi="宋体" w:cs="宋体" w:hint="eastAsia"/>
          <w:szCs w:val="21"/>
        </w:rPr>
        <w:t>货物在验收、使用等过程中出现故障或质量问题，成交供应商须在接到采购人通知后2个工作日内派人到现场予以更换，若在48小时内仍未能有效解决，成交供应商须免费提供同档次的货物予采购人临时使用。</w:t>
      </w:r>
    </w:p>
    <w:p w14:paraId="7F9106D5" w14:textId="77777777" w:rsidR="001C26B8" w:rsidRDefault="00FB0349">
      <w:pPr>
        <w:pStyle w:val="af5"/>
        <w:widowControl/>
        <w:numPr>
          <w:ilvl w:val="0"/>
          <w:numId w:val="18"/>
        </w:numPr>
        <w:spacing w:line="360" w:lineRule="auto"/>
        <w:ind w:left="426" w:firstLineChars="0" w:hanging="425"/>
        <w:jc w:val="left"/>
        <w:rPr>
          <w:rFonts w:ascii="宋体" w:hAnsi="宋体" w:cs="宋体"/>
          <w:szCs w:val="21"/>
        </w:rPr>
      </w:pPr>
      <w:r>
        <w:rPr>
          <w:rFonts w:ascii="宋体" w:hAnsi="宋体" w:cs="宋体" w:hint="eastAsia"/>
          <w:szCs w:val="21"/>
        </w:rPr>
        <w:t>从货物送达且验收完成之日起，采购人所购买的产品享有国家三包政策，</w:t>
      </w:r>
      <w:r>
        <w:rPr>
          <w:rFonts w:ascii="宋体" w:hAnsi="宋体" w:cs="宋体" w:hint="eastAsia"/>
          <w:b/>
          <w:szCs w:val="21"/>
        </w:rPr>
        <w:t>质保期不少于</w:t>
      </w:r>
      <w:r>
        <w:rPr>
          <w:rFonts w:ascii="宋体" w:hAnsi="宋体" w:cs="宋体" w:hint="eastAsia"/>
          <w:b/>
          <w:szCs w:val="21"/>
          <w:u w:val="single"/>
        </w:rPr>
        <w:t xml:space="preserve">   1</w:t>
      </w:r>
      <w:r>
        <w:rPr>
          <w:rFonts w:ascii="宋体" w:hAnsi="宋体" w:cs="宋体" w:hint="eastAsia"/>
          <w:b/>
          <w:szCs w:val="21"/>
        </w:rPr>
        <w:t>年</w:t>
      </w:r>
      <w:r>
        <w:rPr>
          <w:rFonts w:ascii="宋体" w:hAnsi="宋体" w:cs="宋体" w:hint="eastAsia"/>
          <w:szCs w:val="21"/>
        </w:rPr>
        <w:t>（如</w:t>
      </w:r>
      <w:r>
        <w:rPr>
          <w:rFonts w:ascii="宋体" w:hAnsi="宋体" w:cs="宋体" w:hint="eastAsia"/>
          <w:b/>
          <w:szCs w:val="21"/>
        </w:rPr>
        <w:t>“二、项目采购清单”</w:t>
      </w:r>
      <w:r>
        <w:rPr>
          <w:rFonts w:ascii="宋体" w:hAnsi="宋体" w:cs="宋体" w:hint="eastAsia"/>
          <w:szCs w:val="21"/>
        </w:rPr>
        <w:t>中另有规定的除外），质保期内成交供应商对所供货物实行包换、包退。</w:t>
      </w:r>
    </w:p>
    <w:p w14:paraId="59184115" w14:textId="77777777" w:rsidR="001C26B8" w:rsidRDefault="00FB0349">
      <w:pPr>
        <w:pStyle w:val="af5"/>
        <w:widowControl/>
        <w:numPr>
          <w:ilvl w:val="0"/>
          <w:numId w:val="18"/>
        </w:numPr>
        <w:spacing w:line="360" w:lineRule="auto"/>
        <w:ind w:left="420" w:firstLineChars="0"/>
        <w:jc w:val="left"/>
        <w:rPr>
          <w:rFonts w:ascii="宋体" w:hAnsi="宋体" w:cs="宋体"/>
          <w:szCs w:val="21"/>
        </w:rPr>
      </w:pPr>
      <w:r>
        <w:rPr>
          <w:rFonts w:ascii="宋体" w:hAnsi="宋体" w:cs="宋体" w:hint="eastAsia"/>
          <w:szCs w:val="21"/>
        </w:rPr>
        <w:t>成交供应商需结合清单中规格和备注的要求供货。</w:t>
      </w:r>
    </w:p>
    <w:p w14:paraId="1285A90F" w14:textId="77777777" w:rsidR="001C26B8" w:rsidRDefault="00FB0349">
      <w:pPr>
        <w:pStyle w:val="a4"/>
        <w:numPr>
          <w:ilvl w:val="0"/>
          <w:numId w:val="13"/>
        </w:numPr>
        <w:tabs>
          <w:tab w:val="left" w:pos="420"/>
          <w:tab w:val="left" w:pos="540"/>
        </w:tabs>
        <w:adjustRightInd w:val="0"/>
        <w:snapToGrid w:val="0"/>
        <w:spacing w:line="360" w:lineRule="auto"/>
        <w:rPr>
          <w:rFonts w:hAnsi="宋体" w:cs="宋体"/>
          <w:b/>
          <w:sz w:val="21"/>
        </w:rPr>
      </w:pPr>
      <w:r>
        <w:rPr>
          <w:rFonts w:hAnsi="宋体" w:cs="宋体" w:hint="eastAsia"/>
          <w:b/>
          <w:sz w:val="21"/>
        </w:rPr>
        <w:t>付款方式</w:t>
      </w:r>
    </w:p>
    <w:p w14:paraId="49D6BCAE" w14:textId="77777777" w:rsidR="00F74193" w:rsidRPr="008D5F07" w:rsidRDefault="00F74193" w:rsidP="00F74193">
      <w:pPr>
        <w:pStyle w:val="msolistparagraph0"/>
        <w:widowControl/>
        <w:numPr>
          <w:ilvl w:val="0"/>
          <w:numId w:val="24"/>
        </w:numPr>
        <w:spacing w:line="360" w:lineRule="auto"/>
        <w:ind w:left="426" w:firstLineChars="0"/>
        <w:jc w:val="left"/>
        <w:rPr>
          <w:rFonts w:ascii="宋体" w:hAnsi="宋体"/>
        </w:rPr>
      </w:pPr>
      <w:r w:rsidRPr="008D5F07">
        <w:rPr>
          <w:rFonts w:ascii="宋体" w:hAnsi="宋体" w:hint="eastAsia"/>
        </w:rPr>
        <w:t>合同签订后，采购</w:t>
      </w:r>
      <w:proofErr w:type="gramStart"/>
      <w:r w:rsidRPr="008D5F07">
        <w:rPr>
          <w:rFonts w:ascii="宋体" w:hAnsi="宋体" w:hint="eastAsia"/>
        </w:rPr>
        <w:t>方收到</w:t>
      </w:r>
      <w:proofErr w:type="gramEnd"/>
      <w:r>
        <w:rPr>
          <w:rFonts w:ascii="宋体" w:hAnsi="宋体" w:hint="eastAsia"/>
        </w:rPr>
        <w:t>成交供应商</w:t>
      </w:r>
      <w:r w:rsidRPr="008D5F07">
        <w:rPr>
          <w:rFonts w:ascii="宋体" w:hAnsi="宋体" w:hint="eastAsia"/>
        </w:rPr>
        <w:t>开具相应金额的正式增值税专用发票后15个工作日内以银行</w:t>
      </w:r>
      <w:proofErr w:type="gramStart"/>
      <w:r w:rsidRPr="008D5F07">
        <w:rPr>
          <w:rFonts w:ascii="宋体" w:hAnsi="宋体" w:hint="eastAsia"/>
        </w:rPr>
        <w:t>转帐</w:t>
      </w:r>
      <w:proofErr w:type="gramEnd"/>
      <w:r w:rsidRPr="008D5F07">
        <w:rPr>
          <w:rFonts w:ascii="宋体" w:hAnsi="宋体" w:hint="eastAsia"/>
        </w:rPr>
        <w:t>/支票形式预付</w:t>
      </w:r>
      <w:proofErr w:type="gramStart"/>
      <w:r w:rsidRPr="008D5F07">
        <w:rPr>
          <w:rFonts w:ascii="宋体" w:hAnsi="宋体" w:hint="eastAsia"/>
        </w:rPr>
        <w:t>给</w:t>
      </w:r>
      <w:r>
        <w:rPr>
          <w:rFonts w:ascii="宋体" w:hAnsi="宋体" w:hint="eastAsia"/>
        </w:rPr>
        <w:t>成交</w:t>
      </w:r>
      <w:proofErr w:type="gramEnd"/>
      <w:r>
        <w:rPr>
          <w:rFonts w:ascii="宋体" w:hAnsi="宋体" w:hint="eastAsia"/>
        </w:rPr>
        <w:t>供应商</w:t>
      </w:r>
      <w:r w:rsidRPr="008D5F07">
        <w:rPr>
          <w:rFonts w:ascii="宋体" w:hAnsi="宋体" w:hint="eastAsia"/>
        </w:rPr>
        <w:t>合同总金额50%的货款。</w:t>
      </w:r>
    </w:p>
    <w:p w14:paraId="4E1137DA" w14:textId="31BA8389" w:rsidR="00F74193" w:rsidRPr="008D5F07" w:rsidRDefault="00F74193" w:rsidP="00F74193">
      <w:pPr>
        <w:pStyle w:val="msolistparagraph0"/>
        <w:widowControl/>
        <w:numPr>
          <w:ilvl w:val="0"/>
          <w:numId w:val="24"/>
        </w:numPr>
        <w:spacing w:line="360" w:lineRule="auto"/>
        <w:ind w:left="426" w:firstLineChars="0"/>
        <w:jc w:val="left"/>
        <w:rPr>
          <w:rFonts w:ascii="宋体" w:hAnsi="宋体"/>
        </w:rPr>
      </w:pPr>
      <w:r>
        <w:rPr>
          <w:rFonts w:ascii="宋体" w:hAnsi="宋体" w:hint="eastAsia"/>
        </w:rPr>
        <w:t>成交供应商</w:t>
      </w:r>
      <w:r w:rsidRPr="008D5F07">
        <w:rPr>
          <w:rFonts w:ascii="宋体" w:hAnsi="宋体" w:hint="eastAsia"/>
        </w:rPr>
        <w:t>银行出具并经采购方认可和审核无误、以采购方为受益人、金额为合同剩余金额的全额保函正本1份</w:t>
      </w:r>
      <w:r w:rsidR="00D87BAD">
        <w:rPr>
          <w:rFonts w:ascii="宋体" w:hAnsi="宋体" w:hint="eastAsia"/>
        </w:rPr>
        <w:t>及</w:t>
      </w:r>
      <w:r w:rsidR="00D87BAD" w:rsidRPr="008D5F07">
        <w:rPr>
          <w:rFonts w:ascii="宋体" w:hAnsi="宋体" w:hint="eastAsia"/>
        </w:rPr>
        <w:t>增值税专用</w:t>
      </w:r>
      <w:bookmarkStart w:id="2" w:name="_GoBack"/>
      <w:r w:rsidR="00D87BAD" w:rsidRPr="008D5F07">
        <w:rPr>
          <w:rFonts w:ascii="宋体" w:hAnsi="宋体" w:hint="eastAsia"/>
        </w:rPr>
        <w:t>发票</w:t>
      </w:r>
      <w:bookmarkEnd w:id="2"/>
      <w:r w:rsidRPr="008D5F07">
        <w:rPr>
          <w:rFonts w:ascii="宋体" w:hAnsi="宋体" w:hint="eastAsia"/>
        </w:rPr>
        <w:t>，采购方付给</w:t>
      </w:r>
      <w:r>
        <w:rPr>
          <w:rFonts w:ascii="宋体" w:hAnsi="宋体" w:hint="eastAsia"/>
        </w:rPr>
        <w:t>成交供应商</w:t>
      </w:r>
      <w:r w:rsidRPr="008D5F07">
        <w:rPr>
          <w:rFonts w:ascii="宋体" w:hAnsi="宋体" w:hint="eastAsia"/>
        </w:rPr>
        <w:t>合同剩余全额的货款。</w:t>
      </w:r>
    </w:p>
    <w:p w14:paraId="05987B78" w14:textId="77777777" w:rsidR="00F74193" w:rsidRPr="008D5F07" w:rsidRDefault="00F74193" w:rsidP="00F74193">
      <w:pPr>
        <w:pStyle w:val="msolistparagraph0"/>
        <w:widowControl/>
        <w:numPr>
          <w:ilvl w:val="0"/>
          <w:numId w:val="24"/>
        </w:numPr>
        <w:spacing w:line="360" w:lineRule="auto"/>
        <w:ind w:left="426" w:firstLineChars="0"/>
        <w:jc w:val="left"/>
        <w:rPr>
          <w:rFonts w:ascii="宋体" w:hAnsi="宋体"/>
        </w:rPr>
      </w:pPr>
      <w:r>
        <w:rPr>
          <w:rFonts w:ascii="宋体" w:hAnsi="宋体" w:hint="eastAsia"/>
        </w:rPr>
        <w:t>成交供应商</w:t>
      </w:r>
      <w:r w:rsidRPr="008D5F07">
        <w:rPr>
          <w:rFonts w:ascii="宋体" w:hAnsi="宋体" w:hint="eastAsia"/>
        </w:rPr>
        <w:t>按合同要求履行合同完毕后，采购方予以解除保函。如果</w:t>
      </w:r>
      <w:r>
        <w:rPr>
          <w:rFonts w:ascii="宋体" w:hAnsi="宋体" w:hint="eastAsia"/>
        </w:rPr>
        <w:t>成交供应商</w:t>
      </w:r>
      <w:r w:rsidRPr="008D5F07">
        <w:rPr>
          <w:rFonts w:ascii="宋体" w:hAnsi="宋体" w:hint="eastAsia"/>
        </w:rPr>
        <w:t>不能按合同要求履行合同，采购方有权扣除保函担保的金额，并追讨已支付的货款。</w:t>
      </w:r>
      <w:r>
        <w:rPr>
          <w:rFonts w:ascii="宋体" w:hAnsi="宋体" w:hint="eastAsia"/>
        </w:rPr>
        <w:t>成交供应商</w:t>
      </w:r>
      <w:r w:rsidRPr="008D5F07">
        <w:rPr>
          <w:rFonts w:ascii="宋体" w:hAnsi="宋体" w:hint="eastAsia"/>
        </w:rPr>
        <w:t>提供的保函保证期需长于服务期限，保函到期前，合同未履行完毕的，</w:t>
      </w:r>
      <w:r>
        <w:rPr>
          <w:rFonts w:ascii="宋体" w:hAnsi="宋体" w:hint="eastAsia"/>
        </w:rPr>
        <w:t>成交供应商</w:t>
      </w:r>
      <w:r w:rsidRPr="008D5F07">
        <w:rPr>
          <w:rFonts w:ascii="宋体" w:hAnsi="宋体" w:hint="eastAsia"/>
        </w:rPr>
        <w:t>须在保函到期前一个月内负责保函续保事宜。若</w:t>
      </w:r>
      <w:r>
        <w:rPr>
          <w:rFonts w:ascii="宋体" w:hAnsi="宋体" w:hint="eastAsia"/>
        </w:rPr>
        <w:t>成交供应商</w:t>
      </w:r>
      <w:r w:rsidRPr="008D5F07">
        <w:rPr>
          <w:rFonts w:ascii="宋体" w:hAnsi="宋体" w:hint="eastAsia"/>
        </w:rPr>
        <w:t>未按采购方要求开立合格的保函或保函到期前15日内仍未续保的，采购方有权解除合同，并追讨已支付的货款。</w:t>
      </w:r>
    </w:p>
    <w:p w14:paraId="45C552D5" w14:textId="77777777" w:rsidR="00F74193" w:rsidRPr="008D5F07" w:rsidRDefault="00F74193" w:rsidP="00F74193">
      <w:pPr>
        <w:pStyle w:val="msolistparagraph0"/>
        <w:widowControl/>
        <w:numPr>
          <w:ilvl w:val="0"/>
          <w:numId w:val="24"/>
        </w:numPr>
        <w:spacing w:line="360" w:lineRule="auto"/>
        <w:ind w:left="426" w:firstLineChars="0"/>
        <w:jc w:val="left"/>
        <w:rPr>
          <w:rFonts w:ascii="宋体" w:hAnsi="宋体"/>
        </w:rPr>
      </w:pPr>
      <w:r w:rsidRPr="008D5F07">
        <w:rPr>
          <w:rFonts w:ascii="宋体" w:hAnsi="宋体" w:hint="eastAsia"/>
        </w:rPr>
        <w:t>服务内容全部完成并验收合格后，</w:t>
      </w:r>
      <w:r>
        <w:rPr>
          <w:rFonts w:ascii="宋体" w:hAnsi="宋体" w:hint="eastAsia"/>
        </w:rPr>
        <w:t>成交供应商</w:t>
      </w:r>
      <w:r w:rsidRPr="008D5F07">
        <w:rPr>
          <w:rFonts w:ascii="宋体" w:hAnsi="宋体" w:hint="eastAsia"/>
        </w:rPr>
        <w:t>向采购方申请退还预付款保函，需提供单据如下：</w:t>
      </w:r>
    </w:p>
    <w:p w14:paraId="22CB7247" w14:textId="77777777" w:rsidR="00F8725F" w:rsidRDefault="00F74193" w:rsidP="00F8725F">
      <w:pPr>
        <w:pStyle w:val="af5"/>
        <w:numPr>
          <w:ilvl w:val="0"/>
          <w:numId w:val="25"/>
        </w:numPr>
        <w:spacing w:line="360" w:lineRule="auto"/>
        <w:ind w:left="851" w:firstLineChars="0"/>
        <w:jc w:val="left"/>
        <w:rPr>
          <w:rFonts w:ascii="宋体" w:hAnsi="宋体"/>
          <w:szCs w:val="21"/>
        </w:rPr>
      </w:pPr>
      <w:r w:rsidRPr="008D5F07">
        <w:rPr>
          <w:rFonts w:ascii="宋体" w:hAnsi="宋体" w:hint="eastAsia"/>
          <w:szCs w:val="21"/>
        </w:rPr>
        <w:t>合同；</w:t>
      </w:r>
    </w:p>
    <w:p w14:paraId="3AC919CD" w14:textId="0FBFB0E6" w:rsidR="001C26B8" w:rsidRPr="00F8725F" w:rsidRDefault="00F74193" w:rsidP="00F8725F">
      <w:pPr>
        <w:pStyle w:val="af5"/>
        <w:numPr>
          <w:ilvl w:val="0"/>
          <w:numId w:val="25"/>
        </w:numPr>
        <w:spacing w:line="360" w:lineRule="auto"/>
        <w:ind w:left="851" w:firstLineChars="0"/>
        <w:jc w:val="left"/>
        <w:rPr>
          <w:rFonts w:ascii="宋体" w:hAnsi="宋体"/>
          <w:szCs w:val="21"/>
        </w:rPr>
      </w:pPr>
      <w:r w:rsidRPr="00F8725F">
        <w:rPr>
          <w:rFonts w:ascii="宋体" w:hAnsi="宋体" w:hint="eastAsia"/>
          <w:szCs w:val="21"/>
        </w:rPr>
        <w:t>验收报告（须有成交供应商公章和采购方签字）。</w:t>
      </w:r>
    </w:p>
    <w:p w14:paraId="4FEF9507" w14:textId="77777777" w:rsidR="001C26B8" w:rsidRDefault="00FB0349">
      <w:pPr>
        <w:pStyle w:val="a9"/>
        <w:spacing w:before="0" w:after="0" w:line="360" w:lineRule="auto"/>
        <w:rPr>
          <w:rFonts w:ascii="宋体" w:hAnsi="宋体"/>
          <w:color w:val="000000"/>
        </w:rPr>
      </w:pPr>
      <w:r>
        <w:rPr>
          <w:rFonts w:ascii="宋体" w:hAnsi="宋体"/>
          <w:color w:val="000000"/>
        </w:rPr>
        <w:br w:type="page"/>
      </w:r>
    </w:p>
    <w:bookmarkEnd w:id="0"/>
    <w:p w14:paraId="3535194A" w14:textId="77777777" w:rsidR="001C26B8" w:rsidRDefault="001C26B8">
      <w:pPr>
        <w:pStyle w:val="a9"/>
        <w:spacing w:before="0" w:after="0" w:line="360" w:lineRule="auto"/>
        <w:rPr>
          <w:rFonts w:ascii="宋体" w:hAnsi="宋体"/>
          <w:color w:val="000000"/>
        </w:rPr>
        <w:sectPr w:rsidR="001C26B8">
          <w:pgSz w:w="11906" w:h="16838"/>
          <w:pgMar w:top="1440" w:right="1797" w:bottom="1440" w:left="1797" w:header="851" w:footer="992" w:gutter="0"/>
          <w:cols w:space="425"/>
          <w:docGrid w:linePitch="312"/>
        </w:sectPr>
      </w:pPr>
    </w:p>
    <w:p w14:paraId="51180D5D" w14:textId="77777777" w:rsidR="001C26B8" w:rsidRDefault="00FB0349">
      <w:pPr>
        <w:pStyle w:val="a9"/>
        <w:spacing w:before="0" w:after="0" w:line="360" w:lineRule="auto"/>
        <w:rPr>
          <w:rFonts w:ascii="宋体" w:hAnsi="宋体"/>
          <w:color w:val="000000"/>
        </w:rPr>
      </w:pPr>
      <w:r>
        <w:rPr>
          <w:rFonts w:ascii="宋体" w:hAnsi="宋体" w:hint="eastAsia"/>
          <w:color w:val="000000"/>
        </w:rPr>
        <w:lastRenderedPageBreak/>
        <w:t>第三章 报价附件</w:t>
      </w:r>
    </w:p>
    <w:p w14:paraId="22C58EB1" w14:textId="77777777" w:rsidR="001C26B8" w:rsidRDefault="00FB0349">
      <w:pPr>
        <w:pStyle w:val="2"/>
        <w:spacing w:before="0" w:after="0" w:line="360" w:lineRule="auto"/>
        <w:jc w:val="center"/>
        <w:rPr>
          <w:rFonts w:ascii="宋体" w:eastAsia="宋体" w:hAnsi="宋体"/>
          <w:color w:val="000000"/>
        </w:rPr>
      </w:pPr>
      <w:r>
        <w:rPr>
          <w:rFonts w:ascii="宋体" w:eastAsia="宋体" w:hAnsi="宋体" w:hint="eastAsia"/>
          <w:color w:val="000000"/>
        </w:rPr>
        <w:t>报价表</w:t>
      </w:r>
    </w:p>
    <w:tbl>
      <w:tblPr>
        <w:tblW w:w="14179" w:type="dxa"/>
        <w:jc w:val="center"/>
        <w:tblLayout w:type="fixed"/>
        <w:tblLook w:val="04A0" w:firstRow="1" w:lastRow="0" w:firstColumn="1" w:lastColumn="0" w:noHBand="0" w:noVBand="1"/>
      </w:tblPr>
      <w:tblGrid>
        <w:gridCol w:w="621"/>
        <w:gridCol w:w="1896"/>
        <w:gridCol w:w="2975"/>
        <w:gridCol w:w="4111"/>
        <w:gridCol w:w="708"/>
        <w:gridCol w:w="774"/>
        <w:gridCol w:w="656"/>
        <w:gridCol w:w="850"/>
        <w:gridCol w:w="851"/>
        <w:gridCol w:w="737"/>
      </w:tblGrid>
      <w:tr w:rsidR="002D3198" w14:paraId="5F1A4530"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FD0FB" w14:textId="36086124" w:rsidR="002D3198" w:rsidRDefault="002D3198">
            <w:pPr>
              <w:widowControl/>
              <w:jc w:val="center"/>
              <w:rPr>
                <w:rFonts w:ascii="宋体" w:hAnsi="宋体"/>
                <w:b/>
                <w:color w:val="000000"/>
                <w:kern w:val="0"/>
                <w:szCs w:val="21"/>
              </w:rPr>
            </w:pPr>
            <w:r w:rsidRPr="00AD23AF">
              <w:rPr>
                <w:rFonts w:ascii="宋体" w:hAnsi="宋体"/>
                <w:b/>
                <w:kern w:val="0"/>
                <w:szCs w:val="21"/>
              </w:rPr>
              <w:t>序号</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0D4E5" w14:textId="203BA34C" w:rsidR="002D3198" w:rsidRDefault="002D3198">
            <w:pPr>
              <w:widowControl/>
              <w:jc w:val="center"/>
              <w:rPr>
                <w:rFonts w:ascii="宋体" w:hAnsi="宋体"/>
                <w:b/>
                <w:color w:val="000000"/>
                <w:kern w:val="0"/>
                <w:szCs w:val="21"/>
              </w:rPr>
            </w:pPr>
            <w:r w:rsidRPr="00AD23AF">
              <w:rPr>
                <w:rFonts w:ascii="宋体" w:hAnsi="宋体"/>
                <w:b/>
                <w:kern w:val="0"/>
                <w:szCs w:val="21"/>
              </w:rPr>
              <w:t>名称</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3960" w14:textId="7B52DD6B" w:rsidR="002D3198" w:rsidRDefault="002D3198">
            <w:pPr>
              <w:widowControl/>
              <w:jc w:val="center"/>
              <w:rPr>
                <w:rFonts w:ascii="宋体" w:hAnsi="宋体"/>
                <w:b/>
                <w:color w:val="000000"/>
                <w:kern w:val="0"/>
                <w:szCs w:val="21"/>
              </w:rPr>
            </w:pPr>
            <w:r w:rsidRPr="00AD23AF">
              <w:rPr>
                <w:rFonts w:ascii="宋体" w:hAnsi="宋体"/>
                <w:b/>
                <w:kern w:val="0"/>
                <w:szCs w:val="21"/>
              </w:rPr>
              <w:t>参考品牌</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C5BB" w14:textId="255BD4FC" w:rsidR="002D3198" w:rsidRDefault="002D3198">
            <w:pPr>
              <w:widowControl/>
              <w:jc w:val="center"/>
              <w:rPr>
                <w:rFonts w:ascii="宋体" w:hAnsi="宋体"/>
                <w:b/>
                <w:color w:val="000000"/>
                <w:kern w:val="0"/>
                <w:szCs w:val="21"/>
              </w:rPr>
            </w:pPr>
            <w:r w:rsidRPr="00AD23AF">
              <w:rPr>
                <w:rFonts w:ascii="宋体" w:hAnsi="宋体"/>
                <w:b/>
                <w:kern w:val="0"/>
                <w:szCs w:val="21"/>
              </w:rPr>
              <w:t>型号/规格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7712" w14:textId="46CFC52C" w:rsidR="002D3198" w:rsidRDefault="002D3198">
            <w:pPr>
              <w:widowControl/>
              <w:jc w:val="center"/>
              <w:rPr>
                <w:rFonts w:ascii="宋体" w:hAnsi="宋体"/>
                <w:b/>
                <w:color w:val="000000"/>
                <w:kern w:val="0"/>
                <w:szCs w:val="21"/>
              </w:rPr>
            </w:pPr>
            <w:r w:rsidRPr="00AD23AF">
              <w:rPr>
                <w:rFonts w:ascii="宋体" w:hAnsi="宋体"/>
                <w:b/>
                <w:kern w:val="0"/>
                <w:szCs w:val="21"/>
              </w:rPr>
              <w:t>单位</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A2BD" w14:textId="4A3C655A" w:rsidR="002D3198" w:rsidRDefault="002D3198">
            <w:pPr>
              <w:widowControl/>
              <w:jc w:val="center"/>
              <w:rPr>
                <w:rFonts w:ascii="宋体" w:hAnsi="宋体"/>
                <w:b/>
                <w:color w:val="000000"/>
                <w:kern w:val="0"/>
                <w:szCs w:val="21"/>
              </w:rPr>
            </w:pPr>
            <w:r w:rsidRPr="00AD23AF">
              <w:rPr>
                <w:rFonts w:ascii="宋体" w:hAnsi="宋体"/>
                <w:b/>
                <w:kern w:val="0"/>
                <w:szCs w:val="21"/>
              </w:rPr>
              <w:t>数量</w:t>
            </w:r>
          </w:p>
        </w:tc>
        <w:tc>
          <w:tcPr>
            <w:tcW w:w="656" w:type="dxa"/>
            <w:tcBorders>
              <w:top w:val="single" w:sz="4" w:space="0" w:color="000000"/>
              <w:left w:val="single" w:sz="4" w:space="0" w:color="000000"/>
              <w:bottom w:val="single" w:sz="4" w:space="0" w:color="000000"/>
              <w:right w:val="single" w:sz="4" w:space="0" w:color="000000"/>
            </w:tcBorders>
            <w:vAlign w:val="center"/>
          </w:tcPr>
          <w:p w14:paraId="0E857081" w14:textId="77777777" w:rsidR="002D3198" w:rsidRDefault="002D3198">
            <w:pPr>
              <w:widowControl/>
              <w:jc w:val="center"/>
              <w:rPr>
                <w:rFonts w:ascii="宋体" w:hAnsi="宋体" w:cs="宋体"/>
                <w:b/>
                <w:color w:val="000000"/>
                <w:kern w:val="0"/>
                <w:szCs w:val="21"/>
              </w:rPr>
            </w:pPr>
            <w:r>
              <w:rPr>
                <w:rFonts w:ascii="宋体" w:hAnsi="宋体" w:cs="宋体" w:hint="eastAsia"/>
                <w:b/>
                <w:color w:val="000000"/>
                <w:kern w:val="0"/>
                <w:szCs w:val="21"/>
              </w:rPr>
              <w:t>报价品牌</w:t>
            </w:r>
          </w:p>
        </w:tc>
        <w:tc>
          <w:tcPr>
            <w:tcW w:w="850" w:type="dxa"/>
            <w:tcBorders>
              <w:top w:val="single" w:sz="4" w:space="0" w:color="000000"/>
              <w:left w:val="single" w:sz="4" w:space="0" w:color="000000"/>
              <w:bottom w:val="single" w:sz="4" w:space="0" w:color="000000"/>
              <w:right w:val="single" w:sz="4" w:space="0" w:color="000000"/>
            </w:tcBorders>
            <w:vAlign w:val="center"/>
          </w:tcPr>
          <w:p w14:paraId="3039B558" w14:textId="77777777" w:rsidR="002D3198" w:rsidRDefault="002D3198">
            <w:pPr>
              <w:widowControl/>
              <w:jc w:val="center"/>
              <w:rPr>
                <w:rFonts w:ascii="宋体" w:hAnsi="宋体" w:cs="宋体"/>
                <w:b/>
                <w:color w:val="000000"/>
                <w:kern w:val="0"/>
                <w:szCs w:val="21"/>
              </w:rPr>
            </w:pPr>
            <w:r>
              <w:rPr>
                <w:rFonts w:ascii="宋体" w:hAnsi="宋体" w:cs="宋体" w:hint="eastAsia"/>
                <w:b/>
                <w:color w:val="000000"/>
                <w:kern w:val="0"/>
                <w:szCs w:val="21"/>
              </w:rPr>
              <w:t>单价（元）</w:t>
            </w:r>
          </w:p>
        </w:tc>
        <w:tc>
          <w:tcPr>
            <w:tcW w:w="851" w:type="dxa"/>
            <w:tcBorders>
              <w:top w:val="single" w:sz="4" w:space="0" w:color="000000"/>
              <w:left w:val="single" w:sz="4" w:space="0" w:color="000000"/>
              <w:bottom w:val="single" w:sz="4" w:space="0" w:color="000000"/>
              <w:right w:val="single" w:sz="4" w:space="0" w:color="000000"/>
            </w:tcBorders>
            <w:vAlign w:val="center"/>
          </w:tcPr>
          <w:p w14:paraId="30EEB874" w14:textId="77777777" w:rsidR="002D3198" w:rsidRDefault="002D3198">
            <w:pPr>
              <w:widowControl/>
              <w:jc w:val="center"/>
              <w:rPr>
                <w:rFonts w:ascii="宋体" w:hAnsi="宋体" w:cs="宋体"/>
                <w:b/>
                <w:color w:val="000000"/>
                <w:kern w:val="0"/>
                <w:szCs w:val="21"/>
              </w:rPr>
            </w:pPr>
            <w:r>
              <w:rPr>
                <w:rFonts w:ascii="宋体" w:hAnsi="宋体" w:cs="宋体" w:hint="eastAsia"/>
                <w:b/>
                <w:color w:val="000000"/>
                <w:kern w:val="0"/>
                <w:szCs w:val="21"/>
              </w:rPr>
              <w:t>小计（元）</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6F88E" w14:textId="77777777" w:rsidR="002D3198" w:rsidRDefault="002D3198">
            <w:pPr>
              <w:widowControl/>
              <w:jc w:val="center"/>
              <w:rPr>
                <w:rFonts w:ascii="宋体" w:hAnsi="宋体" w:cs="宋体"/>
                <w:b/>
                <w:color w:val="000000"/>
                <w:kern w:val="0"/>
                <w:szCs w:val="21"/>
              </w:rPr>
            </w:pPr>
            <w:r>
              <w:rPr>
                <w:rFonts w:ascii="宋体" w:hAnsi="宋体" w:cs="宋体"/>
                <w:b/>
                <w:color w:val="000000"/>
                <w:kern w:val="0"/>
                <w:szCs w:val="21"/>
              </w:rPr>
              <w:t>备注</w:t>
            </w:r>
          </w:p>
        </w:tc>
      </w:tr>
      <w:tr w:rsidR="002D3198" w14:paraId="2C16EC00"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D27F8" w14:textId="19F9A758" w:rsidR="002D3198" w:rsidRDefault="002D3198">
            <w:pPr>
              <w:widowControl/>
              <w:jc w:val="center"/>
              <w:rPr>
                <w:rFonts w:ascii="宋体" w:hAnsi="宋体"/>
                <w:color w:val="000000"/>
                <w:kern w:val="0"/>
                <w:szCs w:val="21"/>
              </w:rPr>
            </w:pPr>
            <w:r w:rsidRPr="00AD23AF">
              <w:rPr>
                <w:rFonts w:ascii="宋体" w:hAnsi="宋体" w:hint="eastAsia"/>
                <w:szCs w:val="21"/>
              </w:rPr>
              <w:t>1</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30D49" w14:textId="1E3AE6E7" w:rsidR="002D3198" w:rsidRDefault="002D3198">
            <w:pPr>
              <w:widowControl/>
              <w:jc w:val="center"/>
              <w:rPr>
                <w:rFonts w:ascii="宋体" w:hAnsi="宋体"/>
                <w:color w:val="000000"/>
                <w:kern w:val="0"/>
                <w:szCs w:val="21"/>
              </w:rPr>
            </w:pPr>
            <w:r w:rsidRPr="00AD23AF">
              <w:rPr>
                <w:rFonts w:ascii="宋体" w:hAnsi="宋体"/>
                <w:kern w:val="0"/>
                <w:szCs w:val="21"/>
              </w:rPr>
              <w:t>新洁尔灭消毒液</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1B291" w14:textId="533F58C9" w:rsidR="002D3198" w:rsidRDefault="002D3198">
            <w:pPr>
              <w:widowControl/>
              <w:jc w:val="center"/>
              <w:rPr>
                <w:rFonts w:ascii="宋体" w:hAnsi="宋体"/>
                <w:color w:val="000000"/>
                <w:kern w:val="0"/>
                <w:szCs w:val="21"/>
              </w:rPr>
            </w:pPr>
            <w:r w:rsidRPr="00AD23AF">
              <w:rPr>
                <w:rFonts w:ascii="宋体" w:hAnsi="宋体"/>
                <w:kern w:val="0"/>
                <w:szCs w:val="21"/>
              </w:rPr>
              <w:t>利尔康、欧诺康、瑞泰奇</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20B1" w14:textId="24480E58" w:rsidR="002D3198" w:rsidRDefault="002D3198">
            <w:pPr>
              <w:widowControl/>
              <w:jc w:val="center"/>
              <w:rPr>
                <w:rFonts w:ascii="宋体" w:hAnsi="宋体"/>
                <w:color w:val="000000"/>
                <w:kern w:val="0"/>
                <w:szCs w:val="21"/>
              </w:rPr>
            </w:pPr>
            <w:r w:rsidRPr="00AD23AF">
              <w:rPr>
                <w:rFonts w:ascii="宋体" w:hAnsi="宋体"/>
                <w:kern w:val="0"/>
                <w:szCs w:val="21"/>
              </w:rPr>
              <w:t>500g/瓶30瓶/箱，保质期两年</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F1319" w14:textId="6FD21189" w:rsidR="002D3198" w:rsidRDefault="002D3198">
            <w:pPr>
              <w:widowControl/>
              <w:jc w:val="center"/>
              <w:rPr>
                <w:rFonts w:ascii="宋体" w:hAnsi="宋体"/>
                <w:color w:val="000000"/>
                <w:kern w:val="0"/>
                <w:szCs w:val="21"/>
              </w:rPr>
            </w:pPr>
            <w:r w:rsidRPr="00AD23AF">
              <w:rPr>
                <w:rFonts w:ascii="宋体" w:hAnsi="宋体"/>
                <w:kern w:val="0"/>
                <w:szCs w:val="21"/>
              </w:rPr>
              <w:t>箱</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C7607" w14:textId="7FE11D7B" w:rsidR="002D3198" w:rsidRDefault="002D3198">
            <w:pPr>
              <w:widowControl/>
              <w:jc w:val="center"/>
              <w:rPr>
                <w:rFonts w:ascii="宋体" w:hAnsi="宋体"/>
                <w:color w:val="000000"/>
                <w:kern w:val="0"/>
                <w:szCs w:val="21"/>
              </w:rPr>
            </w:pPr>
            <w:r w:rsidRPr="00AD23AF">
              <w:rPr>
                <w:rFonts w:ascii="宋体" w:hAnsi="宋体"/>
                <w:kern w:val="0"/>
                <w:szCs w:val="21"/>
              </w:rPr>
              <w:t>5</w:t>
            </w:r>
          </w:p>
        </w:tc>
        <w:tc>
          <w:tcPr>
            <w:tcW w:w="656" w:type="dxa"/>
            <w:tcBorders>
              <w:top w:val="single" w:sz="4" w:space="0" w:color="000000"/>
              <w:left w:val="single" w:sz="4" w:space="0" w:color="000000"/>
              <w:bottom w:val="single" w:sz="4" w:space="0" w:color="000000"/>
              <w:right w:val="single" w:sz="4" w:space="0" w:color="000000"/>
            </w:tcBorders>
            <w:vAlign w:val="center"/>
          </w:tcPr>
          <w:p w14:paraId="7F7B9F9A"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A6C085"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34859C"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7C9A" w14:textId="77777777" w:rsidR="002D3198" w:rsidRDefault="002D3198">
            <w:pPr>
              <w:widowControl/>
              <w:jc w:val="center"/>
              <w:rPr>
                <w:rFonts w:ascii="宋体" w:hAnsi="宋体"/>
                <w:color w:val="000000"/>
                <w:kern w:val="0"/>
                <w:szCs w:val="21"/>
              </w:rPr>
            </w:pPr>
          </w:p>
        </w:tc>
      </w:tr>
      <w:tr w:rsidR="002D3198" w14:paraId="1A8E8451"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87D7E" w14:textId="5A3F51DB" w:rsidR="002D3198" w:rsidRDefault="002D3198">
            <w:pPr>
              <w:widowControl/>
              <w:jc w:val="center"/>
              <w:rPr>
                <w:rFonts w:ascii="宋体" w:hAnsi="宋体"/>
                <w:color w:val="000000"/>
                <w:kern w:val="0"/>
                <w:szCs w:val="21"/>
              </w:rPr>
            </w:pPr>
            <w:r w:rsidRPr="00AD23AF">
              <w:rPr>
                <w:rFonts w:ascii="宋体" w:hAnsi="宋体" w:hint="eastAsia"/>
                <w:szCs w:val="21"/>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2F4CE" w14:textId="4C90079B" w:rsidR="002D3198" w:rsidRDefault="002D3198">
            <w:pPr>
              <w:widowControl/>
              <w:jc w:val="center"/>
              <w:rPr>
                <w:rFonts w:ascii="宋体" w:hAnsi="宋体"/>
                <w:color w:val="000000"/>
                <w:kern w:val="0"/>
                <w:szCs w:val="21"/>
              </w:rPr>
            </w:pPr>
            <w:r w:rsidRPr="00AD23AF">
              <w:rPr>
                <w:rFonts w:ascii="宋体" w:hAnsi="宋体"/>
                <w:kern w:val="0"/>
                <w:szCs w:val="21"/>
              </w:rPr>
              <w:t>含氯</w:t>
            </w:r>
            <w:proofErr w:type="gramStart"/>
            <w:r w:rsidRPr="00AD23AF">
              <w:rPr>
                <w:rFonts w:ascii="宋体" w:hAnsi="宋体"/>
                <w:kern w:val="0"/>
                <w:szCs w:val="21"/>
              </w:rPr>
              <w:t>消毒片泡腾</w:t>
            </w:r>
            <w:proofErr w:type="gramEnd"/>
            <w:r w:rsidRPr="00AD23AF">
              <w:rPr>
                <w:rFonts w:ascii="宋体" w:hAnsi="宋体"/>
                <w:kern w:val="0"/>
                <w:szCs w:val="21"/>
              </w:rPr>
              <w:t>片</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67F38" w14:textId="7BF65707" w:rsidR="002D3198" w:rsidRDefault="002D3198">
            <w:pPr>
              <w:widowControl/>
              <w:jc w:val="center"/>
              <w:rPr>
                <w:rFonts w:ascii="宋体" w:hAnsi="宋体"/>
                <w:color w:val="000000"/>
                <w:kern w:val="0"/>
                <w:szCs w:val="21"/>
              </w:rPr>
            </w:pPr>
            <w:r w:rsidRPr="00AD23AF">
              <w:rPr>
                <w:rFonts w:ascii="宋体" w:hAnsi="宋体"/>
                <w:kern w:val="0"/>
                <w:szCs w:val="21"/>
              </w:rPr>
              <w:t>爱尔施、可孚、健之素</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4EE7" w14:textId="1F2FED77" w:rsidR="002D3198" w:rsidRDefault="002D3198">
            <w:pPr>
              <w:widowControl/>
              <w:jc w:val="center"/>
              <w:rPr>
                <w:rFonts w:ascii="宋体" w:hAnsi="宋体"/>
                <w:color w:val="000000"/>
                <w:kern w:val="0"/>
                <w:szCs w:val="21"/>
              </w:rPr>
            </w:pPr>
            <w:r w:rsidRPr="00AD23AF">
              <w:rPr>
                <w:rFonts w:ascii="宋体" w:hAnsi="宋体"/>
                <w:kern w:val="0"/>
                <w:szCs w:val="21"/>
              </w:rPr>
              <w:t>500g/瓶，有效率含量450-550mg/片，净含量1.5g*100片</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B94D" w14:textId="3248290D"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A075" w14:textId="796456BB" w:rsidR="002D3198" w:rsidRDefault="002D3198">
            <w:pPr>
              <w:widowControl/>
              <w:jc w:val="center"/>
              <w:rPr>
                <w:rFonts w:ascii="宋体" w:hAnsi="宋体"/>
                <w:color w:val="000000"/>
                <w:kern w:val="0"/>
                <w:szCs w:val="21"/>
              </w:rPr>
            </w:pPr>
            <w:r w:rsidRPr="00AD23AF">
              <w:rPr>
                <w:rFonts w:ascii="宋体" w:hAnsi="宋体"/>
                <w:kern w:val="0"/>
                <w:szCs w:val="21"/>
              </w:rPr>
              <w:t>5</w:t>
            </w:r>
          </w:p>
        </w:tc>
        <w:tc>
          <w:tcPr>
            <w:tcW w:w="656" w:type="dxa"/>
            <w:tcBorders>
              <w:top w:val="single" w:sz="4" w:space="0" w:color="000000"/>
              <w:left w:val="single" w:sz="4" w:space="0" w:color="000000"/>
              <w:bottom w:val="single" w:sz="4" w:space="0" w:color="000000"/>
              <w:right w:val="single" w:sz="4" w:space="0" w:color="000000"/>
            </w:tcBorders>
            <w:vAlign w:val="center"/>
          </w:tcPr>
          <w:p w14:paraId="365B4909"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0DAC58"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999027"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D607" w14:textId="77777777" w:rsidR="002D3198" w:rsidRDefault="002D3198">
            <w:pPr>
              <w:widowControl/>
              <w:jc w:val="center"/>
              <w:rPr>
                <w:rFonts w:ascii="宋体" w:hAnsi="宋体"/>
                <w:color w:val="000000"/>
                <w:kern w:val="0"/>
                <w:szCs w:val="21"/>
              </w:rPr>
            </w:pPr>
          </w:p>
        </w:tc>
      </w:tr>
      <w:tr w:rsidR="002D3198" w14:paraId="76D93A3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6CC9F" w14:textId="1DBB1D89" w:rsidR="002D3198" w:rsidRDefault="002D3198">
            <w:pPr>
              <w:widowControl/>
              <w:jc w:val="center"/>
              <w:rPr>
                <w:rFonts w:ascii="宋体" w:hAnsi="宋体"/>
                <w:color w:val="000000"/>
                <w:kern w:val="0"/>
                <w:szCs w:val="21"/>
              </w:rPr>
            </w:pPr>
            <w:r w:rsidRPr="00AD23AF">
              <w:rPr>
                <w:rFonts w:ascii="宋体" w:hAnsi="宋体" w:hint="eastAsia"/>
                <w:szCs w:val="21"/>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4EE9E" w14:textId="05EF8309" w:rsidR="002D3198" w:rsidRDefault="002D3198">
            <w:pPr>
              <w:widowControl/>
              <w:jc w:val="center"/>
              <w:rPr>
                <w:rFonts w:ascii="宋体" w:hAnsi="宋体"/>
                <w:color w:val="000000"/>
                <w:kern w:val="0"/>
                <w:szCs w:val="21"/>
              </w:rPr>
            </w:pPr>
            <w:r w:rsidRPr="00AD23AF">
              <w:rPr>
                <w:rFonts w:ascii="宋体" w:hAnsi="宋体"/>
                <w:kern w:val="0"/>
                <w:szCs w:val="21"/>
              </w:rPr>
              <w:t>乙型脑炎病毒</w:t>
            </w:r>
            <w:proofErr w:type="spellStart"/>
            <w:r w:rsidRPr="00AD23AF">
              <w:rPr>
                <w:rFonts w:ascii="宋体" w:hAnsi="宋体"/>
                <w:kern w:val="0"/>
                <w:szCs w:val="21"/>
              </w:rPr>
              <w:t>IgG</w:t>
            </w:r>
            <w:proofErr w:type="spellEnd"/>
            <w:r w:rsidRPr="00AD23AF">
              <w:rPr>
                <w:rFonts w:ascii="宋体" w:hAnsi="宋体"/>
                <w:kern w:val="0"/>
                <w:szCs w:val="21"/>
              </w:rPr>
              <w:t>抗体检测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EABB" w14:textId="3D7A9773" w:rsidR="002D3198" w:rsidRDefault="002D3198">
            <w:pPr>
              <w:widowControl/>
              <w:jc w:val="center"/>
              <w:rPr>
                <w:rFonts w:ascii="宋体" w:hAnsi="宋体"/>
                <w:color w:val="000000"/>
                <w:kern w:val="0"/>
                <w:szCs w:val="21"/>
              </w:rPr>
            </w:pPr>
            <w:r w:rsidRPr="00AD23AF">
              <w:rPr>
                <w:rFonts w:ascii="宋体" w:hAnsi="宋体"/>
                <w:kern w:val="0"/>
                <w:szCs w:val="21"/>
              </w:rPr>
              <w:t>上海贝西、上海恒远、上海雅吉生物</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DEC7" w14:textId="5A9B5E33" w:rsidR="002D3198" w:rsidRDefault="002D3198">
            <w:pPr>
              <w:widowControl/>
              <w:jc w:val="center"/>
              <w:rPr>
                <w:rFonts w:ascii="宋体" w:hAnsi="宋体"/>
                <w:color w:val="000000"/>
                <w:kern w:val="0"/>
                <w:szCs w:val="21"/>
              </w:rPr>
            </w:pPr>
            <w:r w:rsidRPr="00AD23AF">
              <w:rPr>
                <w:rFonts w:ascii="宋体" w:hAnsi="宋体"/>
                <w:kern w:val="0"/>
                <w:szCs w:val="21"/>
              </w:rPr>
              <w:t>规格：≥48人份/盒；定性检测；酶联免疫法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3FC6" w14:textId="79D6B6F6"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73B5" w14:textId="57662B39" w:rsidR="002D3198" w:rsidRDefault="002D3198">
            <w:pPr>
              <w:widowControl/>
              <w:jc w:val="center"/>
              <w:rPr>
                <w:rFonts w:ascii="宋体" w:hAnsi="宋体"/>
                <w:color w:val="000000"/>
                <w:kern w:val="0"/>
                <w:szCs w:val="21"/>
              </w:rPr>
            </w:pPr>
            <w:r w:rsidRPr="00AD23AF">
              <w:rPr>
                <w:rFonts w:ascii="宋体" w:hAnsi="宋体"/>
                <w:kern w:val="0"/>
                <w:szCs w:val="21"/>
              </w:rPr>
              <w:t>62</w:t>
            </w:r>
          </w:p>
        </w:tc>
        <w:tc>
          <w:tcPr>
            <w:tcW w:w="656" w:type="dxa"/>
            <w:tcBorders>
              <w:top w:val="single" w:sz="4" w:space="0" w:color="000000"/>
              <w:left w:val="single" w:sz="4" w:space="0" w:color="000000"/>
              <w:bottom w:val="single" w:sz="4" w:space="0" w:color="000000"/>
              <w:right w:val="single" w:sz="4" w:space="0" w:color="000000"/>
            </w:tcBorders>
            <w:vAlign w:val="center"/>
          </w:tcPr>
          <w:p w14:paraId="4534A49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9AED21"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87CE46"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319E" w14:textId="77777777" w:rsidR="002D3198" w:rsidRDefault="002D3198">
            <w:pPr>
              <w:widowControl/>
              <w:jc w:val="center"/>
              <w:rPr>
                <w:rFonts w:ascii="宋体" w:hAnsi="宋体"/>
                <w:color w:val="000000"/>
                <w:kern w:val="0"/>
                <w:szCs w:val="21"/>
              </w:rPr>
            </w:pPr>
          </w:p>
        </w:tc>
      </w:tr>
      <w:tr w:rsidR="002D3198" w14:paraId="215BC7C1"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C06B6" w14:textId="436AA45D" w:rsidR="002D3198" w:rsidRDefault="002D3198">
            <w:pPr>
              <w:widowControl/>
              <w:jc w:val="center"/>
              <w:rPr>
                <w:rFonts w:ascii="宋体" w:hAnsi="宋体"/>
                <w:color w:val="000000"/>
                <w:kern w:val="0"/>
                <w:szCs w:val="21"/>
              </w:rPr>
            </w:pPr>
            <w:r w:rsidRPr="00AD23AF">
              <w:rPr>
                <w:rFonts w:ascii="宋体" w:hAnsi="宋体" w:hint="eastAsia"/>
                <w:szCs w:val="21"/>
              </w:rPr>
              <w:t>4</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31C9" w14:textId="74172E33" w:rsidR="002D3198" w:rsidRDefault="002D3198">
            <w:pPr>
              <w:widowControl/>
              <w:jc w:val="center"/>
              <w:rPr>
                <w:rFonts w:ascii="宋体" w:hAnsi="宋体"/>
                <w:color w:val="000000"/>
                <w:kern w:val="0"/>
                <w:szCs w:val="21"/>
              </w:rPr>
            </w:pPr>
            <w:r w:rsidRPr="00AD23AF">
              <w:rPr>
                <w:rFonts w:ascii="宋体" w:hAnsi="宋体"/>
                <w:kern w:val="0"/>
                <w:szCs w:val="21"/>
              </w:rPr>
              <w:t>乙型肝炎病毒核心抗体检测试剂盒</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4B24D" w14:textId="145AEA04" w:rsidR="002D3198" w:rsidRDefault="002D3198">
            <w:pPr>
              <w:widowControl/>
              <w:jc w:val="center"/>
              <w:rPr>
                <w:rFonts w:ascii="宋体" w:hAnsi="宋体"/>
                <w:color w:val="000000"/>
                <w:kern w:val="0"/>
                <w:szCs w:val="21"/>
              </w:rPr>
            </w:pPr>
            <w:r w:rsidRPr="00AD23AF">
              <w:rPr>
                <w:rFonts w:ascii="宋体" w:hAnsi="宋体"/>
                <w:kern w:val="0"/>
                <w:szCs w:val="21"/>
              </w:rPr>
              <w:t>北京万泰、科华、安图</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91C58" w14:textId="18963074" w:rsidR="002D3198" w:rsidRDefault="002D3198">
            <w:pPr>
              <w:widowControl/>
              <w:jc w:val="center"/>
              <w:rPr>
                <w:rFonts w:ascii="宋体" w:hAnsi="宋体"/>
                <w:color w:val="000000"/>
                <w:kern w:val="0"/>
                <w:szCs w:val="21"/>
              </w:rPr>
            </w:pPr>
            <w:r w:rsidRPr="00AD23AF">
              <w:rPr>
                <w:rFonts w:ascii="宋体" w:hAnsi="宋体"/>
                <w:kern w:val="0"/>
                <w:szCs w:val="21"/>
              </w:rPr>
              <w:t>包装规格96人份/盒；采用酶联免疫法；定性检测；内含：酶液、A液、B液、底物、显色剂、终止液；可用于现场检验；试剂盒有效期为12个月；</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15D26" w14:textId="6EF5A8C1"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F33F9" w14:textId="026D8568" w:rsidR="002D3198" w:rsidRDefault="002D3198">
            <w:pPr>
              <w:widowControl/>
              <w:jc w:val="center"/>
              <w:rPr>
                <w:rFonts w:ascii="宋体" w:hAnsi="宋体"/>
                <w:color w:val="000000"/>
                <w:kern w:val="0"/>
                <w:szCs w:val="21"/>
              </w:rPr>
            </w:pPr>
            <w:r w:rsidRPr="00AD23AF">
              <w:rPr>
                <w:rFonts w:ascii="宋体" w:hAnsi="宋体"/>
                <w:kern w:val="0"/>
                <w:szCs w:val="21"/>
              </w:rPr>
              <w:t>20</w:t>
            </w:r>
          </w:p>
        </w:tc>
        <w:tc>
          <w:tcPr>
            <w:tcW w:w="656" w:type="dxa"/>
            <w:tcBorders>
              <w:top w:val="single" w:sz="4" w:space="0" w:color="000000"/>
              <w:left w:val="single" w:sz="4" w:space="0" w:color="000000"/>
              <w:bottom w:val="single" w:sz="4" w:space="0" w:color="000000"/>
              <w:right w:val="single" w:sz="4" w:space="0" w:color="000000"/>
            </w:tcBorders>
            <w:vAlign w:val="center"/>
          </w:tcPr>
          <w:p w14:paraId="2D2A7B3F"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1C6F228"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844D34E"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2AF4" w14:textId="77777777" w:rsidR="002D3198" w:rsidRDefault="002D3198">
            <w:pPr>
              <w:widowControl/>
              <w:jc w:val="center"/>
              <w:rPr>
                <w:rFonts w:ascii="宋体" w:hAnsi="宋体"/>
                <w:color w:val="000000"/>
                <w:kern w:val="0"/>
                <w:szCs w:val="21"/>
              </w:rPr>
            </w:pPr>
          </w:p>
        </w:tc>
      </w:tr>
      <w:tr w:rsidR="002D3198" w14:paraId="4F9EC303"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B0D48" w14:textId="24DA8DBB" w:rsidR="002D3198" w:rsidRDefault="002D3198">
            <w:pPr>
              <w:widowControl/>
              <w:jc w:val="center"/>
              <w:rPr>
                <w:rFonts w:ascii="宋体" w:hAnsi="宋体"/>
                <w:color w:val="000000"/>
                <w:kern w:val="0"/>
                <w:szCs w:val="21"/>
              </w:rPr>
            </w:pPr>
            <w:r w:rsidRPr="00AD23AF">
              <w:rPr>
                <w:rFonts w:ascii="宋体" w:hAnsi="宋体" w:hint="eastAsia"/>
                <w:szCs w:val="21"/>
              </w:rPr>
              <w:t>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58A7" w14:textId="04B88DA9" w:rsidR="002D3198" w:rsidRDefault="002D3198">
            <w:pPr>
              <w:widowControl/>
              <w:jc w:val="center"/>
              <w:rPr>
                <w:rFonts w:ascii="宋体" w:hAnsi="宋体"/>
                <w:color w:val="000000"/>
                <w:kern w:val="0"/>
                <w:szCs w:val="21"/>
              </w:rPr>
            </w:pPr>
            <w:r w:rsidRPr="00AD23AF">
              <w:rPr>
                <w:rFonts w:ascii="宋体" w:hAnsi="宋体"/>
                <w:kern w:val="0"/>
                <w:szCs w:val="21"/>
              </w:rPr>
              <w:t>乙型肝炎病毒表面抗体检测试剂盒</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ABBCF" w14:textId="44B421C1" w:rsidR="002D3198" w:rsidRDefault="002D3198">
            <w:pPr>
              <w:widowControl/>
              <w:jc w:val="center"/>
              <w:rPr>
                <w:rFonts w:ascii="宋体" w:hAnsi="宋体"/>
                <w:color w:val="000000"/>
                <w:kern w:val="0"/>
                <w:szCs w:val="21"/>
              </w:rPr>
            </w:pPr>
            <w:r w:rsidRPr="00AD23AF">
              <w:rPr>
                <w:rFonts w:ascii="宋体" w:hAnsi="宋体"/>
                <w:kern w:val="0"/>
                <w:szCs w:val="21"/>
              </w:rPr>
              <w:t>北京万泰、科华、安图</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D66F" w14:textId="37B7AFB6" w:rsidR="002D3198" w:rsidRDefault="002D3198">
            <w:pPr>
              <w:widowControl/>
              <w:jc w:val="center"/>
              <w:rPr>
                <w:rFonts w:ascii="宋体" w:hAnsi="宋体"/>
                <w:color w:val="000000"/>
                <w:kern w:val="0"/>
                <w:szCs w:val="21"/>
              </w:rPr>
            </w:pPr>
            <w:r w:rsidRPr="00AD23AF">
              <w:rPr>
                <w:rFonts w:ascii="宋体" w:hAnsi="宋体"/>
                <w:kern w:val="0"/>
                <w:szCs w:val="21"/>
              </w:rPr>
              <w:t>包装规格96人份/盒；采用酶联免疫法；定性检测；内含：酶液、A液、B液、底物、显色剂、终止液；可用于现场检验；试剂盒有效期为12个月；</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18D1" w14:textId="5A5FABF3"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087C" w14:textId="79BB6CED" w:rsidR="002D3198" w:rsidRDefault="002D3198">
            <w:pPr>
              <w:widowControl/>
              <w:jc w:val="center"/>
              <w:rPr>
                <w:rFonts w:ascii="宋体" w:hAnsi="宋体"/>
                <w:color w:val="000000"/>
                <w:kern w:val="0"/>
                <w:szCs w:val="21"/>
              </w:rPr>
            </w:pPr>
            <w:r w:rsidRPr="00AD23AF">
              <w:rPr>
                <w:rFonts w:ascii="宋体" w:hAnsi="宋体"/>
                <w:kern w:val="0"/>
                <w:szCs w:val="21"/>
              </w:rPr>
              <w:t>20</w:t>
            </w:r>
          </w:p>
        </w:tc>
        <w:tc>
          <w:tcPr>
            <w:tcW w:w="656" w:type="dxa"/>
            <w:tcBorders>
              <w:top w:val="single" w:sz="4" w:space="0" w:color="000000"/>
              <w:left w:val="single" w:sz="4" w:space="0" w:color="000000"/>
              <w:bottom w:val="single" w:sz="4" w:space="0" w:color="000000"/>
              <w:right w:val="single" w:sz="4" w:space="0" w:color="000000"/>
            </w:tcBorders>
            <w:vAlign w:val="center"/>
          </w:tcPr>
          <w:p w14:paraId="443E8B3B"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E7026AF"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F88CFA8"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2FD4" w14:textId="77777777" w:rsidR="002D3198" w:rsidRDefault="002D3198">
            <w:pPr>
              <w:widowControl/>
              <w:jc w:val="center"/>
              <w:rPr>
                <w:rFonts w:ascii="宋体" w:hAnsi="宋体"/>
                <w:color w:val="000000"/>
                <w:kern w:val="0"/>
                <w:szCs w:val="21"/>
              </w:rPr>
            </w:pPr>
          </w:p>
        </w:tc>
      </w:tr>
      <w:tr w:rsidR="002D3198" w14:paraId="24EE0AA7"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C329E" w14:textId="35652508" w:rsidR="002D3198" w:rsidRDefault="002D3198">
            <w:pPr>
              <w:widowControl/>
              <w:jc w:val="center"/>
              <w:rPr>
                <w:rFonts w:ascii="宋体" w:hAnsi="宋体"/>
                <w:color w:val="000000"/>
                <w:kern w:val="0"/>
                <w:szCs w:val="21"/>
              </w:rPr>
            </w:pPr>
            <w:r w:rsidRPr="00AD23AF">
              <w:rPr>
                <w:rFonts w:ascii="宋体" w:hAnsi="宋体" w:hint="eastAsia"/>
                <w:szCs w:val="21"/>
              </w:rPr>
              <w:t>6</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E99CA" w14:textId="383A0065" w:rsidR="002D3198" w:rsidRDefault="002D3198">
            <w:pPr>
              <w:widowControl/>
              <w:jc w:val="center"/>
              <w:rPr>
                <w:rFonts w:ascii="宋体" w:hAnsi="宋体"/>
                <w:color w:val="000000"/>
                <w:kern w:val="0"/>
                <w:szCs w:val="21"/>
              </w:rPr>
            </w:pPr>
            <w:r w:rsidRPr="00AD23AF">
              <w:rPr>
                <w:rFonts w:ascii="宋体" w:hAnsi="宋体"/>
                <w:kern w:val="0"/>
                <w:szCs w:val="21"/>
              </w:rPr>
              <w:t>乙型肝炎病毒表面抗原检测试剂盒</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E8B50" w14:textId="14B08E66" w:rsidR="002D3198" w:rsidRDefault="002D3198">
            <w:pPr>
              <w:widowControl/>
              <w:jc w:val="center"/>
              <w:rPr>
                <w:rFonts w:ascii="宋体" w:hAnsi="宋体"/>
                <w:color w:val="000000"/>
                <w:kern w:val="0"/>
                <w:szCs w:val="21"/>
              </w:rPr>
            </w:pPr>
            <w:r w:rsidRPr="00AD23AF">
              <w:rPr>
                <w:rFonts w:ascii="宋体" w:hAnsi="宋体"/>
                <w:kern w:val="0"/>
                <w:szCs w:val="21"/>
              </w:rPr>
              <w:t>北京万泰、科华、安图</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46FE" w14:textId="25E9D46A" w:rsidR="002D3198" w:rsidRDefault="002D3198">
            <w:pPr>
              <w:widowControl/>
              <w:jc w:val="center"/>
              <w:rPr>
                <w:rFonts w:ascii="宋体" w:hAnsi="宋体"/>
                <w:color w:val="000000"/>
                <w:kern w:val="0"/>
                <w:szCs w:val="21"/>
              </w:rPr>
            </w:pPr>
            <w:r w:rsidRPr="00AD23AF">
              <w:rPr>
                <w:rFonts w:ascii="宋体" w:hAnsi="宋体"/>
                <w:kern w:val="0"/>
                <w:szCs w:val="21"/>
              </w:rPr>
              <w:t>包装规格96人份/盒；采用酶联免疫法；定性检测；内含：酶液、A液、B液、底物、显色剂、终止液；可用于现场检验；试剂盒有效期为12个月；</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4A53" w14:textId="495A55D7"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B3A00" w14:textId="6189FFA4" w:rsidR="002D3198" w:rsidRDefault="002D3198">
            <w:pPr>
              <w:widowControl/>
              <w:jc w:val="center"/>
              <w:rPr>
                <w:rFonts w:ascii="宋体" w:hAnsi="宋体"/>
                <w:color w:val="000000"/>
                <w:kern w:val="0"/>
                <w:szCs w:val="21"/>
              </w:rPr>
            </w:pPr>
            <w:r w:rsidRPr="00AD23AF">
              <w:rPr>
                <w:rFonts w:ascii="宋体" w:hAnsi="宋体"/>
                <w:kern w:val="0"/>
                <w:szCs w:val="21"/>
              </w:rPr>
              <w:t>20</w:t>
            </w:r>
          </w:p>
        </w:tc>
        <w:tc>
          <w:tcPr>
            <w:tcW w:w="656" w:type="dxa"/>
            <w:tcBorders>
              <w:top w:val="single" w:sz="4" w:space="0" w:color="000000"/>
              <w:left w:val="single" w:sz="4" w:space="0" w:color="000000"/>
              <w:bottom w:val="single" w:sz="4" w:space="0" w:color="000000"/>
              <w:right w:val="single" w:sz="4" w:space="0" w:color="000000"/>
            </w:tcBorders>
            <w:vAlign w:val="center"/>
          </w:tcPr>
          <w:p w14:paraId="0C25F6DC"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77C1D7B"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F83CB71"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A1DA" w14:textId="77777777" w:rsidR="002D3198" w:rsidRDefault="002D3198">
            <w:pPr>
              <w:widowControl/>
              <w:jc w:val="center"/>
              <w:rPr>
                <w:rFonts w:ascii="宋体" w:hAnsi="宋体"/>
                <w:color w:val="000000"/>
                <w:kern w:val="0"/>
                <w:szCs w:val="21"/>
              </w:rPr>
            </w:pPr>
          </w:p>
        </w:tc>
      </w:tr>
      <w:tr w:rsidR="002D3198" w14:paraId="37C944B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B7611" w14:textId="401D6C69" w:rsidR="002D3198" w:rsidRDefault="002D3198">
            <w:pPr>
              <w:widowControl/>
              <w:jc w:val="center"/>
              <w:rPr>
                <w:rFonts w:ascii="宋体" w:hAnsi="宋体"/>
                <w:color w:val="000000"/>
                <w:kern w:val="0"/>
                <w:szCs w:val="21"/>
              </w:rPr>
            </w:pPr>
            <w:r w:rsidRPr="00AD23AF">
              <w:rPr>
                <w:rFonts w:ascii="宋体" w:hAnsi="宋体" w:hint="eastAsia"/>
                <w:szCs w:val="21"/>
              </w:rPr>
              <w:t>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5C5E" w14:textId="564C24EF" w:rsidR="002D3198" w:rsidRDefault="002D3198">
            <w:pPr>
              <w:widowControl/>
              <w:jc w:val="center"/>
              <w:rPr>
                <w:rFonts w:ascii="宋体" w:hAnsi="宋体"/>
                <w:color w:val="000000"/>
                <w:kern w:val="0"/>
                <w:szCs w:val="21"/>
              </w:rPr>
            </w:pPr>
            <w:r w:rsidRPr="00AD23AF">
              <w:rPr>
                <w:rFonts w:ascii="宋体" w:hAnsi="宋体"/>
                <w:kern w:val="0"/>
                <w:szCs w:val="21"/>
              </w:rPr>
              <w:t>乙型肝炎病毒核心抗体标准物质</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D5519" w14:textId="0AD3A144" w:rsidR="002D3198" w:rsidRDefault="002D3198">
            <w:pPr>
              <w:widowControl/>
              <w:jc w:val="center"/>
              <w:rPr>
                <w:rFonts w:ascii="宋体" w:hAnsi="宋体"/>
                <w:color w:val="000000"/>
                <w:kern w:val="0"/>
                <w:szCs w:val="21"/>
              </w:rPr>
            </w:pPr>
            <w:r w:rsidRPr="00AD23AF">
              <w:rPr>
                <w:rFonts w:ascii="宋体" w:hAnsi="宋体"/>
                <w:kern w:val="0"/>
                <w:szCs w:val="21"/>
              </w:rPr>
              <w:t>北京贝尔、康彻思坦、</w:t>
            </w:r>
            <w:proofErr w:type="gramStart"/>
            <w:r w:rsidRPr="00AD23AF">
              <w:rPr>
                <w:rFonts w:ascii="宋体" w:hAnsi="宋体"/>
                <w:kern w:val="0"/>
                <w:szCs w:val="21"/>
              </w:rPr>
              <w:t>郑州标源</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567B" w14:textId="387BEE44" w:rsidR="002D3198" w:rsidRDefault="002D3198">
            <w:pPr>
              <w:widowControl/>
              <w:jc w:val="center"/>
              <w:rPr>
                <w:rFonts w:ascii="宋体" w:hAnsi="宋体"/>
                <w:color w:val="000000"/>
                <w:kern w:val="0"/>
                <w:szCs w:val="21"/>
              </w:rPr>
            </w:pPr>
            <w:r w:rsidRPr="00AD23AF">
              <w:rPr>
                <w:rFonts w:ascii="宋体" w:hAnsi="宋体"/>
                <w:kern w:val="0"/>
                <w:szCs w:val="21"/>
              </w:rPr>
              <w:t>用于检测人体核心</w:t>
            </w:r>
            <w:proofErr w:type="gramStart"/>
            <w:r w:rsidRPr="00AD23AF">
              <w:rPr>
                <w:rFonts w:ascii="宋体" w:hAnsi="宋体"/>
                <w:kern w:val="0"/>
                <w:szCs w:val="21"/>
              </w:rPr>
              <w:t>抗体弱阳浓度</w:t>
            </w:r>
            <w:proofErr w:type="gramEnd"/>
            <w:r w:rsidRPr="00AD23AF">
              <w:rPr>
                <w:rFonts w:ascii="宋体" w:hAnsi="宋体"/>
                <w:kern w:val="0"/>
                <w:szCs w:val="21"/>
              </w:rPr>
              <w:t>，0.5mL/支</w:t>
            </w:r>
            <w:r w:rsidRPr="00AD23AF">
              <w:rPr>
                <w:rFonts w:ascii="宋体" w:hAnsi="宋体" w:hint="eastAsia"/>
                <w:kern w:val="0"/>
                <w:szCs w:val="21"/>
              </w:rPr>
              <w:t>，浓度水平：2IU/mL</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08195" w14:textId="48EBDB90" w:rsidR="002D3198" w:rsidRDefault="002D3198">
            <w:pPr>
              <w:widowControl/>
              <w:jc w:val="center"/>
              <w:rPr>
                <w:rFonts w:ascii="宋体" w:hAnsi="宋体"/>
                <w:color w:val="000000"/>
                <w:kern w:val="0"/>
                <w:szCs w:val="21"/>
              </w:rPr>
            </w:pPr>
            <w:r w:rsidRPr="00AD23AF">
              <w:rPr>
                <w:rFonts w:ascii="宋体" w:hAnsi="宋体"/>
                <w:kern w:val="0"/>
                <w:szCs w:val="21"/>
              </w:rPr>
              <w:t>支</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DCE3" w14:textId="5ACF06F1" w:rsidR="002D3198" w:rsidRDefault="002D3198">
            <w:pPr>
              <w:widowControl/>
              <w:jc w:val="center"/>
              <w:rPr>
                <w:rFonts w:ascii="宋体" w:hAnsi="宋体"/>
                <w:color w:val="000000"/>
                <w:kern w:val="0"/>
                <w:szCs w:val="21"/>
              </w:rPr>
            </w:pPr>
            <w:r w:rsidRPr="00AD23AF">
              <w:rPr>
                <w:rFonts w:ascii="宋体" w:hAnsi="宋体"/>
                <w:kern w:val="0"/>
                <w:szCs w:val="21"/>
              </w:rPr>
              <w:t>3</w:t>
            </w:r>
          </w:p>
        </w:tc>
        <w:tc>
          <w:tcPr>
            <w:tcW w:w="656" w:type="dxa"/>
            <w:tcBorders>
              <w:top w:val="single" w:sz="4" w:space="0" w:color="000000"/>
              <w:left w:val="single" w:sz="4" w:space="0" w:color="000000"/>
              <w:bottom w:val="single" w:sz="4" w:space="0" w:color="000000"/>
              <w:right w:val="single" w:sz="4" w:space="0" w:color="000000"/>
            </w:tcBorders>
            <w:vAlign w:val="center"/>
          </w:tcPr>
          <w:p w14:paraId="374DDED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16A85BE"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99B2B3"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4D59" w14:textId="77777777" w:rsidR="002D3198" w:rsidRDefault="002D3198">
            <w:pPr>
              <w:widowControl/>
              <w:jc w:val="center"/>
              <w:rPr>
                <w:rFonts w:ascii="宋体" w:hAnsi="宋体"/>
                <w:color w:val="000000"/>
                <w:kern w:val="0"/>
                <w:szCs w:val="21"/>
              </w:rPr>
            </w:pPr>
          </w:p>
        </w:tc>
      </w:tr>
      <w:tr w:rsidR="002D3198" w14:paraId="09B45C5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F1F11" w14:textId="5F247804" w:rsidR="002D3198" w:rsidRDefault="002D3198">
            <w:pPr>
              <w:widowControl/>
              <w:jc w:val="center"/>
              <w:rPr>
                <w:rFonts w:ascii="宋体" w:hAnsi="宋体"/>
                <w:color w:val="000000"/>
                <w:kern w:val="0"/>
                <w:szCs w:val="21"/>
              </w:rPr>
            </w:pPr>
            <w:r w:rsidRPr="00AD23AF">
              <w:rPr>
                <w:rFonts w:ascii="宋体" w:hAnsi="宋体" w:hint="eastAsia"/>
                <w:szCs w:val="21"/>
              </w:rPr>
              <w:t>8</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942F" w14:textId="175B0181" w:rsidR="002D3198" w:rsidRDefault="002D3198">
            <w:pPr>
              <w:widowControl/>
              <w:jc w:val="center"/>
              <w:rPr>
                <w:rFonts w:ascii="宋体" w:hAnsi="宋体"/>
                <w:color w:val="000000"/>
                <w:kern w:val="0"/>
                <w:szCs w:val="21"/>
              </w:rPr>
            </w:pPr>
            <w:r w:rsidRPr="00AD23AF">
              <w:rPr>
                <w:rFonts w:ascii="宋体" w:hAnsi="宋体"/>
                <w:kern w:val="0"/>
                <w:szCs w:val="21"/>
              </w:rPr>
              <w:t>乙型肝炎病毒表面抗体标准物质</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CB414" w14:textId="00001F89" w:rsidR="002D3198" w:rsidRDefault="002D3198">
            <w:pPr>
              <w:widowControl/>
              <w:jc w:val="center"/>
              <w:rPr>
                <w:rFonts w:ascii="宋体" w:hAnsi="宋体"/>
                <w:color w:val="000000"/>
                <w:kern w:val="0"/>
                <w:szCs w:val="21"/>
              </w:rPr>
            </w:pPr>
            <w:r w:rsidRPr="00AD23AF">
              <w:rPr>
                <w:rFonts w:ascii="宋体" w:hAnsi="宋体"/>
                <w:kern w:val="0"/>
                <w:szCs w:val="21"/>
              </w:rPr>
              <w:t>北京贝尔、康彻思坦、</w:t>
            </w:r>
            <w:proofErr w:type="gramStart"/>
            <w:r w:rsidRPr="00AD23AF">
              <w:rPr>
                <w:rFonts w:ascii="宋体" w:hAnsi="宋体"/>
                <w:kern w:val="0"/>
                <w:szCs w:val="21"/>
              </w:rPr>
              <w:t>郑州标源</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3768" w14:textId="1BDD9476" w:rsidR="002D3198" w:rsidRDefault="002D3198">
            <w:pPr>
              <w:widowControl/>
              <w:jc w:val="center"/>
              <w:rPr>
                <w:rFonts w:ascii="宋体" w:hAnsi="宋体"/>
                <w:color w:val="000000"/>
                <w:kern w:val="0"/>
                <w:szCs w:val="21"/>
              </w:rPr>
            </w:pPr>
            <w:r w:rsidRPr="00AD23AF">
              <w:rPr>
                <w:rFonts w:ascii="宋体" w:hAnsi="宋体"/>
                <w:kern w:val="0"/>
                <w:szCs w:val="21"/>
              </w:rPr>
              <w:t>用于检测人体表面</w:t>
            </w:r>
            <w:proofErr w:type="gramStart"/>
            <w:r w:rsidRPr="00AD23AF">
              <w:rPr>
                <w:rFonts w:ascii="宋体" w:hAnsi="宋体"/>
                <w:kern w:val="0"/>
                <w:szCs w:val="21"/>
              </w:rPr>
              <w:t>抗体弱阳浓度</w:t>
            </w:r>
            <w:proofErr w:type="gramEnd"/>
            <w:r w:rsidRPr="00AD23AF">
              <w:rPr>
                <w:rFonts w:ascii="宋体" w:hAnsi="宋体"/>
                <w:kern w:val="0"/>
                <w:szCs w:val="21"/>
              </w:rPr>
              <w:t>，0.5mL/支</w:t>
            </w:r>
            <w:r w:rsidRPr="00AD23AF">
              <w:rPr>
                <w:rFonts w:ascii="宋体" w:hAnsi="宋体" w:hint="eastAsia"/>
                <w:kern w:val="0"/>
                <w:szCs w:val="21"/>
              </w:rPr>
              <w:t>，浓度水平：2IU/mL</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904E" w14:textId="5C400061" w:rsidR="002D3198" w:rsidRDefault="002D3198">
            <w:pPr>
              <w:widowControl/>
              <w:jc w:val="center"/>
              <w:rPr>
                <w:rFonts w:ascii="宋体" w:hAnsi="宋体"/>
                <w:color w:val="000000"/>
                <w:kern w:val="0"/>
                <w:szCs w:val="21"/>
              </w:rPr>
            </w:pPr>
            <w:r w:rsidRPr="00AD23AF">
              <w:rPr>
                <w:rFonts w:ascii="宋体" w:hAnsi="宋体"/>
                <w:kern w:val="0"/>
                <w:szCs w:val="21"/>
              </w:rPr>
              <w:t>支</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C0688" w14:textId="34C0B33F" w:rsidR="002D3198" w:rsidRDefault="002D3198">
            <w:pPr>
              <w:widowControl/>
              <w:jc w:val="center"/>
              <w:rPr>
                <w:rFonts w:ascii="宋体" w:hAnsi="宋体"/>
                <w:color w:val="000000"/>
                <w:kern w:val="0"/>
                <w:szCs w:val="21"/>
              </w:rPr>
            </w:pPr>
            <w:r w:rsidRPr="00AD23AF">
              <w:rPr>
                <w:rFonts w:ascii="宋体" w:hAnsi="宋体"/>
                <w:kern w:val="0"/>
                <w:szCs w:val="21"/>
              </w:rPr>
              <w:t>3</w:t>
            </w:r>
          </w:p>
        </w:tc>
        <w:tc>
          <w:tcPr>
            <w:tcW w:w="656" w:type="dxa"/>
            <w:tcBorders>
              <w:top w:val="single" w:sz="4" w:space="0" w:color="000000"/>
              <w:left w:val="single" w:sz="4" w:space="0" w:color="000000"/>
              <w:bottom w:val="single" w:sz="4" w:space="0" w:color="000000"/>
              <w:right w:val="single" w:sz="4" w:space="0" w:color="000000"/>
            </w:tcBorders>
            <w:vAlign w:val="center"/>
          </w:tcPr>
          <w:p w14:paraId="44B0D26D"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E85684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FE4CF9"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DCDA" w14:textId="77777777" w:rsidR="002D3198" w:rsidRDefault="002D3198">
            <w:pPr>
              <w:widowControl/>
              <w:jc w:val="center"/>
              <w:rPr>
                <w:rFonts w:ascii="宋体" w:hAnsi="宋体"/>
                <w:color w:val="000000"/>
                <w:kern w:val="0"/>
                <w:szCs w:val="21"/>
              </w:rPr>
            </w:pPr>
          </w:p>
        </w:tc>
      </w:tr>
      <w:tr w:rsidR="002D3198" w14:paraId="68882FE4"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7DBA2" w14:textId="7C8BEB6E" w:rsidR="002D3198" w:rsidRDefault="002D3198">
            <w:pPr>
              <w:widowControl/>
              <w:jc w:val="center"/>
              <w:rPr>
                <w:rFonts w:ascii="宋体" w:hAnsi="宋体"/>
                <w:color w:val="000000"/>
                <w:kern w:val="0"/>
                <w:szCs w:val="21"/>
              </w:rPr>
            </w:pPr>
            <w:r w:rsidRPr="00AD23AF">
              <w:rPr>
                <w:rFonts w:ascii="宋体" w:hAnsi="宋体" w:hint="eastAsia"/>
                <w:szCs w:val="21"/>
              </w:rPr>
              <w:t>9</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C81E" w14:textId="403B2FA0" w:rsidR="002D3198" w:rsidRDefault="002D3198">
            <w:pPr>
              <w:widowControl/>
              <w:jc w:val="center"/>
              <w:rPr>
                <w:rFonts w:ascii="宋体" w:hAnsi="宋体"/>
                <w:color w:val="000000"/>
                <w:kern w:val="0"/>
                <w:szCs w:val="21"/>
              </w:rPr>
            </w:pPr>
            <w:r w:rsidRPr="00AD23AF">
              <w:rPr>
                <w:rFonts w:ascii="宋体" w:hAnsi="宋体"/>
                <w:kern w:val="0"/>
                <w:szCs w:val="21"/>
              </w:rPr>
              <w:t>乙型肝炎病毒表面抗原标准物质</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700D1" w14:textId="2114F7A3" w:rsidR="002D3198" w:rsidRDefault="002D3198">
            <w:pPr>
              <w:widowControl/>
              <w:jc w:val="center"/>
              <w:rPr>
                <w:rFonts w:ascii="宋体" w:hAnsi="宋体"/>
                <w:color w:val="000000"/>
                <w:kern w:val="0"/>
                <w:szCs w:val="21"/>
              </w:rPr>
            </w:pPr>
            <w:r w:rsidRPr="00AD23AF">
              <w:rPr>
                <w:rFonts w:ascii="宋体" w:hAnsi="宋体"/>
                <w:kern w:val="0"/>
                <w:szCs w:val="21"/>
              </w:rPr>
              <w:t>北京贝尔、康彻思坦、</w:t>
            </w:r>
            <w:proofErr w:type="gramStart"/>
            <w:r w:rsidRPr="00AD23AF">
              <w:rPr>
                <w:rFonts w:ascii="宋体" w:hAnsi="宋体"/>
                <w:kern w:val="0"/>
                <w:szCs w:val="21"/>
              </w:rPr>
              <w:t>郑州标源</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0433" w14:textId="386E38E0" w:rsidR="002D3198" w:rsidRDefault="002D3198">
            <w:pPr>
              <w:widowControl/>
              <w:jc w:val="center"/>
              <w:rPr>
                <w:rFonts w:ascii="宋体" w:hAnsi="宋体"/>
                <w:color w:val="000000"/>
                <w:kern w:val="0"/>
                <w:szCs w:val="21"/>
              </w:rPr>
            </w:pPr>
            <w:r w:rsidRPr="00AD23AF">
              <w:rPr>
                <w:rFonts w:ascii="宋体" w:hAnsi="宋体"/>
                <w:kern w:val="0"/>
                <w:szCs w:val="21"/>
              </w:rPr>
              <w:t>用于检测人体表面</w:t>
            </w:r>
            <w:proofErr w:type="gramStart"/>
            <w:r w:rsidRPr="00AD23AF">
              <w:rPr>
                <w:rFonts w:ascii="宋体" w:hAnsi="宋体"/>
                <w:kern w:val="0"/>
                <w:szCs w:val="21"/>
              </w:rPr>
              <w:t>抗原弱阳浓度</w:t>
            </w:r>
            <w:proofErr w:type="gramEnd"/>
            <w:r w:rsidRPr="00AD23AF">
              <w:rPr>
                <w:rFonts w:ascii="宋体" w:hAnsi="宋体"/>
                <w:kern w:val="0"/>
                <w:szCs w:val="21"/>
              </w:rPr>
              <w:t>，0.5mL/支</w:t>
            </w:r>
            <w:r w:rsidRPr="00AD23AF">
              <w:rPr>
                <w:rFonts w:ascii="宋体" w:hAnsi="宋体" w:hint="eastAsia"/>
                <w:kern w:val="0"/>
                <w:szCs w:val="21"/>
              </w:rPr>
              <w:t>,浓度水平：2IU/mL</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1428" w14:textId="5650F428" w:rsidR="002D3198" w:rsidRDefault="002D3198">
            <w:pPr>
              <w:widowControl/>
              <w:jc w:val="center"/>
              <w:rPr>
                <w:rFonts w:ascii="宋体" w:hAnsi="宋体"/>
                <w:color w:val="000000"/>
                <w:kern w:val="0"/>
                <w:szCs w:val="21"/>
              </w:rPr>
            </w:pPr>
            <w:r w:rsidRPr="00AD23AF">
              <w:rPr>
                <w:rFonts w:ascii="宋体" w:hAnsi="宋体"/>
                <w:kern w:val="0"/>
                <w:szCs w:val="21"/>
              </w:rPr>
              <w:t>支</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37A4" w14:textId="5654B08A" w:rsidR="002D3198" w:rsidRDefault="002D3198">
            <w:pPr>
              <w:widowControl/>
              <w:jc w:val="center"/>
              <w:rPr>
                <w:rFonts w:ascii="宋体" w:hAnsi="宋体"/>
                <w:color w:val="000000"/>
                <w:kern w:val="0"/>
                <w:szCs w:val="21"/>
              </w:rPr>
            </w:pPr>
            <w:r w:rsidRPr="00AD23AF">
              <w:rPr>
                <w:rFonts w:ascii="宋体" w:hAnsi="宋体"/>
                <w:kern w:val="0"/>
                <w:szCs w:val="21"/>
              </w:rPr>
              <w:t>3</w:t>
            </w:r>
          </w:p>
        </w:tc>
        <w:tc>
          <w:tcPr>
            <w:tcW w:w="656" w:type="dxa"/>
            <w:tcBorders>
              <w:top w:val="single" w:sz="4" w:space="0" w:color="000000"/>
              <w:left w:val="single" w:sz="4" w:space="0" w:color="000000"/>
              <w:bottom w:val="single" w:sz="4" w:space="0" w:color="000000"/>
              <w:right w:val="single" w:sz="4" w:space="0" w:color="000000"/>
            </w:tcBorders>
            <w:vAlign w:val="center"/>
          </w:tcPr>
          <w:p w14:paraId="436E669C"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D635505"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C1A5AA"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D468C" w14:textId="77777777" w:rsidR="002D3198" w:rsidRDefault="002D3198">
            <w:pPr>
              <w:widowControl/>
              <w:jc w:val="center"/>
              <w:rPr>
                <w:rFonts w:ascii="宋体" w:hAnsi="宋体"/>
                <w:color w:val="000000"/>
                <w:kern w:val="0"/>
                <w:szCs w:val="21"/>
              </w:rPr>
            </w:pPr>
          </w:p>
        </w:tc>
      </w:tr>
      <w:tr w:rsidR="002D3198" w14:paraId="696CFED4"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21F29" w14:textId="1122C2C0" w:rsidR="002D3198" w:rsidRDefault="002D3198">
            <w:pPr>
              <w:widowControl/>
              <w:jc w:val="center"/>
              <w:rPr>
                <w:rFonts w:ascii="宋体" w:hAnsi="宋体"/>
                <w:color w:val="000000"/>
                <w:kern w:val="0"/>
                <w:szCs w:val="21"/>
              </w:rPr>
            </w:pPr>
            <w:r w:rsidRPr="00AD23AF">
              <w:rPr>
                <w:rFonts w:ascii="宋体" w:hAnsi="宋体" w:hint="eastAsia"/>
                <w:szCs w:val="21"/>
              </w:rPr>
              <w:lastRenderedPageBreak/>
              <w:t>10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3FDD" w14:textId="7D0E04D3" w:rsidR="002D3198" w:rsidRDefault="002D3198">
            <w:pPr>
              <w:widowControl/>
              <w:jc w:val="center"/>
              <w:rPr>
                <w:rFonts w:ascii="宋体" w:hAnsi="宋体"/>
                <w:color w:val="000000"/>
                <w:kern w:val="0"/>
                <w:szCs w:val="21"/>
              </w:rPr>
            </w:pPr>
            <w:r w:rsidRPr="00AD23AF">
              <w:rPr>
                <w:rFonts w:ascii="宋体" w:hAnsi="宋体"/>
                <w:kern w:val="0"/>
                <w:szCs w:val="21"/>
              </w:rPr>
              <w:t>A群流脑奈</w:t>
            </w:r>
            <w:proofErr w:type="gramStart"/>
            <w:r w:rsidRPr="00AD23AF">
              <w:rPr>
                <w:rFonts w:ascii="宋体" w:hAnsi="宋体"/>
                <w:kern w:val="0"/>
                <w:szCs w:val="21"/>
              </w:rPr>
              <w:t>瑟</w:t>
            </w:r>
            <w:proofErr w:type="gramEnd"/>
            <w:r w:rsidRPr="00AD23AF">
              <w:rPr>
                <w:rFonts w:ascii="宋体" w:hAnsi="宋体"/>
                <w:kern w:val="0"/>
                <w:szCs w:val="21"/>
              </w:rPr>
              <w:t>球菌多糖抗体</w:t>
            </w:r>
            <w:proofErr w:type="spellStart"/>
            <w:r w:rsidRPr="00AD23AF">
              <w:rPr>
                <w:rFonts w:ascii="宋体" w:hAnsi="宋体"/>
                <w:kern w:val="0"/>
                <w:szCs w:val="21"/>
              </w:rPr>
              <w:t>IgG</w:t>
            </w:r>
            <w:proofErr w:type="spellEnd"/>
            <w:r w:rsidRPr="00AD23AF">
              <w:rPr>
                <w:rFonts w:ascii="宋体" w:hAnsi="宋体"/>
                <w:kern w:val="0"/>
                <w:szCs w:val="21"/>
              </w:rPr>
              <w:t>检测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BE33" w14:textId="1E423384" w:rsidR="002D3198" w:rsidRDefault="002D3198">
            <w:pPr>
              <w:widowControl/>
              <w:jc w:val="center"/>
              <w:rPr>
                <w:rFonts w:ascii="宋体" w:hAnsi="宋体"/>
                <w:color w:val="000000"/>
                <w:kern w:val="0"/>
                <w:szCs w:val="21"/>
              </w:rPr>
            </w:pPr>
            <w:r w:rsidRPr="00AD23AF">
              <w:rPr>
                <w:rFonts w:ascii="宋体" w:hAnsi="宋体"/>
                <w:kern w:val="0"/>
                <w:szCs w:val="21"/>
              </w:rPr>
              <w:t>北京绿竹、上海恒远、上海雅吉生物</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9E37" w14:textId="78AD1208" w:rsidR="002D3198" w:rsidRDefault="002D3198">
            <w:pPr>
              <w:widowControl/>
              <w:jc w:val="center"/>
              <w:rPr>
                <w:rFonts w:ascii="宋体" w:hAnsi="宋体"/>
                <w:color w:val="000000"/>
                <w:kern w:val="0"/>
                <w:szCs w:val="21"/>
              </w:rPr>
            </w:pPr>
            <w:r w:rsidRPr="00AD23AF">
              <w:rPr>
                <w:rFonts w:ascii="宋体" w:hAnsi="宋体"/>
                <w:kern w:val="0"/>
                <w:szCs w:val="21"/>
              </w:rPr>
              <w:t>定量检测，酶联免疫法，≥96人份/盒，试剂盒有效期为不少于12个月；试剂</w:t>
            </w:r>
            <w:proofErr w:type="gramStart"/>
            <w:r w:rsidRPr="00AD23AF">
              <w:rPr>
                <w:rFonts w:ascii="宋体" w:hAnsi="宋体"/>
                <w:kern w:val="0"/>
                <w:szCs w:val="21"/>
              </w:rPr>
              <w:t>盒组成</w:t>
            </w:r>
            <w:proofErr w:type="gramEnd"/>
            <w:r w:rsidRPr="00AD23AF">
              <w:rPr>
                <w:rFonts w:ascii="宋体" w:hAnsi="宋体"/>
                <w:kern w:val="0"/>
                <w:szCs w:val="21"/>
              </w:rPr>
              <w:t>:酶标板、参比品、阳性对照血清、阴性对照血清、</w:t>
            </w:r>
            <w:proofErr w:type="gramStart"/>
            <w:r w:rsidRPr="00AD23AF">
              <w:rPr>
                <w:rFonts w:ascii="宋体" w:hAnsi="宋体"/>
                <w:kern w:val="0"/>
                <w:szCs w:val="21"/>
              </w:rPr>
              <w:t>冻干抗人</w:t>
            </w:r>
            <w:proofErr w:type="spellStart"/>
            <w:proofErr w:type="gramEnd"/>
            <w:r w:rsidRPr="00AD23AF">
              <w:rPr>
                <w:rFonts w:ascii="宋体" w:hAnsi="宋体"/>
                <w:kern w:val="0"/>
                <w:szCs w:val="21"/>
              </w:rPr>
              <w:t>IgG</w:t>
            </w:r>
            <w:proofErr w:type="spellEnd"/>
            <w:r w:rsidRPr="00AD23AF">
              <w:rPr>
                <w:rFonts w:ascii="宋体" w:hAnsi="宋体"/>
                <w:kern w:val="0"/>
                <w:szCs w:val="21"/>
              </w:rPr>
              <w:t>酶结合物、浓缩洗涤液、显色剂A液、显色剂B液、终止液、封板膜等。</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8F35" w14:textId="7F43698D"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94F5" w14:textId="11065C50" w:rsidR="002D3198" w:rsidRDefault="002D3198">
            <w:pPr>
              <w:widowControl/>
              <w:jc w:val="center"/>
              <w:rPr>
                <w:rFonts w:ascii="宋体" w:hAnsi="宋体"/>
                <w:color w:val="000000"/>
                <w:kern w:val="0"/>
                <w:szCs w:val="21"/>
              </w:rPr>
            </w:pPr>
            <w:r w:rsidRPr="00AD23AF">
              <w:rPr>
                <w:rFonts w:ascii="宋体" w:hAnsi="宋体"/>
                <w:kern w:val="0"/>
                <w:szCs w:val="21"/>
              </w:rPr>
              <w:t>45</w:t>
            </w:r>
          </w:p>
        </w:tc>
        <w:tc>
          <w:tcPr>
            <w:tcW w:w="656" w:type="dxa"/>
            <w:tcBorders>
              <w:top w:val="single" w:sz="4" w:space="0" w:color="000000"/>
              <w:left w:val="single" w:sz="4" w:space="0" w:color="000000"/>
              <w:bottom w:val="single" w:sz="4" w:space="0" w:color="000000"/>
              <w:right w:val="single" w:sz="4" w:space="0" w:color="000000"/>
            </w:tcBorders>
            <w:vAlign w:val="center"/>
          </w:tcPr>
          <w:p w14:paraId="1E297B3F"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69EEDD"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2FD58FE"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F7C4" w14:textId="77777777" w:rsidR="002D3198" w:rsidRDefault="002D3198">
            <w:pPr>
              <w:widowControl/>
              <w:jc w:val="center"/>
              <w:rPr>
                <w:rFonts w:ascii="宋体" w:hAnsi="宋体"/>
                <w:color w:val="000000"/>
                <w:kern w:val="0"/>
                <w:szCs w:val="21"/>
              </w:rPr>
            </w:pPr>
          </w:p>
        </w:tc>
      </w:tr>
      <w:tr w:rsidR="002D3198" w14:paraId="1CF4841E"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9090C" w14:textId="529C3ADD" w:rsidR="002D3198" w:rsidRDefault="002D3198">
            <w:pPr>
              <w:widowControl/>
              <w:jc w:val="center"/>
              <w:rPr>
                <w:rFonts w:ascii="宋体" w:hAnsi="宋体"/>
                <w:color w:val="000000"/>
                <w:kern w:val="0"/>
                <w:szCs w:val="21"/>
              </w:rPr>
            </w:pPr>
            <w:r w:rsidRPr="00AD23AF">
              <w:rPr>
                <w:rFonts w:ascii="宋体" w:hAnsi="宋体" w:hint="eastAsia"/>
                <w:szCs w:val="21"/>
              </w:rPr>
              <w:t>11</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D8C4" w14:textId="4694A4DC" w:rsidR="002D3198" w:rsidRDefault="002D3198">
            <w:pPr>
              <w:widowControl/>
              <w:jc w:val="center"/>
              <w:rPr>
                <w:rFonts w:ascii="宋体" w:hAnsi="宋体"/>
                <w:color w:val="000000"/>
                <w:kern w:val="0"/>
                <w:szCs w:val="21"/>
              </w:rPr>
            </w:pPr>
            <w:r w:rsidRPr="00AD23AF">
              <w:rPr>
                <w:rFonts w:ascii="宋体" w:hAnsi="宋体"/>
                <w:kern w:val="0"/>
                <w:szCs w:val="21"/>
              </w:rPr>
              <w:t>C群流脑奈</w:t>
            </w:r>
            <w:proofErr w:type="gramStart"/>
            <w:r w:rsidRPr="00AD23AF">
              <w:rPr>
                <w:rFonts w:ascii="宋体" w:hAnsi="宋体"/>
                <w:kern w:val="0"/>
                <w:szCs w:val="21"/>
              </w:rPr>
              <w:t>瑟</w:t>
            </w:r>
            <w:proofErr w:type="gramEnd"/>
            <w:r w:rsidRPr="00AD23AF">
              <w:rPr>
                <w:rFonts w:ascii="宋体" w:hAnsi="宋体"/>
                <w:kern w:val="0"/>
                <w:szCs w:val="21"/>
              </w:rPr>
              <w:t>球菌多糖抗体</w:t>
            </w:r>
            <w:proofErr w:type="spellStart"/>
            <w:r w:rsidRPr="00AD23AF">
              <w:rPr>
                <w:rFonts w:ascii="宋体" w:hAnsi="宋体"/>
                <w:kern w:val="0"/>
                <w:szCs w:val="21"/>
              </w:rPr>
              <w:t>IgG</w:t>
            </w:r>
            <w:proofErr w:type="spellEnd"/>
            <w:r w:rsidRPr="00AD23AF">
              <w:rPr>
                <w:rFonts w:ascii="宋体" w:hAnsi="宋体"/>
                <w:kern w:val="0"/>
                <w:szCs w:val="21"/>
              </w:rPr>
              <w:t>检测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B504" w14:textId="495BF582" w:rsidR="002D3198" w:rsidRDefault="002D3198">
            <w:pPr>
              <w:widowControl/>
              <w:jc w:val="center"/>
              <w:rPr>
                <w:rFonts w:ascii="宋体" w:hAnsi="宋体"/>
                <w:color w:val="000000"/>
                <w:kern w:val="0"/>
                <w:szCs w:val="21"/>
              </w:rPr>
            </w:pPr>
            <w:r w:rsidRPr="00AD23AF">
              <w:rPr>
                <w:rFonts w:ascii="宋体" w:hAnsi="宋体"/>
                <w:kern w:val="0"/>
                <w:szCs w:val="21"/>
              </w:rPr>
              <w:t>北京绿竹、上海恒远、上海雅吉生物</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1DD0" w14:textId="081697A8" w:rsidR="002D3198" w:rsidRDefault="002D3198">
            <w:pPr>
              <w:widowControl/>
              <w:jc w:val="center"/>
              <w:rPr>
                <w:rFonts w:ascii="宋体" w:hAnsi="宋体"/>
                <w:color w:val="000000"/>
                <w:kern w:val="0"/>
                <w:szCs w:val="21"/>
              </w:rPr>
            </w:pPr>
            <w:r w:rsidRPr="00AD23AF">
              <w:rPr>
                <w:rFonts w:ascii="宋体" w:hAnsi="宋体"/>
                <w:kern w:val="0"/>
                <w:szCs w:val="21"/>
              </w:rPr>
              <w:t>定量检测，酶联免疫法，≥96人份/盒，试剂盒有效期为不少于12个月；试剂</w:t>
            </w:r>
            <w:proofErr w:type="gramStart"/>
            <w:r w:rsidRPr="00AD23AF">
              <w:rPr>
                <w:rFonts w:ascii="宋体" w:hAnsi="宋体"/>
                <w:kern w:val="0"/>
                <w:szCs w:val="21"/>
              </w:rPr>
              <w:t>盒组成</w:t>
            </w:r>
            <w:proofErr w:type="gramEnd"/>
            <w:r w:rsidRPr="00AD23AF">
              <w:rPr>
                <w:rFonts w:ascii="宋体" w:hAnsi="宋体"/>
                <w:kern w:val="0"/>
                <w:szCs w:val="21"/>
              </w:rPr>
              <w:t>:酶标板、参比品、阳性对照血清、阴性对照血清、</w:t>
            </w:r>
            <w:proofErr w:type="gramStart"/>
            <w:r w:rsidRPr="00AD23AF">
              <w:rPr>
                <w:rFonts w:ascii="宋体" w:hAnsi="宋体"/>
                <w:kern w:val="0"/>
                <w:szCs w:val="21"/>
              </w:rPr>
              <w:t>冻干抗人</w:t>
            </w:r>
            <w:proofErr w:type="spellStart"/>
            <w:proofErr w:type="gramEnd"/>
            <w:r w:rsidRPr="00AD23AF">
              <w:rPr>
                <w:rFonts w:ascii="宋体" w:hAnsi="宋体"/>
                <w:kern w:val="0"/>
                <w:szCs w:val="21"/>
              </w:rPr>
              <w:t>IgG</w:t>
            </w:r>
            <w:proofErr w:type="spellEnd"/>
            <w:r w:rsidRPr="00AD23AF">
              <w:rPr>
                <w:rFonts w:ascii="宋体" w:hAnsi="宋体"/>
                <w:kern w:val="0"/>
                <w:szCs w:val="21"/>
              </w:rPr>
              <w:t>酶结合物、浓缩洗涤液、显色剂A液、显色剂B液、终止液、封板膜等。</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99B7" w14:textId="47D5D656"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E390" w14:textId="3779EDDC" w:rsidR="002D3198" w:rsidRDefault="002D3198">
            <w:pPr>
              <w:widowControl/>
              <w:jc w:val="center"/>
              <w:rPr>
                <w:rFonts w:ascii="宋体" w:hAnsi="宋体"/>
                <w:color w:val="000000"/>
                <w:kern w:val="0"/>
                <w:szCs w:val="21"/>
              </w:rPr>
            </w:pPr>
            <w:r w:rsidRPr="00AD23AF">
              <w:rPr>
                <w:rFonts w:ascii="宋体" w:hAnsi="宋体"/>
                <w:kern w:val="0"/>
                <w:szCs w:val="21"/>
              </w:rPr>
              <w:t>45</w:t>
            </w:r>
          </w:p>
        </w:tc>
        <w:tc>
          <w:tcPr>
            <w:tcW w:w="656" w:type="dxa"/>
            <w:tcBorders>
              <w:top w:val="single" w:sz="4" w:space="0" w:color="000000"/>
              <w:left w:val="single" w:sz="4" w:space="0" w:color="000000"/>
              <w:bottom w:val="single" w:sz="4" w:space="0" w:color="000000"/>
              <w:right w:val="single" w:sz="4" w:space="0" w:color="000000"/>
            </w:tcBorders>
            <w:vAlign w:val="center"/>
          </w:tcPr>
          <w:p w14:paraId="0A8DCA3C"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C940A81"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63E53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F7B4" w14:textId="77777777" w:rsidR="002D3198" w:rsidRDefault="002D3198">
            <w:pPr>
              <w:widowControl/>
              <w:jc w:val="center"/>
              <w:rPr>
                <w:rFonts w:ascii="宋体" w:hAnsi="宋体"/>
                <w:color w:val="000000"/>
                <w:kern w:val="0"/>
                <w:szCs w:val="21"/>
              </w:rPr>
            </w:pPr>
          </w:p>
        </w:tc>
      </w:tr>
      <w:tr w:rsidR="002D3198" w14:paraId="0C314B54"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D3090" w14:textId="2BBD2135" w:rsidR="002D3198" w:rsidRDefault="002D3198">
            <w:pPr>
              <w:widowControl/>
              <w:jc w:val="center"/>
              <w:rPr>
                <w:rFonts w:ascii="宋体" w:hAnsi="宋体"/>
                <w:color w:val="000000"/>
                <w:kern w:val="0"/>
                <w:szCs w:val="21"/>
              </w:rPr>
            </w:pPr>
            <w:r w:rsidRPr="00AD23AF">
              <w:rPr>
                <w:rFonts w:ascii="宋体" w:hAnsi="宋体" w:hint="eastAsia"/>
                <w:szCs w:val="21"/>
              </w:rPr>
              <w:t>12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F0F6" w14:textId="1ADF08F8" w:rsidR="002D3198" w:rsidRDefault="002D3198">
            <w:pPr>
              <w:widowControl/>
              <w:jc w:val="center"/>
              <w:rPr>
                <w:rFonts w:ascii="宋体" w:hAnsi="宋体"/>
                <w:color w:val="000000"/>
                <w:kern w:val="0"/>
                <w:szCs w:val="21"/>
              </w:rPr>
            </w:pPr>
            <w:r w:rsidRPr="00AD23AF">
              <w:rPr>
                <w:rFonts w:ascii="宋体" w:hAnsi="宋体"/>
                <w:kern w:val="0"/>
                <w:szCs w:val="21"/>
              </w:rPr>
              <w:t>Y群脑膜炎球菌多糖抗体（</w:t>
            </w:r>
            <w:proofErr w:type="spellStart"/>
            <w:r w:rsidRPr="00AD23AF">
              <w:rPr>
                <w:rFonts w:ascii="宋体" w:hAnsi="宋体"/>
                <w:kern w:val="0"/>
                <w:szCs w:val="21"/>
              </w:rPr>
              <w:t>IgG</w:t>
            </w:r>
            <w:proofErr w:type="spellEnd"/>
            <w:r w:rsidRPr="00AD23AF">
              <w:rPr>
                <w:rFonts w:ascii="宋体" w:hAnsi="宋体"/>
                <w:kern w:val="0"/>
                <w:szCs w:val="21"/>
              </w:rPr>
              <w:t>）检测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CF88" w14:textId="1EEAAE81" w:rsidR="002D3198" w:rsidRDefault="002D3198">
            <w:pPr>
              <w:widowControl/>
              <w:jc w:val="center"/>
              <w:rPr>
                <w:rFonts w:ascii="宋体" w:hAnsi="宋体"/>
                <w:color w:val="000000"/>
                <w:kern w:val="0"/>
                <w:szCs w:val="21"/>
              </w:rPr>
            </w:pPr>
            <w:r w:rsidRPr="00AD23AF">
              <w:rPr>
                <w:rFonts w:ascii="宋体" w:hAnsi="宋体"/>
                <w:kern w:val="0"/>
                <w:szCs w:val="21"/>
              </w:rPr>
              <w:t>北京绿竹、上海恒远、上海雅吉生物</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56CC" w14:textId="13C788B5" w:rsidR="002D3198" w:rsidRDefault="002D3198">
            <w:pPr>
              <w:widowControl/>
              <w:jc w:val="center"/>
              <w:rPr>
                <w:rFonts w:ascii="宋体" w:hAnsi="宋体"/>
                <w:color w:val="000000"/>
                <w:kern w:val="0"/>
                <w:szCs w:val="21"/>
              </w:rPr>
            </w:pPr>
            <w:r w:rsidRPr="00AD23AF">
              <w:rPr>
                <w:rFonts w:ascii="宋体" w:hAnsi="宋体"/>
                <w:kern w:val="0"/>
                <w:szCs w:val="21"/>
              </w:rPr>
              <w:t>定量检测，酶联免疫法，≥96人份/盒，试剂盒有效期为不少于12个月；试剂</w:t>
            </w:r>
            <w:proofErr w:type="gramStart"/>
            <w:r w:rsidRPr="00AD23AF">
              <w:rPr>
                <w:rFonts w:ascii="宋体" w:hAnsi="宋体"/>
                <w:kern w:val="0"/>
                <w:szCs w:val="21"/>
              </w:rPr>
              <w:t>盒组成</w:t>
            </w:r>
            <w:proofErr w:type="gramEnd"/>
            <w:r w:rsidRPr="00AD23AF">
              <w:rPr>
                <w:rFonts w:ascii="宋体" w:hAnsi="宋体"/>
                <w:kern w:val="0"/>
                <w:szCs w:val="21"/>
              </w:rPr>
              <w:t>:酶标板、参比品、阳性对照血清、阴性对照血清、</w:t>
            </w:r>
            <w:proofErr w:type="gramStart"/>
            <w:r w:rsidRPr="00AD23AF">
              <w:rPr>
                <w:rFonts w:ascii="宋体" w:hAnsi="宋体"/>
                <w:kern w:val="0"/>
                <w:szCs w:val="21"/>
              </w:rPr>
              <w:t>冻干抗人</w:t>
            </w:r>
            <w:proofErr w:type="spellStart"/>
            <w:proofErr w:type="gramEnd"/>
            <w:r w:rsidRPr="00AD23AF">
              <w:rPr>
                <w:rFonts w:ascii="宋体" w:hAnsi="宋体"/>
                <w:kern w:val="0"/>
                <w:szCs w:val="21"/>
              </w:rPr>
              <w:t>IgG</w:t>
            </w:r>
            <w:proofErr w:type="spellEnd"/>
            <w:r w:rsidRPr="00AD23AF">
              <w:rPr>
                <w:rFonts w:ascii="宋体" w:hAnsi="宋体"/>
                <w:kern w:val="0"/>
                <w:szCs w:val="21"/>
              </w:rPr>
              <w:t>酶结合物、浓缩洗涤液、显色剂A液、显色剂B液、终止液、封板膜等。</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0810A" w14:textId="3443F1D3"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32790" w14:textId="167637C6" w:rsidR="002D3198" w:rsidRDefault="002D3198">
            <w:pPr>
              <w:widowControl/>
              <w:jc w:val="center"/>
              <w:rPr>
                <w:rFonts w:ascii="宋体" w:hAnsi="宋体"/>
                <w:color w:val="000000"/>
                <w:kern w:val="0"/>
                <w:szCs w:val="21"/>
              </w:rPr>
            </w:pPr>
            <w:r w:rsidRPr="00AD23AF">
              <w:rPr>
                <w:rFonts w:ascii="宋体" w:hAnsi="宋体"/>
                <w:kern w:val="0"/>
                <w:szCs w:val="21"/>
              </w:rPr>
              <w:t>45</w:t>
            </w:r>
          </w:p>
        </w:tc>
        <w:tc>
          <w:tcPr>
            <w:tcW w:w="656" w:type="dxa"/>
            <w:tcBorders>
              <w:top w:val="single" w:sz="4" w:space="0" w:color="000000"/>
              <w:left w:val="single" w:sz="4" w:space="0" w:color="000000"/>
              <w:bottom w:val="single" w:sz="4" w:space="0" w:color="000000"/>
              <w:right w:val="single" w:sz="4" w:space="0" w:color="000000"/>
            </w:tcBorders>
            <w:vAlign w:val="center"/>
          </w:tcPr>
          <w:p w14:paraId="4B2C56A3"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F047B9C"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070C0D"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63CA5" w14:textId="77777777" w:rsidR="002D3198" w:rsidRDefault="002D3198">
            <w:pPr>
              <w:widowControl/>
              <w:jc w:val="center"/>
              <w:rPr>
                <w:rFonts w:ascii="宋体" w:hAnsi="宋体"/>
                <w:color w:val="000000"/>
                <w:kern w:val="0"/>
                <w:szCs w:val="21"/>
              </w:rPr>
            </w:pPr>
          </w:p>
        </w:tc>
      </w:tr>
      <w:tr w:rsidR="002D3198" w14:paraId="77509A6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390A2" w14:textId="38AD7AEF" w:rsidR="002D3198" w:rsidRDefault="002D3198">
            <w:pPr>
              <w:widowControl/>
              <w:jc w:val="center"/>
              <w:rPr>
                <w:rFonts w:ascii="宋体" w:hAnsi="宋体"/>
                <w:color w:val="000000"/>
                <w:kern w:val="0"/>
                <w:szCs w:val="21"/>
              </w:rPr>
            </w:pPr>
            <w:r w:rsidRPr="00AD23AF">
              <w:rPr>
                <w:rFonts w:ascii="宋体" w:hAnsi="宋体" w:hint="eastAsia"/>
                <w:szCs w:val="21"/>
              </w:rPr>
              <w:t>13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7CC2" w14:textId="4C402F7C" w:rsidR="002D3198" w:rsidRDefault="002D3198">
            <w:pPr>
              <w:widowControl/>
              <w:jc w:val="center"/>
              <w:rPr>
                <w:rFonts w:ascii="宋体" w:hAnsi="宋体"/>
                <w:color w:val="000000"/>
                <w:kern w:val="0"/>
                <w:szCs w:val="21"/>
              </w:rPr>
            </w:pPr>
            <w:r w:rsidRPr="00AD23AF">
              <w:rPr>
                <w:rFonts w:ascii="宋体" w:hAnsi="宋体"/>
                <w:kern w:val="0"/>
                <w:szCs w:val="21"/>
              </w:rPr>
              <w:t>W135群脑膜炎球菌多糖抗体（</w:t>
            </w:r>
            <w:proofErr w:type="spellStart"/>
            <w:r w:rsidRPr="00AD23AF">
              <w:rPr>
                <w:rFonts w:ascii="宋体" w:hAnsi="宋体"/>
                <w:kern w:val="0"/>
                <w:szCs w:val="21"/>
              </w:rPr>
              <w:t>IgG</w:t>
            </w:r>
            <w:proofErr w:type="spellEnd"/>
            <w:r w:rsidRPr="00AD23AF">
              <w:rPr>
                <w:rFonts w:ascii="宋体" w:hAnsi="宋体"/>
                <w:kern w:val="0"/>
                <w:szCs w:val="21"/>
              </w:rPr>
              <w:t>）检测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ED326" w14:textId="71D7B534" w:rsidR="002D3198" w:rsidRDefault="002D3198">
            <w:pPr>
              <w:widowControl/>
              <w:jc w:val="center"/>
              <w:rPr>
                <w:rFonts w:ascii="宋体" w:hAnsi="宋体"/>
                <w:color w:val="000000"/>
                <w:kern w:val="0"/>
                <w:szCs w:val="21"/>
              </w:rPr>
            </w:pPr>
            <w:r w:rsidRPr="00AD23AF">
              <w:rPr>
                <w:rFonts w:ascii="宋体" w:hAnsi="宋体"/>
                <w:kern w:val="0"/>
                <w:szCs w:val="21"/>
              </w:rPr>
              <w:t>北京绿竹、上海恒远、上海雅吉生物</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74D3D" w14:textId="340F19DE" w:rsidR="002D3198" w:rsidRDefault="002D3198">
            <w:pPr>
              <w:widowControl/>
              <w:jc w:val="center"/>
              <w:rPr>
                <w:rFonts w:ascii="宋体" w:hAnsi="宋体"/>
                <w:color w:val="000000"/>
                <w:kern w:val="0"/>
                <w:szCs w:val="21"/>
              </w:rPr>
            </w:pPr>
            <w:r w:rsidRPr="00AD23AF">
              <w:rPr>
                <w:rFonts w:ascii="宋体" w:hAnsi="宋体"/>
                <w:kern w:val="0"/>
                <w:szCs w:val="21"/>
              </w:rPr>
              <w:t>定量检测，酶联免疫法，≥96人份/盒，试剂盒有效期为不少于12个月；试剂</w:t>
            </w:r>
            <w:proofErr w:type="gramStart"/>
            <w:r w:rsidRPr="00AD23AF">
              <w:rPr>
                <w:rFonts w:ascii="宋体" w:hAnsi="宋体"/>
                <w:kern w:val="0"/>
                <w:szCs w:val="21"/>
              </w:rPr>
              <w:t>盒组成</w:t>
            </w:r>
            <w:proofErr w:type="gramEnd"/>
            <w:r w:rsidRPr="00AD23AF">
              <w:rPr>
                <w:rFonts w:ascii="宋体" w:hAnsi="宋体"/>
                <w:kern w:val="0"/>
                <w:szCs w:val="21"/>
              </w:rPr>
              <w:t>:酶标板、参比品、阳性对照血清、阴性对照血清、</w:t>
            </w:r>
            <w:proofErr w:type="gramStart"/>
            <w:r w:rsidRPr="00AD23AF">
              <w:rPr>
                <w:rFonts w:ascii="宋体" w:hAnsi="宋体"/>
                <w:kern w:val="0"/>
                <w:szCs w:val="21"/>
              </w:rPr>
              <w:t>冻干抗人</w:t>
            </w:r>
            <w:proofErr w:type="spellStart"/>
            <w:proofErr w:type="gramEnd"/>
            <w:r w:rsidRPr="00AD23AF">
              <w:rPr>
                <w:rFonts w:ascii="宋体" w:hAnsi="宋体"/>
                <w:kern w:val="0"/>
                <w:szCs w:val="21"/>
              </w:rPr>
              <w:t>IgG</w:t>
            </w:r>
            <w:proofErr w:type="spellEnd"/>
            <w:r w:rsidRPr="00AD23AF">
              <w:rPr>
                <w:rFonts w:ascii="宋体" w:hAnsi="宋体"/>
                <w:kern w:val="0"/>
                <w:szCs w:val="21"/>
              </w:rPr>
              <w:t>酶结合物、浓缩洗涤液、显色剂A液、显色剂B液、终止液、封板膜等。</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27DB" w14:textId="7B880369"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4B86D" w14:textId="5F343AE7" w:rsidR="002D3198" w:rsidRDefault="002D3198">
            <w:pPr>
              <w:widowControl/>
              <w:jc w:val="center"/>
              <w:rPr>
                <w:rFonts w:ascii="宋体" w:hAnsi="宋体"/>
                <w:color w:val="000000"/>
                <w:kern w:val="0"/>
                <w:szCs w:val="21"/>
              </w:rPr>
            </w:pPr>
            <w:r w:rsidRPr="00AD23AF">
              <w:rPr>
                <w:rFonts w:ascii="宋体" w:hAnsi="宋体"/>
                <w:kern w:val="0"/>
                <w:szCs w:val="21"/>
              </w:rPr>
              <w:t>45</w:t>
            </w:r>
          </w:p>
        </w:tc>
        <w:tc>
          <w:tcPr>
            <w:tcW w:w="656" w:type="dxa"/>
            <w:tcBorders>
              <w:top w:val="single" w:sz="4" w:space="0" w:color="000000"/>
              <w:left w:val="single" w:sz="4" w:space="0" w:color="000000"/>
              <w:bottom w:val="single" w:sz="4" w:space="0" w:color="000000"/>
              <w:right w:val="single" w:sz="4" w:space="0" w:color="000000"/>
            </w:tcBorders>
            <w:vAlign w:val="center"/>
          </w:tcPr>
          <w:p w14:paraId="403EBCB2"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1D9CA7C"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39DE5F"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CEDB" w14:textId="77777777" w:rsidR="002D3198" w:rsidRDefault="002D3198">
            <w:pPr>
              <w:widowControl/>
              <w:jc w:val="center"/>
              <w:rPr>
                <w:rFonts w:ascii="宋体" w:hAnsi="宋体"/>
                <w:color w:val="000000"/>
                <w:kern w:val="0"/>
                <w:szCs w:val="21"/>
              </w:rPr>
            </w:pPr>
          </w:p>
        </w:tc>
      </w:tr>
      <w:tr w:rsidR="002D3198" w14:paraId="1B51D54D"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10C88" w14:textId="1E442DDD" w:rsidR="002D3198" w:rsidRDefault="002D3198">
            <w:pPr>
              <w:widowControl/>
              <w:jc w:val="center"/>
              <w:rPr>
                <w:rFonts w:ascii="宋体" w:hAnsi="宋体"/>
                <w:color w:val="000000"/>
                <w:kern w:val="0"/>
                <w:szCs w:val="21"/>
              </w:rPr>
            </w:pPr>
            <w:r w:rsidRPr="00AD23AF">
              <w:rPr>
                <w:rFonts w:ascii="宋体" w:hAnsi="宋体" w:hint="eastAsia"/>
                <w:szCs w:val="21"/>
              </w:rPr>
              <w:t>14</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9B71" w14:textId="7572770A" w:rsidR="002D3198" w:rsidRDefault="002D3198">
            <w:pPr>
              <w:widowControl/>
              <w:jc w:val="center"/>
              <w:rPr>
                <w:rFonts w:ascii="宋体" w:hAnsi="宋体"/>
                <w:color w:val="000000"/>
                <w:kern w:val="0"/>
                <w:szCs w:val="21"/>
              </w:rPr>
            </w:pPr>
            <w:r w:rsidRPr="00AD23AF">
              <w:rPr>
                <w:rFonts w:ascii="宋体" w:hAnsi="宋体"/>
                <w:kern w:val="0"/>
                <w:szCs w:val="21"/>
              </w:rPr>
              <w:t>甲肝</w:t>
            </w:r>
            <w:proofErr w:type="spellStart"/>
            <w:r w:rsidRPr="00AD23AF">
              <w:rPr>
                <w:rFonts w:ascii="宋体" w:hAnsi="宋体"/>
                <w:kern w:val="0"/>
                <w:szCs w:val="21"/>
              </w:rPr>
              <w:t>IgG</w:t>
            </w:r>
            <w:proofErr w:type="spellEnd"/>
            <w:r w:rsidRPr="00AD23AF">
              <w:rPr>
                <w:rFonts w:ascii="宋体" w:hAnsi="宋体"/>
                <w:kern w:val="0"/>
                <w:szCs w:val="21"/>
              </w:rPr>
              <w:t>抗体检测</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A1651" w14:textId="18EB6B25" w:rsidR="002D3198" w:rsidRDefault="002D3198">
            <w:pPr>
              <w:widowControl/>
              <w:jc w:val="center"/>
              <w:rPr>
                <w:rFonts w:ascii="宋体" w:hAnsi="宋体"/>
                <w:color w:val="000000"/>
                <w:kern w:val="0"/>
                <w:szCs w:val="21"/>
              </w:rPr>
            </w:pPr>
            <w:r w:rsidRPr="00AD23AF">
              <w:rPr>
                <w:rFonts w:ascii="宋体" w:hAnsi="宋体"/>
                <w:kern w:val="0"/>
                <w:szCs w:val="21"/>
              </w:rPr>
              <w:t>北京贝尔、康彻思坦、</w:t>
            </w:r>
            <w:proofErr w:type="gramStart"/>
            <w:r w:rsidRPr="00AD23AF">
              <w:rPr>
                <w:rFonts w:ascii="宋体" w:hAnsi="宋体"/>
                <w:kern w:val="0"/>
                <w:szCs w:val="21"/>
              </w:rPr>
              <w:t>郑州标源</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FA38" w14:textId="5D2A8BE4" w:rsidR="002D3198" w:rsidRDefault="002D3198">
            <w:pPr>
              <w:widowControl/>
              <w:jc w:val="center"/>
              <w:rPr>
                <w:rFonts w:ascii="宋体" w:hAnsi="宋体"/>
                <w:color w:val="000000"/>
                <w:kern w:val="0"/>
                <w:szCs w:val="21"/>
              </w:rPr>
            </w:pPr>
            <w:r w:rsidRPr="00AD23AF">
              <w:rPr>
                <w:rFonts w:ascii="宋体" w:hAnsi="宋体"/>
                <w:kern w:val="0"/>
                <w:szCs w:val="21"/>
              </w:rPr>
              <w:t>包装规格：96人份/盒；检验方法：采用酶联免疫法；内含：酶液、A液、B液、底物、显色剂、终止液;试剂盒有效期为12个月；</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F330" w14:textId="3B90D502"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3ECC" w14:textId="7CF354F6" w:rsidR="002D3198" w:rsidRDefault="002D3198">
            <w:pPr>
              <w:widowControl/>
              <w:jc w:val="center"/>
              <w:rPr>
                <w:rFonts w:ascii="宋体" w:hAnsi="宋体"/>
                <w:color w:val="000000"/>
                <w:kern w:val="0"/>
                <w:szCs w:val="21"/>
              </w:rPr>
            </w:pPr>
            <w:r w:rsidRPr="00AD23AF">
              <w:rPr>
                <w:rFonts w:ascii="宋体" w:hAnsi="宋体"/>
                <w:kern w:val="0"/>
                <w:szCs w:val="21"/>
              </w:rPr>
              <w:t>20</w:t>
            </w:r>
          </w:p>
        </w:tc>
        <w:tc>
          <w:tcPr>
            <w:tcW w:w="656" w:type="dxa"/>
            <w:tcBorders>
              <w:top w:val="single" w:sz="4" w:space="0" w:color="000000"/>
              <w:left w:val="single" w:sz="4" w:space="0" w:color="000000"/>
              <w:bottom w:val="single" w:sz="4" w:space="0" w:color="000000"/>
              <w:right w:val="single" w:sz="4" w:space="0" w:color="000000"/>
            </w:tcBorders>
            <w:vAlign w:val="center"/>
          </w:tcPr>
          <w:p w14:paraId="07F67E59"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59D6B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8E7DFA"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39757" w14:textId="77777777" w:rsidR="002D3198" w:rsidRDefault="002D3198">
            <w:pPr>
              <w:widowControl/>
              <w:jc w:val="center"/>
              <w:rPr>
                <w:rFonts w:ascii="宋体" w:hAnsi="宋体"/>
                <w:color w:val="000000"/>
                <w:kern w:val="0"/>
                <w:szCs w:val="21"/>
              </w:rPr>
            </w:pPr>
          </w:p>
        </w:tc>
      </w:tr>
      <w:tr w:rsidR="002D3198" w14:paraId="2EBE51B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0A5A5" w14:textId="4CC06B00" w:rsidR="002D3198" w:rsidRDefault="002D3198">
            <w:pPr>
              <w:widowControl/>
              <w:jc w:val="center"/>
              <w:rPr>
                <w:rFonts w:ascii="宋体" w:hAnsi="宋体"/>
                <w:color w:val="000000"/>
                <w:kern w:val="0"/>
                <w:szCs w:val="21"/>
              </w:rPr>
            </w:pPr>
            <w:r w:rsidRPr="00AD23AF">
              <w:rPr>
                <w:rFonts w:ascii="宋体" w:hAnsi="宋体" w:hint="eastAsia"/>
                <w:szCs w:val="21"/>
              </w:rPr>
              <w:t>15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6708" w14:textId="7C2418AA" w:rsidR="002D3198" w:rsidRDefault="002D3198">
            <w:pPr>
              <w:widowControl/>
              <w:jc w:val="center"/>
              <w:rPr>
                <w:rFonts w:ascii="宋体" w:hAnsi="宋体"/>
                <w:color w:val="000000"/>
                <w:kern w:val="0"/>
                <w:szCs w:val="21"/>
              </w:rPr>
            </w:pPr>
            <w:r w:rsidRPr="00AD23AF">
              <w:rPr>
                <w:rFonts w:ascii="宋体" w:hAnsi="宋体"/>
                <w:kern w:val="0"/>
                <w:szCs w:val="21"/>
              </w:rPr>
              <w:t>质控品：甲肝</w:t>
            </w:r>
            <w:proofErr w:type="spellStart"/>
            <w:r w:rsidRPr="00AD23AF">
              <w:rPr>
                <w:rFonts w:ascii="宋体" w:hAnsi="宋体"/>
                <w:kern w:val="0"/>
                <w:szCs w:val="21"/>
              </w:rPr>
              <w:t>IgG</w:t>
            </w:r>
            <w:proofErr w:type="spellEnd"/>
            <w:r w:rsidRPr="00AD23AF">
              <w:rPr>
                <w:rFonts w:ascii="宋体" w:hAnsi="宋体"/>
                <w:kern w:val="0"/>
                <w:szCs w:val="21"/>
              </w:rPr>
              <w:t>抗体</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091AB" w14:textId="34335BE9" w:rsidR="002D3198" w:rsidRDefault="002D3198">
            <w:pPr>
              <w:widowControl/>
              <w:jc w:val="center"/>
              <w:rPr>
                <w:rFonts w:ascii="宋体" w:hAnsi="宋体"/>
                <w:color w:val="000000"/>
                <w:kern w:val="0"/>
                <w:szCs w:val="21"/>
              </w:rPr>
            </w:pPr>
            <w:r w:rsidRPr="00AD23AF">
              <w:rPr>
                <w:rFonts w:ascii="宋体" w:hAnsi="宋体"/>
                <w:kern w:val="0"/>
                <w:szCs w:val="21"/>
              </w:rPr>
              <w:t>北京贝尔、康彻思坦、</w:t>
            </w:r>
            <w:proofErr w:type="gramStart"/>
            <w:r w:rsidRPr="00AD23AF">
              <w:rPr>
                <w:rFonts w:ascii="宋体" w:hAnsi="宋体"/>
                <w:kern w:val="0"/>
                <w:szCs w:val="21"/>
              </w:rPr>
              <w:t>郑州标源</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3F4F" w14:textId="5D63B59B" w:rsidR="002D3198" w:rsidRDefault="002D3198">
            <w:pPr>
              <w:widowControl/>
              <w:jc w:val="center"/>
              <w:rPr>
                <w:rFonts w:ascii="宋体" w:hAnsi="宋体"/>
                <w:color w:val="000000"/>
                <w:kern w:val="0"/>
                <w:szCs w:val="21"/>
              </w:rPr>
            </w:pPr>
            <w:r w:rsidRPr="00AD23AF">
              <w:rPr>
                <w:rFonts w:ascii="宋体" w:hAnsi="宋体"/>
                <w:kern w:val="0"/>
                <w:szCs w:val="21"/>
              </w:rPr>
              <w:t>1.保存条件：2-8℃；2.用途：用于定量检测血清、血浆及相关液体样本中人抗甲</w:t>
            </w:r>
            <w:proofErr w:type="spellStart"/>
            <w:r w:rsidRPr="00AD23AF">
              <w:rPr>
                <w:rFonts w:ascii="宋体" w:hAnsi="宋体"/>
                <w:kern w:val="0"/>
                <w:szCs w:val="21"/>
              </w:rPr>
              <w:t>IgG</w:t>
            </w:r>
            <w:proofErr w:type="spellEnd"/>
            <w:r w:rsidRPr="00AD23AF">
              <w:rPr>
                <w:rFonts w:ascii="宋体" w:hAnsi="宋体"/>
                <w:kern w:val="0"/>
                <w:szCs w:val="21"/>
              </w:rPr>
              <w:t>抗的含量；3.</w:t>
            </w:r>
            <w:proofErr w:type="gramStart"/>
            <w:r w:rsidRPr="00AD23AF">
              <w:rPr>
                <w:rFonts w:ascii="宋体" w:hAnsi="宋体"/>
                <w:kern w:val="0"/>
                <w:szCs w:val="21"/>
              </w:rPr>
              <w:t>弱阳浓度</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6B302" w14:textId="502C20A7" w:rsidR="002D3198" w:rsidRDefault="002D3198">
            <w:pPr>
              <w:widowControl/>
              <w:jc w:val="center"/>
              <w:rPr>
                <w:rFonts w:ascii="宋体" w:hAnsi="宋体"/>
                <w:color w:val="000000"/>
                <w:kern w:val="0"/>
                <w:szCs w:val="21"/>
              </w:rPr>
            </w:pPr>
            <w:r w:rsidRPr="00AD23AF">
              <w:rPr>
                <w:rFonts w:ascii="宋体" w:hAnsi="宋体"/>
                <w:kern w:val="0"/>
                <w:szCs w:val="21"/>
              </w:rPr>
              <w:t>管</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E3090" w14:textId="7EBDDD81" w:rsidR="002D3198" w:rsidRDefault="002D3198">
            <w:pPr>
              <w:widowControl/>
              <w:jc w:val="center"/>
              <w:rPr>
                <w:rFonts w:ascii="宋体" w:hAnsi="宋体"/>
                <w:color w:val="000000"/>
                <w:kern w:val="0"/>
                <w:szCs w:val="21"/>
              </w:rPr>
            </w:pPr>
            <w:r w:rsidRPr="00AD23AF">
              <w:rPr>
                <w:rFonts w:ascii="宋体" w:hAnsi="宋体"/>
                <w:kern w:val="0"/>
                <w:szCs w:val="21"/>
              </w:rPr>
              <w:t>6</w:t>
            </w:r>
          </w:p>
        </w:tc>
        <w:tc>
          <w:tcPr>
            <w:tcW w:w="656" w:type="dxa"/>
            <w:tcBorders>
              <w:top w:val="single" w:sz="4" w:space="0" w:color="000000"/>
              <w:left w:val="single" w:sz="4" w:space="0" w:color="000000"/>
              <w:bottom w:val="single" w:sz="4" w:space="0" w:color="000000"/>
              <w:right w:val="single" w:sz="4" w:space="0" w:color="000000"/>
            </w:tcBorders>
            <w:vAlign w:val="center"/>
          </w:tcPr>
          <w:p w14:paraId="0DB9EC5A"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ACEF8B"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56E7FD5"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1481" w14:textId="77777777" w:rsidR="002D3198" w:rsidRDefault="002D3198">
            <w:pPr>
              <w:widowControl/>
              <w:jc w:val="center"/>
              <w:rPr>
                <w:rFonts w:ascii="宋体" w:hAnsi="宋体"/>
                <w:color w:val="000000"/>
                <w:kern w:val="0"/>
                <w:szCs w:val="21"/>
              </w:rPr>
            </w:pPr>
          </w:p>
        </w:tc>
      </w:tr>
      <w:tr w:rsidR="002D3198" w14:paraId="695F9563"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26DF7" w14:textId="55D59644" w:rsidR="002D3198" w:rsidRDefault="002D3198">
            <w:pPr>
              <w:widowControl/>
              <w:jc w:val="center"/>
              <w:rPr>
                <w:rFonts w:ascii="宋体" w:hAnsi="宋体"/>
                <w:color w:val="000000"/>
                <w:kern w:val="0"/>
                <w:szCs w:val="21"/>
              </w:rPr>
            </w:pPr>
            <w:r w:rsidRPr="00AD23AF">
              <w:rPr>
                <w:rFonts w:ascii="宋体" w:hAnsi="宋体" w:hint="eastAsia"/>
                <w:szCs w:val="21"/>
              </w:rPr>
              <w:lastRenderedPageBreak/>
              <w:t>16</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8050" w14:textId="60807F39" w:rsidR="002D3198" w:rsidRDefault="002D3198">
            <w:pPr>
              <w:widowControl/>
              <w:jc w:val="center"/>
              <w:rPr>
                <w:rFonts w:ascii="宋体" w:hAnsi="宋体"/>
                <w:color w:val="000000"/>
                <w:kern w:val="0"/>
                <w:szCs w:val="21"/>
              </w:rPr>
            </w:pPr>
            <w:r w:rsidRPr="00AD23AF">
              <w:rPr>
                <w:rFonts w:ascii="宋体" w:hAnsi="宋体"/>
                <w:kern w:val="0"/>
                <w:szCs w:val="21"/>
              </w:rPr>
              <w:t>PBS缓冲液(干粉）</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43FE6" w14:textId="026017CB" w:rsidR="002D3198" w:rsidRDefault="002D3198">
            <w:pPr>
              <w:widowControl/>
              <w:jc w:val="center"/>
              <w:rPr>
                <w:rFonts w:ascii="宋体" w:hAnsi="宋体"/>
                <w:color w:val="000000"/>
                <w:kern w:val="0"/>
                <w:szCs w:val="21"/>
              </w:rPr>
            </w:pPr>
            <w:r w:rsidRPr="00AD23AF">
              <w:rPr>
                <w:rFonts w:ascii="宋体" w:hAnsi="宋体"/>
                <w:kern w:val="0"/>
                <w:szCs w:val="21"/>
              </w:rPr>
              <w:t>博士德生物、索莱宝</w:t>
            </w:r>
            <w:proofErr w:type="spellStart"/>
            <w:r w:rsidRPr="00AD23AF">
              <w:rPr>
                <w:rFonts w:ascii="宋体" w:hAnsi="宋体"/>
                <w:kern w:val="0"/>
                <w:szCs w:val="21"/>
              </w:rPr>
              <w:t>Solarbio</w:t>
            </w:r>
            <w:proofErr w:type="spellEnd"/>
            <w:r w:rsidRPr="00AD23AF">
              <w:rPr>
                <w:rFonts w:ascii="宋体" w:hAnsi="宋体"/>
                <w:kern w:val="0"/>
                <w:szCs w:val="21"/>
              </w:rPr>
              <w:t>、白鲨</w:t>
            </w:r>
            <w:proofErr w:type="spellStart"/>
            <w:r w:rsidRPr="00AD23AF">
              <w:rPr>
                <w:rFonts w:ascii="宋体" w:hAnsi="宋体"/>
                <w:kern w:val="0"/>
                <w:szCs w:val="21"/>
              </w:rPr>
              <w:t>Biosharp</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354C" w14:textId="58F1A0EE" w:rsidR="002D3198" w:rsidRDefault="002D3198">
            <w:pPr>
              <w:widowControl/>
              <w:jc w:val="center"/>
              <w:rPr>
                <w:rFonts w:ascii="宋体" w:hAnsi="宋体"/>
                <w:color w:val="000000"/>
                <w:kern w:val="0"/>
                <w:szCs w:val="21"/>
              </w:rPr>
            </w:pPr>
            <w:r w:rsidRPr="00AD23AF">
              <w:rPr>
                <w:rFonts w:ascii="宋体" w:hAnsi="宋体"/>
                <w:kern w:val="0"/>
                <w:szCs w:val="21"/>
              </w:rPr>
              <w:t>干粉，可配2L/包，PH7.2-7.6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56D0" w14:textId="4A8B3419" w:rsidR="002D3198" w:rsidRDefault="002D3198">
            <w:pPr>
              <w:widowControl/>
              <w:jc w:val="center"/>
              <w:rPr>
                <w:rFonts w:ascii="宋体" w:hAnsi="宋体"/>
                <w:color w:val="000000"/>
                <w:kern w:val="0"/>
                <w:szCs w:val="21"/>
              </w:rPr>
            </w:pPr>
            <w:r w:rsidRPr="00AD23AF">
              <w:rPr>
                <w:rFonts w:ascii="宋体" w:hAnsi="宋体"/>
                <w:kern w:val="0"/>
                <w:szCs w:val="21"/>
              </w:rPr>
              <w:t>包</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37DC" w14:textId="0015544C" w:rsidR="002D3198" w:rsidRDefault="002D3198">
            <w:pPr>
              <w:widowControl/>
              <w:jc w:val="center"/>
              <w:rPr>
                <w:rFonts w:ascii="宋体" w:hAnsi="宋体"/>
                <w:color w:val="000000"/>
                <w:kern w:val="0"/>
                <w:szCs w:val="21"/>
              </w:rPr>
            </w:pPr>
            <w:r w:rsidRPr="00AD23AF">
              <w:rPr>
                <w:rFonts w:ascii="宋体" w:hAnsi="宋体"/>
                <w:kern w:val="0"/>
                <w:szCs w:val="21"/>
              </w:rPr>
              <w:t>50</w:t>
            </w:r>
          </w:p>
        </w:tc>
        <w:tc>
          <w:tcPr>
            <w:tcW w:w="656" w:type="dxa"/>
            <w:tcBorders>
              <w:top w:val="single" w:sz="4" w:space="0" w:color="000000"/>
              <w:left w:val="single" w:sz="4" w:space="0" w:color="000000"/>
              <w:bottom w:val="single" w:sz="4" w:space="0" w:color="000000"/>
              <w:right w:val="single" w:sz="4" w:space="0" w:color="000000"/>
            </w:tcBorders>
            <w:vAlign w:val="center"/>
          </w:tcPr>
          <w:p w14:paraId="5181D095"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C2BC562"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4037F7"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BFD8" w14:textId="77777777" w:rsidR="002D3198" w:rsidRDefault="002D3198">
            <w:pPr>
              <w:widowControl/>
              <w:jc w:val="center"/>
              <w:rPr>
                <w:rFonts w:ascii="宋体" w:hAnsi="宋体"/>
                <w:color w:val="000000"/>
                <w:kern w:val="0"/>
                <w:szCs w:val="21"/>
              </w:rPr>
            </w:pPr>
          </w:p>
        </w:tc>
      </w:tr>
      <w:tr w:rsidR="002D3198" w14:paraId="1A209245"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2E197" w14:textId="0273475E" w:rsidR="002D3198" w:rsidRDefault="002D3198">
            <w:pPr>
              <w:widowControl/>
              <w:jc w:val="center"/>
              <w:rPr>
                <w:rFonts w:ascii="宋体" w:hAnsi="宋体"/>
                <w:color w:val="000000"/>
                <w:kern w:val="0"/>
                <w:szCs w:val="21"/>
              </w:rPr>
            </w:pPr>
            <w:r w:rsidRPr="00AD23AF">
              <w:rPr>
                <w:rFonts w:ascii="宋体" w:hAnsi="宋体" w:hint="eastAsia"/>
                <w:szCs w:val="21"/>
              </w:rPr>
              <w:t>17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5238B" w14:textId="6E4A73CE" w:rsidR="002D3198" w:rsidRDefault="002D3198">
            <w:pPr>
              <w:widowControl/>
              <w:jc w:val="center"/>
              <w:rPr>
                <w:rFonts w:ascii="宋体" w:hAnsi="宋体"/>
                <w:color w:val="000000"/>
                <w:kern w:val="0"/>
                <w:szCs w:val="21"/>
              </w:rPr>
            </w:pPr>
            <w:r w:rsidRPr="00AD23AF">
              <w:rPr>
                <w:rFonts w:ascii="宋体" w:hAnsi="宋体"/>
                <w:kern w:val="0"/>
                <w:szCs w:val="21"/>
              </w:rPr>
              <w:t>二甲基亚砜（DMSO）</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3C20" w14:textId="58FAE4CF" w:rsidR="002D3198" w:rsidRDefault="002D3198">
            <w:pPr>
              <w:widowControl/>
              <w:jc w:val="center"/>
              <w:rPr>
                <w:rFonts w:ascii="宋体" w:hAnsi="宋体"/>
                <w:color w:val="000000"/>
                <w:kern w:val="0"/>
                <w:szCs w:val="21"/>
              </w:rPr>
            </w:pPr>
            <w:r w:rsidRPr="00AD23AF">
              <w:rPr>
                <w:rFonts w:ascii="宋体" w:hAnsi="宋体"/>
                <w:kern w:val="0"/>
                <w:szCs w:val="21"/>
              </w:rPr>
              <w:t>Sigma、Merck、MP</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C6D0C" w14:textId="34548B2C" w:rsidR="002D3198" w:rsidRDefault="002D3198">
            <w:pPr>
              <w:widowControl/>
              <w:jc w:val="center"/>
              <w:rPr>
                <w:rFonts w:ascii="宋体" w:hAnsi="宋体"/>
                <w:color w:val="000000"/>
                <w:kern w:val="0"/>
                <w:szCs w:val="21"/>
              </w:rPr>
            </w:pPr>
            <w:r w:rsidRPr="00AD23AF">
              <w:rPr>
                <w:rFonts w:ascii="宋体" w:hAnsi="宋体"/>
                <w:kern w:val="0"/>
                <w:szCs w:val="21"/>
              </w:rPr>
              <w:t>500ml/瓶，细胞培养级，纯度≥99.7%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1B88" w14:textId="071FE191"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16C2" w14:textId="10BA439D"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69022F14"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3D4F8B2"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5583C0"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5AB5" w14:textId="77777777" w:rsidR="002D3198" w:rsidRDefault="002D3198">
            <w:pPr>
              <w:widowControl/>
              <w:jc w:val="center"/>
              <w:rPr>
                <w:rFonts w:ascii="宋体" w:hAnsi="宋体"/>
                <w:color w:val="000000"/>
                <w:kern w:val="0"/>
                <w:szCs w:val="21"/>
              </w:rPr>
            </w:pPr>
          </w:p>
        </w:tc>
      </w:tr>
      <w:tr w:rsidR="002D3198" w14:paraId="7C2C51A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8239A" w14:textId="7BE89142" w:rsidR="002D3198" w:rsidRDefault="002D3198">
            <w:pPr>
              <w:widowControl/>
              <w:jc w:val="center"/>
              <w:rPr>
                <w:rFonts w:ascii="宋体" w:hAnsi="宋体"/>
                <w:color w:val="000000"/>
                <w:kern w:val="0"/>
                <w:szCs w:val="21"/>
              </w:rPr>
            </w:pPr>
            <w:r w:rsidRPr="00AD23AF">
              <w:rPr>
                <w:rFonts w:ascii="宋体" w:hAnsi="宋体" w:hint="eastAsia"/>
                <w:szCs w:val="21"/>
              </w:rPr>
              <w:t>18</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AB02C" w14:textId="012BC2C2" w:rsidR="002D3198" w:rsidRDefault="002D3198">
            <w:pPr>
              <w:widowControl/>
              <w:jc w:val="center"/>
              <w:rPr>
                <w:rFonts w:ascii="宋体" w:hAnsi="宋体"/>
                <w:color w:val="000000"/>
                <w:kern w:val="0"/>
                <w:szCs w:val="21"/>
              </w:rPr>
            </w:pPr>
            <w:r w:rsidRPr="00AD23AF">
              <w:rPr>
                <w:rFonts w:ascii="宋体" w:hAnsi="宋体"/>
                <w:kern w:val="0"/>
                <w:szCs w:val="21"/>
              </w:rPr>
              <w:t>磷酸盐缓冲液</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5711D" w14:textId="25259A53"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12F1" w14:textId="0297F8C1" w:rsidR="002D3198" w:rsidRDefault="002D3198">
            <w:pPr>
              <w:widowControl/>
              <w:jc w:val="center"/>
              <w:rPr>
                <w:rFonts w:ascii="宋体" w:hAnsi="宋体"/>
                <w:color w:val="000000"/>
                <w:kern w:val="0"/>
                <w:szCs w:val="21"/>
              </w:rPr>
            </w:pPr>
            <w:r w:rsidRPr="00AD23AF">
              <w:rPr>
                <w:rFonts w:ascii="宋体" w:hAnsi="宋体"/>
                <w:kern w:val="0"/>
                <w:szCs w:val="21"/>
              </w:rPr>
              <w:t>250g/瓶，干粉，pH7.2有质检报告，用途：用于样品稀释。</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843D" w14:textId="695BA811"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E617" w14:textId="79A0B95B"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1AF5CA43"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5D255C"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A6F1D07"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970E2" w14:textId="77777777" w:rsidR="002D3198" w:rsidRDefault="002D3198">
            <w:pPr>
              <w:widowControl/>
              <w:jc w:val="center"/>
              <w:rPr>
                <w:rFonts w:ascii="宋体" w:hAnsi="宋体"/>
                <w:color w:val="000000"/>
                <w:kern w:val="0"/>
                <w:szCs w:val="21"/>
              </w:rPr>
            </w:pPr>
          </w:p>
        </w:tc>
      </w:tr>
      <w:tr w:rsidR="002D3198" w14:paraId="0DEAEB18"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6A0A2" w14:textId="1529E632" w:rsidR="002D3198" w:rsidRDefault="002D3198">
            <w:pPr>
              <w:widowControl/>
              <w:jc w:val="center"/>
              <w:rPr>
                <w:rFonts w:ascii="宋体" w:hAnsi="宋体"/>
                <w:color w:val="000000"/>
                <w:kern w:val="0"/>
                <w:szCs w:val="21"/>
              </w:rPr>
            </w:pPr>
            <w:r w:rsidRPr="00AD23AF">
              <w:rPr>
                <w:rFonts w:ascii="宋体" w:hAnsi="宋体" w:hint="eastAsia"/>
                <w:szCs w:val="21"/>
              </w:rPr>
              <w:t>19</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3CA4" w14:textId="18A85A6A" w:rsidR="002D3198" w:rsidRDefault="002D3198">
            <w:pPr>
              <w:widowControl/>
              <w:jc w:val="center"/>
              <w:rPr>
                <w:rFonts w:ascii="宋体" w:hAnsi="宋体"/>
                <w:color w:val="000000"/>
                <w:kern w:val="0"/>
                <w:szCs w:val="21"/>
              </w:rPr>
            </w:pPr>
            <w:r w:rsidRPr="00AD23AF">
              <w:rPr>
                <w:rFonts w:ascii="宋体" w:hAnsi="宋体"/>
                <w:kern w:val="0"/>
                <w:szCs w:val="21"/>
              </w:rPr>
              <w:t>营养琼脂(NA)培养基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C5EF5" w14:textId="022A9F81"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3AEC1" w14:textId="01AFC6D4" w:rsidR="002D3198" w:rsidRDefault="002D3198">
            <w:pPr>
              <w:widowControl/>
              <w:jc w:val="center"/>
              <w:rPr>
                <w:rFonts w:ascii="宋体" w:hAnsi="宋体"/>
                <w:color w:val="000000"/>
                <w:kern w:val="0"/>
                <w:szCs w:val="21"/>
              </w:rPr>
            </w:pPr>
            <w:r w:rsidRPr="00AD23AF">
              <w:rPr>
                <w:rFonts w:ascii="宋体" w:hAnsi="宋体"/>
                <w:kern w:val="0"/>
                <w:szCs w:val="21"/>
              </w:rPr>
              <w:t>250g/瓶，干粉，pH7.3±0.2有质检报告，用途：用于细菌总数测定，保存菌种及纯培养，也可用于消毒效果测定。</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DC1C" w14:textId="665340EE"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FE847" w14:textId="3DD6652B" w:rsidR="002D3198" w:rsidRDefault="002D3198">
            <w:pPr>
              <w:widowControl/>
              <w:jc w:val="center"/>
              <w:rPr>
                <w:rFonts w:ascii="宋体" w:hAnsi="宋体"/>
                <w:color w:val="000000"/>
                <w:kern w:val="0"/>
                <w:szCs w:val="21"/>
              </w:rPr>
            </w:pPr>
            <w:r w:rsidRPr="00AD23AF">
              <w:rPr>
                <w:rFonts w:ascii="宋体" w:hAnsi="宋体"/>
                <w:kern w:val="0"/>
                <w:szCs w:val="21"/>
              </w:rPr>
              <w:t>50</w:t>
            </w:r>
          </w:p>
        </w:tc>
        <w:tc>
          <w:tcPr>
            <w:tcW w:w="656" w:type="dxa"/>
            <w:tcBorders>
              <w:top w:val="single" w:sz="4" w:space="0" w:color="000000"/>
              <w:left w:val="single" w:sz="4" w:space="0" w:color="000000"/>
              <w:bottom w:val="single" w:sz="4" w:space="0" w:color="000000"/>
              <w:right w:val="single" w:sz="4" w:space="0" w:color="000000"/>
            </w:tcBorders>
            <w:vAlign w:val="center"/>
          </w:tcPr>
          <w:p w14:paraId="06C2A132"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3AEA11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6669A8"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FDDE" w14:textId="77777777" w:rsidR="002D3198" w:rsidRDefault="002D3198">
            <w:pPr>
              <w:widowControl/>
              <w:jc w:val="center"/>
              <w:rPr>
                <w:rFonts w:ascii="宋体" w:hAnsi="宋体"/>
                <w:color w:val="000000"/>
                <w:kern w:val="0"/>
                <w:szCs w:val="21"/>
              </w:rPr>
            </w:pPr>
          </w:p>
        </w:tc>
      </w:tr>
      <w:tr w:rsidR="002D3198" w14:paraId="6C76C894"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9A91A" w14:textId="00CF9988" w:rsidR="002D3198" w:rsidRDefault="002D3198">
            <w:pPr>
              <w:widowControl/>
              <w:jc w:val="center"/>
              <w:rPr>
                <w:rFonts w:ascii="宋体" w:hAnsi="宋体"/>
                <w:color w:val="000000"/>
                <w:kern w:val="0"/>
                <w:szCs w:val="21"/>
              </w:rPr>
            </w:pPr>
            <w:r w:rsidRPr="00AD23AF">
              <w:rPr>
                <w:rFonts w:ascii="宋体" w:hAnsi="宋体" w:hint="eastAsia"/>
                <w:szCs w:val="21"/>
              </w:rPr>
              <w:t>20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F276" w14:textId="6E4167B6" w:rsidR="002D3198" w:rsidRDefault="002D3198">
            <w:pPr>
              <w:widowControl/>
              <w:jc w:val="center"/>
              <w:rPr>
                <w:rFonts w:ascii="宋体" w:hAnsi="宋体"/>
                <w:color w:val="000000"/>
                <w:kern w:val="0"/>
                <w:szCs w:val="21"/>
              </w:rPr>
            </w:pPr>
            <w:r w:rsidRPr="00AD23AF">
              <w:rPr>
                <w:rFonts w:ascii="宋体" w:hAnsi="宋体"/>
                <w:kern w:val="0"/>
                <w:szCs w:val="21"/>
              </w:rPr>
              <w:t>营养肉汤NB培养基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A4C31" w14:textId="23478DC9"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9DDE7" w14:textId="0EBEF1B3" w:rsidR="002D3198" w:rsidRDefault="002D3198">
            <w:pPr>
              <w:widowControl/>
              <w:jc w:val="center"/>
              <w:rPr>
                <w:rFonts w:ascii="宋体" w:hAnsi="宋体"/>
                <w:color w:val="000000"/>
                <w:kern w:val="0"/>
                <w:szCs w:val="21"/>
              </w:rPr>
            </w:pPr>
            <w:r w:rsidRPr="00AD23AF">
              <w:rPr>
                <w:rFonts w:ascii="宋体" w:hAnsi="宋体"/>
                <w:kern w:val="0"/>
                <w:szCs w:val="21"/>
              </w:rPr>
              <w:t>250g/瓶，干粉，pH7.4±0.2有质检报告，用途：用于细菌总数测定，用于一般细菌培养、复壮、增菌等，也可用于消毒剂定性消毒效果测定</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2A22F" w14:textId="31ADE83C"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4D8EA" w14:textId="2B6D3D6F" w:rsidR="002D3198" w:rsidRDefault="002D3198">
            <w:pPr>
              <w:widowControl/>
              <w:jc w:val="center"/>
              <w:rPr>
                <w:rFonts w:ascii="宋体" w:hAnsi="宋体"/>
                <w:color w:val="000000"/>
                <w:kern w:val="0"/>
                <w:szCs w:val="21"/>
              </w:rPr>
            </w:pPr>
            <w:r w:rsidRPr="00AD23AF">
              <w:rPr>
                <w:rFonts w:ascii="宋体" w:hAnsi="宋体"/>
                <w:kern w:val="0"/>
                <w:szCs w:val="21"/>
              </w:rPr>
              <w:t>4</w:t>
            </w:r>
          </w:p>
        </w:tc>
        <w:tc>
          <w:tcPr>
            <w:tcW w:w="656" w:type="dxa"/>
            <w:tcBorders>
              <w:top w:val="single" w:sz="4" w:space="0" w:color="000000"/>
              <w:left w:val="single" w:sz="4" w:space="0" w:color="000000"/>
              <w:bottom w:val="single" w:sz="4" w:space="0" w:color="000000"/>
              <w:right w:val="single" w:sz="4" w:space="0" w:color="000000"/>
            </w:tcBorders>
            <w:vAlign w:val="center"/>
          </w:tcPr>
          <w:p w14:paraId="291E7C67"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975051"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F0DF2E"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EAE9" w14:textId="77777777" w:rsidR="002D3198" w:rsidRDefault="002D3198">
            <w:pPr>
              <w:widowControl/>
              <w:jc w:val="center"/>
              <w:rPr>
                <w:rFonts w:ascii="宋体" w:hAnsi="宋体"/>
                <w:color w:val="000000"/>
                <w:kern w:val="0"/>
                <w:szCs w:val="21"/>
              </w:rPr>
            </w:pPr>
          </w:p>
        </w:tc>
      </w:tr>
      <w:tr w:rsidR="002D3198" w14:paraId="7266B0BB"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9D11A" w14:textId="16415678" w:rsidR="002D3198" w:rsidRDefault="002D3198">
            <w:pPr>
              <w:widowControl/>
              <w:jc w:val="center"/>
              <w:rPr>
                <w:rFonts w:ascii="宋体" w:hAnsi="宋体"/>
                <w:color w:val="000000"/>
                <w:kern w:val="0"/>
                <w:szCs w:val="21"/>
              </w:rPr>
            </w:pPr>
            <w:r w:rsidRPr="00AD23AF">
              <w:rPr>
                <w:rFonts w:ascii="宋体" w:hAnsi="宋体" w:hint="eastAsia"/>
                <w:szCs w:val="21"/>
              </w:rPr>
              <w:t>21</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8552" w14:textId="636C9809" w:rsidR="002D3198" w:rsidRDefault="002D3198">
            <w:pPr>
              <w:widowControl/>
              <w:jc w:val="center"/>
              <w:rPr>
                <w:rFonts w:ascii="宋体" w:hAnsi="宋体"/>
                <w:color w:val="000000"/>
                <w:kern w:val="0"/>
                <w:szCs w:val="21"/>
              </w:rPr>
            </w:pPr>
            <w:r w:rsidRPr="00AD23AF">
              <w:rPr>
                <w:rFonts w:ascii="宋体" w:hAnsi="宋体"/>
                <w:kern w:val="0"/>
                <w:szCs w:val="21"/>
              </w:rPr>
              <w:t>虎红（孟加拉红）培养基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28172" w14:textId="33407510"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A00C" w14:textId="51CD1AED" w:rsidR="002D3198" w:rsidRDefault="002D3198">
            <w:pPr>
              <w:widowControl/>
              <w:jc w:val="center"/>
              <w:rPr>
                <w:rFonts w:ascii="宋体" w:hAnsi="宋体"/>
                <w:color w:val="000000"/>
                <w:kern w:val="0"/>
                <w:szCs w:val="21"/>
              </w:rPr>
            </w:pPr>
            <w:r w:rsidRPr="00AD23AF">
              <w:rPr>
                <w:rFonts w:ascii="宋体" w:hAnsi="宋体"/>
                <w:kern w:val="0"/>
                <w:szCs w:val="21"/>
              </w:rPr>
              <w:t>250g/瓶，干粉，有质检报告，用途：供霉菌和酵母的计数、分离和培养用。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4B796" w14:textId="369532CF"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3DD6B" w14:textId="4918B97B" w:rsidR="002D3198" w:rsidRDefault="002D3198">
            <w:pPr>
              <w:widowControl/>
              <w:jc w:val="center"/>
              <w:rPr>
                <w:rFonts w:ascii="宋体" w:hAnsi="宋体"/>
                <w:color w:val="000000"/>
                <w:kern w:val="0"/>
                <w:szCs w:val="21"/>
              </w:rPr>
            </w:pPr>
            <w:r w:rsidRPr="00AD23AF">
              <w:rPr>
                <w:rFonts w:ascii="宋体" w:hAnsi="宋体"/>
                <w:kern w:val="0"/>
                <w:szCs w:val="21"/>
              </w:rPr>
              <w:t>20</w:t>
            </w:r>
          </w:p>
        </w:tc>
        <w:tc>
          <w:tcPr>
            <w:tcW w:w="656" w:type="dxa"/>
            <w:tcBorders>
              <w:top w:val="single" w:sz="4" w:space="0" w:color="000000"/>
              <w:left w:val="single" w:sz="4" w:space="0" w:color="000000"/>
              <w:bottom w:val="single" w:sz="4" w:space="0" w:color="000000"/>
              <w:right w:val="single" w:sz="4" w:space="0" w:color="000000"/>
            </w:tcBorders>
            <w:vAlign w:val="center"/>
          </w:tcPr>
          <w:p w14:paraId="01A4DB10"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749662"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B9EF78"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809B" w14:textId="77777777" w:rsidR="002D3198" w:rsidRDefault="002D3198">
            <w:pPr>
              <w:widowControl/>
              <w:jc w:val="center"/>
              <w:rPr>
                <w:rFonts w:ascii="宋体" w:hAnsi="宋体"/>
                <w:color w:val="000000"/>
                <w:kern w:val="0"/>
                <w:szCs w:val="21"/>
              </w:rPr>
            </w:pPr>
          </w:p>
        </w:tc>
      </w:tr>
      <w:tr w:rsidR="002D3198" w14:paraId="1560C12A"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6E640" w14:textId="475D01A5" w:rsidR="002D3198" w:rsidRDefault="002D3198">
            <w:pPr>
              <w:widowControl/>
              <w:jc w:val="center"/>
              <w:rPr>
                <w:rFonts w:ascii="宋体" w:hAnsi="宋体"/>
                <w:color w:val="000000"/>
                <w:kern w:val="0"/>
                <w:szCs w:val="21"/>
              </w:rPr>
            </w:pPr>
            <w:r w:rsidRPr="00AD23AF">
              <w:rPr>
                <w:rFonts w:ascii="宋体" w:hAnsi="宋体" w:hint="eastAsia"/>
                <w:szCs w:val="21"/>
              </w:rPr>
              <w:t>22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C09E2" w14:textId="7A1B94B5" w:rsidR="002D3198" w:rsidRDefault="002D3198">
            <w:pPr>
              <w:widowControl/>
              <w:jc w:val="center"/>
              <w:rPr>
                <w:rFonts w:ascii="宋体" w:hAnsi="宋体"/>
                <w:color w:val="000000"/>
                <w:kern w:val="0"/>
                <w:szCs w:val="21"/>
              </w:rPr>
            </w:pPr>
            <w:r w:rsidRPr="00AD23AF">
              <w:rPr>
                <w:rFonts w:ascii="宋体" w:hAnsi="宋体"/>
                <w:kern w:val="0"/>
                <w:szCs w:val="21"/>
              </w:rPr>
              <w:t>双料乳糖胆盐（含中和剂）培养基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3D467" w14:textId="14BA4638"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6131" w14:textId="1C4AD724" w:rsidR="002D3198" w:rsidRDefault="002D3198">
            <w:pPr>
              <w:widowControl/>
              <w:jc w:val="center"/>
              <w:rPr>
                <w:rFonts w:ascii="宋体" w:hAnsi="宋体"/>
                <w:color w:val="000000"/>
                <w:kern w:val="0"/>
                <w:szCs w:val="21"/>
              </w:rPr>
            </w:pPr>
            <w:r w:rsidRPr="00AD23AF">
              <w:rPr>
                <w:rFonts w:ascii="宋体" w:hAnsi="宋体"/>
                <w:kern w:val="0"/>
                <w:szCs w:val="21"/>
              </w:rPr>
              <w:t>250g/瓶，干粉，pH7.4±0.2有质检报告，用于化妆品中粪大肠菌群的检测。</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59E2" w14:textId="0218B0DF"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1F13" w14:textId="03D75561" w:rsidR="002D3198" w:rsidRDefault="002D3198">
            <w:pPr>
              <w:widowControl/>
              <w:jc w:val="center"/>
              <w:rPr>
                <w:rFonts w:ascii="宋体" w:hAnsi="宋体"/>
                <w:color w:val="000000"/>
                <w:kern w:val="0"/>
                <w:szCs w:val="21"/>
              </w:rPr>
            </w:pPr>
            <w:r w:rsidRPr="00AD23AF">
              <w:rPr>
                <w:rFonts w:ascii="宋体" w:hAnsi="宋体"/>
                <w:kern w:val="0"/>
                <w:szCs w:val="21"/>
              </w:rPr>
              <w:t>5</w:t>
            </w:r>
          </w:p>
        </w:tc>
        <w:tc>
          <w:tcPr>
            <w:tcW w:w="656" w:type="dxa"/>
            <w:tcBorders>
              <w:top w:val="single" w:sz="4" w:space="0" w:color="000000"/>
              <w:left w:val="single" w:sz="4" w:space="0" w:color="000000"/>
              <w:bottom w:val="single" w:sz="4" w:space="0" w:color="000000"/>
              <w:right w:val="single" w:sz="4" w:space="0" w:color="000000"/>
            </w:tcBorders>
            <w:vAlign w:val="center"/>
          </w:tcPr>
          <w:p w14:paraId="5B21BCA3"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4E9561"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C56DC0"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2B79" w14:textId="77777777" w:rsidR="002D3198" w:rsidRDefault="002D3198">
            <w:pPr>
              <w:widowControl/>
              <w:jc w:val="center"/>
              <w:rPr>
                <w:rFonts w:ascii="宋体" w:hAnsi="宋体"/>
                <w:color w:val="000000"/>
                <w:kern w:val="0"/>
                <w:szCs w:val="21"/>
              </w:rPr>
            </w:pPr>
          </w:p>
        </w:tc>
      </w:tr>
      <w:tr w:rsidR="002D3198" w14:paraId="357DD6DD"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F1391" w14:textId="68EF7DD9" w:rsidR="002D3198" w:rsidRDefault="002D3198">
            <w:pPr>
              <w:widowControl/>
              <w:jc w:val="center"/>
              <w:rPr>
                <w:rFonts w:ascii="宋体" w:hAnsi="宋体"/>
                <w:color w:val="000000"/>
                <w:kern w:val="0"/>
                <w:szCs w:val="21"/>
              </w:rPr>
            </w:pPr>
            <w:r w:rsidRPr="00AD23AF">
              <w:rPr>
                <w:rFonts w:ascii="宋体" w:hAnsi="宋体" w:hint="eastAsia"/>
                <w:szCs w:val="21"/>
              </w:rPr>
              <w:t>23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E7B10" w14:textId="2D43DF05" w:rsidR="002D3198" w:rsidRDefault="002D3198">
            <w:pPr>
              <w:widowControl/>
              <w:jc w:val="center"/>
              <w:rPr>
                <w:rFonts w:ascii="宋体" w:hAnsi="宋体"/>
                <w:color w:val="000000"/>
                <w:kern w:val="0"/>
                <w:szCs w:val="21"/>
              </w:rPr>
            </w:pPr>
            <w:r w:rsidRPr="00AD23AF">
              <w:rPr>
                <w:rFonts w:ascii="宋体" w:hAnsi="宋体"/>
                <w:kern w:val="0"/>
                <w:szCs w:val="21"/>
              </w:rPr>
              <w:t>绿脓菌素测定培养基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40966" w14:textId="78248872"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802C" w14:textId="2F867C52" w:rsidR="002D3198" w:rsidRDefault="002D3198">
            <w:pPr>
              <w:widowControl/>
              <w:jc w:val="center"/>
              <w:rPr>
                <w:rFonts w:ascii="宋体" w:hAnsi="宋体"/>
                <w:color w:val="000000"/>
                <w:kern w:val="0"/>
                <w:szCs w:val="21"/>
              </w:rPr>
            </w:pPr>
            <w:r w:rsidRPr="00AD23AF">
              <w:rPr>
                <w:rFonts w:ascii="宋体" w:hAnsi="宋体"/>
                <w:kern w:val="0"/>
                <w:szCs w:val="21"/>
              </w:rPr>
              <w:t>250g/瓶，干粉，pH7.4±0.2有质检报告，用于鉴别绿脓杆菌产生绿脓菌素试验。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E409" w14:textId="4C31A9F2"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7151E" w14:textId="59DB5A3E"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246C276A"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430D510"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AB28F"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F96E" w14:textId="77777777" w:rsidR="002D3198" w:rsidRDefault="002D3198">
            <w:pPr>
              <w:widowControl/>
              <w:jc w:val="center"/>
              <w:rPr>
                <w:rFonts w:ascii="宋体" w:hAnsi="宋体"/>
                <w:color w:val="000000"/>
                <w:kern w:val="0"/>
                <w:szCs w:val="21"/>
              </w:rPr>
            </w:pPr>
          </w:p>
        </w:tc>
      </w:tr>
      <w:tr w:rsidR="002D3198" w14:paraId="351E5ACB"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8B753" w14:textId="60549D84" w:rsidR="002D3198" w:rsidRDefault="002D3198">
            <w:pPr>
              <w:widowControl/>
              <w:jc w:val="center"/>
              <w:rPr>
                <w:rFonts w:ascii="宋体" w:hAnsi="宋体"/>
                <w:color w:val="000000"/>
                <w:kern w:val="0"/>
                <w:szCs w:val="21"/>
              </w:rPr>
            </w:pPr>
            <w:r w:rsidRPr="00AD23AF">
              <w:rPr>
                <w:rFonts w:ascii="宋体" w:hAnsi="宋体" w:hint="eastAsia"/>
                <w:szCs w:val="21"/>
              </w:rPr>
              <w:t>24</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DB93A" w14:textId="0D6EC676" w:rsidR="002D3198" w:rsidRDefault="002D3198">
            <w:pPr>
              <w:widowControl/>
              <w:jc w:val="center"/>
              <w:rPr>
                <w:rFonts w:ascii="宋体" w:hAnsi="宋体"/>
                <w:color w:val="000000"/>
                <w:kern w:val="0"/>
                <w:szCs w:val="21"/>
              </w:rPr>
            </w:pPr>
            <w:r w:rsidRPr="00AD23AF">
              <w:rPr>
                <w:rFonts w:ascii="宋体" w:hAnsi="宋体"/>
                <w:kern w:val="0"/>
                <w:szCs w:val="21"/>
              </w:rPr>
              <w:t>硝酸盐蛋白胨水培养基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7CA3F" w14:textId="074FA0B4"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CD79" w14:textId="424B77C1" w:rsidR="002D3198" w:rsidRDefault="002D3198">
            <w:pPr>
              <w:widowControl/>
              <w:jc w:val="center"/>
              <w:rPr>
                <w:rFonts w:ascii="宋体" w:hAnsi="宋体"/>
                <w:color w:val="000000"/>
                <w:kern w:val="0"/>
                <w:szCs w:val="21"/>
              </w:rPr>
            </w:pPr>
            <w:r w:rsidRPr="00AD23AF">
              <w:rPr>
                <w:rFonts w:ascii="宋体" w:hAnsi="宋体"/>
                <w:kern w:val="0"/>
                <w:szCs w:val="21"/>
              </w:rPr>
              <w:t>250g/瓶，干粉，pH7.2±0.2有质检报告，用于鉴别绿脓杆菌分解硝酸盐产气试验。(GB)</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554BA" w14:textId="36D7836C"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3F22" w14:textId="28EDAC76"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5BF5CCCD"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FBEAB50"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0BF09E8"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EE36" w14:textId="77777777" w:rsidR="002D3198" w:rsidRDefault="002D3198">
            <w:pPr>
              <w:widowControl/>
              <w:jc w:val="center"/>
              <w:rPr>
                <w:rFonts w:ascii="宋体" w:hAnsi="宋体"/>
                <w:color w:val="000000"/>
                <w:kern w:val="0"/>
                <w:szCs w:val="21"/>
              </w:rPr>
            </w:pPr>
          </w:p>
        </w:tc>
      </w:tr>
      <w:tr w:rsidR="002D3198" w14:paraId="3172EDF1"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DFB08" w14:textId="670B1ED8" w:rsidR="002D3198" w:rsidRDefault="002D3198">
            <w:pPr>
              <w:widowControl/>
              <w:jc w:val="center"/>
              <w:rPr>
                <w:rFonts w:ascii="宋体" w:hAnsi="宋体"/>
                <w:color w:val="000000"/>
                <w:kern w:val="0"/>
                <w:szCs w:val="21"/>
              </w:rPr>
            </w:pPr>
            <w:r w:rsidRPr="00AD23AF">
              <w:rPr>
                <w:rFonts w:ascii="宋体" w:hAnsi="宋体" w:hint="eastAsia"/>
                <w:szCs w:val="21"/>
              </w:rPr>
              <w:t>25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4137" w14:textId="33A4A11C" w:rsidR="002D3198" w:rsidRDefault="002D3198">
            <w:pPr>
              <w:widowControl/>
              <w:jc w:val="center"/>
              <w:rPr>
                <w:rFonts w:ascii="宋体" w:hAnsi="宋体"/>
                <w:color w:val="000000"/>
                <w:kern w:val="0"/>
                <w:szCs w:val="21"/>
              </w:rPr>
            </w:pPr>
            <w:r w:rsidRPr="00AD23AF">
              <w:rPr>
                <w:rFonts w:ascii="宋体" w:hAnsi="宋体"/>
                <w:kern w:val="0"/>
                <w:szCs w:val="21"/>
              </w:rPr>
              <w:t>乳糖蛋白</w:t>
            </w:r>
            <w:proofErr w:type="gramStart"/>
            <w:r w:rsidRPr="00AD23AF">
              <w:rPr>
                <w:rFonts w:ascii="宋体" w:hAnsi="宋体"/>
                <w:kern w:val="0"/>
                <w:szCs w:val="21"/>
              </w:rPr>
              <w:t>胨</w:t>
            </w:r>
            <w:proofErr w:type="gramEnd"/>
            <w:r w:rsidRPr="00AD23AF">
              <w:rPr>
                <w:rFonts w:ascii="宋体" w:hAnsi="宋体"/>
                <w:kern w:val="0"/>
                <w:szCs w:val="21"/>
              </w:rPr>
              <w:t>培养液</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6B69E" w14:textId="2AA5321D"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AADB" w14:textId="3A8A8165" w:rsidR="002D3198" w:rsidRDefault="002D3198">
            <w:pPr>
              <w:widowControl/>
              <w:jc w:val="center"/>
              <w:rPr>
                <w:rFonts w:ascii="宋体" w:hAnsi="宋体"/>
                <w:color w:val="000000"/>
                <w:kern w:val="0"/>
                <w:szCs w:val="21"/>
              </w:rPr>
            </w:pPr>
            <w:r w:rsidRPr="00AD23AF">
              <w:rPr>
                <w:rFonts w:ascii="宋体" w:hAnsi="宋体"/>
                <w:kern w:val="0"/>
                <w:szCs w:val="21"/>
              </w:rPr>
              <w:t>250g/瓶，干粉，pH7.2±0.2有质检报告，用于化妆品和一次性使用卫生用品增菌培养</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F7D23" w14:textId="144275FA"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58A5" w14:textId="31D197A5" w:rsidR="002D3198" w:rsidRDefault="002D3198">
            <w:pPr>
              <w:widowControl/>
              <w:jc w:val="center"/>
              <w:rPr>
                <w:rFonts w:ascii="宋体" w:hAnsi="宋体"/>
                <w:color w:val="000000"/>
                <w:kern w:val="0"/>
                <w:szCs w:val="21"/>
              </w:rPr>
            </w:pPr>
            <w:r w:rsidRPr="00AD23AF">
              <w:rPr>
                <w:rFonts w:ascii="宋体" w:hAnsi="宋体"/>
                <w:kern w:val="0"/>
                <w:szCs w:val="21"/>
              </w:rPr>
              <w:t>10</w:t>
            </w:r>
          </w:p>
        </w:tc>
        <w:tc>
          <w:tcPr>
            <w:tcW w:w="656" w:type="dxa"/>
            <w:tcBorders>
              <w:top w:val="single" w:sz="4" w:space="0" w:color="000000"/>
              <w:left w:val="single" w:sz="4" w:space="0" w:color="000000"/>
              <w:bottom w:val="single" w:sz="4" w:space="0" w:color="000000"/>
              <w:right w:val="single" w:sz="4" w:space="0" w:color="000000"/>
            </w:tcBorders>
            <w:vAlign w:val="center"/>
          </w:tcPr>
          <w:p w14:paraId="79144310"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5DA4AB"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82E9B2"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26A3" w14:textId="77777777" w:rsidR="002D3198" w:rsidRDefault="002D3198">
            <w:pPr>
              <w:widowControl/>
              <w:jc w:val="center"/>
              <w:rPr>
                <w:rFonts w:ascii="宋体" w:hAnsi="宋体"/>
                <w:color w:val="000000"/>
                <w:kern w:val="0"/>
                <w:szCs w:val="21"/>
              </w:rPr>
            </w:pPr>
          </w:p>
        </w:tc>
      </w:tr>
      <w:tr w:rsidR="002D3198" w14:paraId="2C0BF0D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F0F45" w14:textId="0D6BCED1" w:rsidR="002D3198" w:rsidRDefault="002D3198">
            <w:pPr>
              <w:widowControl/>
              <w:jc w:val="center"/>
              <w:rPr>
                <w:rFonts w:ascii="宋体" w:hAnsi="宋体"/>
                <w:color w:val="000000"/>
                <w:kern w:val="0"/>
                <w:szCs w:val="21"/>
              </w:rPr>
            </w:pPr>
            <w:r w:rsidRPr="00AD23AF">
              <w:rPr>
                <w:rFonts w:ascii="宋体" w:hAnsi="宋体" w:hint="eastAsia"/>
                <w:szCs w:val="21"/>
              </w:rPr>
              <w:t>26</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7FF1" w14:textId="55AF8ECC" w:rsidR="002D3198" w:rsidRDefault="002D3198">
            <w:pPr>
              <w:widowControl/>
              <w:jc w:val="center"/>
              <w:rPr>
                <w:rFonts w:ascii="宋体" w:hAnsi="宋体"/>
                <w:color w:val="000000"/>
                <w:kern w:val="0"/>
                <w:szCs w:val="21"/>
              </w:rPr>
            </w:pPr>
            <w:r w:rsidRPr="00AD23AF">
              <w:rPr>
                <w:rFonts w:ascii="宋体" w:hAnsi="宋体"/>
                <w:kern w:val="0"/>
                <w:szCs w:val="21"/>
              </w:rPr>
              <w:t>品红亚硫酸钠培养基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E0B07" w14:textId="40071EA4"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9FA83" w14:textId="6CFC546C" w:rsidR="002D3198" w:rsidRDefault="002D3198">
            <w:pPr>
              <w:widowControl/>
              <w:jc w:val="center"/>
              <w:rPr>
                <w:rFonts w:ascii="宋体" w:hAnsi="宋体"/>
                <w:color w:val="000000"/>
                <w:kern w:val="0"/>
                <w:szCs w:val="21"/>
              </w:rPr>
            </w:pPr>
            <w:r w:rsidRPr="00AD23AF">
              <w:rPr>
                <w:rFonts w:ascii="宋体" w:hAnsi="宋体"/>
                <w:kern w:val="0"/>
                <w:szCs w:val="21"/>
              </w:rPr>
              <w:t>250g/瓶，干粉，pH7.2±0.2有质检报告，用于饮用水、水源水中总大肠菌群的选择性分离或确证。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4DE0" w14:textId="4FF0B729"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85DC" w14:textId="481D049D"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7AEC8FF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05BD3B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DD5FD5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58C9" w14:textId="77777777" w:rsidR="002D3198" w:rsidRDefault="002D3198">
            <w:pPr>
              <w:widowControl/>
              <w:jc w:val="center"/>
              <w:rPr>
                <w:rFonts w:ascii="宋体" w:hAnsi="宋体"/>
                <w:color w:val="000000"/>
                <w:kern w:val="0"/>
                <w:szCs w:val="21"/>
              </w:rPr>
            </w:pPr>
          </w:p>
        </w:tc>
      </w:tr>
      <w:tr w:rsidR="002D3198" w14:paraId="1F59C0D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3F998" w14:textId="64C042C7" w:rsidR="002D3198" w:rsidRDefault="002D3198">
            <w:pPr>
              <w:widowControl/>
              <w:jc w:val="center"/>
              <w:rPr>
                <w:rFonts w:ascii="宋体" w:hAnsi="宋体"/>
                <w:color w:val="000000"/>
                <w:kern w:val="0"/>
                <w:szCs w:val="21"/>
              </w:rPr>
            </w:pPr>
            <w:r w:rsidRPr="00AD23AF">
              <w:rPr>
                <w:rFonts w:ascii="宋体" w:hAnsi="宋体" w:hint="eastAsia"/>
                <w:szCs w:val="21"/>
              </w:rPr>
              <w:t>27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159C" w14:textId="1B54BAAB" w:rsidR="002D3198" w:rsidRDefault="002D3198">
            <w:pPr>
              <w:widowControl/>
              <w:jc w:val="center"/>
              <w:rPr>
                <w:rFonts w:ascii="宋体" w:hAnsi="宋体"/>
                <w:color w:val="000000"/>
                <w:kern w:val="0"/>
                <w:szCs w:val="21"/>
              </w:rPr>
            </w:pPr>
            <w:r w:rsidRPr="00AD23AF">
              <w:rPr>
                <w:rFonts w:ascii="宋体" w:hAnsi="宋体"/>
                <w:kern w:val="0"/>
                <w:szCs w:val="21"/>
              </w:rPr>
              <w:t>伊红美蓝（EMB)琼脂</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8CFE5" w14:textId="74B2284A"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7650" w14:textId="04760E3F" w:rsidR="002D3198" w:rsidRDefault="002D3198">
            <w:pPr>
              <w:widowControl/>
              <w:jc w:val="center"/>
              <w:rPr>
                <w:rFonts w:ascii="宋体" w:hAnsi="宋体"/>
                <w:color w:val="000000"/>
                <w:kern w:val="0"/>
                <w:szCs w:val="21"/>
              </w:rPr>
            </w:pPr>
            <w:r w:rsidRPr="00AD23AF">
              <w:rPr>
                <w:rFonts w:ascii="宋体" w:hAnsi="宋体"/>
                <w:kern w:val="0"/>
                <w:szCs w:val="21"/>
              </w:rPr>
              <w:t>250g/瓶，含多粘菌素B的SCDLP増菌液基础，干粉，pH7.2±0.2有质检报告，用于分离革兰氏阴性肠道</w:t>
            </w:r>
            <w:proofErr w:type="gramStart"/>
            <w:r w:rsidRPr="00AD23AF">
              <w:rPr>
                <w:rFonts w:ascii="宋体" w:hAnsi="宋体"/>
                <w:kern w:val="0"/>
                <w:szCs w:val="21"/>
              </w:rPr>
              <w:t>菌</w:t>
            </w:r>
            <w:proofErr w:type="gramEnd"/>
            <w:r w:rsidRPr="00AD23AF">
              <w:rPr>
                <w:rFonts w:ascii="宋体" w:hAnsi="宋体"/>
                <w:kern w:val="0"/>
                <w:szCs w:val="21"/>
              </w:rPr>
              <w:t>特别是大肠菌群和</w:t>
            </w:r>
            <w:r w:rsidRPr="00AD23AF">
              <w:rPr>
                <w:rFonts w:ascii="宋体" w:hAnsi="宋体"/>
                <w:kern w:val="0"/>
                <w:szCs w:val="21"/>
              </w:rPr>
              <w:lastRenderedPageBreak/>
              <w:t>粪大肠菌群。</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380AC" w14:textId="5811819C" w:rsidR="002D3198" w:rsidRDefault="002D3198">
            <w:pPr>
              <w:widowControl/>
              <w:jc w:val="center"/>
              <w:rPr>
                <w:rFonts w:ascii="宋体" w:hAnsi="宋体"/>
                <w:color w:val="000000"/>
                <w:kern w:val="0"/>
                <w:szCs w:val="21"/>
              </w:rPr>
            </w:pPr>
            <w:r w:rsidRPr="00AD23AF">
              <w:rPr>
                <w:rFonts w:ascii="宋体" w:hAnsi="宋体"/>
                <w:kern w:val="0"/>
                <w:szCs w:val="21"/>
              </w:rPr>
              <w:lastRenderedPageBreak/>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4DBB" w14:textId="29D24366"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1545BEA8"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AFF9FD"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163947"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0E85" w14:textId="77777777" w:rsidR="002D3198" w:rsidRDefault="002D3198">
            <w:pPr>
              <w:widowControl/>
              <w:jc w:val="center"/>
              <w:rPr>
                <w:rFonts w:ascii="宋体" w:hAnsi="宋体"/>
                <w:color w:val="000000"/>
                <w:kern w:val="0"/>
                <w:szCs w:val="21"/>
              </w:rPr>
            </w:pPr>
          </w:p>
        </w:tc>
      </w:tr>
      <w:tr w:rsidR="002D3198" w14:paraId="33CC4CA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88C5" w14:textId="2FCD5A31" w:rsidR="002D3198" w:rsidRDefault="002D3198">
            <w:pPr>
              <w:widowControl/>
              <w:jc w:val="center"/>
              <w:rPr>
                <w:rFonts w:ascii="宋体" w:hAnsi="宋体"/>
                <w:color w:val="000000"/>
                <w:kern w:val="0"/>
                <w:szCs w:val="21"/>
              </w:rPr>
            </w:pPr>
            <w:r w:rsidRPr="00AD23AF">
              <w:rPr>
                <w:rFonts w:ascii="宋体" w:hAnsi="宋体" w:hint="eastAsia"/>
                <w:szCs w:val="21"/>
              </w:rPr>
              <w:lastRenderedPageBreak/>
              <w:t>28</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C707" w14:textId="39FBF86D" w:rsidR="002D3198" w:rsidRDefault="002D3198">
            <w:pPr>
              <w:widowControl/>
              <w:jc w:val="center"/>
              <w:rPr>
                <w:rFonts w:ascii="宋体" w:hAnsi="宋体"/>
                <w:color w:val="000000"/>
                <w:kern w:val="0"/>
                <w:szCs w:val="21"/>
              </w:rPr>
            </w:pPr>
            <w:r w:rsidRPr="00AD23AF">
              <w:rPr>
                <w:rFonts w:ascii="宋体" w:hAnsi="宋体"/>
                <w:kern w:val="0"/>
                <w:szCs w:val="21"/>
              </w:rPr>
              <w:t>伊红美蓝琼脂培养基(EMB)</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7531A" w14:textId="5EEA21FF"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D413" w14:textId="115C4610" w:rsidR="002D3198" w:rsidRDefault="002D3198">
            <w:pPr>
              <w:widowControl/>
              <w:jc w:val="center"/>
              <w:rPr>
                <w:rFonts w:ascii="宋体" w:hAnsi="宋体"/>
                <w:color w:val="000000"/>
                <w:kern w:val="0"/>
                <w:szCs w:val="21"/>
              </w:rPr>
            </w:pPr>
            <w:r w:rsidRPr="00AD23AF">
              <w:rPr>
                <w:rFonts w:ascii="宋体" w:hAnsi="宋体"/>
                <w:kern w:val="0"/>
                <w:szCs w:val="21"/>
              </w:rPr>
              <w:t>250g/瓶，干粉，pH7.2±0.2有质检报告，用于分离革兰氏阴性肠道</w:t>
            </w:r>
            <w:proofErr w:type="gramStart"/>
            <w:r w:rsidRPr="00AD23AF">
              <w:rPr>
                <w:rFonts w:ascii="宋体" w:hAnsi="宋体"/>
                <w:kern w:val="0"/>
                <w:szCs w:val="21"/>
              </w:rPr>
              <w:t>菌</w:t>
            </w:r>
            <w:proofErr w:type="gramEnd"/>
            <w:r w:rsidRPr="00AD23AF">
              <w:rPr>
                <w:rFonts w:ascii="宋体" w:hAnsi="宋体"/>
                <w:kern w:val="0"/>
                <w:szCs w:val="21"/>
              </w:rPr>
              <w:t>特别是大肠菌群和粪大肠菌群。</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3CF9D" w14:textId="29D52343"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0BDC3" w14:textId="25472999"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570C005F"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2771442"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50CFFD"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F69B" w14:textId="77777777" w:rsidR="002D3198" w:rsidRDefault="002D3198">
            <w:pPr>
              <w:widowControl/>
              <w:jc w:val="center"/>
              <w:rPr>
                <w:rFonts w:ascii="宋体" w:hAnsi="宋体"/>
                <w:color w:val="000000"/>
                <w:kern w:val="0"/>
                <w:szCs w:val="21"/>
              </w:rPr>
            </w:pPr>
          </w:p>
        </w:tc>
      </w:tr>
      <w:tr w:rsidR="002D3198" w14:paraId="7AAD7233"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6AE24" w14:textId="266C7ABA" w:rsidR="002D3198" w:rsidRDefault="002D3198">
            <w:pPr>
              <w:widowControl/>
              <w:jc w:val="center"/>
              <w:rPr>
                <w:rFonts w:ascii="宋体" w:hAnsi="宋体"/>
                <w:color w:val="000000"/>
                <w:kern w:val="0"/>
                <w:szCs w:val="21"/>
              </w:rPr>
            </w:pPr>
            <w:r w:rsidRPr="00AD23AF">
              <w:rPr>
                <w:rFonts w:ascii="宋体" w:hAnsi="宋体" w:hint="eastAsia"/>
                <w:szCs w:val="21"/>
              </w:rPr>
              <w:t>29</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6960" w14:textId="47CA38C9" w:rsidR="002D3198" w:rsidRDefault="002D3198">
            <w:pPr>
              <w:widowControl/>
              <w:jc w:val="center"/>
              <w:rPr>
                <w:rFonts w:ascii="宋体" w:hAnsi="宋体"/>
                <w:color w:val="000000"/>
                <w:kern w:val="0"/>
                <w:szCs w:val="21"/>
              </w:rPr>
            </w:pPr>
            <w:r w:rsidRPr="00AD23AF">
              <w:rPr>
                <w:rFonts w:ascii="宋体" w:hAnsi="宋体"/>
                <w:kern w:val="0"/>
                <w:szCs w:val="21"/>
              </w:rPr>
              <w:t>卵磷脂吐温80-营养培养基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E80F5" w14:textId="4EA8F7B6"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253A" w14:textId="367DC506" w:rsidR="002D3198" w:rsidRDefault="002D3198">
            <w:pPr>
              <w:widowControl/>
              <w:jc w:val="center"/>
              <w:rPr>
                <w:rFonts w:ascii="宋体" w:hAnsi="宋体"/>
                <w:color w:val="000000"/>
                <w:kern w:val="0"/>
                <w:szCs w:val="21"/>
              </w:rPr>
            </w:pPr>
            <w:r w:rsidRPr="00AD23AF">
              <w:rPr>
                <w:rFonts w:ascii="宋体" w:hAnsi="宋体"/>
                <w:kern w:val="0"/>
                <w:szCs w:val="21"/>
              </w:rPr>
              <w:t>250g/瓶，干粉，pH7.1-7.4有质检报告，用于化妆品细菌总数测定。</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DD0A" w14:textId="1555DA2B"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2A09A" w14:textId="10BAAD4F" w:rsidR="002D3198" w:rsidRDefault="002D3198">
            <w:pPr>
              <w:widowControl/>
              <w:jc w:val="center"/>
              <w:rPr>
                <w:rFonts w:ascii="宋体" w:hAnsi="宋体"/>
                <w:color w:val="000000"/>
                <w:kern w:val="0"/>
                <w:szCs w:val="21"/>
              </w:rPr>
            </w:pPr>
            <w:r w:rsidRPr="00AD23AF">
              <w:rPr>
                <w:rFonts w:ascii="宋体" w:hAnsi="宋体"/>
                <w:kern w:val="0"/>
                <w:szCs w:val="21"/>
              </w:rPr>
              <w:t>10</w:t>
            </w:r>
          </w:p>
        </w:tc>
        <w:tc>
          <w:tcPr>
            <w:tcW w:w="656" w:type="dxa"/>
            <w:tcBorders>
              <w:top w:val="single" w:sz="4" w:space="0" w:color="000000"/>
              <w:left w:val="single" w:sz="4" w:space="0" w:color="000000"/>
              <w:bottom w:val="single" w:sz="4" w:space="0" w:color="000000"/>
              <w:right w:val="single" w:sz="4" w:space="0" w:color="000000"/>
            </w:tcBorders>
            <w:vAlign w:val="center"/>
          </w:tcPr>
          <w:p w14:paraId="39001B9D"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4301AE5"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849A42"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B25C" w14:textId="77777777" w:rsidR="002D3198" w:rsidRDefault="002D3198">
            <w:pPr>
              <w:widowControl/>
              <w:jc w:val="center"/>
              <w:rPr>
                <w:rFonts w:ascii="宋体" w:hAnsi="宋体"/>
                <w:color w:val="000000"/>
                <w:kern w:val="0"/>
                <w:szCs w:val="21"/>
              </w:rPr>
            </w:pPr>
          </w:p>
        </w:tc>
      </w:tr>
      <w:tr w:rsidR="002D3198" w14:paraId="29D20492"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2F540" w14:textId="205CB4A8" w:rsidR="002D3198" w:rsidRDefault="002D3198">
            <w:pPr>
              <w:widowControl/>
              <w:jc w:val="center"/>
              <w:rPr>
                <w:rFonts w:ascii="宋体" w:hAnsi="宋体"/>
                <w:color w:val="000000"/>
                <w:kern w:val="0"/>
                <w:szCs w:val="21"/>
              </w:rPr>
            </w:pPr>
            <w:r w:rsidRPr="00AD23AF">
              <w:rPr>
                <w:rFonts w:ascii="宋体" w:hAnsi="宋体" w:hint="eastAsia"/>
                <w:szCs w:val="21"/>
              </w:rPr>
              <w:t>30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99A6" w14:textId="4108D046" w:rsidR="002D3198" w:rsidRDefault="002D3198">
            <w:pPr>
              <w:widowControl/>
              <w:jc w:val="center"/>
              <w:rPr>
                <w:rFonts w:ascii="宋体" w:hAnsi="宋体"/>
                <w:color w:val="000000"/>
                <w:kern w:val="0"/>
                <w:szCs w:val="21"/>
              </w:rPr>
            </w:pPr>
            <w:r w:rsidRPr="00AD23AF">
              <w:rPr>
                <w:rFonts w:ascii="宋体" w:hAnsi="宋体"/>
                <w:kern w:val="0"/>
                <w:szCs w:val="21"/>
              </w:rPr>
              <w:t>金黄色葡萄球菌显色培养基平板</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E69D1" w14:textId="28A6EE62"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6226" w14:textId="40281E2E" w:rsidR="002D3198" w:rsidRDefault="002D3198">
            <w:pPr>
              <w:widowControl/>
              <w:jc w:val="center"/>
              <w:rPr>
                <w:rFonts w:ascii="宋体" w:hAnsi="宋体"/>
                <w:color w:val="000000"/>
                <w:kern w:val="0"/>
                <w:szCs w:val="21"/>
              </w:rPr>
            </w:pPr>
            <w:r w:rsidRPr="00AD23AF">
              <w:rPr>
                <w:rFonts w:ascii="宋体" w:hAnsi="宋体"/>
                <w:kern w:val="0"/>
                <w:szCs w:val="21"/>
              </w:rPr>
              <w:t>90mm×20个/盒，有质检报告，用于金黄色葡萄球菌的分离和初步鉴别。</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22E0" w14:textId="3C86E528"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A165" w14:textId="35B64AE8"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7C864851"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6914CC0"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3A4F5F"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BF64" w14:textId="77777777" w:rsidR="002D3198" w:rsidRDefault="002D3198">
            <w:pPr>
              <w:widowControl/>
              <w:jc w:val="center"/>
              <w:rPr>
                <w:rFonts w:ascii="宋体" w:hAnsi="宋体"/>
                <w:color w:val="000000"/>
                <w:kern w:val="0"/>
                <w:szCs w:val="21"/>
              </w:rPr>
            </w:pPr>
          </w:p>
        </w:tc>
      </w:tr>
      <w:tr w:rsidR="002D3198" w14:paraId="48E37241"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61314" w14:textId="043AAF70" w:rsidR="002D3198" w:rsidRDefault="002D3198">
            <w:pPr>
              <w:widowControl/>
              <w:jc w:val="center"/>
              <w:rPr>
                <w:rFonts w:ascii="宋体" w:hAnsi="宋体"/>
                <w:color w:val="000000"/>
                <w:kern w:val="0"/>
                <w:szCs w:val="21"/>
              </w:rPr>
            </w:pPr>
            <w:r w:rsidRPr="00AD23AF">
              <w:rPr>
                <w:rFonts w:ascii="宋体" w:hAnsi="宋体" w:hint="eastAsia"/>
                <w:szCs w:val="21"/>
              </w:rPr>
              <w:t>31</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6CF63" w14:textId="0A131FF8" w:rsidR="002D3198" w:rsidRDefault="002D3198">
            <w:pPr>
              <w:widowControl/>
              <w:jc w:val="center"/>
              <w:rPr>
                <w:rFonts w:ascii="宋体" w:hAnsi="宋体"/>
                <w:color w:val="000000"/>
                <w:kern w:val="0"/>
                <w:szCs w:val="21"/>
              </w:rPr>
            </w:pPr>
            <w:r w:rsidRPr="00AD23AF">
              <w:rPr>
                <w:rFonts w:ascii="宋体" w:hAnsi="宋体"/>
                <w:kern w:val="0"/>
                <w:szCs w:val="21"/>
              </w:rPr>
              <w:t>蛋白胨水（</w:t>
            </w:r>
            <w:proofErr w:type="gramStart"/>
            <w:r w:rsidRPr="00AD23AF">
              <w:rPr>
                <w:rFonts w:ascii="宋体" w:hAnsi="宋体"/>
                <w:kern w:val="0"/>
                <w:szCs w:val="21"/>
              </w:rPr>
              <w:t>靛</w:t>
            </w:r>
            <w:proofErr w:type="gramEnd"/>
            <w:r w:rsidRPr="00AD23AF">
              <w:rPr>
                <w:rFonts w:ascii="宋体" w:hAnsi="宋体"/>
                <w:kern w:val="0"/>
                <w:szCs w:val="21"/>
              </w:rPr>
              <w:t>基质试验用）</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F032B" w14:textId="0CBA7E48"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92B6" w14:textId="1EC56E7E" w:rsidR="002D3198" w:rsidRDefault="002D3198">
            <w:pPr>
              <w:widowControl/>
              <w:jc w:val="center"/>
              <w:rPr>
                <w:rFonts w:ascii="宋体" w:hAnsi="宋体"/>
                <w:color w:val="000000"/>
                <w:kern w:val="0"/>
                <w:szCs w:val="21"/>
              </w:rPr>
            </w:pPr>
            <w:r w:rsidRPr="00AD23AF">
              <w:rPr>
                <w:rFonts w:ascii="宋体" w:hAnsi="宋体"/>
                <w:kern w:val="0"/>
                <w:szCs w:val="21"/>
              </w:rPr>
              <w:t>250g/瓶，干粉，有质检报告，供鉴别细菌能否产生</w:t>
            </w:r>
            <w:proofErr w:type="gramStart"/>
            <w:r w:rsidRPr="00AD23AF">
              <w:rPr>
                <w:rFonts w:ascii="宋体" w:hAnsi="宋体"/>
                <w:kern w:val="0"/>
                <w:szCs w:val="21"/>
              </w:rPr>
              <w:t>靛</w:t>
            </w:r>
            <w:proofErr w:type="gramEnd"/>
            <w:r w:rsidRPr="00AD23AF">
              <w:rPr>
                <w:rFonts w:ascii="宋体" w:hAnsi="宋体"/>
                <w:kern w:val="0"/>
                <w:szCs w:val="21"/>
              </w:rPr>
              <w:t>基质的生化反应。</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4755" w14:textId="23A49F63"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3B0D" w14:textId="3642A13C"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224BAEEA"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C81FB4F"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92D74C"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5107" w14:textId="77777777" w:rsidR="002D3198" w:rsidRDefault="002D3198">
            <w:pPr>
              <w:widowControl/>
              <w:jc w:val="center"/>
              <w:rPr>
                <w:rFonts w:ascii="宋体" w:hAnsi="宋体"/>
                <w:color w:val="000000"/>
                <w:kern w:val="0"/>
                <w:szCs w:val="21"/>
              </w:rPr>
            </w:pPr>
          </w:p>
        </w:tc>
      </w:tr>
      <w:tr w:rsidR="002D3198" w14:paraId="415F3B0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2F2FD" w14:textId="17B91F15" w:rsidR="002D3198" w:rsidRDefault="002D3198">
            <w:pPr>
              <w:widowControl/>
              <w:jc w:val="center"/>
              <w:rPr>
                <w:rFonts w:ascii="宋体" w:hAnsi="宋体"/>
                <w:color w:val="000000"/>
                <w:kern w:val="0"/>
                <w:szCs w:val="21"/>
              </w:rPr>
            </w:pPr>
            <w:r w:rsidRPr="00AD23AF">
              <w:rPr>
                <w:rFonts w:ascii="宋体" w:hAnsi="宋体" w:hint="eastAsia"/>
                <w:szCs w:val="21"/>
              </w:rPr>
              <w:t>32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C9C5" w14:textId="399AEE95" w:rsidR="002D3198" w:rsidRDefault="002D3198">
            <w:pPr>
              <w:widowControl/>
              <w:jc w:val="center"/>
              <w:rPr>
                <w:rFonts w:ascii="宋体" w:hAnsi="宋体"/>
                <w:color w:val="000000"/>
                <w:kern w:val="0"/>
                <w:szCs w:val="21"/>
              </w:rPr>
            </w:pPr>
            <w:r w:rsidRPr="00AD23AF">
              <w:rPr>
                <w:rFonts w:ascii="宋体" w:hAnsi="宋体"/>
                <w:kern w:val="0"/>
                <w:szCs w:val="21"/>
              </w:rPr>
              <w:t>SCDLP液体培养基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9800D" w14:textId="5BF70A4D"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6BBC" w14:textId="222C2A8B" w:rsidR="002D3198" w:rsidRDefault="002D3198">
            <w:pPr>
              <w:widowControl/>
              <w:jc w:val="center"/>
              <w:rPr>
                <w:rFonts w:ascii="宋体" w:hAnsi="宋体"/>
                <w:color w:val="000000"/>
                <w:kern w:val="0"/>
                <w:szCs w:val="21"/>
              </w:rPr>
            </w:pPr>
            <w:r w:rsidRPr="00AD23AF">
              <w:rPr>
                <w:rFonts w:ascii="宋体" w:hAnsi="宋体"/>
                <w:kern w:val="0"/>
                <w:szCs w:val="21"/>
              </w:rPr>
              <w:t>250g/瓶，干粉，pH7.2±0.2有质检报告，用于化妆品和一次性使用卫生用品增菌培养</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CC42" w14:textId="380D50A1"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7EC52" w14:textId="771D38BE" w:rsidR="002D3198" w:rsidRDefault="002D3198">
            <w:pPr>
              <w:widowControl/>
              <w:jc w:val="center"/>
              <w:rPr>
                <w:rFonts w:ascii="宋体" w:hAnsi="宋体"/>
                <w:color w:val="000000"/>
                <w:kern w:val="0"/>
                <w:szCs w:val="21"/>
              </w:rPr>
            </w:pPr>
            <w:r w:rsidRPr="00AD23AF">
              <w:rPr>
                <w:rFonts w:ascii="宋体" w:hAnsi="宋体"/>
                <w:kern w:val="0"/>
                <w:szCs w:val="21"/>
              </w:rPr>
              <w:t>10</w:t>
            </w:r>
          </w:p>
        </w:tc>
        <w:tc>
          <w:tcPr>
            <w:tcW w:w="656" w:type="dxa"/>
            <w:tcBorders>
              <w:top w:val="single" w:sz="4" w:space="0" w:color="000000"/>
              <w:left w:val="single" w:sz="4" w:space="0" w:color="000000"/>
              <w:bottom w:val="single" w:sz="4" w:space="0" w:color="000000"/>
              <w:right w:val="single" w:sz="4" w:space="0" w:color="000000"/>
            </w:tcBorders>
            <w:vAlign w:val="center"/>
          </w:tcPr>
          <w:p w14:paraId="273D0A0B"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BB706A2"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7866F5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AF5AA" w14:textId="77777777" w:rsidR="002D3198" w:rsidRDefault="002D3198">
            <w:pPr>
              <w:widowControl/>
              <w:jc w:val="center"/>
              <w:rPr>
                <w:rFonts w:ascii="宋体" w:hAnsi="宋体"/>
                <w:color w:val="000000"/>
                <w:kern w:val="0"/>
                <w:szCs w:val="21"/>
              </w:rPr>
            </w:pPr>
          </w:p>
        </w:tc>
      </w:tr>
      <w:tr w:rsidR="002D3198" w14:paraId="1711C797"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90F5A" w14:textId="7F714651" w:rsidR="002D3198" w:rsidRDefault="002D3198">
            <w:pPr>
              <w:widowControl/>
              <w:jc w:val="center"/>
              <w:rPr>
                <w:rFonts w:ascii="宋体" w:hAnsi="宋体"/>
                <w:color w:val="000000"/>
                <w:kern w:val="0"/>
                <w:szCs w:val="21"/>
              </w:rPr>
            </w:pPr>
            <w:r w:rsidRPr="00AD23AF">
              <w:rPr>
                <w:rFonts w:ascii="宋体" w:hAnsi="宋体" w:hint="eastAsia"/>
                <w:szCs w:val="21"/>
              </w:rPr>
              <w:t>33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E149" w14:textId="184A8858" w:rsidR="002D3198" w:rsidRDefault="002D3198">
            <w:pPr>
              <w:widowControl/>
              <w:jc w:val="center"/>
              <w:rPr>
                <w:rFonts w:ascii="宋体" w:hAnsi="宋体"/>
                <w:color w:val="000000"/>
                <w:kern w:val="0"/>
                <w:szCs w:val="21"/>
              </w:rPr>
            </w:pPr>
            <w:r w:rsidRPr="00AD23AF">
              <w:rPr>
                <w:rFonts w:ascii="宋体" w:hAnsi="宋体"/>
                <w:kern w:val="0"/>
                <w:szCs w:val="21"/>
              </w:rPr>
              <w:t>十六烷基三甲基溴化</w:t>
            </w:r>
            <w:proofErr w:type="gramStart"/>
            <w:r w:rsidRPr="00AD23AF">
              <w:rPr>
                <w:rFonts w:ascii="宋体" w:hAnsi="宋体"/>
                <w:kern w:val="0"/>
                <w:szCs w:val="21"/>
              </w:rPr>
              <w:t>铵</w:t>
            </w:r>
            <w:proofErr w:type="gramEnd"/>
            <w:r w:rsidRPr="00AD23AF">
              <w:rPr>
                <w:rFonts w:ascii="宋体" w:hAnsi="宋体"/>
                <w:kern w:val="0"/>
                <w:szCs w:val="21"/>
              </w:rPr>
              <w:t>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59573" w14:textId="5FAD9D59"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0DC8" w14:textId="46D05492" w:rsidR="002D3198" w:rsidRDefault="002D3198">
            <w:pPr>
              <w:widowControl/>
              <w:jc w:val="center"/>
              <w:rPr>
                <w:rFonts w:ascii="宋体" w:hAnsi="宋体"/>
                <w:color w:val="000000"/>
                <w:kern w:val="0"/>
                <w:szCs w:val="21"/>
              </w:rPr>
            </w:pPr>
            <w:r w:rsidRPr="00AD23AF">
              <w:rPr>
                <w:rFonts w:ascii="宋体" w:hAnsi="宋体"/>
                <w:kern w:val="0"/>
                <w:szCs w:val="21"/>
              </w:rPr>
              <w:t>250g/瓶，干粉，pH7.4±0.2有质检报告，用于铜绿假单胞菌的选择性分离培养。</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4838D" w14:textId="2FBF2947"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A684" w14:textId="218F9572" w:rsidR="002D3198" w:rsidRDefault="002D3198">
            <w:pPr>
              <w:widowControl/>
              <w:jc w:val="center"/>
              <w:rPr>
                <w:rFonts w:ascii="宋体" w:hAnsi="宋体"/>
                <w:color w:val="000000"/>
                <w:kern w:val="0"/>
                <w:szCs w:val="21"/>
              </w:rPr>
            </w:pPr>
            <w:r w:rsidRPr="00AD23AF">
              <w:rPr>
                <w:rFonts w:ascii="宋体" w:hAnsi="宋体"/>
                <w:kern w:val="0"/>
                <w:szCs w:val="21"/>
              </w:rPr>
              <w:t>24</w:t>
            </w:r>
          </w:p>
        </w:tc>
        <w:tc>
          <w:tcPr>
            <w:tcW w:w="656" w:type="dxa"/>
            <w:tcBorders>
              <w:top w:val="single" w:sz="4" w:space="0" w:color="000000"/>
              <w:left w:val="single" w:sz="4" w:space="0" w:color="000000"/>
              <w:bottom w:val="single" w:sz="4" w:space="0" w:color="000000"/>
              <w:right w:val="single" w:sz="4" w:space="0" w:color="000000"/>
            </w:tcBorders>
            <w:vAlign w:val="center"/>
          </w:tcPr>
          <w:p w14:paraId="76D2F7A9"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73FD3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C5F354"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E13E" w14:textId="77777777" w:rsidR="002D3198" w:rsidRDefault="002D3198">
            <w:pPr>
              <w:widowControl/>
              <w:jc w:val="center"/>
              <w:rPr>
                <w:rFonts w:ascii="宋体" w:hAnsi="宋体"/>
                <w:color w:val="000000"/>
                <w:kern w:val="0"/>
                <w:szCs w:val="21"/>
              </w:rPr>
            </w:pPr>
          </w:p>
        </w:tc>
      </w:tr>
      <w:tr w:rsidR="002D3198" w14:paraId="38AA82B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2AAF3" w14:textId="66622204" w:rsidR="002D3198" w:rsidRDefault="002D3198">
            <w:pPr>
              <w:widowControl/>
              <w:jc w:val="center"/>
              <w:rPr>
                <w:rFonts w:ascii="宋体" w:hAnsi="宋体"/>
                <w:color w:val="000000"/>
                <w:kern w:val="0"/>
                <w:szCs w:val="21"/>
              </w:rPr>
            </w:pPr>
            <w:r w:rsidRPr="00AD23AF">
              <w:rPr>
                <w:rFonts w:ascii="宋体" w:hAnsi="宋体" w:hint="eastAsia"/>
                <w:szCs w:val="21"/>
              </w:rPr>
              <w:t>34</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4DD81" w14:textId="249AAC3F" w:rsidR="002D3198" w:rsidRDefault="002D3198">
            <w:pPr>
              <w:widowControl/>
              <w:jc w:val="center"/>
              <w:rPr>
                <w:rFonts w:ascii="宋体" w:hAnsi="宋体"/>
                <w:color w:val="000000"/>
                <w:kern w:val="0"/>
                <w:szCs w:val="21"/>
              </w:rPr>
            </w:pPr>
            <w:r w:rsidRPr="00AD23AF">
              <w:rPr>
                <w:rFonts w:ascii="宋体" w:hAnsi="宋体"/>
                <w:kern w:val="0"/>
                <w:szCs w:val="21"/>
              </w:rPr>
              <w:t>平板计数琼脂(PCA)</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284AA" w14:textId="7DEAE174"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4FB0" w14:textId="1C26057E" w:rsidR="002D3198" w:rsidRDefault="002D3198">
            <w:pPr>
              <w:widowControl/>
              <w:jc w:val="center"/>
              <w:rPr>
                <w:rFonts w:ascii="宋体" w:hAnsi="宋体"/>
                <w:color w:val="000000"/>
                <w:kern w:val="0"/>
                <w:szCs w:val="21"/>
              </w:rPr>
            </w:pPr>
            <w:r w:rsidRPr="00AD23AF">
              <w:rPr>
                <w:rFonts w:ascii="宋体" w:hAnsi="宋体"/>
                <w:kern w:val="0"/>
                <w:szCs w:val="21"/>
              </w:rPr>
              <w:t>250g/瓶，干粉，pH7.0±0.2有质检报告，用于细菌总数测定。</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5FC5C" w14:textId="10E720FF"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4511" w14:textId="5483BF46" w:rsidR="002D3198" w:rsidRDefault="002D3198">
            <w:pPr>
              <w:widowControl/>
              <w:jc w:val="center"/>
              <w:rPr>
                <w:rFonts w:ascii="宋体" w:hAnsi="宋体"/>
                <w:color w:val="000000"/>
                <w:kern w:val="0"/>
                <w:szCs w:val="21"/>
              </w:rPr>
            </w:pPr>
            <w:r w:rsidRPr="00AD23AF">
              <w:rPr>
                <w:rFonts w:ascii="宋体" w:hAnsi="宋体"/>
                <w:kern w:val="0"/>
                <w:szCs w:val="21"/>
              </w:rPr>
              <w:t>30</w:t>
            </w:r>
          </w:p>
        </w:tc>
        <w:tc>
          <w:tcPr>
            <w:tcW w:w="656" w:type="dxa"/>
            <w:tcBorders>
              <w:top w:val="single" w:sz="4" w:space="0" w:color="000000"/>
              <w:left w:val="single" w:sz="4" w:space="0" w:color="000000"/>
              <w:bottom w:val="single" w:sz="4" w:space="0" w:color="000000"/>
              <w:right w:val="single" w:sz="4" w:space="0" w:color="000000"/>
            </w:tcBorders>
            <w:vAlign w:val="center"/>
          </w:tcPr>
          <w:p w14:paraId="693C7DA9"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ADAAEA"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82A9C7"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7F7CE" w14:textId="77777777" w:rsidR="002D3198" w:rsidRDefault="002D3198">
            <w:pPr>
              <w:widowControl/>
              <w:jc w:val="center"/>
              <w:rPr>
                <w:rFonts w:ascii="宋体" w:hAnsi="宋体"/>
                <w:color w:val="000000"/>
                <w:kern w:val="0"/>
                <w:szCs w:val="21"/>
              </w:rPr>
            </w:pPr>
          </w:p>
        </w:tc>
      </w:tr>
      <w:tr w:rsidR="002D3198" w14:paraId="5A31B75A"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64B87" w14:textId="0B59EA72" w:rsidR="002D3198" w:rsidRDefault="002D3198">
            <w:pPr>
              <w:widowControl/>
              <w:jc w:val="center"/>
              <w:rPr>
                <w:rFonts w:ascii="宋体" w:hAnsi="宋体"/>
                <w:color w:val="000000"/>
                <w:kern w:val="0"/>
                <w:szCs w:val="21"/>
              </w:rPr>
            </w:pPr>
            <w:r w:rsidRPr="00AD23AF">
              <w:rPr>
                <w:rFonts w:ascii="宋体" w:hAnsi="宋体" w:hint="eastAsia"/>
                <w:szCs w:val="21"/>
              </w:rPr>
              <w:t>35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3CBA" w14:textId="44A6407F" w:rsidR="002D3198" w:rsidRDefault="002D3198">
            <w:pPr>
              <w:widowControl/>
              <w:jc w:val="center"/>
              <w:rPr>
                <w:rFonts w:ascii="宋体" w:hAnsi="宋体"/>
                <w:color w:val="000000"/>
                <w:kern w:val="0"/>
                <w:szCs w:val="21"/>
              </w:rPr>
            </w:pPr>
            <w:r w:rsidRPr="00AD23AF">
              <w:rPr>
                <w:rFonts w:ascii="宋体" w:hAnsi="宋体"/>
                <w:kern w:val="0"/>
                <w:szCs w:val="21"/>
              </w:rPr>
              <w:t>沙氏琼脂培养基(SDA) 干粉</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29EBD" w14:textId="15570119"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8191" w14:textId="1F02DC61" w:rsidR="002D3198" w:rsidRDefault="002D3198">
            <w:pPr>
              <w:widowControl/>
              <w:jc w:val="center"/>
              <w:rPr>
                <w:rFonts w:ascii="宋体" w:hAnsi="宋体"/>
                <w:color w:val="000000"/>
                <w:kern w:val="0"/>
                <w:szCs w:val="21"/>
              </w:rPr>
            </w:pPr>
            <w:r w:rsidRPr="00AD23AF">
              <w:rPr>
                <w:rFonts w:ascii="宋体" w:hAnsi="宋体"/>
                <w:kern w:val="0"/>
                <w:szCs w:val="21"/>
              </w:rPr>
              <w:t>250g/瓶</w:t>
            </w:r>
            <w:r w:rsidRPr="00AD23AF">
              <w:rPr>
                <w:rFonts w:ascii="宋体" w:hAnsi="宋体"/>
                <w:b/>
                <w:bCs/>
                <w:kern w:val="0"/>
                <w:szCs w:val="21"/>
              </w:rPr>
              <w:t>，</w:t>
            </w:r>
            <w:r w:rsidRPr="00AD23AF">
              <w:rPr>
                <w:rFonts w:ascii="宋体" w:hAnsi="宋体"/>
                <w:kern w:val="0"/>
                <w:szCs w:val="21"/>
              </w:rPr>
              <w:t>干粉，有质检报告，用于真菌的分离培养，还用于一次性使用卫生用品真菌菌落总数检测。</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6766" w14:textId="1B90E445"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9815" w14:textId="1BED144D" w:rsidR="002D3198" w:rsidRDefault="002D3198">
            <w:pPr>
              <w:widowControl/>
              <w:jc w:val="center"/>
              <w:rPr>
                <w:rFonts w:ascii="宋体" w:hAnsi="宋体"/>
                <w:color w:val="000000"/>
                <w:kern w:val="0"/>
                <w:szCs w:val="21"/>
              </w:rPr>
            </w:pPr>
            <w:r w:rsidRPr="00AD23AF">
              <w:rPr>
                <w:rFonts w:ascii="宋体" w:hAnsi="宋体"/>
                <w:kern w:val="0"/>
                <w:szCs w:val="21"/>
              </w:rPr>
              <w:t>15</w:t>
            </w:r>
          </w:p>
        </w:tc>
        <w:tc>
          <w:tcPr>
            <w:tcW w:w="656" w:type="dxa"/>
            <w:tcBorders>
              <w:top w:val="single" w:sz="4" w:space="0" w:color="000000"/>
              <w:left w:val="single" w:sz="4" w:space="0" w:color="000000"/>
              <w:bottom w:val="single" w:sz="4" w:space="0" w:color="000000"/>
              <w:right w:val="single" w:sz="4" w:space="0" w:color="000000"/>
            </w:tcBorders>
            <w:vAlign w:val="center"/>
          </w:tcPr>
          <w:p w14:paraId="2D2F47F5"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9E84465"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94879F"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A9B1" w14:textId="77777777" w:rsidR="002D3198" w:rsidRDefault="002D3198">
            <w:pPr>
              <w:widowControl/>
              <w:jc w:val="center"/>
              <w:rPr>
                <w:rFonts w:ascii="宋体" w:hAnsi="宋体"/>
                <w:color w:val="000000"/>
                <w:kern w:val="0"/>
                <w:szCs w:val="21"/>
              </w:rPr>
            </w:pPr>
          </w:p>
        </w:tc>
      </w:tr>
      <w:tr w:rsidR="002D3198" w14:paraId="5DA2C43E"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3DF8C" w14:textId="703B83E8" w:rsidR="002D3198" w:rsidRDefault="002D3198">
            <w:pPr>
              <w:widowControl/>
              <w:jc w:val="center"/>
              <w:rPr>
                <w:rFonts w:ascii="宋体" w:hAnsi="宋体"/>
                <w:color w:val="000000"/>
                <w:kern w:val="0"/>
                <w:szCs w:val="21"/>
              </w:rPr>
            </w:pPr>
            <w:r w:rsidRPr="00AD23AF">
              <w:rPr>
                <w:rFonts w:ascii="宋体" w:hAnsi="宋体" w:hint="eastAsia"/>
                <w:szCs w:val="21"/>
              </w:rPr>
              <w:t>36</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3CE41" w14:textId="5DDFF758" w:rsidR="002D3198" w:rsidRDefault="002D3198">
            <w:pPr>
              <w:widowControl/>
              <w:jc w:val="center"/>
              <w:rPr>
                <w:rFonts w:ascii="宋体" w:hAnsi="宋体"/>
                <w:color w:val="000000"/>
                <w:kern w:val="0"/>
                <w:szCs w:val="21"/>
              </w:rPr>
            </w:pPr>
            <w:r w:rsidRPr="00AD23AF">
              <w:rPr>
                <w:rFonts w:ascii="宋体" w:hAnsi="宋体"/>
                <w:kern w:val="0"/>
                <w:szCs w:val="21"/>
              </w:rPr>
              <w:t>沙氏液体培养基 干粉 250g</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C8FFE" w14:textId="2ACE8C7B"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CF132" w14:textId="26404B2A" w:rsidR="002D3198" w:rsidRDefault="002D3198">
            <w:pPr>
              <w:widowControl/>
              <w:jc w:val="center"/>
              <w:rPr>
                <w:rFonts w:ascii="宋体" w:hAnsi="宋体"/>
                <w:color w:val="000000"/>
                <w:kern w:val="0"/>
                <w:szCs w:val="21"/>
              </w:rPr>
            </w:pPr>
            <w:r w:rsidRPr="00AD23AF">
              <w:rPr>
                <w:rFonts w:ascii="宋体" w:hAnsi="宋体"/>
                <w:kern w:val="0"/>
                <w:szCs w:val="21"/>
              </w:rPr>
              <w:t>250g/瓶，干粉，有质检报告，PH5.6±0.2，用于真菌的增菌培养，还用于一次性使用卫生用品真菌定性检测。</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D08D" w14:textId="3D17E7DC"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6C58" w14:textId="3BA63339"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086D0C45"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A7C7839"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1D15A5"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4D36" w14:textId="77777777" w:rsidR="002D3198" w:rsidRDefault="002D3198">
            <w:pPr>
              <w:widowControl/>
              <w:jc w:val="center"/>
              <w:rPr>
                <w:rFonts w:ascii="宋体" w:hAnsi="宋体"/>
                <w:color w:val="000000"/>
                <w:kern w:val="0"/>
                <w:szCs w:val="21"/>
              </w:rPr>
            </w:pPr>
          </w:p>
        </w:tc>
      </w:tr>
      <w:tr w:rsidR="002D3198" w14:paraId="4E4A6539"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F5E22" w14:textId="33F2B665" w:rsidR="002D3198" w:rsidRDefault="002D3198">
            <w:pPr>
              <w:widowControl/>
              <w:jc w:val="center"/>
              <w:rPr>
                <w:rFonts w:ascii="宋体" w:hAnsi="宋体"/>
                <w:color w:val="000000"/>
                <w:kern w:val="0"/>
                <w:szCs w:val="21"/>
              </w:rPr>
            </w:pPr>
            <w:r w:rsidRPr="00AD23AF">
              <w:rPr>
                <w:rFonts w:ascii="宋体" w:hAnsi="宋体" w:hint="eastAsia"/>
                <w:szCs w:val="21"/>
              </w:rPr>
              <w:t>37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0F80" w14:textId="5FB3E44D" w:rsidR="002D3198" w:rsidRDefault="002D3198">
            <w:pPr>
              <w:widowControl/>
              <w:jc w:val="center"/>
              <w:rPr>
                <w:rFonts w:ascii="宋体" w:hAnsi="宋体"/>
                <w:color w:val="000000"/>
                <w:kern w:val="0"/>
                <w:szCs w:val="21"/>
              </w:rPr>
            </w:pPr>
            <w:r w:rsidRPr="00AD23AF">
              <w:rPr>
                <w:rFonts w:ascii="宋体" w:hAnsi="宋体"/>
                <w:kern w:val="0"/>
                <w:szCs w:val="21"/>
              </w:rPr>
              <w:t>血平板</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E707A" w14:textId="2345ECF0"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BD07" w14:textId="1F373FA0" w:rsidR="002D3198" w:rsidRDefault="002D3198">
            <w:pPr>
              <w:widowControl/>
              <w:jc w:val="center"/>
              <w:rPr>
                <w:rFonts w:ascii="宋体" w:hAnsi="宋体"/>
                <w:color w:val="000000"/>
                <w:kern w:val="0"/>
                <w:szCs w:val="21"/>
              </w:rPr>
            </w:pPr>
            <w:r w:rsidRPr="00AD23AF">
              <w:rPr>
                <w:rFonts w:ascii="宋体" w:hAnsi="宋体"/>
                <w:kern w:val="0"/>
                <w:szCs w:val="21"/>
              </w:rPr>
              <w:t>90mm*20个/盒，pH7.3±0.2，有质检报告，用于分离、培养细菌，鉴别链球菌溶血性、CAMP实验。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A50A" w14:textId="35DD178F"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2EE7" w14:textId="386DAB91"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6BEE231D"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9C5ED59"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2F32B2"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9575" w14:textId="77777777" w:rsidR="002D3198" w:rsidRDefault="002D3198">
            <w:pPr>
              <w:widowControl/>
              <w:jc w:val="center"/>
              <w:rPr>
                <w:rFonts w:ascii="宋体" w:hAnsi="宋体"/>
                <w:color w:val="000000"/>
                <w:kern w:val="0"/>
                <w:szCs w:val="21"/>
              </w:rPr>
            </w:pPr>
          </w:p>
        </w:tc>
      </w:tr>
      <w:tr w:rsidR="002D3198" w14:paraId="0BE1221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A0CA2" w14:textId="7313DFD9" w:rsidR="002D3198" w:rsidRDefault="002D3198">
            <w:pPr>
              <w:widowControl/>
              <w:jc w:val="center"/>
              <w:rPr>
                <w:rFonts w:ascii="宋体" w:hAnsi="宋体"/>
                <w:color w:val="000000"/>
                <w:kern w:val="0"/>
                <w:szCs w:val="21"/>
              </w:rPr>
            </w:pPr>
            <w:r w:rsidRPr="00AD23AF">
              <w:rPr>
                <w:rFonts w:ascii="宋体" w:hAnsi="宋体" w:hint="eastAsia"/>
                <w:szCs w:val="21"/>
              </w:rPr>
              <w:t>38</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5CEB" w14:textId="1FCCBE79" w:rsidR="002D3198" w:rsidRDefault="002D3198">
            <w:pPr>
              <w:widowControl/>
              <w:jc w:val="center"/>
              <w:rPr>
                <w:rFonts w:ascii="宋体" w:hAnsi="宋体"/>
                <w:color w:val="000000"/>
                <w:kern w:val="0"/>
                <w:szCs w:val="21"/>
              </w:rPr>
            </w:pPr>
            <w:r w:rsidRPr="00AD23AF">
              <w:rPr>
                <w:rFonts w:ascii="宋体" w:hAnsi="宋体"/>
                <w:kern w:val="0"/>
                <w:szCs w:val="21"/>
              </w:rPr>
              <w:t>Baird-Parker培养基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09ACE" w14:textId="6C7A1189"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BF34" w14:textId="66DA8824" w:rsidR="002D3198" w:rsidRDefault="002D3198">
            <w:pPr>
              <w:widowControl/>
              <w:jc w:val="center"/>
              <w:rPr>
                <w:rFonts w:ascii="宋体" w:hAnsi="宋体"/>
                <w:color w:val="000000"/>
                <w:kern w:val="0"/>
                <w:szCs w:val="21"/>
              </w:rPr>
            </w:pPr>
            <w:r w:rsidRPr="00AD23AF">
              <w:rPr>
                <w:rFonts w:ascii="宋体" w:hAnsi="宋体"/>
                <w:kern w:val="0"/>
                <w:szCs w:val="21"/>
              </w:rPr>
              <w:t>90mm*20个/盒，有质检报告，用于凝固酶阳性葡萄球菌的选择性分离培养和计数。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1D15" w14:textId="3762E723"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39DBF" w14:textId="792C9F21" w:rsidR="002D3198" w:rsidRDefault="002D3198">
            <w:pPr>
              <w:widowControl/>
              <w:jc w:val="center"/>
              <w:rPr>
                <w:rFonts w:ascii="宋体" w:hAnsi="宋体"/>
                <w:color w:val="000000"/>
                <w:kern w:val="0"/>
                <w:szCs w:val="21"/>
              </w:rPr>
            </w:pPr>
            <w:r w:rsidRPr="00AD23AF">
              <w:rPr>
                <w:rFonts w:ascii="宋体" w:hAnsi="宋体"/>
                <w:kern w:val="0"/>
                <w:szCs w:val="21"/>
              </w:rPr>
              <w:t>24</w:t>
            </w:r>
          </w:p>
        </w:tc>
        <w:tc>
          <w:tcPr>
            <w:tcW w:w="656" w:type="dxa"/>
            <w:tcBorders>
              <w:top w:val="single" w:sz="4" w:space="0" w:color="000000"/>
              <w:left w:val="single" w:sz="4" w:space="0" w:color="000000"/>
              <w:bottom w:val="single" w:sz="4" w:space="0" w:color="000000"/>
              <w:right w:val="single" w:sz="4" w:space="0" w:color="000000"/>
            </w:tcBorders>
            <w:vAlign w:val="center"/>
          </w:tcPr>
          <w:p w14:paraId="1973A3FD"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466E94B"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10A78D"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8CD19" w14:textId="77777777" w:rsidR="002D3198" w:rsidRDefault="002D3198">
            <w:pPr>
              <w:widowControl/>
              <w:jc w:val="center"/>
              <w:rPr>
                <w:rFonts w:ascii="宋体" w:hAnsi="宋体"/>
                <w:color w:val="000000"/>
                <w:kern w:val="0"/>
                <w:szCs w:val="21"/>
              </w:rPr>
            </w:pPr>
          </w:p>
        </w:tc>
      </w:tr>
      <w:tr w:rsidR="002D3198" w14:paraId="247236D6"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64079" w14:textId="4D28360E" w:rsidR="002D3198" w:rsidRDefault="002D3198">
            <w:pPr>
              <w:widowControl/>
              <w:jc w:val="center"/>
              <w:rPr>
                <w:rFonts w:ascii="宋体" w:hAnsi="宋体"/>
                <w:color w:val="000000"/>
                <w:kern w:val="0"/>
                <w:szCs w:val="21"/>
              </w:rPr>
            </w:pPr>
            <w:r w:rsidRPr="00AD23AF">
              <w:rPr>
                <w:rFonts w:ascii="宋体" w:hAnsi="宋体" w:hint="eastAsia"/>
                <w:szCs w:val="21"/>
              </w:rPr>
              <w:t>39</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4338D" w14:textId="3711793A" w:rsidR="002D3198" w:rsidRDefault="002D3198">
            <w:pPr>
              <w:widowControl/>
              <w:jc w:val="center"/>
              <w:rPr>
                <w:rFonts w:ascii="宋体" w:hAnsi="宋体"/>
                <w:color w:val="000000"/>
                <w:kern w:val="0"/>
                <w:szCs w:val="21"/>
              </w:rPr>
            </w:pPr>
            <w:r w:rsidRPr="00AD23AF">
              <w:rPr>
                <w:rFonts w:ascii="宋体" w:hAnsi="宋体"/>
                <w:kern w:val="0"/>
                <w:szCs w:val="21"/>
              </w:rPr>
              <w:t>甘露醇发酵培养基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AA103" w14:textId="0C109BE7"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9C13" w14:textId="603B8657" w:rsidR="002D3198" w:rsidRDefault="002D3198">
            <w:pPr>
              <w:widowControl/>
              <w:jc w:val="center"/>
              <w:rPr>
                <w:rFonts w:ascii="宋体" w:hAnsi="宋体"/>
                <w:color w:val="000000"/>
                <w:kern w:val="0"/>
                <w:szCs w:val="21"/>
              </w:rPr>
            </w:pPr>
            <w:r w:rsidRPr="00AD23AF">
              <w:rPr>
                <w:rFonts w:ascii="宋体" w:hAnsi="宋体"/>
                <w:kern w:val="0"/>
                <w:szCs w:val="21"/>
              </w:rPr>
              <w:t>BR250g/瓶，干粉，pH7.4±0.2，有质检报告，用于鉴别金黄色葡萄球菌发酵甘露醇试</w:t>
            </w:r>
            <w:r w:rsidRPr="00AD23AF">
              <w:rPr>
                <w:rFonts w:ascii="宋体" w:hAnsi="宋体"/>
                <w:kern w:val="0"/>
                <w:szCs w:val="21"/>
              </w:rPr>
              <w:lastRenderedPageBreak/>
              <w:t>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5047" w14:textId="456E9942" w:rsidR="002D3198" w:rsidRDefault="002D3198">
            <w:pPr>
              <w:widowControl/>
              <w:jc w:val="center"/>
              <w:rPr>
                <w:rFonts w:ascii="宋体" w:hAnsi="宋体"/>
                <w:color w:val="000000"/>
                <w:kern w:val="0"/>
                <w:szCs w:val="21"/>
              </w:rPr>
            </w:pPr>
            <w:r w:rsidRPr="00AD23AF">
              <w:rPr>
                <w:rFonts w:ascii="宋体" w:hAnsi="宋体"/>
                <w:kern w:val="0"/>
                <w:szCs w:val="21"/>
              </w:rPr>
              <w:lastRenderedPageBreak/>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A9A7" w14:textId="25EB9AB8"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2B240E2E"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140BB9A"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B69C1F6"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CAFE" w14:textId="77777777" w:rsidR="002D3198" w:rsidRDefault="002D3198">
            <w:pPr>
              <w:widowControl/>
              <w:jc w:val="center"/>
              <w:rPr>
                <w:rFonts w:ascii="宋体" w:hAnsi="宋体"/>
                <w:color w:val="000000"/>
                <w:kern w:val="0"/>
                <w:szCs w:val="21"/>
              </w:rPr>
            </w:pPr>
          </w:p>
        </w:tc>
      </w:tr>
      <w:tr w:rsidR="002D3198" w14:paraId="49EE4A1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E6AEF" w14:textId="118CDF4A" w:rsidR="002D3198" w:rsidRDefault="002D3198">
            <w:pPr>
              <w:widowControl/>
              <w:jc w:val="center"/>
              <w:rPr>
                <w:rFonts w:ascii="宋体" w:hAnsi="宋体"/>
                <w:color w:val="000000"/>
                <w:kern w:val="0"/>
                <w:szCs w:val="21"/>
              </w:rPr>
            </w:pPr>
            <w:r w:rsidRPr="00AD23AF">
              <w:rPr>
                <w:rFonts w:ascii="宋体" w:hAnsi="宋体" w:hint="eastAsia"/>
                <w:szCs w:val="21"/>
              </w:rPr>
              <w:lastRenderedPageBreak/>
              <w:t>40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3FB2" w14:textId="254C44D6" w:rsidR="002D3198" w:rsidRDefault="002D3198">
            <w:pPr>
              <w:widowControl/>
              <w:jc w:val="center"/>
              <w:rPr>
                <w:rFonts w:ascii="宋体" w:hAnsi="宋体"/>
                <w:color w:val="000000"/>
                <w:kern w:val="0"/>
                <w:szCs w:val="21"/>
              </w:rPr>
            </w:pPr>
            <w:r w:rsidRPr="00AD23AF">
              <w:rPr>
                <w:rFonts w:ascii="宋体" w:hAnsi="宋体"/>
                <w:kern w:val="0"/>
                <w:szCs w:val="21"/>
              </w:rPr>
              <w:t>7.5%氯化钠肉汤</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D6695" w14:textId="74781652"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53094" w14:textId="379A7A36" w:rsidR="002D3198" w:rsidRDefault="002D3198">
            <w:pPr>
              <w:widowControl/>
              <w:jc w:val="center"/>
              <w:rPr>
                <w:rFonts w:ascii="宋体" w:hAnsi="宋体"/>
                <w:color w:val="000000"/>
                <w:kern w:val="0"/>
                <w:szCs w:val="21"/>
              </w:rPr>
            </w:pPr>
            <w:r w:rsidRPr="00AD23AF">
              <w:rPr>
                <w:rFonts w:ascii="宋体" w:hAnsi="宋体"/>
                <w:kern w:val="0"/>
                <w:szCs w:val="21"/>
              </w:rPr>
              <w:t>250g/瓶，干粉，pH7.4±0.2有质检报告，用于金黄色葡萄球菌和其它</w:t>
            </w:r>
            <w:proofErr w:type="gramStart"/>
            <w:r w:rsidRPr="00AD23AF">
              <w:rPr>
                <w:rFonts w:ascii="宋体" w:hAnsi="宋体"/>
                <w:kern w:val="0"/>
                <w:szCs w:val="21"/>
              </w:rPr>
              <w:t>耐盐菌的</w:t>
            </w:r>
            <w:proofErr w:type="gramEnd"/>
            <w:r w:rsidRPr="00AD23AF">
              <w:rPr>
                <w:rFonts w:ascii="宋体" w:hAnsi="宋体"/>
                <w:kern w:val="0"/>
                <w:szCs w:val="21"/>
              </w:rPr>
              <w:t>选择性增菌培养。</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7E6C" w14:textId="489688C5"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DB36" w14:textId="5C3C5210"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3C2B2C14"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F46DFD1"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D054BFD"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F471" w14:textId="77777777" w:rsidR="002D3198" w:rsidRDefault="002D3198">
            <w:pPr>
              <w:widowControl/>
              <w:jc w:val="center"/>
              <w:rPr>
                <w:rFonts w:ascii="宋体" w:hAnsi="宋体"/>
                <w:color w:val="000000"/>
                <w:kern w:val="0"/>
                <w:szCs w:val="21"/>
              </w:rPr>
            </w:pPr>
          </w:p>
        </w:tc>
      </w:tr>
      <w:tr w:rsidR="002D3198" w14:paraId="2F40FED9"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E7482" w14:textId="58C4513D" w:rsidR="002D3198" w:rsidRDefault="002D3198">
            <w:pPr>
              <w:widowControl/>
              <w:jc w:val="center"/>
              <w:rPr>
                <w:rFonts w:ascii="宋体" w:hAnsi="宋体"/>
                <w:color w:val="000000"/>
                <w:kern w:val="0"/>
                <w:szCs w:val="21"/>
              </w:rPr>
            </w:pPr>
            <w:r w:rsidRPr="00AD23AF">
              <w:rPr>
                <w:rFonts w:ascii="宋体" w:hAnsi="宋体" w:hint="eastAsia"/>
                <w:szCs w:val="21"/>
              </w:rPr>
              <w:t>41</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729F" w14:textId="48BCB901" w:rsidR="002D3198" w:rsidRDefault="002D3198">
            <w:pPr>
              <w:widowControl/>
              <w:jc w:val="center"/>
              <w:rPr>
                <w:rFonts w:ascii="宋体" w:hAnsi="宋体"/>
                <w:color w:val="000000"/>
                <w:kern w:val="0"/>
                <w:szCs w:val="21"/>
              </w:rPr>
            </w:pPr>
            <w:r w:rsidRPr="00AD23AF">
              <w:rPr>
                <w:rFonts w:ascii="宋体" w:hAnsi="宋体"/>
                <w:kern w:val="0"/>
                <w:szCs w:val="21"/>
              </w:rPr>
              <w:t>EC-MUG培养基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21DF9" w14:textId="56788793"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95A0" w14:textId="41A22816" w:rsidR="002D3198" w:rsidRDefault="002D3198">
            <w:pPr>
              <w:widowControl/>
              <w:jc w:val="center"/>
              <w:rPr>
                <w:rFonts w:ascii="宋体" w:hAnsi="宋体"/>
                <w:color w:val="000000"/>
                <w:kern w:val="0"/>
                <w:szCs w:val="21"/>
              </w:rPr>
            </w:pPr>
            <w:r w:rsidRPr="00AD23AF">
              <w:rPr>
                <w:rFonts w:ascii="宋体" w:hAnsi="宋体"/>
                <w:kern w:val="0"/>
                <w:szCs w:val="21"/>
              </w:rPr>
              <w:t>100g/瓶，干粉,最终pH6.9±0.2(灭菌后25℃）有质检报告，用于多管发酵法测定生活饮用水及其水源水中的大肠埃希氏菌。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EF80" w14:textId="6D89D43D"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CB9D9" w14:textId="27426BAD"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26321A0F"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B1E71CF"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011387"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6E94C" w14:textId="77777777" w:rsidR="002D3198" w:rsidRDefault="002D3198">
            <w:pPr>
              <w:widowControl/>
              <w:jc w:val="center"/>
              <w:rPr>
                <w:rFonts w:ascii="宋体" w:hAnsi="宋体"/>
                <w:color w:val="000000"/>
                <w:kern w:val="0"/>
                <w:szCs w:val="21"/>
              </w:rPr>
            </w:pPr>
          </w:p>
        </w:tc>
      </w:tr>
      <w:tr w:rsidR="002D3198" w14:paraId="3BE72E51"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D966F" w14:textId="681161C6" w:rsidR="002D3198" w:rsidRDefault="002D3198">
            <w:pPr>
              <w:widowControl/>
              <w:jc w:val="center"/>
              <w:rPr>
                <w:rFonts w:ascii="宋体" w:hAnsi="宋体"/>
                <w:color w:val="000000"/>
                <w:kern w:val="0"/>
                <w:szCs w:val="21"/>
              </w:rPr>
            </w:pPr>
            <w:r w:rsidRPr="00AD23AF">
              <w:rPr>
                <w:rFonts w:ascii="宋体" w:hAnsi="宋体" w:hint="eastAsia"/>
                <w:szCs w:val="21"/>
              </w:rPr>
              <w:t>42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04BA" w14:textId="37A7772C" w:rsidR="002D3198" w:rsidRDefault="002D3198">
            <w:pPr>
              <w:widowControl/>
              <w:jc w:val="center"/>
              <w:rPr>
                <w:rFonts w:ascii="宋体" w:hAnsi="宋体"/>
                <w:color w:val="000000"/>
                <w:kern w:val="0"/>
                <w:szCs w:val="21"/>
              </w:rPr>
            </w:pPr>
            <w:r w:rsidRPr="00AD23AF">
              <w:rPr>
                <w:rFonts w:ascii="宋体" w:hAnsi="宋体"/>
                <w:kern w:val="0"/>
                <w:szCs w:val="21"/>
              </w:rPr>
              <w:t>MH琼脂</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F3CB1" w14:textId="70F57C5C"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4C6E" w14:textId="5B069AA7" w:rsidR="002D3198" w:rsidRDefault="002D3198">
            <w:pPr>
              <w:widowControl/>
              <w:jc w:val="center"/>
              <w:rPr>
                <w:rFonts w:ascii="宋体" w:hAnsi="宋体"/>
                <w:color w:val="000000"/>
                <w:kern w:val="0"/>
                <w:szCs w:val="21"/>
              </w:rPr>
            </w:pPr>
            <w:r w:rsidRPr="00AD23AF">
              <w:rPr>
                <w:rFonts w:ascii="宋体" w:hAnsi="宋体"/>
                <w:kern w:val="0"/>
                <w:szCs w:val="21"/>
              </w:rPr>
              <w:t>250g/瓶，干粉，有质检报告，用于扩散法进行药敏试验。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1B04" w14:textId="5625E9D6"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1018" w14:textId="1DEB8C9F"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0BB3D60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264E35"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930E04"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7C52" w14:textId="77777777" w:rsidR="002D3198" w:rsidRDefault="002D3198">
            <w:pPr>
              <w:widowControl/>
              <w:jc w:val="center"/>
              <w:rPr>
                <w:rFonts w:ascii="宋体" w:hAnsi="宋体"/>
                <w:color w:val="000000"/>
                <w:kern w:val="0"/>
                <w:szCs w:val="21"/>
              </w:rPr>
            </w:pPr>
          </w:p>
        </w:tc>
      </w:tr>
      <w:tr w:rsidR="002D3198" w14:paraId="3218C0A1"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8B763" w14:textId="3DC5B4E8" w:rsidR="002D3198" w:rsidRDefault="002D3198">
            <w:pPr>
              <w:widowControl/>
              <w:jc w:val="center"/>
              <w:rPr>
                <w:rFonts w:ascii="宋体" w:hAnsi="宋体"/>
                <w:color w:val="000000"/>
                <w:kern w:val="0"/>
                <w:szCs w:val="21"/>
              </w:rPr>
            </w:pPr>
            <w:r w:rsidRPr="00AD23AF">
              <w:rPr>
                <w:rFonts w:ascii="宋体" w:hAnsi="宋体" w:hint="eastAsia"/>
                <w:szCs w:val="21"/>
              </w:rPr>
              <w:t>43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2243" w14:textId="4F9CA92C" w:rsidR="002D3198" w:rsidRDefault="002D3198">
            <w:pPr>
              <w:widowControl/>
              <w:jc w:val="center"/>
              <w:rPr>
                <w:rFonts w:ascii="宋体" w:hAnsi="宋体"/>
                <w:color w:val="000000"/>
                <w:kern w:val="0"/>
                <w:szCs w:val="21"/>
              </w:rPr>
            </w:pPr>
            <w:r w:rsidRPr="00AD23AF">
              <w:rPr>
                <w:rFonts w:ascii="宋体" w:hAnsi="宋体"/>
                <w:kern w:val="0"/>
                <w:szCs w:val="21"/>
              </w:rPr>
              <w:t>MH肉汤</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F4140" w14:textId="18E74A60"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71715" w14:textId="7F285E16" w:rsidR="002D3198" w:rsidRDefault="002D3198">
            <w:pPr>
              <w:widowControl/>
              <w:jc w:val="center"/>
              <w:rPr>
                <w:rFonts w:ascii="宋体" w:hAnsi="宋体"/>
                <w:color w:val="000000"/>
                <w:kern w:val="0"/>
                <w:szCs w:val="21"/>
              </w:rPr>
            </w:pPr>
            <w:r w:rsidRPr="00AD23AF">
              <w:rPr>
                <w:rFonts w:ascii="宋体" w:hAnsi="宋体"/>
                <w:kern w:val="0"/>
                <w:szCs w:val="21"/>
              </w:rPr>
              <w:t>250g/瓶，干粉，有质检报告，适用于稀释法进行药敏试验。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4A82" w14:textId="22067269"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3AD0" w14:textId="39931C3B"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28B704C2"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03E4113"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F532B07"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7D10" w14:textId="77777777" w:rsidR="002D3198" w:rsidRDefault="002D3198">
            <w:pPr>
              <w:widowControl/>
              <w:jc w:val="center"/>
              <w:rPr>
                <w:rFonts w:ascii="宋体" w:hAnsi="宋体"/>
                <w:color w:val="000000"/>
                <w:kern w:val="0"/>
                <w:szCs w:val="21"/>
              </w:rPr>
            </w:pPr>
          </w:p>
        </w:tc>
      </w:tr>
      <w:tr w:rsidR="002D3198" w14:paraId="15F98DB3"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2B707" w14:textId="5A83451B" w:rsidR="002D3198" w:rsidRDefault="002D3198">
            <w:pPr>
              <w:widowControl/>
              <w:jc w:val="center"/>
              <w:rPr>
                <w:rFonts w:ascii="宋体" w:hAnsi="宋体"/>
                <w:color w:val="000000"/>
                <w:kern w:val="0"/>
                <w:szCs w:val="21"/>
              </w:rPr>
            </w:pPr>
            <w:r w:rsidRPr="00AD23AF">
              <w:rPr>
                <w:rFonts w:ascii="宋体" w:hAnsi="宋体" w:hint="eastAsia"/>
                <w:szCs w:val="21"/>
              </w:rPr>
              <w:t>44</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7FE1" w14:textId="6A6B3767" w:rsidR="002D3198" w:rsidRDefault="002D3198">
            <w:pPr>
              <w:widowControl/>
              <w:jc w:val="center"/>
              <w:rPr>
                <w:rFonts w:ascii="宋体" w:hAnsi="宋体"/>
                <w:color w:val="000000"/>
                <w:kern w:val="0"/>
                <w:szCs w:val="21"/>
              </w:rPr>
            </w:pPr>
            <w:r w:rsidRPr="00AD23AF">
              <w:rPr>
                <w:rFonts w:ascii="宋体" w:hAnsi="宋体"/>
                <w:kern w:val="0"/>
                <w:szCs w:val="21"/>
              </w:rPr>
              <w:t>EC肉汤</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AA9C9" w14:textId="694F435E"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760F" w14:textId="2541DCE9" w:rsidR="002D3198" w:rsidRDefault="002D3198">
            <w:pPr>
              <w:widowControl/>
              <w:jc w:val="center"/>
              <w:rPr>
                <w:rFonts w:ascii="宋体" w:hAnsi="宋体"/>
                <w:color w:val="000000"/>
                <w:kern w:val="0"/>
                <w:szCs w:val="21"/>
              </w:rPr>
            </w:pPr>
            <w:r w:rsidRPr="00AD23AF">
              <w:rPr>
                <w:rFonts w:ascii="宋体" w:hAnsi="宋体"/>
                <w:kern w:val="0"/>
                <w:szCs w:val="21"/>
              </w:rPr>
              <w:t>250g/瓶，最终pH6.9±0.2,干粉，有质检报告，用于粪大肠菌群、大肠埃希氏菌的检测。</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08F9" w14:textId="1399FA6A"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0508" w14:textId="4DD3160F"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6F7CCFF8"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2436311"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E3C5454"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C321" w14:textId="77777777" w:rsidR="002D3198" w:rsidRDefault="002D3198">
            <w:pPr>
              <w:widowControl/>
              <w:jc w:val="center"/>
              <w:rPr>
                <w:rFonts w:ascii="宋体" w:hAnsi="宋体"/>
                <w:color w:val="000000"/>
                <w:kern w:val="0"/>
                <w:szCs w:val="21"/>
              </w:rPr>
            </w:pPr>
          </w:p>
        </w:tc>
      </w:tr>
      <w:tr w:rsidR="002D3198" w14:paraId="7CFBF08E"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DD529" w14:textId="091645A1" w:rsidR="002D3198" w:rsidRDefault="002D3198">
            <w:pPr>
              <w:widowControl/>
              <w:jc w:val="center"/>
              <w:rPr>
                <w:rFonts w:ascii="宋体" w:hAnsi="宋体"/>
                <w:color w:val="000000"/>
                <w:kern w:val="0"/>
                <w:szCs w:val="21"/>
              </w:rPr>
            </w:pPr>
            <w:r w:rsidRPr="00AD23AF">
              <w:rPr>
                <w:rFonts w:ascii="宋体" w:hAnsi="宋体" w:hint="eastAsia"/>
                <w:szCs w:val="21"/>
              </w:rPr>
              <w:t>45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7442A" w14:textId="7BA27CCC" w:rsidR="002D3198" w:rsidRDefault="002D3198">
            <w:pPr>
              <w:widowControl/>
              <w:jc w:val="center"/>
              <w:rPr>
                <w:rFonts w:ascii="宋体" w:hAnsi="宋体"/>
                <w:color w:val="000000"/>
                <w:kern w:val="0"/>
                <w:szCs w:val="21"/>
              </w:rPr>
            </w:pPr>
            <w:r w:rsidRPr="00AD23AF">
              <w:rPr>
                <w:rFonts w:ascii="宋体" w:hAnsi="宋体"/>
                <w:kern w:val="0"/>
                <w:szCs w:val="21"/>
              </w:rPr>
              <w:t>乙酰胺培养基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EB08F" w14:textId="7E4DAE15"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4BB8" w14:textId="29978799" w:rsidR="002D3198" w:rsidRDefault="002D3198">
            <w:pPr>
              <w:widowControl/>
              <w:jc w:val="center"/>
              <w:rPr>
                <w:rFonts w:ascii="宋体" w:hAnsi="宋体"/>
                <w:color w:val="000000"/>
                <w:kern w:val="0"/>
                <w:szCs w:val="21"/>
              </w:rPr>
            </w:pPr>
            <w:r w:rsidRPr="00AD23AF">
              <w:rPr>
                <w:rFonts w:ascii="宋体" w:hAnsi="宋体"/>
                <w:kern w:val="0"/>
                <w:szCs w:val="21"/>
              </w:rPr>
              <w:t>100g/瓶，最终pH7.2±0.2,有质检报告，用于革兰氏阴性非发酵</w:t>
            </w:r>
            <w:proofErr w:type="gramStart"/>
            <w:r w:rsidRPr="00AD23AF">
              <w:rPr>
                <w:rFonts w:ascii="宋体" w:hAnsi="宋体"/>
                <w:kern w:val="0"/>
                <w:szCs w:val="21"/>
              </w:rPr>
              <w:t>菌</w:t>
            </w:r>
            <w:proofErr w:type="gramEnd"/>
            <w:r w:rsidRPr="00AD23AF">
              <w:rPr>
                <w:rFonts w:ascii="宋体" w:hAnsi="宋体"/>
                <w:kern w:val="0"/>
                <w:szCs w:val="21"/>
              </w:rPr>
              <w:t>特别是绿脓杆菌的选择性分离培养。</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AFA7" w14:textId="0589B393"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88365" w14:textId="2EBDBA20"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52CBE8C4"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3AD781F"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E6440E"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C498" w14:textId="77777777" w:rsidR="002D3198" w:rsidRDefault="002D3198">
            <w:pPr>
              <w:widowControl/>
              <w:jc w:val="center"/>
              <w:rPr>
                <w:rFonts w:ascii="宋体" w:hAnsi="宋体"/>
                <w:color w:val="000000"/>
                <w:kern w:val="0"/>
                <w:szCs w:val="21"/>
              </w:rPr>
            </w:pPr>
          </w:p>
        </w:tc>
      </w:tr>
      <w:tr w:rsidR="002D3198" w14:paraId="11BB96A5"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862CE" w14:textId="190F9043" w:rsidR="002D3198" w:rsidRDefault="002D3198">
            <w:pPr>
              <w:widowControl/>
              <w:jc w:val="center"/>
              <w:rPr>
                <w:rFonts w:ascii="宋体" w:hAnsi="宋体"/>
                <w:color w:val="000000"/>
                <w:kern w:val="0"/>
                <w:szCs w:val="21"/>
              </w:rPr>
            </w:pPr>
            <w:r w:rsidRPr="00AD23AF">
              <w:rPr>
                <w:rFonts w:ascii="宋体" w:hAnsi="宋体" w:hint="eastAsia"/>
                <w:szCs w:val="21"/>
              </w:rPr>
              <w:t>46</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7657" w14:textId="6C83826A" w:rsidR="002D3198" w:rsidRDefault="002D3198">
            <w:pPr>
              <w:widowControl/>
              <w:jc w:val="center"/>
              <w:rPr>
                <w:rFonts w:ascii="宋体" w:hAnsi="宋体"/>
                <w:color w:val="000000"/>
                <w:kern w:val="0"/>
                <w:szCs w:val="21"/>
              </w:rPr>
            </w:pPr>
            <w:r w:rsidRPr="00AD23AF">
              <w:rPr>
                <w:rFonts w:ascii="宋体" w:hAnsi="宋体"/>
                <w:kern w:val="0"/>
                <w:szCs w:val="21"/>
              </w:rPr>
              <w:t>明胶培养基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FCAF5" w14:textId="0567AF90"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13AA" w14:textId="676878B3" w:rsidR="002D3198" w:rsidRDefault="002D3198">
            <w:pPr>
              <w:widowControl/>
              <w:jc w:val="center"/>
              <w:rPr>
                <w:rFonts w:ascii="宋体" w:hAnsi="宋体"/>
                <w:color w:val="000000"/>
                <w:kern w:val="0"/>
                <w:szCs w:val="21"/>
              </w:rPr>
            </w:pPr>
            <w:r w:rsidRPr="00AD23AF">
              <w:rPr>
                <w:rFonts w:ascii="宋体" w:hAnsi="宋体"/>
                <w:kern w:val="0"/>
                <w:szCs w:val="21"/>
              </w:rPr>
              <w:t>100g/瓶，有质检报告，用途：供鉴别测定细菌液化明胶用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2191" w14:textId="3B6C48E2"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1BC73" w14:textId="39638A89"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691544DD"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FFB75C"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2A45E6"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5D99" w14:textId="77777777" w:rsidR="002D3198" w:rsidRDefault="002D3198">
            <w:pPr>
              <w:widowControl/>
              <w:jc w:val="center"/>
              <w:rPr>
                <w:rFonts w:ascii="宋体" w:hAnsi="宋体"/>
                <w:color w:val="000000"/>
                <w:kern w:val="0"/>
                <w:szCs w:val="21"/>
              </w:rPr>
            </w:pPr>
          </w:p>
        </w:tc>
      </w:tr>
      <w:tr w:rsidR="002D3198" w14:paraId="22FB4696"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EE62C" w14:textId="6DC1FD2F" w:rsidR="002D3198" w:rsidRDefault="002D3198">
            <w:pPr>
              <w:widowControl/>
              <w:jc w:val="center"/>
              <w:rPr>
                <w:rFonts w:ascii="宋体" w:hAnsi="宋体"/>
                <w:color w:val="000000"/>
                <w:kern w:val="0"/>
                <w:szCs w:val="21"/>
              </w:rPr>
            </w:pPr>
            <w:r w:rsidRPr="00AD23AF">
              <w:rPr>
                <w:rFonts w:ascii="宋体" w:hAnsi="宋体" w:hint="eastAsia"/>
                <w:szCs w:val="21"/>
              </w:rPr>
              <w:t>47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0298" w14:textId="127920C9" w:rsidR="002D3198" w:rsidRDefault="002D3198">
            <w:pPr>
              <w:widowControl/>
              <w:jc w:val="center"/>
              <w:rPr>
                <w:rFonts w:ascii="宋体" w:hAnsi="宋体"/>
                <w:color w:val="000000"/>
                <w:kern w:val="0"/>
                <w:szCs w:val="21"/>
              </w:rPr>
            </w:pPr>
            <w:r w:rsidRPr="00AD23AF">
              <w:rPr>
                <w:rFonts w:ascii="宋体" w:hAnsi="宋体"/>
                <w:kern w:val="0"/>
                <w:szCs w:val="21"/>
              </w:rPr>
              <w:t>氧化酶试剂</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D6E8A" w14:textId="23A55786"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67E80" w14:textId="4F387358" w:rsidR="002D3198" w:rsidRDefault="002D3198">
            <w:pPr>
              <w:widowControl/>
              <w:jc w:val="center"/>
              <w:rPr>
                <w:rFonts w:ascii="宋体" w:hAnsi="宋体"/>
                <w:color w:val="000000"/>
                <w:kern w:val="0"/>
                <w:szCs w:val="21"/>
              </w:rPr>
            </w:pPr>
            <w:r w:rsidRPr="00AD23AF">
              <w:rPr>
                <w:rFonts w:ascii="宋体" w:hAnsi="宋体"/>
                <w:kern w:val="0"/>
                <w:szCs w:val="21"/>
              </w:rPr>
              <w:t>50测试/盒，用于氧化酶试验。保质期</w:t>
            </w:r>
            <w:r w:rsidRPr="00AD23AF">
              <w:rPr>
                <w:rFonts w:ascii="宋体" w:hAnsi="宋体" w:hint="eastAsia"/>
                <w:kern w:val="0"/>
                <w:szCs w:val="21"/>
              </w:rPr>
              <w:t>1年</w:t>
            </w:r>
            <w:r w:rsidRPr="00AD23AF">
              <w:rPr>
                <w:rFonts w:ascii="宋体" w:hAnsi="宋体"/>
                <w:kern w:val="0"/>
                <w:szCs w:val="21"/>
              </w:rPr>
              <w:t>，稳定性好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2F9D" w14:textId="7DAF0CB0"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96AE3" w14:textId="2DE6EE85" w:rsidR="002D3198" w:rsidRDefault="002D3198">
            <w:pPr>
              <w:widowControl/>
              <w:jc w:val="center"/>
              <w:rPr>
                <w:rFonts w:ascii="宋体" w:hAnsi="宋体"/>
                <w:color w:val="000000"/>
                <w:kern w:val="0"/>
                <w:szCs w:val="21"/>
              </w:rPr>
            </w:pPr>
            <w:r w:rsidRPr="00AD23AF">
              <w:rPr>
                <w:rFonts w:ascii="宋体" w:hAnsi="宋体"/>
                <w:kern w:val="0"/>
                <w:szCs w:val="21"/>
              </w:rPr>
              <w:t>3</w:t>
            </w:r>
          </w:p>
        </w:tc>
        <w:tc>
          <w:tcPr>
            <w:tcW w:w="656" w:type="dxa"/>
            <w:tcBorders>
              <w:top w:val="single" w:sz="4" w:space="0" w:color="000000"/>
              <w:left w:val="single" w:sz="4" w:space="0" w:color="000000"/>
              <w:bottom w:val="single" w:sz="4" w:space="0" w:color="000000"/>
              <w:right w:val="single" w:sz="4" w:space="0" w:color="000000"/>
            </w:tcBorders>
            <w:vAlign w:val="center"/>
          </w:tcPr>
          <w:p w14:paraId="665B44DE"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6DE6A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36144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5E9C" w14:textId="77777777" w:rsidR="002D3198" w:rsidRDefault="002D3198">
            <w:pPr>
              <w:widowControl/>
              <w:jc w:val="center"/>
              <w:rPr>
                <w:rFonts w:ascii="宋体" w:hAnsi="宋体"/>
                <w:color w:val="000000"/>
                <w:kern w:val="0"/>
                <w:szCs w:val="21"/>
              </w:rPr>
            </w:pPr>
          </w:p>
        </w:tc>
      </w:tr>
      <w:tr w:rsidR="002D3198" w14:paraId="4DFA88F8"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FC003" w14:textId="6C5685D9" w:rsidR="002D3198" w:rsidRDefault="002D3198">
            <w:pPr>
              <w:widowControl/>
              <w:jc w:val="center"/>
              <w:rPr>
                <w:rFonts w:ascii="宋体" w:hAnsi="宋体"/>
                <w:color w:val="000000"/>
                <w:kern w:val="0"/>
                <w:szCs w:val="21"/>
              </w:rPr>
            </w:pPr>
            <w:r w:rsidRPr="00AD23AF">
              <w:rPr>
                <w:rFonts w:ascii="宋体" w:hAnsi="宋体" w:hint="eastAsia"/>
                <w:szCs w:val="21"/>
              </w:rPr>
              <w:t>48</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EC8F" w14:textId="6760C9D8" w:rsidR="002D3198" w:rsidRDefault="002D3198">
            <w:pPr>
              <w:widowControl/>
              <w:jc w:val="center"/>
              <w:rPr>
                <w:rFonts w:ascii="宋体" w:hAnsi="宋体"/>
                <w:color w:val="000000"/>
                <w:kern w:val="0"/>
                <w:szCs w:val="21"/>
              </w:rPr>
            </w:pPr>
            <w:proofErr w:type="gramStart"/>
            <w:r w:rsidRPr="00AD23AF">
              <w:rPr>
                <w:rFonts w:ascii="宋体" w:hAnsi="宋体"/>
                <w:kern w:val="0"/>
                <w:szCs w:val="21"/>
              </w:rPr>
              <w:t>靛</w:t>
            </w:r>
            <w:proofErr w:type="gramEnd"/>
            <w:r w:rsidRPr="00AD23AF">
              <w:rPr>
                <w:rFonts w:ascii="宋体" w:hAnsi="宋体"/>
                <w:kern w:val="0"/>
                <w:szCs w:val="21"/>
              </w:rPr>
              <w:t>基质试剂</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11001" w14:textId="4B7A405B"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FB8F9" w14:textId="2807E2FE" w:rsidR="002D3198" w:rsidRDefault="002D3198">
            <w:pPr>
              <w:widowControl/>
              <w:jc w:val="center"/>
              <w:rPr>
                <w:rFonts w:ascii="宋体" w:hAnsi="宋体"/>
                <w:color w:val="000000"/>
                <w:kern w:val="0"/>
                <w:szCs w:val="21"/>
              </w:rPr>
            </w:pPr>
            <w:r w:rsidRPr="00AD23AF">
              <w:rPr>
                <w:rFonts w:ascii="宋体" w:hAnsi="宋体"/>
                <w:kern w:val="0"/>
                <w:szCs w:val="21"/>
              </w:rPr>
              <w:t>10mL/支，用途：用于</w:t>
            </w:r>
            <w:proofErr w:type="gramStart"/>
            <w:r w:rsidRPr="00AD23AF">
              <w:rPr>
                <w:rFonts w:ascii="宋体" w:hAnsi="宋体"/>
                <w:kern w:val="0"/>
                <w:szCs w:val="21"/>
              </w:rPr>
              <w:t>靛</w:t>
            </w:r>
            <w:proofErr w:type="gramEnd"/>
            <w:r w:rsidRPr="00AD23AF">
              <w:rPr>
                <w:rFonts w:ascii="宋体" w:hAnsi="宋体"/>
                <w:kern w:val="0"/>
                <w:szCs w:val="21"/>
              </w:rPr>
              <w:t>基质（吲哚）试验。保质期</w:t>
            </w:r>
            <w:r w:rsidRPr="00AD23AF">
              <w:rPr>
                <w:rFonts w:ascii="宋体" w:hAnsi="宋体" w:hint="eastAsia"/>
                <w:kern w:val="0"/>
                <w:szCs w:val="21"/>
              </w:rPr>
              <w:t>1年</w:t>
            </w:r>
            <w:r w:rsidRPr="00AD23AF">
              <w:rPr>
                <w:rFonts w:ascii="宋体" w:hAnsi="宋体"/>
                <w:kern w:val="0"/>
                <w:szCs w:val="21"/>
              </w:rPr>
              <w:t>，稳定性好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D2F9A" w14:textId="686DC8AE" w:rsidR="002D3198" w:rsidRDefault="002D3198">
            <w:pPr>
              <w:widowControl/>
              <w:jc w:val="center"/>
              <w:rPr>
                <w:rFonts w:ascii="宋体" w:hAnsi="宋体"/>
                <w:color w:val="000000"/>
                <w:kern w:val="0"/>
                <w:szCs w:val="21"/>
              </w:rPr>
            </w:pPr>
            <w:r w:rsidRPr="00AD23AF">
              <w:rPr>
                <w:rFonts w:ascii="宋体" w:hAnsi="宋体"/>
                <w:kern w:val="0"/>
                <w:szCs w:val="21"/>
              </w:rPr>
              <w:t>支</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CDC3" w14:textId="063197BF"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3FF8F727"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D2E65BD"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01E3F2"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7E0D" w14:textId="77777777" w:rsidR="002D3198" w:rsidRDefault="002D3198">
            <w:pPr>
              <w:widowControl/>
              <w:jc w:val="center"/>
              <w:rPr>
                <w:rFonts w:ascii="宋体" w:hAnsi="宋体"/>
                <w:color w:val="000000"/>
                <w:kern w:val="0"/>
                <w:szCs w:val="21"/>
              </w:rPr>
            </w:pPr>
          </w:p>
        </w:tc>
      </w:tr>
      <w:tr w:rsidR="002D3198" w14:paraId="41985425"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5808A" w14:textId="3E2BE46E" w:rsidR="002D3198" w:rsidRDefault="002D3198">
            <w:pPr>
              <w:widowControl/>
              <w:jc w:val="center"/>
              <w:rPr>
                <w:rFonts w:ascii="宋体" w:hAnsi="宋体"/>
                <w:color w:val="000000"/>
                <w:kern w:val="0"/>
                <w:szCs w:val="21"/>
              </w:rPr>
            </w:pPr>
            <w:r w:rsidRPr="00AD23AF">
              <w:rPr>
                <w:rFonts w:ascii="宋体" w:hAnsi="宋体" w:hint="eastAsia"/>
                <w:szCs w:val="21"/>
              </w:rPr>
              <w:t>49</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FDEF" w14:textId="248BC004" w:rsidR="002D3198" w:rsidRDefault="002D3198">
            <w:pPr>
              <w:widowControl/>
              <w:jc w:val="center"/>
              <w:rPr>
                <w:rFonts w:ascii="宋体" w:hAnsi="宋体"/>
                <w:color w:val="000000"/>
                <w:kern w:val="0"/>
                <w:szCs w:val="21"/>
              </w:rPr>
            </w:pPr>
            <w:r w:rsidRPr="00AD23AF">
              <w:rPr>
                <w:rFonts w:ascii="宋体" w:hAnsi="宋体"/>
                <w:kern w:val="0"/>
                <w:szCs w:val="21"/>
              </w:rPr>
              <w:t>麦芽汁琼脂</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A7E76" w14:textId="0930DC55" w:rsidR="002D3198" w:rsidRDefault="002D3198">
            <w:pPr>
              <w:widowControl/>
              <w:jc w:val="center"/>
              <w:rPr>
                <w:rFonts w:ascii="宋体" w:hAnsi="宋体"/>
                <w:color w:val="000000"/>
                <w:kern w:val="0"/>
                <w:szCs w:val="21"/>
              </w:rPr>
            </w:pPr>
            <w:r w:rsidRPr="00AD23AF">
              <w:rPr>
                <w:rFonts w:ascii="宋体" w:hAnsi="宋体"/>
                <w:kern w:val="0"/>
                <w:szCs w:val="21"/>
              </w:rPr>
              <w:t>青岛海博、环</w:t>
            </w:r>
            <w:proofErr w:type="gramStart"/>
            <w:r w:rsidRPr="00AD23AF">
              <w:rPr>
                <w:rFonts w:ascii="宋体" w:hAnsi="宋体"/>
                <w:kern w:val="0"/>
                <w:szCs w:val="21"/>
              </w:rPr>
              <w:t>凯</w:t>
            </w:r>
            <w:proofErr w:type="gramEnd"/>
            <w:r w:rsidRPr="00AD23AF">
              <w:rPr>
                <w:rFonts w:ascii="宋体" w:hAnsi="宋体"/>
                <w:kern w:val="0"/>
                <w:szCs w:val="21"/>
              </w:rPr>
              <w:t>、北京陆桥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23707" w14:textId="2722C7D8" w:rsidR="002D3198" w:rsidRDefault="002D3198">
            <w:pPr>
              <w:widowControl/>
              <w:jc w:val="center"/>
              <w:rPr>
                <w:rFonts w:ascii="宋体" w:hAnsi="宋体"/>
                <w:color w:val="000000"/>
                <w:kern w:val="0"/>
                <w:szCs w:val="21"/>
              </w:rPr>
            </w:pPr>
            <w:r w:rsidRPr="00AD23AF">
              <w:rPr>
                <w:rFonts w:ascii="宋体" w:hAnsi="宋体"/>
                <w:kern w:val="0"/>
                <w:szCs w:val="21"/>
              </w:rPr>
              <w:t>250g/瓶，有质检报告，用于霉菌和酵母菌计数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F04C" w14:textId="1076E63B"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448A" w14:textId="71D5C944"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19E78ADE"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C72822"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5B971E"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098E" w14:textId="77777777" w:rsidR="002D3198" w:rsidRDefault="002D3198">
            <w:pPr>
              <w:widowControl/>
              <w:jc w:val="center"/>
              <w:rPr>
                <w:rFonts w:ascii="宋体" w:hAnsi="宋体"/>
                <w:color w:val="000000"/>
                <w:kern w:val="0"/>
                <w:szCs w:val="21"/>
              </w:rPr>
            </w:pPr>
          </w:p>
        </w:tc>
      </w:tr>
      <w:tr w:rsidR="002D3198" w14:paraId="35808226"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0D4D4" w14:textId="0D7AFF62" w:rsidR="002D3198" w:rsidRDefault="002D3198">
            <w:pPr>
              <w:widowControl/>
              <w:jc w:val="center"/>
              <w:rPr>
                <w:rFonts w:ascii="宋体" w:hAnsi="宋体"/>
                <w:color w:val="000000"/>
                <w:kern w:val="0"/>
                <w:szCs w:val="21"/>
              </w:rPr>
            </w:pPr>
            <w:r w:rsidRPr="00AD23AF">
              <w:rPr>
                <w:rFonts w:ascii="宋体" w:hAnsi="宋体" w:hint="eastAsia"/>
                <w:szCs w:val="21"/>
              </w:rPr>
              <w:t>50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8422" w14:textId="27BB33C3" w:rsidR="002D3198" w:rsidRDefault="002D3198">
            <w:pPr>
              <w:widowControl/>
              <w:jc w:val="center"/>
              <w:rPr>
                <w:rFonts w:ascii="宋体" w:hAnsi="宋体"/>
                <w:color w:val="000000"/>
                <w:kern w:val="0"/>
                <w:szCs w:val="21"/>
              </w:rPr>
            </w:pPr>
            <w:r w:rsidRPr="00AD23AF">
              <w:rPr>
                <w:rFonts w:ascii="宋体" w:hAnsi="宋体"/>
                <w:kern w:val="0"/>
                <w:szCs w:val="21"/>
              </w:rPr>
              <w:t>牛胆汁（干燥）</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6F242" w14:textId="279E8959" w:rsidR="002D3198" w:rsidRDefault="002D3198">
            <w:pPr>
              <w:widowControl/>
              <w:jc w:val="center"/>
              <w:rPr>
                <w:rFonts w:ascii="宋体" w:hAnsi="宋体"/>
                <w:color w:val="000000"/>
                <w:kern w:val="0"/>
                <w:szCs w:val="21"/>
              </w:rPr>
            </w:pPr>
            <w:r w:rsidRPr="00AD23AF">
              <w:rPr>
                <w:rFonts w:ascii="宋体" w:hAnsi="宋体"/>
                <w:kern w:val="0"/>
                <w:szCs w:val="21"/>
              </w:rPr>
              <w:t>海特、康朗生物、</w:t>
            </w:r>
            <w:proofErr w:type="gramStart"/>
            <w:r w:rsidRPr="00AD23AF">
              <w:rPr>
                <w:rFonts w:ascii="宋体" w:hAnsi="宋体"/>
                <w:kern w:val="0"/>
                <w:szCs w:val="21"/>
              </w:rPr>
              <w:t>泽叶生物</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82A6" w14:textId="30F43196" w:rsidR="002D3198" w:rsidRDefault="002D3198">
            <w:pPr>
              <w:widowControl/>
              <w:jc w:val="center"/>
              <w:rPr>
                <w:rFonts w:ascii="宋体" w:hAnsi="宋体"/>
                <w:color w:val="000000"/>
                <w:kern w:val="0"/>
                <w:szCs w:val="21"/>
              </w:rPr>
            </w:pPr>
            <w:r w:rsidRPr="00AD23AF">
              <w:rPr>
                <w:rFonts w:ascii="宋体" w:hAnsi="宋体"/>
                <w:kern w:val="0"/>
                <w:szCs w:val="21"/>
              </w:rPr>
              <w:t>80mL/瓶，提高颜料的湿润度,增强水彩·降低水的表面张力。</w:t>
            </w:r>
            <w:proofErr w:type="gramStart"/>
            <w:r w:rsidRPr="00AD23AF">
              <w:rPr>
                <w:rFonts w:ascii="宋体" w:hAnsi="宋体"/>
                <w:kern w:val="0"/>
                <w:szCs w:val="21"/>
              </w:rPr>
              <w:t>阻止水</w:t>
            </w:r>
            <w:proofErr w:type="gramEnd"/>
            <w:r w:rsidRPr="00AD23AF">
              <w:rPr>
                <w:rFonts w:ascii="宋体" w:hAnsi="宋体"/>
                <w:kern w:val="0"/>
                <w:szCs w:val="21"/>
              </w:rPr>
              <w:t>聚成珠，特别适合大面积的涂抹</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0EBE" w14:textId="7869186C"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77334" w14:textId="547193E6"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5BA9204E"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2492BE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25EF0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66B1" w14:textId="77777777" w:rsidR="002D3198" w:rsidRDefault="002D3198">
            <w:pPr>
              <w:widowControl/>
              <w:jc w:val="center"/>
              <w:rPr>
                <w:rFonts w:ascii="宋体" w:hAnsi="宋体"/>
                <w:color w:val="000000"/>
                <w:kern w:val="0"/>
                <w:szCs w:val="21"/>
              </w:rPr>
            </w:pPr>
          </w:p>
        </w:tc>
      </w:tr>
      <w:tr w:rsidR="002D3198" w14:paraId="6F7E18A7"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DAA39" w14:textId="57D46C08" w:rsidR="002D3198" w:rsidRDefault="002D3198">
            <w:pPr>
              <w:widowControl/>
              <w:jc w:val="center"/>
              <w:rPr>
                <w:rFonts w:ascii="宋体" w:hAnsi="宋体"/>
                <w:color w:val="000000"/>
                <w:kern w:val="0"/>
                <w:szCs w:val="21"/>
              </w:rPr>
            </w:pPr>
            <w:r w:rsidRPr="00AD23AF">
              <w:rPr>
                <w:rFonts w:ascii="宋体" w:hAnsi="宋体" w:hint="eastAsia"/>
                <w:szCs w:val="21"/>
              </w:rPr>
              <w:t>51</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0BF3" w14:textId="63541043" w:rsidR="002D3198" w:rsidRDefault="002D3198">
            <w:pPr>
              <w:widowControl/>
              <w:jc w:val="center"/>
              <w:rPr>
                <w:rFonts w:ascii="宋体" w:hAnsi="宋体"/>
                <w:color w:val="000000"/>
                <w:kern w:val="0"/>
                <w:szCs w:val="21"/>
              </w:rPr>
            </w:pPr>
            <w:r w:rsidRPr="00AD23AF">
              <w:rPr>
                <w:rFonts w:ascii="宋体" w:hAnsi="宋体"/>
                <w:kern w:val="0"/>
                <w:szCs w:val="21"/>
              </w:rPr>
              <w:t>冻干血浆</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F2872" w14:textId="58FB2D1E"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559D" w14:textId="66345777" w:rsidR="002D3198" w:rsidRDefault="002D3198">
            <w:pPr>
              <w:widowControl/>
              <w:jc w:val="center"/>
              <w:rPr>
                <w:rFonts w:ascii="宋体" w:hAnsi="宋体"/>
                <w:color w:val="000000"/>
                <w:kern w:val="0"/>
                <w:szCs w:val="21"/>
              </w:rPr>
            </w:pPr>
            <w:r w:rsidRPr="00AD23AF">
              <w:rPr>
                <w:rFonts w:ascii="宋体" w:hAnsi="宋体"/>
                <w:kern w:val="0"/>
                <w:szCs w:val="21"/>
              </w:rPr>
              <w:t>0.5ML×10支，配方</w:t>
            </w:r>
            <w:proofErr w:type="gramStart"/>
            <w:r w:rsidRPr="00AD23AF">
              <w:rPr>
                <w:rFonts w:ascii="宋体" w:hAnsi="宋体"/>
                <w:kern w:val="0"/>
                <w:szCs w:val="21"/>
              </w:rPr>
              <w:t>兔</w:t>
            </w:r>
            <w:proofErr w:type="gramEnd"/>
            <w:r w:rsidRPr="00AD23AF">
              <w:rPr>
                <w:rFonts w:ascii="宋体" w:hAnsi="宋体"/>
                <w:kern w:val="0"/>
                <w:szCs w:val="21"/>
              </w:rPr>
              <w:t>血浆（每瓶）含量0.5mL用于葡萄球菌血浆凝固酶实验。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4245A" w14:textId="526804D8"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7301" w14:textId="2D079DBB" w:rsidR="002D3198" w:rsidRDefault="002D3198">
            <w:pPr>
              <w:widowControl/>
              <w:jc w:val="center"/>
              <w:rPr>
                <w:rFonts w:ascii="宋体" w:hAnsi="宋体"/>
                <w:color w:val="000000"/>
                <w:kern w:val="0"/>
                <w:szCs w:val="21"/>
              </w:rPr>
            </w:pPr>
            <w:r w:rsidRPr="00AD23AF">
              <w:rPr>
                <w:rFonts w:ascii="宋体" w:hAnsi="宋体"/>
                <w:kern w:val="0"/>
                <w:szCs w:val="21"/>
              </w:rPr>
              <w:t>6</w:t>
            </w:r>
          </w:p>
        </w:tc>
        <w:tc>
          <w:tcPr>
            <w:tcW w:w="656" w:type="dxa"/>
            <w:tcBorders>
              <w:top w:val="single" w:sz="4" w:space="0" w:color="000000"/>
              <w:left w:val="single" w:sz="4" w:space="0" w:color="000000"/>
              <w:bottom w:val="single" w:sz="4" w:space="0" w:color="000000"/>
              <w:right w:val="single" w:sz="4" w:space="0" w:color="000000"/>
            </w:tcBorders>
            <w:vAlign w:val="center"/>
          </w:tcPr>
          <w:p w14:paraId="00261517"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03BF56"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D037FC"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09C6E" w14:textId="77777777" w:rsidR="002D3198" w:rsidRDefault="002D3198">
            <w:pPr>
              <w:widowControl/>
              <w:jc w:val="center"/>
              <w:rPr>
                <w:rFonts w:ascii="宋体" w:hAnsi="宋体"/>
                <w:color w:val="000000"/>
                <w:kern w:val="0"/>
                <w:szCs w:val="21"/>
              </w:rPr>
            </w:pPr>
          </w:p>
        </w:tc>
      </w:tr>
      <w:tr w:rsidR="002D3198" w14:paraId="3B2BE887"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49FB3" w14:textId="258556AD" w:rsidR="002D3198" w:rsidRDefault="002D3198">
            <w:pPr>
              <w:widowControl/>
              <w:jc w:val="center"/>
              <w:rPr>
                <w:rFonts w:ascii="宋体" w:hAnsi="宋体"/>
                <w:color w:val="000000"/>
                <w:kern w:val="0"/>
                <w:szCs w:val="21"/>
              </w:rPr>
            </w:pPr>
            <w:r w:rsidRPr="00AD23AF">
              <w:rPr>
                <w:rFonts w:ascii="宋体" w:hAnsi="宋体" w:hint="eastAsia"/>
                <w:szCs w:val="21"/>
              </w:rPr>
              <w:lastRenderedPageBreak/>
              <w:t>52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788F" w14:textId="45071CB4" w:rsidR="002D3198" w:rsidRDefault="002D3198">
            <w:pPr>
              <w:widowControl/>
              <w:jc w:val="center"/>
              <w:rPr>
                <w:rFonts w:ascii="宋体" w:hAnsi="宋体"/>
                <w:color w:val="000000"/>
                <w:kern w:val="0"/>
                <w:szCs w:val="21"/>
              </w:rPr>
            </w:pPr>
            <w:r w:rsidRPr="00AD23AF">
              <w:rPr>
                <w:rFonts w:ascii="宋体" w:hAnsi="宋体"/>
                <w:kern w:val="0"/>
                <w:szCs w:val="21"/>
              </w:rPr>
              <w:t>革兰氏染色试剂</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0DA51" w14:textId="36B05CA9"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44380" w14:textId="698535CC" w:rsidR="002D3198" w:rsidRDefault="002D3198">
            <w:pPr>
              <w:widowControl/>
              <w:jc w:val="center"/>
              <w:rPr>
                <w:rFonts w:ascii="宋体" w:hAnsi="宋体"/>
                <w:color w:val="000000"/>
                <w:kern w:val="0"/>
                <w:szCs w:val="21"/>
              </w:rPr>
            </w:pPr>
            <w:r w:rsidRPr="00AD23AF">
              <w:rPr>
                <w:rFonts w:ascii="宋体" w:hAnsi="宋体"/>
                <w:kern w:val="0"/>
                <w:szCs w:val="21"/>
              </w:rPr>
              <w:t>10ml×4支/盒，用于细菌革兰氏染色实验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E3289" w14:textId="2AC41E9A"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6B9D" w14:textId="0C25DC18" w:rsidR="002D3198" w:rsidRDefault="002D3198">
            <w:pPr>
              <w:widowControl/>
              <w:jc w:val="center"/>
              <w:rPr>
                <w:rFonts w:ascii="宋体" w:hAnsi="宋体"/>
                <w:color w:val="000000"/>
                <w:kern w:val="0"/>
                <w:szCs w:val="21"/>
              </w:rPr>
            </w:pPr>
            <w:r w:rsidRPr="00AD23AF">
              <w:rPr>
                <w:rFonts w:ascii="宋体" w:hAnsi="宋体"/>
                <w:kern w:val="0"/>
                <w:szCs w:val="21"/>
              </w:rPr>
              <w:t>6</w:t>
            </w:r>
          </w:p>
        </w:tc>
        <w:tc>
          <w:tcPr>
            <w:tcW w:w="656" w:type="dxa"/>
            <w:tcBorders>
              <w:top w:val="single" w:sz="4" w:space="0" w:color="000000"/>
              <w:left w:val="single" w:sz="4" w:space="0" w:color="000000"/>
              <w:bottom w:val="single" w:sz="4" w:space="0" w:color="000000"/>
              <w:right w:val="single" w:sz="4" w:space="0" w:color="000000"/>
            </w:tcBorders>
            <w:vAlign w:val="center"/>
          </w:tcPr>
          <w:p w14:paraId="5622B70B"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CD50F12"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AFD27E"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2B60" w14:textId="77777777" w:rsidR="002D3198" w:rsidRDefault="002D3198">
            <w:pPr>
              <w:widowControl/>
              <w:jc w:val="center"/>
              <w:rPr>
                <w:rFonts w:ascii="宋体" w:hAnsi="宋体"/>
                <w:color w:val="000000"/>
                <w:kern w:val="0"/>
                <w:szCs w:val="21"/>
              </w:rPr>
            </w:pPr>
          </w:p>
        </w:tc>
      </w:tr>
      <w:tr w:rsidR="002D3198" w14:paraId="46695F6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4570A" w14:textId="7A5CBFA1" w:rsidR="002D3198" w:rsidRDefault="002D3198">
            <w:pPr>
              <w:widowControl/>
              <w:jc w:val="center"/>
              <w:rPr>
                <w:rFonts w:ascii="宋体" w:hAnsi="宋体"/>
                <w:color w:val="000000"/>
                <w:kern w:val="0"/>
                <w:szCs w:val="21"/>
              </w:rPr>
            </w:pPr>
            <w:r w:rsidRPr="00AD23AF">
              <w:rPr>
                <w:rFonts w:ascii="宋体" w:hAnsi="宋体" w:hint="eastAsia"/>
                <w:szCs w:val="21"/>
              </w:rPr>
              <w:t>53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E5DC" w14:textId="05CEBF59" w:rsidR="002D3198" w:rsidRDefault="002D3198">
            <w:pPr>
              <w:widowControl/>
              <w:jc w:val="center"/>
              <w:rPr>
                <w:rFonts w:ascii="宋体" w:hAnsi="宋体"/>
                <w:color w:val="000000"/>
                <w:kern w:val="0"/>
                <w:szCs w:val="21"/>
              </w:rPr>
            </w:pPr>
            <w:r w:rsidRPr="00AD23AF">
              <w:rPr>
                <w:rFonts w:ascii="宋体" w:hAnsi="宋体"/>
                <w:kern w:val="0"/>
                <w:szCs w:val="21"/>
              </w:rPr>
              <w:t>甘油</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E10D9" w14:textId="029C0667" w:rsidR="002D3198" w:rsidRDefault="002D3198">
            <w:pPr>
              <w:widowControl/>
              <w:jc w:val="center"/>
              <w:rPr>
                <w:rFonts w:ascii="宋体" w:hAnsi="宋体"/>
                <w:color w:val="000000"/>
                <w:kern w:val="0"/>
                <w:szCs w:val="21"/>
              </w:rPr>
            </w:pPr>
            <w:r w:rsidRPr="00AD23AF">
              <w:rPr>
                <w:rFonts w:ascii="宋体" w:hAnsi="宋体"/>
                <w:kern w:val="0"/>
                <w:szCs w:val="21"/>
              </w:rPr>
              <w:t>general-reagent、阿拉丁、麦克林</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92C32" w14:textId="5995C507" w:rsidR="002D3198" w:rsidRDefault="002D3198">
            <w:pPr>
              <w:widowControl/>
              <w:jc w:val="center"/>
              <w:rPr>
                <w:rFonts w:ascii="宋体" w:hAnsi="宋体"/>
                <w:color w:val="000000"/>
                <w:kern w:val="0"/>
                <w:szCs w:val="21"/>
              </w:rPr>
            </w:pPr>
            <w:r w:rsidRPr="00AD23AF">
              <w:rPr>
                <w:rFonts w:ascii="宋体" w:hAnsi="宋体"/>
                <w:kern w:val="0"/>
                <w:szCs w:val="21"/>
              </w:rPr>
              <w:t>500ml/瓶，CAS号：56-81-5、分子量：92.09等级：AR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726E" w14:textId="63DEB610"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F879B" w14:textId="580D2A3F"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65F543D5"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382A88"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C46951"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0DF6" w14:textId="77777777" w:rsidR="002D3198" w:rsidRDefault="002D3198">
            <w:pPr>
              <w:widowControl/>
              <w:jc w:val="center"/>
              <w:rPr>
                <w:rFonts w:ascii="宋体" w:hAnsi="宋体"/>
                <w:color w:val="000000"/>
                <w:kern w:val="0"/>
                <w:szCs w:val="21"/>
              </w:rPr>
            </w:pPr>
          </w:p>
        </w:tc>
      </w:tr>
      <w:tr w:rsidR="002D3198" w14:paraId="03C33E48"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E8FE5" w14:textId="72E2FE3D" w:rsidR="002D3198" w:rsidRDefault="002D3198">
            <w:pPr>
              <w:widowControl/>
              <w:jc w:val="center"/>
              <w:rPr>
                <w:rFonts w:ascii="宋体" w:hAnsi="宋体"/>
                <w:color w:val="000000"/>
                <w:kern w:val="0"/>
                <w:szCs w:val="21"/>
              </w:rPr>
            </w:pPr>
            <w:r w:rsidRPr="00AD23AF">
              <w:rPr>
                <w:rFonts w:ascii="宋体" w:hAnsi="宋体" w:hint="eastAsia"/>
                <w:szCs w:val="21"/>
              </w:rPr>
              <w:t>54</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31FFB" w14:textId="0485A2D5" w:rsidR="002D3198" w:rsidRDefault="002D3198">
            <w:pPr>
              <w:widowControl/>
              <w:jc w:val="center"/>
              <w:rPr>
                <w:rFonts w:ascii="宋体" w:hAnsi="宋体"/>
                <w:color w:val="000000"/>
                <w:kern w:val="0"/>
                <w:szCs w:val="21"/>
              </w:rPr>
            </w:pPr>
            <w:r w:rsidRPr="00AD23AF">
              <w:rPr>
                <w:rFonts w:ascii="宋体" w:hAnsi="宋体"/>
                <w:kern w:val="0"/>
                <w:szCs w:val="21"/>
              </w:rPr>
              <w:t>吐温-80</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EA738" w14:textId="2E51903D"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1CA50" w14:textId="3A46511D" w:rsidR="002D3198" w:rsidRDefault="002D3198">
            <w:pPr>
              <w:widowControl/>
              <w:jc w:val="center"/>
              <w:rPr>
                <w:rFonts w:ascii="宋体" w:hAnsi="宋体"/>
                <w:color w:val="000000"/>
                <w:kern w:val="0"/>
                <w:szCs w:val="21"/>
              </w:rPr>
            </w:pPr>
            <w:r w:rsidRPr="00AD23AF">
              <w:rPr>
                <w:rFonts w:ascii="宋体" w:hAnsi="宋体"/>
                <w:kern w:val="0"/>
                <w:szCs w:val="21"/>
              </w:rPr>
              <w:t>500ml/瓶，分析纯AR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B3707" w14:textId="16CEE2CD"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AEAD4" w14:textId="310E16D6" w:rsidR="002D3198" w:rsidRDefault="002D3198">
            <w:pPr>
              <w:widowControl/>
              <w:jc w:val="center"/>
              <w:rPr>
                <w:rFonts w:ascii="宋体" w:hAnsi="宋体"/>
                <w:color w:val="000000"/>
                <w:kern w:val="0"/>
                <w:szCs w:val="21"/>
              </w:rPr>
            </w:pPr>
            <w:r w:rsidRPr="00AD23AF">
              <w:rPr>
                <w:rFonts w:ascii="宋体" w:hAnsi="宋体"/>
                <w:kern w:val="0"/>
                <w:szCs w:val="21"/>
              </w:rPr>
              <w:t>15</w:t>
            </w:r>
          </w:p>
        </w:tc>
        <w:tc>
          <w:tcPr>
            <w:tcW w:w="656" w:type="dxa"/>
            <w:tcBorders>
              <w:top w:val="single" w:sz="4" w:space="0" w:color="000000"/>
              <w:left w:val="single" w:sz="4" w:space="0" w:color="000000"/>
              <w:bottom w:val="single" w:sz="4" w:space="0" w:color="000000"/>
              <w:right w:val="single" w:sz="4" w:space="0" w:color="000000"/>
            </w:tcBorders>
            <w:vAlign w:val="center"/>
          </w:tcPr>
          <w:p w14:paraId="492AFB0B"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0EDAC11"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EEBE34"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82F1" w14:textId="77777777" w:rsidR="002D3198" w:rsidRDefault="002D3198">
            <w:pPr>
              <w:widowControl/>
              <w:jc w:val="center"/>
              <w:rPr>
                <w:rFonts w:ascii="宋体" w:hAnsi="宋体"/>
                <w:color w:val="000000"/>
                <w:kern w:val="0"/>
                <w:szCs w:val="21"/>
              </w:rPr>
            </w:pPr>
          </w:p>
        </w:tc>
      </w:tr>
      <w:tr w:rsidR="002D3198" w14:paraId="19563007"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904C1" w14:textId="77734404" w:rsidR="002D3198" w:rsidRDefault="002D3198">
            <w:pPr>
              <w:widowControl/>
              <w:jc w:val="center"/>
              <w:rPr>
                <w:rFonts w:ascii="宋体" w:hAnsi="宋体"/>
                <w:color w:val="000000"/>
                <w:kern w:val="0"/>
                <w:szCs w:val="21"/>
              </w:rPr>
            </w:pPr>
            <w:r w:rsidRPr="00AD23AF">
              <w:rPr>
                <w:rFonts w:ascii="宋体" w:hAnsi="宋体" w:hint="eastAsia"/>
                <w:szCs w:val="21"/>
              </w:rPr>
              <w:t>55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4D95" w14:textId="12221BF9" w:rsidR="002D3198" w:rsidRDefault="002D3198">
            <w:pPr>
              <w:widowControl/>
              <w:jc w:val="center"/>
              <w:rPr>
                <w:rFonts w:ascii="宋体" w:hAnsi="宋体"/>
                <w:color w:val="000000"/>
                <w:kern w:val="0"/>
                <w:szCs w:val="21"/>
              </w:rPr>
            </w:pPr>
            <w:r w:rsidRPr="00AD23AF">
              <w:rPr>
                <w:rFonts w:ascii="宋体" w:hAnsi="宋体"/>
                <w:kern w:val="0"/>
                <w:szCs w:val="21"/>
              </w:rPr>
              <w:t>吐温40</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3582" w14:textId="7B94A930" w:rsidR="002D3198" w:rsidRDefault="002D3198">
            <w:pPr>
              <w:widowControl/>
              <w:jc w:val="center"/>
              <w:rPr>
                <w:rFonts w:ascii="宋体" w:hAnsi="宋体"/>
                <w:color w:val="000000"/>
                <w:kern w:val="0"/>
                <w:szCs w:val="21"/>
              </w:rPr>
            </w:pPr>
            <w:r w:rsidRPr="00AD23AF">
              <w:rPr>
                <w:rFonts w:ascii="宋体" w:hAnsi="宋体"/>
                <w:kern w:val="0"/>
                <w:szCs w:val="21"/>
              </w:rPr>
              <w:t>科密欧、阿拉丁、麦克林</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270AD" w14:textId="4E4D999F" w:rsidR="002D3198" w:rsidRDefault="002D3198">
            <w:pPr>
              <w:widowControl/>
              <w:jc w:val="center"/>
              <w:rPr>
                <w:rFonts w:ascii="宋体" w:hAnsi="宋体"/>
                <w:color w:val="000000"/>
                <w:kern w:val="0"/>
                <w:szCs w:val="21"/>
              </w:rPr>
            </w:pPr>
            <w:r w:rsidRPr="00AD23AF">
              <w:rPr>
                <w:rFonts w:ascii="宋体" w:hAnsi="宋体"/>
                <w:kern w:val="0"/>
                <w:szCs w:val="21"/>
              </w:rPr>
              <w:t>500ml/瓶，分析纯AR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7C62" w14:textId="585119B9"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585DB" w14:textId="5FB3A404"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5A54465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E1B44A1"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24CA34"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EE27" w14:textId="77777777" w:rsidR="002D3198" w:rsidRDefault="002D3198">
            <w:pPr>
              <w:widowControl/>
              <w:jc w:val="center"/>
              <w:rPr>
                <w:rFonts w:ascii="宋体" w:hAnsi="宋体"/>
                <w:color w:val="000000"/>
                <w:kern w:val="0"/>
                <w:szCs w:val="21"/>
              </w:rPr>
            </w:pPr>
          </w:p>
        </w:tc>
      </w:tr>
      <w:tr w:rsidR="002D3198" w14:paraId="0921F13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893BD" w14:textId="1268492A" w:rsidR="002D3198" w:rsidRDefault="002D3198">
            <w:pPr>
              <w:widowControl/>
              <w:jc w:val="center"/>
              <w:rPr>
                <w:rFonts w:ascii="宋体" w:hAnsi="宋体"/>
                <w:color w:val="000000"/>
                <w:kern w:val="0"/>
                <w:szCs w:val="21"/>
              </w:rPr>
            </w:pPr>
            <w:r w:rsidRPr="00AD23AF">
              <w:rPr>
                <w:rFonts w:ascii="宋体" w:hAnsi="宋体" w:hint="eastAsia"/>
                <w:szCs w:val="21"/>
              </w:rPr>
              <w:t>56</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90A8" w14:textId="2E5B1482" w:rsidR="002D3198" w:rsidRDefault="002D3198">
            <w:pPr>
              <w:widowControl/>
              <w:jc w:val="center"/>
              <w:rPr>
                <w:rFonts w:ascii="宋体" w:hAnsi="宋体"/>
                <w:color w:val="000000"/>
                <w:kern w:val="0"/>
                <w:szCs w:val="21"/>
              </w:rPr>
            </w:pPr>
            <w:r w:rsidRPr="00AD23AF">
              <w:rPr>
                <w:rFonts w:ascii="宋体" w:hAnsi="宋体"/>
                <w:kern w:val="0"/>
                <w:szCs w:val="21"/>
              </w:rPr>
              <w:t>液体石蜡</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24317" w14:textId="51D8512A" w:rsidR="002D3198" w:rsidRDefault="002D3198">
            <w:pPr>
              <w:widowControl/>
              <w:jc w:val="center"/>
              <w:rPr>
                <w:rFonts w:ascii="宋体" w:hAnsi="宋体"/>
                <w:color w:val="000000"/>
                <w:kern w:val="0"/>
                <w:szCs w:val="21"/>
              </w:rPr>
            </w:pPr>
            <w:r w:rsidRPr="00AD23AF">
              <w:rPr>
                <w:rFonts w:ascii="宋体" w:hAnsi="宋体"/>
                <w:kern w:val="0"/>
                <w:szCs w:val="21"/>
              </w:rPr>
              <w:t>科密欧、</w:t>
            </w:r>
            <w:proofErr w:type="gramStart"/>
            <w:r w:rsidRPr="00AD23AF">
              <w:rPr>
                <w:rFonts w:ascii="宋体" w:hAnsi="宋体"/>
                <w:kern w:val="0"/>
                <w:szCs w:val="21"/>
              </w:rPr>
              <w:t>锦试化学</w:t>
            </w:r>
            <w:proofErr w:type="gramEnd"/>
            <w:r w:rsidRPr="00AD23AF">
              <w:rPr>
                <w:rFonts w:ascii="宋体" w:hAnsi="宋体"/>
                <w:kern w:val="0"/>
                <w:szCs w:val="21"/>
              </w:rPr>
              <w:t>、北京陆桥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9CD4" w14:textId="31917371" w:rsidR="002D3198" w:rsidRDefault="002D3198">
            <w:pPr>
              <w:widowControl/>
              <w:jc w:val="center"/>
              <w:rPr>
                <w:rFonts w:ascii="宋体" w:hAnsi="宋体"/>
                <w:color w:val="000000"/>
                <w:kern w:val="0"/>
                <w:szCs w:val="21"/>
              </w:rPr>
            </w:pPr>
            <w:r w:rsidRPr="00AD23AF">
              <w:rPr>
                <w:rFonts w:ascii="宋体" w:hAnsi="宋体"/>
                <w:kern w:val="0"/>
                <w:szCs w:val="21"/>
              </w:rPr>
              <w:t>500ml/瓶，分析纯AR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31D4" w14:textId="76F3DBBA"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706E" w14:textId="5BB105C8" w:rsidR="002D3198" w:rsidRDefault="002D3198">
            <w:pPr>
              <w:widowControl/>
              <w:jc w:val="center"/>
              <w:rPr>
                <w:rFonts w:ascii="宋体" w:hAnsi="宋体"/>
                <w:color w:val="000000"/>
                <w:kern w:val="0"/>
                <w:szCs w:val="21"/>
              </w:rPr>
            </w:pPr>
            <w:r w:rsidRPr="00AD23AF">
              <w:rPr>
                <w:rFonts w:ascii="宋体" w:hAnsi="宋体"/>
                <w:kern w:val="0"/>
                <w:szCs w:val="21"/>
              </w:rPr>
              <w:t>10</w:t>
            </w:r>
          </w:p>
        </w:tc>
        <w:tc>
          <w:tcPr>
            <w:tcW w:w="656" w:type="dxa"/>
            <w:tcBorders>
              <w:top w:val="single" w:sz="4" w:space="0" w:color="000000"/>
              <w:left w:val="single" w:sz="4" w:space="0" w:color="000000"/>
              <w:bottom w:val="single" w:sz="4" w:space="0" w:color="000000"/>
              <w:right w:val="single" w:sz="4" w:space="0" w:color="000000"/>
            </w:tcBorders>
            <w:vAlign w:val="center"/>
          </w:tcPr>
          <w:p w14:paraId="0F4F2628"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A7796BF"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DF0727"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1238" w14:textId="77777777" w:rsidR="002D3198" w:rsidRDefault="002D3198">
            <w:pPr>
              <w:widowControl/>
              <w:jc w:val="center"/>
              <w:rPr>
                <w:rFonts w:ascii="宋体" w:hAnsi="宋体"/>
                <w:color w:val="000000"/>
                <w:kern w:val="0"/>
                <w:szCs w:val="21"/>
              </w:rPr>
            </w:pPr>
          </w:p>
        </w:tc>
      </w:tr>
      <w:tr w:rsidR="002D3198" w14:paraId="2EA7ECF0"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0BDF3" w14:textId="3FBBA2F9" w:rsidR="002D3198" w:rsidRDefault="002D3198">
            <w:pPr>
              <w:widowControl/>
              <w:jc w:val="center"/>
              <w:rPr>
                <w:rFonts w:ascii="宋体" w:hAnsi="宋体"/>
                <w:color w:val="000000"/>
                <w:kern w:val="0"/>
                <w:szCs w:val="21"/>
              </w:rPr>
            </w:pPr>
            <w:r w:rsidRPr="00AD23AF">
              <w:rPr>
                <w:rFonts w:ascii="宋体" w:hAnsi="宋体" w:hint="eastAsia"/>
                <w:szCs w:val="21"/>
              </w:rPr>
              <w:t>57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F8BB" w14:textId="5A912AC6" w:rsidR="002D3198" w:rsidRDefault="002D3198">
            <w:pPr>
              <w:widowControl/>
              <w:jc w:val="center"/>
              <w:rPr>
                <w:rFonts w:ascii="宋体" w:hAnsi="宋体"/>
                <w:color w:val="000000"/>
                <w:kern w:val="0"/>
                <w:szCs w:val="21"/>
              </w:rPr>
            </w:pPr>
            <w:r w:rsidRPr="00AD23AF">
              <w:rPr>
                <w:rFonts w:ascii="宋体" w:hAnsi="宋体"/>
                <w:kern w:val="0"/>
                <w:szCs w:val="21"/>
              </w:rPr>
              <w:t>氯化钠</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9F5AD" w14:textId="6BFF8C91" w:rsidR="002D3198" w:rsidRDefault="002D3198">
            <w:pPr>
              <w:widowControl/>
              <w:jc w:val="center"/>
              <w:rPr>
                <w:rFonts w:ascii="宋体" w:hAnsi="宋体"/>
                <w:color w:val="000000"/>
                <w:kern w:val="0"/>
                <w:szCs w:val="21"/>
              </w:rPr>
            </w:pPr>
            <w:r w:rsidRPr="00AD23AF">
              <w:rPr>
                <w:rFonts w:ascii="宋体" w:hAnsi="宋体"/>
                <w:kern w:val="0"/>
                <w:szCs w:val="21"/>
              </w:rPr>
              <w:t>广州化学、启达、</w:t>
            </w:r>
            <w:proofErr w:type="gramStart"/>
            <w:r w:rsidRPr="00AD23AF">
              <w:rPr>
                <w:rFonts w:ascii="宋体" w:hAnsi="宋体"/>
                <w:kern w:val="0"/>
                <w:szCs w:val="21"/>
              </w:rPr>
              <w:t>大茂化学</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BC38" w14:textId="05020E9A" w:rsidR="002D3198" w:rsidRDefault="002D3198">
            <w:pPr>
              <w:widowControl/>
              <w:jc w:val="center"/>
              <w:rPr>
                <w:rFonts w:ascii="宋体" w:hAnsi="宋体"/>
                <w:color w:val="000000"/>
                <w:kern w:val="0"/>
                <w:szCs w:val="21"/>
              </w:rPr>
            </w:pPr>
            <w:r w:rsidRPr="00AD23AF">
              <w:rPr>
                <w:rFonts w:ascii="宋体" w:hAnsi="宋体"/>
                <w:kern w:val="0"/>
                <w:szCs w:val="21"/>
              </w:rPr>
              <w:t>500g/瓶，分析纯AR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BB065" w14:textId="28F0088F"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AFCCA" w14:textId="5C59AEA7" w:rsidR="002D3198" w:rsidRDefault="002D3198">
            <w:pPr>
              <w:widowControl/>
              <w:jc w:val="center"/>
              <w:rPr>
                <w:rFonts w:ascii="宋体" w:hAnsi="宋体"/>
                <w:color w:val="000000"/>
                <w:kern w:val="0"/>
                <w:szCs w:val="21"/>
              </w:rPr>
            </w:pPr>
            <w:r w:rsidRPr="00AD23AF">
              <w:rPr>
                <w:rFonts w:ascii="宋体" w:hAnsi="宋体"/>
                <w:kern w:val="0"/>
                <w:szCs w:val="21"/>
              </w:rPr>
              <w:t>50</w:t>
            </w:r>
          </w:p>
        </w:tc>
        <w:tc>
          <w:tcPr>
            <w:tcW w:w="656" w:type="dxa"/>
            <w:tcBorders>
              <w:top w:val="single" w:sz="4" w:space="0" w:color="000000"/>
              <w:left w:val="single" w:sz="4" w:space="0" w:color="000000"/>
              <w:bottom w:val="single" w:sz="4" w:space="0" w:color="000000"/>
              <w:right w:val="single" w:sz="4" w:space="0" w:color="000000"/>
            </w:tcBorders>
            <w:vAlign w:val="center"/>
          </w:tcPr>
          <w:p w14:paraId="79406DED"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C61642"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50B0E0"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E657B" w14:textId="77777777" w:rsidR="002D3198" w:rsidRDefault="002D3198">
            <w:pPr>
              <w:widowControl/>
              <w:jc w:val="center"/>
              <w:rPr>
                <w:rFonts w:ascii="宋体" w:hAnsi="宋体"/>
                <w:color w:val="000000"/>
                <w:kern w:val="0"/>
                <w:szCs w:val="21"/>
              </w:rPr>
            </w:pPr>
          </w:p>
        </w:tc>
      </w:tr>
      <w:tr w:rsidR="002D3198" w14:paraId="4A73892E"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76B69" w14:textId="233E512A" w:rsidR="002D3198" w:rsidRDefault="002D3198">
            <w:pPr>
              <w:widowControl/>
              <w:jc w:val="center"/>
              <w:rPr>
                <w:rFonts w:ascii="宋体" w:hAnsi="宋体"/>
                <w:color w:val="000000"/>
                <w:kern w:val="0"/>
                <w:szCs w:val="21"/>
              </w:rPr>
            </w:pPr>
            <w:r w:rsidRPr="00AD23AF">
              <w:rPr>
                <w:rFonts w:ascii="宋体" w:hAnsi="宋体" w:hint="eastAsia"/>
                <w:szCs w:val="21"/>
              </w:rPr>
              <w:t>58</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578A" w14:textId="6304745C" w:rsidR="002D3198" w:rsidRDefault="002D3198">
            <w:pPr>
              <w:widowControl/>
              <w:jc w:val="center"/>
              <w:rPr>
                <w:rFonts w:ascii="宋体" w:hAnsi="宋体" w:cs="宋体"/>
                <w:color w:val="000000"/>
                <w:kern w:val="0"/>
                <w:szCs w:val="21"/>
              </w:rPr>
            </w:pPr>
            <w:r w:rsidRPr="00AD23AF">
              <w:rPr>
                <w:rFonts w:ascii="宋体" w:hAnsi="宋体" w:cs="宋体" w:hint="eastAsia"/>
                <w:kern w:val="0"/>
                <w:szCs w:val="21"/>
              </w:rPr>
              <w:t>醋酸钠</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B0C0C" w14:textId="7D9495F0" w:rsidR="002D3198" w:rsidRDefault="002D3198">
            <w:pPr>
              <w:widowControl/>
              <w:jc w:val="center"/>
              <w:rPr>
                <w:rFonts w:ascii="宋体" w:hAnsi="宋体"/>
                <w:color w:val="000000"/>
                <w:kern w:val="0"/>
                <w:szCs w:val="21"/>
              </w:rPr>
            </w:pPr>
            <w:r w:rsidRPr="00AD23AF">
              <w:rPr>
                <w:rFonts w:ascii="宋体" w:hAnsi="宋体"/>
                <w:kern w:val="0"/>
                <w:szCs w:val="21"/>
              </w:rPr>
              <w:t>广州化学、启达、</w:t>
            </w:r>
            <w:proofErr w:type="gramStart"/>
            <w:r w:rsidRPr="00AD23AF">
              <w:rPr>
                <w:rFonts w:ascii="宋体" w:hAnsi="宋体"/>
                <w:kern w:val="0"/>
                <w:szCs w:val="21"/>
              </w:rPr>
              <w:t>大茂化学</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E3B3" w14:textId="361FD2C0" w:rsidR="002D3198" w:rsidRDefault="002D3198">
            <w:pPr>
              <w:widowControl/>
              <w:jc w:val="center"/>
              <w:rPr>
                <w:rFonts w:ascii="宋体" w:hAnsi="宋体"/>
                <w:color w:val="000000"/>
                <w:kern w:val="0"/>
                <w:szCs w:val="21"/>
              </w:rPr>
            </w:pPr>
            <w:r w:rsidRPr="00AD23AF">
              <w:rPr>
                <w:rFonts w:ascii="宋体" w:hAnsi="宋体"/>
                <w:kern w:val="0"/>
                <w:szCs w:val="21"/>
              </w:rPr>
              <w:t>500g/瓶，分析纯AR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44D6" w14:textId="50248B92"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AB6C" w14:textId="3E6713FE"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35F01475"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4DAB70"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CB6C6D8"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74089" w14:textId="77777777" w:rsidR="002D3198" w:rsidRDefault="002D3198">
            <w:pPr>
              <w:widowControl/>
              <w:jc w:val="center"/>
              <w:rPr>
                <w:rFonts w:ascii="宋体" w:hAnsi="宋体"/>
                <w:color w:val="000000"/>
                <w:kern w:val="0"/>
                <w:szCs w:val="21"/>
              </w:rPr>
            </w:pPr>
          </w:p>
        </w:tc>
      </w:tr>
      <w:tr w:rsidR="002D3198" w14:paraId="179733EE"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29981" w14:textId="4ED6E780" w:rsidR="002D3198" w:rsidRDefault="002D3198">
            <w:pPr>
              <w:widowControl/>
              <w:jc w:val="center"/>
              <w:rPr>
                <w:rFonts w:ascii="宋体" w:hAnsi="宋体"/>
                <w:color w:val="000000"/>
                <w:kern w:val="0"/>
                <w:szCs w:val="21"/>
              </w:rPr>
            </w:pPr>
            <w:r w:rsidRPr="00AD23AF">
              <w:rPr>
                <w:rFonts w:ascii="宋体" w:hAnsi="宋体" w:hint="eastAsia"/>
                <w:szCs w:val="21"/>
              </w:rPr>
              <w:t>59</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C400" w14:textId="22357F9F" w:rsidR="002D3198" w:rsidRDefault="002D3198">
            <w:pPr>
              <w:widowControl/>
              <w:jc w:val="center"/>
              <w:rPr>
                <w:rFonts w:ascii="宋体" w:hAnsi="宋体"/>
                <w:color w:val="000000"/>
                <w:kern w:val="0"/>
                <w:szCs w:val="21"/>
              </w:rPr>
            </w:pPr>
            <w:r w:rsidRPr="00AD23AF">
              <w:rPr>
                <w:rFonts w:ascii="宋体" w:hAnsi="宋体"/>
                <w:kern w:val="0"/>
                <w:szCs w:val="21"/>
              </w:rPr>
              <w:t>0.5%无菌TTC溶液配套试剂</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7218B" w14:textId="004DEAA5"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、克拉玛尔、西亚试剂</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EC0C4" w14:textId="5F002B79" w:rsidR="002D3198" w:rsidRDefault="002D3198">
            <w:pPr>
              <w:widowControl/>
              <w:jc w:val="center"/>
              <w:rPr>
                <w:rFonts w:ascii="宋体" w:hAnsi="宋体"/>
                <w:color w:val="000000"/>
                <w:kern w:val="0"/>
                <w:szCs w:val="21"/>
              </w:rPr>
            </w:pPr>
            <w:r w:rsidRPr="00AD23AF">
              <w:rPr>
                <w:rFonts w:ascii="宋体" w:hAnsi="宋体"/>
                <w:kern w:val="0"/>
                <w:szCs w:val="21"/>
              </w:rPr>
              <w:t>2ml/支x10/盒，0.5%无菌TTC溶液配套试剂2ml产品用途：每支添加于200ml（027020）中配成TTC卵磷脂-吐温80营养琼脂</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5EF00" w14:textId="5E43EB1A"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EBDFF" w14:textId="6C73047F" w:rsidR="002D3198" w:rsidRDefault="002D3198">
            <w:pPr>
              <w:widowControl/>
              <w:jc w:val="center"/>
              <w:rPr>
                <w:rFonts w:ascii="宋体" w:hAnsi="宋体"/>
                <w:color w:val="000000"/>
                <w:kern w:val="0"/>
                <w:szCs w:val="21"/>
              </w:rPr>
            </w:pPr>
            <w:r w:rsidRPr="00AD23AF">
              <w:rPr>
                <w:rFonts w:ascii="宋体" w:hAnsi="宋体"/>
                <w:kern w:val="0"/>
                <w:szCs w:val="21"/>
              </w:rPr>
              <w:t>30</w:t>
            </w:r>
          </w:p>
        </w:tc>
        <w:tc>
          <w:tcPr>
            <w:tcW w:w="656" w:type="dxa"/>
            <w:tcBorders>
              <w:top w:val="single" w:sz="4" w:space="0" w:color="000000"/>
              <w:left w:val="single" w:sz="4" w:space="0" w:color="000000"/>
              <w:bottom w:val="single" w:sz="4" w:space="0" w:color="000000"/>
              <w:right w:val="single" w:sz="4" w:space="0" w:color="000000"/>
            </w:tcBorders>
            <w:vAlign w:val="center"/>
          </w:tcPr>
          <w:p w14:paraId="615AB5B8"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FA321A"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60FC9D"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05E6" w14:textId="77777777" w:rsidR="002D3198" w:rsidRDefault="002D3198">
            <w:pPr>
              <w:widowControl/>
              <w:jc w:val="center"/>
              <w:rPr>
                <w:rFonts w:ascii="宋体" w:hAnsi="宋体"/>
                <w:color w:val="000000"/>
                <w:kern w:val="0"/>
                <w:szCs w:val="21"/>
              </w:rPr>
            </w:pPr>
          </w:p>
        </w:tc>
      </w:tr>
      <w:tr w:rsidR="002D3198" w14:paraId="257AFB3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FF01A" w14:textId="3F635311" w:rsidR="002D3198" w:rsidRDefault="002D3198">
            <w:pPr>
              <w:widowControl/>
              <w:jc w:val="center"/>
              <w:rPr>
                <w:rFonts w:ascii="宋体" w:hAnsi="宋体"/>
                <w:color w:val="000000"/>
                <w:kern w:val="0"/>
                <w:szCs w:val="21"/>
              </w:rPr>
            </w:pPr>
            <w:r w:rsidRPr="00AD23AF">
              <w:rPr>
                <w:rFonts w:ascii="宋体" w:hAnsi="宋体" w:hint="eastAsia"/>
                <w:szCs w:val="21"/>
              </w:rPr>
              <w:t>60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E997" w14:textId="3C0D26A8" w:rsidR="002D3198" w:rsidRDefault="002D3198">
            <w:pPr>
              <w:widowControl/>
              <w:jc w:val="center"/>
              <w:rPr>
                <w:rFonts w:ascii="宋体" w:hAnsi="宋体"/>
                <w:color w:val="000000"/>
                <w:kern w:val="0"/>
                <w:szCs w:val="21"/>
              </w:rPr>
            </w:pPr>
            <w:r w:rsidRPr="00AD23AF">
              <w:rPr>
                <w:rFonts w:ascii="宋体" w:hAnsi="宋体"/>
                <w:kern w:val="0"/>
                <w:szCs w:val="21"/>
              </w:rPr>
              <w:t>嗜热脂肪杆菌芽孢菌片</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01F04" w14:textId="505D768A" w:rsidR="002D3198" w:rsidRDefault="002D3198">
            <w:pPr>
              <w:widowControl/>
              <w:jc w:val="center"/>
              <w:rPr>
                <w:rFonts w:ascii="宋体" w:hAnsi="宋体"/>
                <w:color w:val="000000"/>
                <w:kern w:val="0"/>
                <w:szCs w:val="21"/>
              </w:rPr>
            </w:pPr>
            <w:r w:rsidRPr="00AD23AF">
              <w:rPr>
                <w:rFonts w:ascii="宋体" w:hAnsi="宋体"/>
                <w:kern w:val="0"/>
                <w:szCs w:val="21"/>
              </w:rPr>
              <w:t>3M、</w:t>
            </w:r>
            <w:proofErr w:type="spellStart"/>
            <w:r w:rsidRPr="00AD23AF">
              <w:rPr>
                <w:rFonts w:ascii="宋体" w:hAnsi="宋体"/>
                <w:kern w:val="0"/>
                <w:szCs w:val="21"/>
              </w:rPr>
              <w:t>Bionova</w:t>
            </w:r>
            <w:proofErr w:type="spellEnd"/>
            <w:r w:rsidRPr="00AD23AF">
              <w:rPr>
                <w:rFonts w:ascii="宋体" w:hAnsi="宋体"/>
                <w:kern w:val="0"/>
                <w:szCs w:val="21"/>
              </w:rPr>
              <w:t>、Merck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E280" w14:textId="14BBA9B1" w:rsidR="002D3198" w:rsidRDefault="002D3198">
            <w:pPr>
              <w:widowControl/>
              <w:jc w:val="center"/>
              <w:rPr>
                <w:rFonts w:ascii="宋体" w:hAnsi="宋体"/>
                <w:color w:val="000000"/>
                <w:kern w:val="0"/>
                <w:szCs w:val="21"/>
              </w:rPr>
            </w:pPr>
            <w:r w:rsidRPr="00AD23AF">
              <w:rPr>
                <w:rFonts w:ascii="宋体" w:hAnsi="宋体"/>
                <w:kern w:val="0"/>
                <w:szCs w:val="21"/>
              </w:rPr>
              <w:t>50片/包，由嗜热脂肪杆菌芽胞片、培养基及塑料外壳组成。在121℃饱和蒸汽条件下，存活时间≥5分钟，杀灭时间≤15分钟</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20B0" w14:textId="35D4A044" w:rsidR="002D3198" w:rsidRDefault="002D3198">
            <w:pPr>
              <w:widowControl/>
              <w:jc w:val="center"/>
              <w:rPr>
                <w:rFonts w:ascii="宋体" w:hAnsi="宋体"/>
                <w:color w:val="000000"/>
                <w:kern w:val="0"/>
                <w:szCs w:val="21"/>
              </w:rPr>
            </w:pPr>
            <w:r w:rsidRPr="00AD23AF">
              <w:rPr>
                <w:rFonts w:ascii="宋体" w:hAnsi="宋体"/>
                <w:kern w:val="0"/>
                <w:szCs w:val="21"/>
              </w:rPr>
              <w:t>包</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AF820" w14:textId="7BAC2C90"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416FFAD7"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FF6D69B"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93E39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8F58" w14:textId="77777777" w:rsidR="002D3198" w:rsidRDefault="002D3198">
            <w:pPr>
              <w:widowControl/>
              <w:jc w:val="center"/>
              <w:rPr>
                <w:rFonts w:ascii="宋体" w:hAnsi="宋体"/>
                <w:color w:val="000000"/>
                <w:kern w:val="0"/>
                <w:szCs w:val="21"/>
              </w:rPr>
            </w:pPr>
          </w:p>
        </w:tc>
      </w:tr>
      <w:tr w:rsidR="002D3198" w14:paraId="4940F0A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50595" w14:textId="21420180" w:rsidR="002D3198" w:rsidRDefault="002D3198">
            <w:pPr>
              <w:widowControl/>
              <w:jc w:val="center"/>
              <w:rPr>
                <w:rFonts w:ascii="宋体" w:hAnsi="宋体"/>
                <w:color w:val="000000"/>
                <w:kern w:val="0"/>
                <w:szCs w:val="21"/>
              </w:rPr>
            </w:pPr>
            <w:r w:rsidRPr="00AD23AF">
              <w:rPr>
                <w:rFonts w:ascii="宋体" w:hAnsi="宋体" w:hint="eastAsia"/>
                <w:szCs w:val="21"/>
              </w:rPr>
              <w:t>61</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42EB3" w14:textId="475DF2C3" w:rsidR="002D3198" w:rsidRDefault="002D3198">
            <w:pPr>
              <w:widowControl/>
              <w:jc w:val="center"/>
              <w:rPr>
                <w:rFonts w:ascii="宋体" w:hAnsi="宋体"/>
                <w:color w:val="000000"/>
                <w:kern w:val="0"/>
                <w:szCs w:val="21"/>
              </w:rPr>
            </w:pPr>
            <w:r w:rsidRPr="00AD23AF">
              <w:rPr>
                <w:rFonts w:ascii="宋体" w:hAnsi="宋体"/>
                <w:kern w:val="0"/>
                <w:szCs w:val="21"/>
              </w:rPr>
              <w:t>铜绿假单</w:t>
            </w:r>
            <w:proofErr w:type="gramStart"/>
            <w:r w:rsidRPr="00AD23AF">
              <w:rPr>
                <w:rFonts w:ascii="宋体" w:hAnsi="宋体"/>
                <w:kern w:val="0"/>
                <w:szCs w:val="21"/>
              </w:rPr>
              <w:t>胞</w:t>
            </w:r>
            <w:proofErr w:type="gramEnd"/>
            <w:r w:rsidRPr="00AD23AF">
              <w:rPr>
                <w:rFonts w:ascii="宋体" w:hAnsi="宋体"/>
                <w:kern w:val="0"/>
                <w:szCs w:val="21"/>
              </w:rPr>
              <w:t>菌核酸检测试剂盒(PCR-荧光探针法)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04F62" w14:textId="27DC4FAA"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、博尔森生物、上海西格生物</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251F3" w14:textId="091F8ABE" w:rsidR="002D3198" w:rsidRDefault="002D3198">
            <w:pPr>
              <w:widowControl/>
              <w:jc w:val="center"/>
              <w:rPr>
                <w:rFonts w:ascii="宋体" w:hAnsi="宋体"/>
                <w:color w:val="000000"/>
                <w:kern w:val="0"/>
                <w:szCs w:val="21"/>
              </w:rPr>
            </w:pPr>
            <w:r w:rsidRPr="00AD23AF">
              <w:rPr>
                <w:rFonts w:ascii="宋体" w:hAnsi="宋体"/>
                <w:kern w:val="0"/>
                <w:szCs w:val="21"/>
              </w:rPr>
              <w:t>48测试/盒，用途：包装饮用水等水体中铜绿假单胞菌的定性检测(微生物快检)</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87C1" w14:textId="0105765D"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E4F5" w14:textId="44D9D5FB"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41A3315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A87660"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D21B50"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AF1D" w14:textId="77777777" w:rsidR="002D3198" w:rsidRDefault="002D3198">
            <w:pPr>
              <w:widowControl/>
              <w:jc w:val="center"/>
              <w:rPr>
                <w:rFonts w:ascii="宋体" w:hAnsi="宋体"/>
                <w:color w:val="000000"/>
                <w:kern w:val="0"/>
                <w:szCs w:val="21"/>
              </w:rPr>
            </w:pPr>
          </w:p>
        </w:tc>
      </w:tr>
      <w:tr w:rsidR="002D3198" w14:paraId="260D736D"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E3ADF" w14:textId="4858B8B4" w:rsidR="002D3198" w:rsidRDefault="002D3198">
            <w:pPr>
              <w:widowControl/>
              <w:jc w:val="center"/>
              <w:rPr>
                <w:rFonts w:ascii="宋体" w:hAnsi="宋体"/>
                <w:color w:val="000000"/>
                <w:kern w:val="0"/>
                <w:szCs w:val="21"/>
              </w:rPr>
            </w:pPr>
            <w:r w:rsidRPr="00AD23AF">
              <w:rPr>
                <w:rFonts w:ascii="宋体" w:hAnsi="宋体" w:hint="eastAsia"/>
                <w:szCs w:val="21"/>
              </w:rPr>
              <w:t>62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59EC" w14:textId="760117E1" w:rsidR="002D3198" w:rsidRDefault="002D3198">
            <w:pPr>
              <w:widowControl/>
              <w:jc w:val="center"/>
              <w:rPr>
                <w:rFonts w:ascii="宋体" w:hAnsi="宋体"/>
                <w:color w:val="000000"/>
                <w:kern w:val="0"/>
                <w:szCs w:val="21"/>
              </w:rPr>
            </w:pPr>
            <w:r w:rsidRPr="00AD23AF">
              <w:rPr>
                <w:rFonts w:ascii="宋体" w:hAnsi="宋体"/>
                <w:kern w:val="0"/>
                <w:szCs w:val="21"/>
              </w:rPr>
              <w:t>金黄色葡萄球菌核酸检测试剂盒(PCR-荧光探针法)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79590" w14:textId="08B37318"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、博尔森生物、上海西格生物</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A58E" w14:textId="792855ED" w:rsidR="002D3198" w:rsidRDefault="002D3198">
            <w:pPr>
              <w:widowControl/>
              <w:jc w:val="center"/>
              <w:rPr>
                <w:rFonts w:ascii="宋体" w:hAnsi="宋体"/>
                <w:color w:val="000000"/>
                <w:kern w:val="0"/>
                <w:szCs w:val="21"/>
              </w:rPr>
            </w:pPr>
            <w:r w:rsidRPr="00AD23AF">
              <w:rPr>
                <w:rFonts w:ascii="宋体" w:hAnsi="宋体"/>
                <w:kern w:val="0"/>
                <w:szCs w:val="21"/>
              </w:rPr>
              <w:t>48测试/盒，用途：用于食品样本或可疑菌落中金黄色葡萄球菌的检测</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1652" w14:textId="0317DD00"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A2A8C" w14:textId="402546A4"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38170A4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6F1F3DF"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25A70C"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6CED" w14:textId="77777777" w:rsidR="002D3198" w:rsidRDefault="002D3198">
            <w:pPr>
              <w:widowControl/>
              <w:jc w:val="center"/>
              <w:rPr>
                <w:rFonts w:ascii="宋体" w:hAnsi="宋体"/>
                <w:color w:val="000000"/>
                <w:kern w:val="0"/>
                <w:szCs w:val="21"/>
              </w:rPr>
            </w:pPr>
          </w:p>
        </w:tc>
      </w:tr>
      <w:tr w:rsidR="002D3198" w14:paraId="1360197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1E055" w14:textId="228D6145" w:rsidR="002D3198" w:rsidRDefault="002D3198">
            <w:pPr>
              <w:widowControl/>
              <w:jc w:val="center"/>
              <w:rPr>
                <w:rFonts w:ascii="宋体" w:hAnsi="宋体"/>
                <w:color w:val="000000"/>
                <w:kern w:val="0"/>
                <w:szCs w:val="21"/>
              </w:rPr>
            </w:pPr>
            <w:r w:rsidRPr="00AD23AF">
              <w:rPr>
                <w:rFonts w:ascii="宋体" w:hAnsi="宋体" w:hint="eastAsia"/>
                <w:szCs w:val="21"/>
              </w:rPr>
              <w:t>63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FE82" w14:textId="3F4129AB" w:rsidR="002D3198" w:rsidRDefault="002D3198">
            <w:pPr>
              <w:widowControl/>
              <w:jc w:val="center"/>
              <w:rPr>
                <w:rFonts w:ascii="宋体" w:hAnsi="宋体"/>
                <w:color w:val="000000"/>
                <w:kern w:val="0"/>
                <w:szCs w:val="21"/>
              </w:rPr>
            </w:pPr>
            <w:r w:rsidRPr="00AD23AF">
              <w:rPr>
                <w:rFonts w:ascii="宋体" w:hAnsi="宋体"/>
                <w:kern w:val="0"/>
                <w:szCs w:val="21"/>
              </w:rPr>
              <w:t>还原型辅酶Ⅱ（NADPH）</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BB524" w14:textId="092B6514" w:rsidR="002D3198" w:rsidRDefault="002D3198">
            <w:pPr>
              <w:widowControl/>
              <w:jc w:val="center"/>
              <w:rPr>
                <w:rFonts w:ascii="宋体" w:hAnsi="宋体"/>
                <w:color w:val="000000"/>
                <w:kern w:val="0"/>
                <w:szCs w:val="21"/>
              </w:rPr>
            </w:pPr>
            <w:r w:rsidRPr="00AD23AF">
              <w:rPr>
                <w:rFonts w:ascii="宋体" w:hAnsi="宋体"/>
                <w:kern w:val="0"/>
                <w:szCs w:val="21"/>
              </w:rPr>
              <w:t>索莱宝、阿拉丁、</w:t>
            </w:r>
            <w:proofErr w:type="spellStart"/>
            <w:r w:rsidRPr="00AD23AF">
              <w:rPr>
                <w:rFonts w:ascii="宋体" w:hAnsi="宋体"/>
                <w:kern w:val="0"/>
                <w:szCs w:val="21"/>
              </w:rPr>
              <w:t>Meryer</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FFD8" w14:textId="5DB26D43" w:rsidR="002D3198" w:rsidRDefault="002D3198">
            <w:pPr>
              <w:widowControl/>
              <w:jc w:val="center"/>
              <w:rPr>
                <w:rFonts w:ascii="宋体" w:hAnsi="宋体"/>
                <w:color w:val="000000"/>
                <w:kern w:val="0"/>
                <w:szCs w:val="21"/>
              </w:rPr>
            </w:pPr>
            <w:r w:rsidRPr="00AD23AF">
              <w:rPr>
                <w:rFonts w:ascii="宋体" w:hAnsi="宋体"/>
                <w:kern w:val="0"/>
                <w:szCs w:val="21"/>
              </w:rPr>
              <w:t>100mg/瓶，英文名称：NADPH-Na4</w:t>
            </w:r>
            <w:r w:rsidRPr="00AD23AF">
              <w:rPr>
                <w:rFonts w:ascii="宋体" w:hAnsi="宋体"/>
                <w:kern w:val="0"/>
                <w:szCs w:val="21"/>
              </w:rPr>
              <w:br/>
              <w:t>CAS：2646-71-1</w:t>
            </w:r>
            <w:r w:rsidRPr="00AD23AF">
              <w:rPr>
                <w:rFonts w:ascii="宋体" w:hAnsi="宋体"/>
                <w:kern w:val="0"/>
                <w:szCs w:val="21"/>
              </w:rPr>
              <w:br/>
              <w:t>分子式：C21H26N7O17P3·4Na</w:t>
            </w:r>
            <w:r w:rsidRPr="00AD23AF">
              <w:rPr>
                <w:rFonts w:ascii="宋体" w:hAnsi="宋体"/>
                <w:kern w:val="0"/>
                <w:szCs w:val="21"/>
              </w:rPr>
              <w:br/>
              <w:t>分子量：833.4</w:t>
            </w:r>
            <w:r w:rsidRPr="00AD23AF">
              <w:rPr>
                <w:rFonts w:ascii="宋体" w:hAnsi="宋体"/>
                <w:kern w:val="0"/>
                <w:szCs w:val="21"/>
              </w:rPr>
              <w:br/>
              <w:t>外观（性状）：白色至浅黄色固体</w:t>
            </w:r>
            <w:r w:rsidRPr="00AD23AF">
              <w:rPr>
                <w:rFonts w:ascii="宋体" w:hAnsi="宋体" w:hint="eastAsia"/>
                <w:kern w:val="0"/>
                <w:szCs w:val="21"/>
              </w:rPr>
              <w:br/>
            </w:r>
            <w:r w:rsidRPr="00AD23AF">
              <w:rPr>
                <w:rFonts w:ascii="宋体" w:hAnsi="宋体"/>
                <w:kern w:val="0"/>
                <w:szCs w:val="21"/>
              </w:rPr>
              <w:t>有效期：2年</w:t>
            </w:r>
            <w:r w:rsidRPr="00AD23AF">
              <w:rPr>
                <w:rFonts w:ascii="宋体" w:hAnsi="宋体" w:hint="eastAsia"/>
                <w:kern w:val="0"/>
                <w:szCs w:val="21"/>
              </w:rPr>
              <w:br/>
            </w:r>
            <w:r w:rsidRPr="00AD23AF">
              <w:rPr>
                <w:rFonts w:ascii="宋体" w:hAnsi="宋体"/>
                <w:kern w:val="0"/>
                <w:szCs w:val="21"/>
              </w:rPr>
              <w:t>纯度：≥95%级别</w:t>
            </w:r>
            <w:r w:rsidRPr="00AD23AF">
              <w:rPr>
                <w:rFonts w:ascii="宋体" w:hAnsi="宋体" w:hint="eastAsia"/>
                <w:kern w:val="0"/>
                <w:szCs w:val="21"/>
              </w:rPr>
              <w:br/>
            </w:r>
            <w:proofErr w:type="spellStart"/>
            <w:r w:rsidRPr="00AD23AF">
              <w:rPr>
                <w:rFonts w:ascii="宋体" w:hAnsi="宋体"/>
                <w:kern w:val="0"/>
                <w:szCs w:val="21"/>
              </w:rPr>
              <w:t>BiotechGrade</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CC2C" w14:textId="76E41E58"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9180" w14:textId="7CB61F31"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48CBF32F"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33D32A8"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CD360A"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F03C2" w14:textId="77777777" w:rsidR="002D3198" w:rsidRDefault="002D3198">
            <w:pPr>
              <w:widowControl/>
              <w:jc w:val="center"/>
              <w:rPr>
                <w:rFonts w:ascii="宋体" w:hAnsi="宋体"/>
                <w:color w:val="000000"/>
                <w:kern w:val="0"/>
                <w:szCs w:val="21"/>
              </w:rPr>
            </w:pPr>
          </w:p>
        </w:tc>
      </w:tr>
      <w:tr w:rsidR="002D3198" w14:paraId="5EF95A05"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EE5E4" w14:textId="77D821BB" w:rsidR="002D3198" w:rsidRDefault="002D3198">
            <w:pPr>
              <w:widowControl/>
              <w:jc w:val="center"/>
              <w:rPr>
                <w:rFonts w:ascii="宋体" w:hAnsi="宋体"/>
                <w:color w:val="000000"/>
                <w:kern w:val="0"/>
                <w:szCs w:val="21"/>
              </w:rPr>
            </w:pPr>
            <w:r w:rsidRPr="00AD23AF">
              <w:rPr>
                <w:rFonts w:ascii="宋体" w:hAnsi="宋体" w:hint="eastAsia"/>
                <w:szCs w:val="21"/>
              </w:rPr>
              <w:t>64</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43FA" w14:textId="558AC2E1" w:rsidR="002D3198" w:rsidRDefault="002D3198">
            <w:pPr>
              <w:widowControl/>
              <w:jc w:val="center"/>
              <w:rPr>
                <w:rFonts w:ascii="宋体" w:hAnsi="宋体"/>
                <w:color w:val="000000"/>
                <w:kern w:val="0"/>
                <w:szCs w:val="21"/>
              </w:rPr>
            </w:pPr>
            <w:r w:rsidRPr="00AD23AF">
              <w:rPr>
                <w:rFonts w:ascii="宋体" w:hAnsi="宋体"/>
                <w:kern w:val="0"/>
                <w:szCs w:val="21"/>
              </w:rPr>
              <w:t>硫代硫酸钠</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ABA17" w14:textId="3D6CA230" w:rsidR="002D3198" w:rsidRDefault="002D3198">
            <w:pPr>
              <w:widowControl/>
              <w:jc w:val="center"/>
              <w:rPr>
                <w:rFonts w:ascii="宋体" w:hAnsi="宋体"/>
                <w:color w:val="000000"/>
                <w:kern w:val="0"/>
                <w:szCs w:val="21"/>
              </w:rPr>
            </w:pPr>
            <w:r w:rsidRPr="00AD23AF">
              <w:rPr>
                <w:rFonts w:ascii="宋体" w:hAnsi="宋体"/>
                <w:kern w:val="0"/>
                <w:szCs w:val="21"/>
              </w:rPr>
              <w:t>广州化学、启达、</w:t>
            </w:r>
            <w:proofErr w:type="gramStart"/>
            <w:r w:rsidRPr="00AD23AF">
              <w:rPr>
                <w:rFonts w:ascii="宋体" w:hAnsi="宋体"/>
                <w:kern w:val="0"/>
                <w:szCs w:val="21"/>
              </w:rPr>
              <w:t>大茂化学</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F053" w14:textId="377EFF9D" w:rsidR="002D3198" w:rsidRDefault="002D3198">
            <w:pPr>
              <w:widowControl/>
              <w:jc w:val="center"/>
              <w:rPr>
                <w:rFonts w:ascii="宋体" w:hAnsi="宋体"/>
                <w:color w:val="000000"/>
                <w:kern w:val="0"/>
                <w:szCs w:val="21"/>
              </w:rPr>
            </w:pPr>
            <w:r w:rsidRPr="00AD23AF">
              <w:rPr>
                <w:rFonts w:ascii="宋体" w:hAnsi="宋体"/>
                <w:kern w:val="0"/>
                <w:szCs w:val="21"/>
              </w:rPr>
              <w:t>500g/瓶，分析纯AR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969D" w14:textId="6F90C8BB"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E59E" w14:textId="42DC35C7"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050F24EA"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107C83A"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991AC9"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54FF6" w14:textId="77777777" w:rsidR="002D3198" w:rsidRDefault="002D3198">
            <w:pPr>
              <w:widowControl/>
              <w:jc w:val="center"/>
              <w:rPr>
                <w:rFonts w:ascii="宋体" w:hAnsi="宋体"/>
                <w:color w:val="000000"/>
                <w:kern w:val="0"/>
                <w:szCs w:val="21"/>
              </w:rPr>
            </w:pPr>
          </w:p>
        </w:tc>
      </w:tr>
      <w:tr w:rsidR="002D3198" w14:paraId="1EE5A5B4"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F60DD" w14:textId="6AD0B227" w:rsidR="002D3198" w:rsidRDefault="002D3198">
            <w:pPr>
              <w:widowControl/>
              <w:jc w:val="center"/>
              <w:rPr>
                <w:rFonts w:ascii="宋体" w:hAnsi="宋体"/>
                <w:color w:val="000000"/>
                <w:kern w:val="0"/>
                <w:szCs w:val="21"/>
              </w:rPr>
            </w:pPr>
            <w:r w:rsidRPr="00AD23AF">
              <w:rPr>
                <w:rFonts w:ascii="宋体" w:hAnsi="宋体" w:hint="eastAsia"/>
                <w:szCs w:val="21"/>
              </w:rPr>
              <w:lastRenderedPageBreak/>
              <w:t>65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B91B" w14:textId="79BCC58A" w:rsidR="002D3198" w:rsidRDefault="002D3198">
            <w:pPr>
              <w:widowControl/>
              <w:jc w:val="center"/>
              <w:rPr>
                <w:rFonts w:ascii="宋体" w:hAnsi="宋体"/>
                <w:color w:val="000000"/>
                <w:kern w:val="0"/>
                <w:szCs w:val="21"/>
              </w:rPr>
            </w:pPr>
            <w:r w:rsidRPr="00AD23AF">
              <w:rPr>
                <w:rFonts w:ascii="宋体" w:hAnsi="宋体"/>
                <w:kern w:val="0"/>
                <w:szCs w:val="21"/>
              </w:rPr>
              <w:t>透明质酸酶</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10AD6" w14:textId="6036E16D" w:rsidR="002D3198" w:rsidRDefault="002D3198">
            <w:pPr>
              <w:widowControl/>
              <w:jc w:val="center"/>
              <w:rPr>
                <w:rFonts w:ascii="宋体" w:hAnsi="宋体"/>
                <w:color w:val="000000"/>
                <w:kern w:val="0"/>
                <w:szCs w:val="21"/>
              </w:rPr>
            </w:pPr>
            <w:r w:rsidRPr="00AD23AF">
              <w:rPr>
                <w:rFonts w:ascii="宋体" w:hAnsi="宋体"/>
                <w:kern w:val="0"/>
                <w:szCs w:val="21"/>
              </w:rPr>
              <w:t>麦克林、MERCK、</w:t>
            </w:r>
            <w:proofErr w:type="gramStart"/>
            <w:r w:rsidRPr="00AD23AF">
              <w:rPr>
                <w:rFonts w:ascii="宋体" w:hAnsi="宋体"/>
                <w:kern w:val="0"/>
                <w:szCs w:val="21"/>
              </w:rPr>
              <w:t>源叶生物</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9F44" w14:textId="3A9A1731" w:rsidR="002D3198" w:rsidRDefault="002D3198">
            <w:pPr>
              <w:widowControl/>
              <w:jc w:val="center"/>
              <w:rPr>
                <w:rFonts w:ascii="宋体" w:hAnsi="宋体"/>
                <w:color w:val="000000"/>
                <w:kern w:val="0"/>
                <w:szCs w:val="21"/>
              </w:rPr>
            </w:pPr>
            <w:r w:rsidRPr="00AD23AF">
              <w:rPr>
                <w:rFonts w:ascii="宋体" w:hAnsi="宋体"/>
                <w:kern w:val="0"/>
                <w:szCs w:val="21"/>
              </w:rPr>
              <w:t>100mg/瓶，透明质酸酶,≥300IU/mg</w:t>
            </w:r>
            <w:r w:rsidRPr="00AD23AF">
              <w:rPr>
                <w:rFonts w:ascii="宋体" w:hAnsi="宋体"/>
                <w:kern w:val="0"/>
                <w:szCs w:val="21"/>
              </w:rPr>
              <w:br/>
              <w:t>来源于牛睾丸</w:t>
            </w:r>
            <w:r w:rsidRPr="00AD23AF">
              <w:rPr>
                <w:rFonts w:ascii="宋体" w:hAnsi="宋体" w:hint="eastAsia"/>
                <w:kern w:val="0"/>
                <w:szCs w:val="21"/>
              </w:rPr>
              <w:br/>
            </w:r>
            <w:r w:rsidRPr="00AD23AF">
              <w:rPr>
                <w:rFonts w:ascii="宋体" w:hAnsi="宋体"/>
                <w:kern w:val="0"/>
                <w:szCs w:val="21"/>
              </w:rPr>
              <w:t>CAS号：37259-53-3</w:t>
            </w:r>
            <w:r w:rsidRPr="00AD23AF">
              <w:rPr>
                <w:rFonts w:ascii="宋体" w:hAnsi="宋体"/>
                <w:kern w:val="0"/>
                <w:szCs w:val="21"/>
              </w:rPr>
              <w:br/>
              <w:t>储存条件-20℃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C049" w14:textId="604ADAA7"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0560F" w14:textId="1DC81526"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638E7A6D"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BFB9A29"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560CAF"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5DBB" w14:textId="77777777" w:rsidR="002D3198" w:rsidRDefault="002D3198">
            <w:pPr>
              <w:widowControl/>
              <w:jc w:val="center"/>
              <w:rPr>
                <w:rFonts w:ascii="宋体" w:hAnsi="宋体"/>
                <w:color w:val="000000"/>
                <w:kern w:val="0"/>
                <w:szCs w:val="21"/>
              </w:rPr>
            </w:pPr>
          </w:p>
        </w:tc>
      </w:tr>
      <w:tr w:rsidR="002D3198" w14:paraId="07FA03A6"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2AAE7" w14:textId="7015ED0F" w:rsidR="002D3198" w:rsidRDefault="002D3198">
            <w:pPr>
              <w:widowControl/>
              <w:jc w:val="center"/>
              <w:rPr>
                <w:rFonts w:ascii="宋体" w:hAnsi="宋体"/>
                <w:color w:val="000000"/>
                <w:kern w:val="0"/>
                <w:szCs w:val="21"/>
              </w:rPr>
            </w:pPr>
            <w:r w:rsidRPr="00AD23AF">
              <w:rPr>
                <w:rFonts w:ascii="宋体" w:hAnsi="宋体" w:hint="eastAsia"/>
                <w:szCs w:val="21"/>
              </w:rPr>
              <w:t>66</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48D1" w14:textId="3559C5F0" w:rsidR="002D3198" w:rsidRDefault="002D3198">
            <w:pPr>
              <w:widowControl/>
              <w:jc w:val="center"/>
              <w:rPr>
                <w:rFonts w:ascii="宋体" w:hAnsi="宋体"/>
                <w:color w:val="000000"/>
                <w:kern w:val="0"/>
                <w:szCs w:val="21"/>
              </w:rPr>
            </w:pPr>
            <w:proofErr w:type="spellStart"/>
            <w:r w:rsidRPr="00AD23AF">
              <w:rPr>
                <w:rFonts w:ascii="宋体" w:hAnsi="宋体"/>
                <w:kern w:val="0"/>
                <w:szCs w:val="21"/>
              </w:rPr>
              <w:t>Trizma</w:t>
            </w:r>
            <w:proofErr w:type="spellEnd"/>
            <w:r w:rsidRPr="00AD23AF">
              <w:rPr>
                <w:rFonts w:ascii="宋体" w:hAnsi="宋体"/>
                <w:kern w:val="0"/>
                <w:szCs w:val="21"/>
              </w:rPr>
              <w:t xml:space="preserve"> base</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D5F28" w14:textId="5F521D00" w:rsidR="002D3198" w:rsidRDefault="002D3198">
            <w:pPr>
              <w:widowControl/>
              <w:jc w:val="center"/>
              <w:rPr>
                <w:rFonts w:ascii="宋体" w:hAnsi="宋体"/>
                <w:color w:val="000000"/>
                <w:kern w:val="0"/>
                <w:szCs w:val="21"/>
              </w:rPr>
            </w:pPr>
            <w:r w:rsidRPr="00AD23AF">
              <w:rPr>
                <w:rFonts w:ascii="宋体" w:hAnsi="宋体"/>
                <w:kern w:val="0"/>
                <w:szCs w:val="21"/>
              </w:rPr>
              <w:t>VETEC、sigma、阿拉丁</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4438" w14:textId="70B9063B" w:rsidR="002D3198" w:rsidRDefault="002D3198">
            <w:pPr>
              <w:widowControl/>
              <w:jc w:val="center"/>
              <w:rPr>
                <w:rFonts w:ascii="宋体" w:hAnsi="宋体"/>
                <w:color w:val="000000"/>
                <w:kern w:val="0"/>
                <w:szCs w:val="21"/>
              </w:rPr>
            </w:pPr>
            <w:r w:rsidRPr="00AD23AF">
              <w:rPr>
                <w:rFonts w:ascii="宋体" w:hAnsi="宋体"/>
                <w:kern w:val="0"/>
                <w:szCs w:val="21"/>
              </w:rPr>
              <w:t>1kg/瓶，CAS号：77-86-1</w:t>
            </w:r>
            <w:r w:rsidRPr="00AD23AF">
              <w:rPr>
                <w:rFonts w:ascii="宋体" w:hAnsi="宋体"/>
                <w:kern w:val="0"/>
                <w:szCs w:val="21"/>
              </w:rPr>
              <w:br/>
              <w:t>分子式：C4H11NO3</w:t>
            </w:r>
            <w:r w:rsidRPr="00AD23AF">
              <w:rPr>
                <w:rFonts w:ascii="宋体" w:hAnsi="宋体"/>
                <w:kern w:val="0"/>
                <w:szCs w:val="21"/>
              </w:rPr>
              <w:br/>
              <w:t>Vetec™,reagentgrade,≥99%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E526" w14:textId="44E00DE4"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9D41" w14:textId="28EE1CEC"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62D62B3C"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D458DDD"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6034CD"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43F7" w14:textId="77777777" w:rsidR="002D3198" w:rsidRDefault="002D3198">
            <w:pPr>
              <w:widowControl/>
              <w:jc w:val="center"/>
              <w:rPr>
                <w:rFonts w:ascii="宋体" w:hAnsi="宋体"/>
                <w:color w:val="000000"/>
                <w:kern w:val="0"/>
                <w:szCs w:val="21"/>
              </w:rPr>
            </w:pPr>
          </w:p>
        </w:tc>
      </w:tr>
      <w:tr w:rsidR="002D3198" w14:paraId="699340C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A9989" w14:textId="70B0E6C7" w:rsidR="002D3198" w:rsidRDefault="002D3198">
            <w:pPr>
              <w:widowControl/>
              <w:jc w:val="center"/>
              <w:rPr>
                <w:rFonts w:ascii="宋体" w:hAnsi="宋体"/>
                <w:color w:val="000000"/>
                <w:kern w:val="0"/>
                <w:szCs w:val="21"/>
              </w:rPr>
            </w:pPr>
            <w:r w:rsidRPr="00AD23AF">
              <w:rPr>
                <w:rFonts w:ascii="宋体" w:hAnsi="宋体" w:hint="eastAsia"/>
                <w:szCs w:val="21"/>
              </w:rPr>
              <w:t>67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E018" w14:textId="00427FB5" w:rsidR="002D3198" w:rsidRDefault="002D3198">
            <w:pPr>
              <w:widowControl/>
              <w:jc w:val="center"/>
              <w:rPr>
                <w:rFonts w:ascii="宋体" w:hAnsi="宋体"/>
                <w:color w:val="000000"/>
                <w:kern w:val="0"/>
                <w:szCs w:val="21"/>
              </w:rPr>
            </w:pPr>
            <w:r w:rsidRPr="00AD23AF">
              <w:rPr>
                <w:rFonts w:ascii="宋体" w:hAnsi="宋体"/>
                <w:kern w:val="0"/>
                <w:szCs w:val="21"/>
              </w:rPr>
              <w:t>透明质酸钠（分析纯）</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1C734" w14:textId="6BC18AAB" w:rsidR="002D3198" w:rsidRDefault="002D3198">
            <w:pPr>
              <w:widowControl/>
              <w:jc w:val="center"/>
              <w:rPr>
                <w:rFonts w:ascii="宋体" w:hAnsi="宋体"/>
                <w:color w:val="000000"/>
                <w:kern w:val="0"/>
                <w:szCs w:val="21"/>
              </w:rPr>
            </w:pPr>
            <w:r w:rsidRPr="00AD23AF">
              <w:rPr>
                <w:rFonts w:ascii="宋体" w:hAnsi="宋体"/>
                <w:kern w:val="0"/>
                <w:szCs w:val="21"/>
              </w:rPr>
              <w:t>阿拉丁、</w:t>
            </w:r>
            <w:proofErr w:type="spellStart"/>
            <w:r w:rsidRPr="00AD23AF">
              <w:rPr>
                <w:rFonts w:ascii="宋体" w:hAnsi="宋体"/>
                <w:kern w:val="0"/>
                <w:szCs w:val="21"/>
              </w:rPr>
              <w:t>Acmec</w:t>
            </w:r>
            <w:proofErr w:type="spellEnd"/>
            <w:r w:rsidRPr="00AD23AF">
              <w:rPr>
                <w:rFonts w:ascii="宋体" w:hAnsi="宋体"/>
                <w:kern w:val="0"/>
                <w:szCs w:val="21"/>
              </w:rPr>
              <w:t>、麦克林</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40D37" w14:textId="272B2A24" w:rsidR="002D3198" w:rsidRDefault="002D3198">
            <w:pPr>
              <w:widowControl/>
              <w:jc w:val="center"/>
              <w:rPr>
                <w:rFonts w:ascii="宋体" w:hAnsi="宋体"/>
                <w:color w:val="000000"/>
                <w:kern w:val="0"/>
                <w:szCs w:val="21"/>
              </w:rPr>
            </w:pPr>
            <w:r w:rsidRPr="00AD23AF">
              <w:rPr>
                <w:rFonts w:ascii="宋体" w:hAnsi="宋体"/>
                <w:kern w:val="0"/>
                <w:szCs w:val="21"/>
              </w:rPr>
              <w:t>100g/瓶，英文名称</w:t>
            </w:r>
            <w:proofErr w:type="spellStart"/>
            <w:r w:rsidRPr="00AD23AF">
              <w:rPr>
                <w:rFonts w:ascii="宋体" w:hAnsi="宋体"/>
                <w:kern w:val="0"/>
                <w:szCs w:val="21"/>
              </w:rPr>
              <w:t>Hyaluronicacid</w:t>
            </w:r>
            <w:proofErr w:type="spellEnd"/>
            <w:r w:rsidRPr="00AD23AF">
              <w:rPr>
                <w:rFonts w:ascii="宋体" w:hAnsi="宋体"/>
                <w:kern w:val="0"/>
                <w:szCs w:val="21"/>
              </w:rPr>
              <w:t>（HA-T）</w:t>
            </w:r>
            <w:r w:rsidRPr="00AD23AF">
              <w:rPr>
                <w:rFonts w:ascii="宋体" w:hAnsi="宋体" w:hint="eastAsia"/>
                <w:kern w:val="0"/>
                <w:szCs w:val="21"/>
              </w:rPr>
              <w:br/>
            </w:r>
            <w:r w:rsidRPr="00AD23AF">
              <w:rPr>
                <w:rFonts w:ascii="宋体" w:hAnsi="宋体"/>
                <w:kern w:val="0"/>
                <w:szCs w:val="21"/>
              </w:rPr>
              <w:t>CAS编号:9067-32-7</w:t>
            </w:r>
            <w:r w:rsidRPr="00AD23AF">
              <w:rPr>
                <w:rFonts w:ascii="宋体" w:hAnsi="宋体"/>
                <w:kern w:val="0"/>
                <w:szCs w:val="21"/>
              </w:rPr>
              <w:br/>
              <w:t>分子式:(C14H21NaNO11)n</w:t>
            </w:r>
            <w:r w:rsidRPr="00AD23AF">
              <w:rPr>
                <w:rFonts w:ascii="宋体" w:hAnsi="宋体"/>
                <w:kern w:val="0"/>
                <w:szCs w:val="21"/>
              </w:rPr>
              <w:br/>
              <w:t>分子量1.0MDa~1.8MDa</w:t>
            </w:r>
            <w:r w:rsidRPr="00AD23AF">
              <w:rPr>
                <w:rFonts w:ascii="宋体" w:hAnsi="宋体"/>
                <w:kern w:val="0"/>
                <w:szCs w:val="21"/>
              </w:rPr>
              <w:br/>
              <w:t>-20°C储存,充氩</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C7C1" w14:textId="15FF81B1"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099D" w14:textId="71F31F60"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0E30772C"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587C7E"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ACDFBE"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3A23" w14:textId="77777777" w:rsidR="002D3198" w:rsidRDefault="002D3198">
            <w:pPr>
              <w:widowControl/>
              <w:jc w:val="center"/>
              <w:rPr>
                <w:rFonts w:ascii="宋体" w:hAnsi="宋体"/>
                <w:color w:val="000000"/>
                <w:kern w:val="0"/>
                <w:szCs w:val="21"/>
              </w:rPr>
            </w:pPr>
          </w:p>
        </w:tc>
      </w:tr>
      <w:tr w:rsidR="002D3198" w14:paraId="51E27F0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A2BDA" w14:textId="1A8F699F" w:rsidR="002D3198" w:rsidRDefault="002D3198">
            <w:pPr>
              <w:widowControl/>
              <w:jc w:val="center"/>
              <w:rPr>
                <w:rFonts w:ascii="宋体" w:hAnsi="宋体"/>
                <w:color w:val="000000"/>
                <w:kern w:val="0"/>
                <w:szCs w:val="21"/>
              </w:rPr>
            </w:pPr>
            <w:r w:rsidRPr="00AD23AF">
              <w:rPr>
                <w:rFonts w:ascii="宋体" w:hAnsi="宋体" w:hint="eastAsia"/>
                <w:szCs w:val="21"/>
              </w:rPr>
              <w:t>68</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11E30" w14:textId="7563D340" w:rsidR="002D3198" w:rsidRDefault="002D3198">
            <w:pPr>
              <w:widowControl/>
              <w:jc w:val="center"/>
              <w:rPr>
                <w:rFonts w:ascii="宋体" w:hAnsi="宋体"/>
                <w:color w:val="000000"/>
                <w:kern w:val="0"/>
                <w:szCs w:val="21"/>
              </w:rPr>
            </w:pPr>
            <w:r w:rsidRPr="00AD23AF">
              <w:rPr>
                <w:rFonts w:ascii="宋体" w:hAnsi="宋体"/>
                <w:kern w:val="0"/>
                <w:szCs w:val="21"/>
              </w:rPr>
              <w:t>睾酮</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00908" w14:textId="18DECE90" w:rsidR="002D3198" w:rsidRDefault="002D3198">
            <w:pPr>
              <w:widowControl/>
              <w:jc w:val="center"/>
              <w:rPr>
                <w:rFonts w:ascii="宋体" w:hAnsi="宋体"/>
                <w:color w:val="000000"/>
                <w:kern w:val="0"/>
                <w:szCs w:val="21"/>
              </w:rPr>
            </w:pPr>
            <w:r w:rsidRPr="00AD23AF">
              <w:rPr>
                <w:rFonts w:ascii="宋体" w:hAnsi="宋体"/>
                <w:kern w:val="0"/>
                <w:szCs w:val="21"/>
              </w:rPr>
              <w:t>迈瑞尔、</w:t>
            </w:r>
            <w:proofErr w:type="spellStart"/>
            <w:r w:rsidRPr="00AD23AF">
              <w:rPr>
                <w:rFonts w:ascii="宋体" w:hAnsi="宋体"/>
                <w:kern w:val="0"/>
                <w:szCs w:val="21"/>
              </w:rPr>
              <w:t>Acmec</w:t>
            </w:r>
            <w:proofErr w:type="spellEnd"/>
            <w:r w:rsidRPr="00AD23AF">
              <w:rPr>
                <w:rFonts w:ascii="宋体" w:hAnsi="宋体"/>
                <w:kern w:val="0"/>
                <w:szCs w:val="21"/>
              </w:rPr>
              <w:t>、麦克林</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3979" w14:textId="47E05582" w:rsidR="002D3198" w:rsidRDefault="002D3198">
            <w:pPr>
              <w:widowControl/>
              <w:jc w:val="center"/>
              <w:rPr>
                <w:rFonts w:ascii="宋体" w:hAnsi="宋体"/>
                <w:color w:val="000000"/>
                <w:kern w:val="0"/>
                <w:szCs w:val="21"/>
              </w:rPr>
            </w:pPr>
            <w:r w:rsidRPr="00AD23AF">
              <w:rPr>
                <w:rFonts w:ascii="宋体" w:hAnsi="宋体"/>
                <w:kern w:val="0"/>
                <w:szCs w:val="21"/>
              </w:rPr>
              <w:t>5g/瓶，英文名TestosteroneCAS58-22-0技术规格：98%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87F6" w14:textId="3947B342"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BA43" w14:textId="44AADD3B"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44715114"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A40392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DD01D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F7FD" w14:textId="77777777" w:rsidR="002D3198" w:rsidRDefault="002D3198">
            <w:pPr>
              <w:widowControl/>
              <w:jc w:val="center"/>
              <w:rPr>
                <w:rFonts w:ascii="宋体" w:hAnsi="宋体"/>
                <w:color w:val="000000"/>
                <w:kern w:val="0"/>
                <w:szCs w:val="21"/>
              </w:rPr>
            </w:pPr>
          </w:p>
        </w:tc>
      </w:tr>
      <w:tr w:rsidR="002D3198" w14:paraId="7F7E45D9"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0DCE7" w14:textId="1DFC30AE" w:rsidR="002D3198" w:rsidRDefault="002D3198">
            <w:pPr>
              <w:widowControl/>
              <w:jc w:val="center"/>
              <w:rPr>
                <w:rFonts w:ascii="宋体" w:hAnsi="宋体"/>
                <w:color w:val="000000"/>
                <w:kern w:val="0"/>
                <w:szCs w:val="21"/>
              </w:rPr>
            </w:pPr>
            <w:r w:rsidRPr="00AD23AF">
              <w:rPr>
                <w:rFonts w:ascii="宋体" w:hAnsi="宋体" w:hint="eastAsia"/>
                <w:szCs w:val="21"/>
              </w:rPr>
              <w:t>69</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792F" w14:textId="460F98B8" w:rsidR="002D3198" w:rsidRDefault="002D3198">
            <w:pPr>
              <w:widowControl/>
              <w:jc w:val="center"/>
              <w:rPr>
                <w:rFonts w:ascii="宋体" w:hAnsi="宋体"/>
                <w:color w:val="000000"/>
                <w:kern w:val="0"/>
                <w:szCs w:val="21"/>
              </w:rPr>
            </w:pPr>
            <w:r w:rsidRPr="00AD23AF">
              <w:rPr>
                <w:rFonts w:ascii="宋体" w:hAnsi="宋体"/>
                <w:kern w:val="0"/>
                <w:szCs w:val="21"/>
              </w:rPr>
              <w:t>非那雄胺</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0F63C" w14:textId="663220CC" w:rsidR="002D3198" w:rsidRDefault="002D3198">
            <w:pPr>
              <w:widowControl/>
              <w:jc w:val="center"/>
              <w:rPr>
                <w:rFonts w:ascii="宋体" w:hAnsi="宋体"/>
                <w:color w:val="000000"/>
                <w:kern w:val="0"/>
                <w:szCs w:val="21"/>
              </w:rPr>
            </w:pPr>
            <w:r w:rsidRPr="00AD23AF">
              <w:rPr>
                <w:rFonts w:ascii="宋体" w:hAnsi="宋体"/>
                <w:kern w:val="0"/>
                <w:szCs w:val="21"/>
              </w:rPr>
              <w:t>迈瑞尔、</w:t>
            </w:r>
            <w:proofErr w:type="spellStart"/>
            <w:r w:rsidRPr="00AD23AF">
              <w:rPr>
                <w:rFonts w:ascii="宋体" w:hAnsi="宋体"/>
                <w:kern w:val="0"/>
                <w:szCs w:val="21"/>
              </w:rPr>
              <w:t>Acmec</w:t>
            </w:r>
            <w:proofErr w:type="spellEnd"/>
            <w:r w:rsidRPr="00AD23AF">
              <w:rPr>
                <w:rFonts w:ascii="宋体" w:hAnsi="宋体"/>
                <w:kern w:val="0"/>
                <w:szCs w:val="21"/>
              </w:rPr>
              <w:t>、麦克林</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46CB" w14:textId="0C6C6897" w:rsidR="002D3198" w:rsidRDefault="002D3198">
            <w:pPr>
              <w:widowControl/>
              <w:jc w:val="center"/>
              <w:rPr>
                <w:rFonts w:ascii="宋体" w:hAnsi="宋体"/>
                <w:color w:val="000000"/>
                <w:kern w:val="0"/>
                <w:szCs w:val="21"/>
              </w:rPr>
            </w:pPr>
            <w:r w:rsidRPr="00AD23AF">
              <w:rPr>
                <w:rFonts w:ascii="宋体" w:hAnsi="宋体"/>
                <w:kern w:val="0"/>
                <w:szCs w:val="21"/>
              </w:rPr>
              <w:t>1g/瓶，英文名称：</w:t>
            </w:r>
            <w:proofErr w:type="spellStart"/>
            <w:r w:rsidRPr="00AD23AF">
              <w:rPr>
                <w:rFonts w:ascii="宋体" w:hAnsi="宋体"/>
                <w:kern w:val="0"/>
                <w:szCs w:val="21"/>
              </w:rPr>
              <w:t>Finasteride</w:t>
            </w:r>
            <w:proofErr w:type="spellEnd"/>
            <w:r w:rsidRPr="00AD23AF">
              <w:rPr>
                <w:rFonts w:ascii="宋体" w:hAnsi="宋体"/>
                <w:kern w:val="0"/>
                <w:szCs w:val="21"/>
              </w:rPr>
              <w:br/>
              <w:t>技术规格：98%</w:t>
            </w:r>
            <w:r w:rsidRPr="00AD23AF">
              <w:rPr>
                <w:rFonts w:ascii="宋体" w:hAnsi="宋体"/>
                <w:kern w:val="0"/>
                <w:szCs w:val="21"/>
              </w:rPr>
              <w:br/>
              <w:t>CAS：98319-26-7</w:t>
            </w:r>
            <w:r w:rsidRPr="00AD23AF">
              <w:rPr>
                <w:rFonts w:ascii="宋体" w:hAnsi="宋体"/>
                <w:kern w:val="0"/>
                <w:szCs w:val="21"/>
              </w:rPr>
              <w:br/>
              <w:t>分子式：C23H36N2O2</w:t>
            </w:r>
            <w:r w:rsidRPr="00AD23AF">
              <w:rPr>
                <w:rFonts w:ascii="宋体" w:hAnsi="宋体"/>
                <w:kern w:val="0"/>
                <w:szCs w:val="21"/>
              </w:rPr>
              <w:br/>
              <w:t>分子量：372.54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C245" w14:textId="15C5CC24"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B9E3" w14:textId="779D95AE"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71519F1B"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351C472"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2EA2A25"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BA62" w14:textId="77777777" w:rsidR="002D3198" w:rsidRDefault="002D3198">
            <w:pPr>
              <w:widowControl/>
              <w:jc w:val="center"/>
              <w:rPr>
                <w:rFonts w:ascii="宋体" w:hAnsi="宋体"/>
                <w:color w:val="000000"/>
                <w:kern w:val="0"/>
                <w:szCs w:val="21"/>
              </w:rPr>
            </w:pPr>
          </w:p>
        </w:tc>
      </w:tr>
      <w:tr w:rsidR="002D3198" w14:paraId="6A12EE4E"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84FCD" w14:textId="3288107F" w:rsidR="002D3198" w:rsidRDefault="002D3198">
            <w:pPr>
              <w:widowControl/>
              <w:jc w:val="center"/>
              <w:rPr>
                <w:rFonts w:ascii="宋体" w:hAnsi="宋体"/>
                <w:color w:val="000000"/>
                <w:kern w:val="0"/>
                <w:szCs w:val="21"/>
              </w:rPr>
            </w:pPr>
            <w:r w:rsidRPr="00AD23AF">
              <w:rPr>
                <w:rFonts w:ascii="宋体" w:hAnsi="宋体" w:hint="eastAsia"/>
                <w:szCs w:val="21"/>
              </w:rPr>
              <w:t>70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A6F45" w14:textId="403F2799" w:rsidR="002D3198" w:rsidRDefault="002D3198">
            <w:pPr>
              <w:widowControl/>
              <w:jc w:val="center"/>
              <w:rPr>
                <w:rFonts w:ascii="宋体" w:hAnsi="宋体"/>
                <w:color w:val="000000"/>
                <w:kern w:val="0"/>
                <w:szCs w:val="21"/>
              </w:rPr>
            </w:pPr>
            <w:r w:rsidRPr="00AD23AF">
              <w:rPr>
                <w:rFonts w:ascii="宋体" w:hAnsi="宋体"/>
                <w:kern w:val="0"/>
                <w:szCs w:val="21"/>
              </w:rPr>
              <w:t>弹性蛋白酶</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B9763" w14:textId="712F2918" w:rsidR="002D3198" w:rsidRDefault="002D3198">
            <w:pPr>
              <w:widowControl/>
              <w:jc w:val="center"/>
              <w:rPr>
                <w:rFonts w:ascii="宋体" w:hAnsi="宋体"/>
                <w:color w:val="000000"/>
                <w:kern w:val="0"/>
                <w:szCs w:val="21"/>
              </w:rPr>
            </w:pPr>
            <w:r w:rsidRPr="00AD23AF">
              <w:rPr>
                <w:rFonts w:ascii="宋体" w:hAnsi="宋体"/>
                <w:kern w:val="0"/>
                <w:szCs w:val="21"/>
              </w:rPr>
              <w:t>麦克林、MERCK、sigma</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8B68" w14:textId="2A1CBAA0" w:rsidR="002D3198" w:rsidRDefault="002D3198">
            <w:pPr>
              <w:widowControl/>
              <w:jc w:val="center"/>
              <w:rPr>
                <w:rFonts w:ascii="宋体" w:hAnsi="宋体"/>
                <w:color w:val="000000"/>
                <w:kern w:val="0"/>
                <w:szCs w:val="21"/>
              </w:rPr>
            </w:pPr>
            <w:r w:rsidRPr="00AD23AF">
              <w:rPr>
                <w:rFonts w:ascii="宋体" w:hAnsi="宋体"/>
                <w:kern w:val="0"/>
                <w:szCs w:val="21"/>
              </w:rPr>
              <w:t>5mg/瓶，弹性蛋白酶，来源于猪胰腺，30units/mg</w:t>
            </w:r>
            <w:r w:rsidRPr="00AD23AF">
              <w:rPr>
                <w:rFonts w:ascii="宋体" w:hAnsi="宋体"/>
                <w:kern w:val="0"/>
                <w:szCs w:val="21"/>
              </w:rPr>
              <w:br/>
              <w:t>CAS号：39445-21-1</w:t>
            </w:r>
            <w:r w:rsidRPr="00AD23AF">
              <w:rPr>
                <w:rFonts w:ascii="宋体" w:hAnsi="宋体"/>
                <w:kern w:val="0"/>
                <w:szCs w:val="21"/>
              </w:rPr>
              <w:br/>
              <w:t>储存条件-20℃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FD179" w14:textId="780FC591"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3EDBD" w14:textId="0185B090"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2B803DD5"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0D4F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86F798"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589C4" w14:textId="77777777" w:rsidR="002D3198" w:rsidRDefault="002D3198">
            <w:pPr>
              <w:widowControl/>
              <w:jc w:val="center"/>
              <w:rPr>
                <w:rFonts w:ascii="宋体" w:hAnsi="宋体"/>
                <w:color w:val="000000"/>
                <w:kern w:val="0"/>
                <w:szCs w:val="21"/>
              </w:rPr>
            </w:pPr>
          </w:p>
        </w:tc>
      </w:tr>
      <w:tr w:rsidR="002D3198" w14:paraId="7DEE8181"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D18D3" w14:textId="40A8C239" w:rsidR="002D3198" w:rsidRDefault="002D3198">
            <w:pPr>
              <w:widowControl/>
              <w:jc w:val="center"/>
              <w:rPr>
                <w:rFonts w:ascii="宋体" w:hAnsi="宋体"/>
                <w:color w:val="000000"/>
                <w:kern w:val="0"/>
                <w:szCs w:val="21"/>
              </w:rPr>
            </w:pPr>
            <w:r w:rsidRPr="00AD23AF">
              <w:rPr>
                <w:rFonts w:ascii="宋体" w:hAnsi="宋体" w:hint="eastAsia"/>
                <w:szCs w:val="21"/>
              </w:rPr>
              <w:t>71</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4578" w14:textId="36D71E62" w:rsidR="002D3198" w:rsidRDefault="002D3198">
            <w:pPr>
              <w:widowControl/>
              <w:jc w:val="center"/>
              <w:rPr>
                <w:rFonts w:ascii="宋体" w:hAnsi="宋体"/>
                <w:color w:val="000000"/>
                <w:kern w:val="0"/>
                <w:szCs w:val="21"/>
              </w:rPr>
            </w:pPr>
            <w:r w:rsidRPr="00AD23AF">
              <w:rPr>
                <w:rFonts w:ascii="宋体" w:hAnsi="宋体"/>
                <w:kern w:val="0"/>
                <w:szCs w:val="21"/>
              </w:rPr>
              <w:t>胎牛血清</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BFF4E" w14:textId="4C309758" w:rsidR="002D3198" w:rsidRDefault="002D3198">
            <w:pPr>
              <w:widowControl/>
              <w:jc w:val="center"/>
              <w:rPr>
                <w:rFonts w:ascii="宋体" w:hAnsi="宋体"/>
                <w:color w:val="000000"/>
                <w:kern w:val="0"/>
                <w:szCs w:val="21"/>
              </w:rPr>
            </w:pPr>
            <w:proofErr w:type="spellStart"/>
            <w:r w:rsidRPr="00AD23AF">
              <w:rPr>
                <w:rFonts w:ascii="宋体" w:hAnsi="宋体"/>
                <w:kern w:val="0"/>
                <w:szCs w:val="21"/>
              </w:rPr>
              <w:t>gibco</w:t>
            </w:r>
            <w:proofErr w:type="spellEnd"/>
            <w:r w:rsidRPr="00AD23AF">
              <w:rPr>
                <w:rFonts w:ascii="宋体" w:hAnsi="宋体"/>
                <w:kern w:val="0"/>
                <w:szCs w:val="21"/>
              </w:rPr>
              <w:t>、Sigma、</w:t>
            </w:r>
            <w:proofErr w:type="spellStart"/>
            <w:r w:rsidRPr="00AD23AF">
              <w:rPr>
                <w:rFonts w:ascii="宋体" w:hAnsi="宋体"/>
                <w:kern w:val="0"/>
                <w:szCs w:val="21"/>
              </w:rPr>
              <w:t>Hyclone</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5723" w14:textId="2B92EB22" w:rsidR="002D3198" w:rsidRDefault="002D3198">
            <w:pPr>
              <w:widowControl/>
              <w:jc w:val="center"/>
              <w:rPr>
                <w:rFonts w:ascii="宋体" w:hAnsi="宋体"/>
                <w:color w:val="000000"/>
                <w:kern w:val="0"/>
                <w:szCs w:val="21"/>
              </w:rPr>
            </w:pPr>
            <w:r w:rsidRPr="00AD23AF">
              <w:rPr>
                <w:rFonts w:ascii="宋体" w:hAnsi="宋体"/>
                <w:kern w:val="0"/>
                <w:szCs w:val="21"/>
              </w:rPr>
              <w:t>500ml/瓶；质量等级:GMP；物种来源:胎牛；血红素水平:≤30mg/</w:t>
            </w:r>
            <w:proofErr w:type="spellStart"/>
            <w:r w:rsidRPr="00AD23AF">
              <w:rPr>
                <w:rFonts w:ascii="宋体" w:hAnsi="宋体"/>
                <w:kern w:val="0"/>
                <w:szCs w:val="21"/>
              </w:rPr>
              <w:t>dL</w:t>
            </w:r>
            <w:proofErr w:type="spellEnd"/>
            <w:r w:rsidRPr="00AD23AF">
              <w:rPr>
                <w:rFonts w:ascii="宋体" w:hAnsi="宋体"/>
                <w:kern w:val="0"/>
                <w:szCs w:val="21"/>
              </w:rPr>
              <w:t>；内毒素水平≤10EU/mL；热灭活:未灭活；射线处理:未处理；病毒和支原体:阴性；细菌和真菌:阴性；产品规格:≥500mL/瓶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A0AD" w14:textId="18C9CB3E"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DC0D9" w14:textId="1AFF46D5" w:rsidR="002D3198" w:rsidRDefault="002D3198">
            <w:pPr>
              <w:widowControl/>
              <w:jc w:val="center"/>
              <w:rPr>
                <w:rFonts w:ascii="宋体" w:hAnsi="宋体"/>
                <w:color w:val="000000"/>
                <w:kern w:val="0"/>
                <w:szCs w:val="21"/>
              </w:rPr>
            </w:pPr>
            <w:r w:rsidRPr="00AD23AF">
              <w:rPr>
                <w:rFonts w:ascii="宋体" w:hAnsi="宋体"/>
                <w:kern w:val="0"/>
                <w:szCs w:val="21"/>
              </w:rPr>
              <w:t>3</w:t>
            </w:r>
          </w:p>
        </w:tc>
        <w:tc>
          <w:tcPr>
            <w:tcW w:w="656" w:type="dxa"/>
            <w:tcBorders>
              <w:top w:val="single" w:sz="4" w:space="0" w:color="000000"/>
              <w:left w:val="single" w:sz="4" w:space="0" w:color="000000"/>
              <w:bottom w:val="single" w:sz="4" w:space="0" w:color="000000"/>
              <w:right w:val="single" w:sz="4" w:space="0" w:color="000000"/>
            </w:tcBorders>
            <w:vAlign w:val="center"/>
          </w:tcPr>
          <w:p w14:paraId="2747BA47"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5C206A5"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F859B0A"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CA31" w14:textId="77777777" w:rsidR="002D3198" w:rsidRDefault="002D3198">
            <w:pPr>
              <w:widowControl/>
              <w:jc w:val="center"/>
              <w:rPr>
                <w:rFonts w:ascii="宋体" w:hAnsi="宋体"/>
                <w:color w:val="000000"/>
                <w:kern w:val="0"/>
                <w:szCs w:val="21"/>
              </w:rPr>
            </w:pPr>
          </w:p>
        </w:tc>
      </w:tr>
      <w:tr w:rsidR="002D3198" w14:paraId="4A5E58B9"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B2B8C" w14:textId="7D717989" w:rsidR="002D3198" w:rsidRDefault="002D3198">
            <w:pPr>
              <w:widowControl/>
              <w:jc w:val="center"/>
              <w:rPr>
                <w:rFonts w:ascii="宋体" w:hAnsi="宋体"/>
                <w:color w:val="000000"/>
                <w:kern w:val="0"/>
                <w:szCs w:val="21"/>
              </w:rPr>
            </w:pPr>
            <w:r w:rsidRPr="00AD23AF">
              <w:rPr>
                <w:rFonts w:ascii="宋体" w:hAnsi="宋体" w:hint="eastAsia"/>
                <w:szCs w:val="21"/>
              </w:rPr>
              <w:t>72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7319" w14:textId="7D585CDF" w:rsidR="002D3198" w:rsidRDefault="002D3198">
            <w:pPr>
              <w:widowControl/>
              <w:jc w:val="center"/>
              <w:rPr>
                <w:rFonts w:ascii="宋体" w:hAnsi="宋体"/>
                <w:color w:val="000000"/>
                <w:kern w:val="0"/>
                <w:szCs w:val="21"/>
              </w:rPr>
            </w:pPr>
            <w:r w:rsidRPr="00AD23AF">
              <w:rPr>
                <w:rFonts w:ascii="宋体" w:hAnsi="宋体"/>
                <w:kern w:val="0"/>
                <w:szCs w:val="21"/>
              </w:rPr>
              <w:t>MEM细胞培养液</w:t>
            </w:r>
          </w:p>
        </w:tc>
        <w:tc>
          <w:tcPr>
            <w:tcW w:w="2975" w:type="dxa"/>
            <w:tcBorders>
              <w:top w:val="nil"/>
              <w:left w:val="single" w:sz="4" w:space="0" w:color="000000"/>
              <w:bottom w:val="single" w:sz="4" w:space="0" w:color="000000"/>
              <w:right w:val="single" w:sz="4" w:space="0" w:color="000000"/>
            </w:tcBorders>
            <w:shd w:val="clear" w:color="auto" w:fill="auto"/>
            <w:noWrap/>
            <w:vAlign w:val="center"/>
          </w:tcPr>
          <w:p w14:paraId="71366CBB" w14:textId="27D59987" w:rsidR="002D3198" w:rsidRDefault="002D3198">
            <w:pPr>
              <w:widowControl/>
              <w:jc w:val="center"/>
              <w:rPr>
                <w:rFonts w:ascii="宋体" w:hAnsi="宋体"/>
                <w:color w:val="000000"/>
                <w:kern w:val="0"/>
                <w:szCs w:val="21"/>
              </w:rPr>
            </w:pPr>
            <w:proofErr w:type="spellStart"/>
            <w:r w:rsidRPr="00AD23AF">
              <w:rPr>
                <w:rFonts w:ascii="宋体" w:hAnsi="宋体"/>
                <w:kern w:val="0"/>
                <w:szCs w:val="21"/>
              </w:rPr>
              <w:t>gibco</w:t>
            </w:r>
            <w:proofErr w:type="spellEnd"/>
            <w:r w:rsidRPr="00AD23AF">
              <w:rPr>
                <w:rFonts w:ascii="宋体" w:hAnsi="宋体"/>
                <w:kern w:val="0"/>
                <w:szCs w:val="21"/>
              </w:rPr>
              <w:t>、Sigma、</w:t>
            </w:r>
            <w:proofErr w:type="spellStart"/>
            <w:r w:rsidRPr="00AD23AF">
              <w:rPr>
                <w:rFonts w:ascii="宋体" w:hAnsi="宋体"/>
                <w:kern w:val="0"/>
                <w:szCs w:val="21"/>
              </w:rPr>
              <w:t>Hyclone</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63C71" w14:textId="7B0C605A" w:rsidR="002D3198" w:rsidRDefault="002D3198">
            <w:pPr>
              <w:widowControl/>
              <w:jc w:val="center"/>
              <w:rPr>
                <w:rFonts w:ascii="宋体" w:hAnsi="宋体"/>
                <w:color w:val="000000"/>
                <w:kern w:val="0"/>
                <w:szCs w:val="21"/>
              </w:rPr>
            </w:pPr>
            <w:r w:rsidRPr="00AD23AF">
              <w:rPr>
                <w:rFonts w:ascii="宋体" w:hAnsi="宋体"/>
                <w:kern w:val="0"/>
                <w:szCs w:val="21"/>
              </w:rPr>
              <w:t>500ml/瓶；无菌液体；含L-谷氨酰胺和酚红指示剂；低葡萄糖；无丙酮酸钠；不含</w:t>
            </w:r>
            <w:r w:rsidRPr="00AD23AF">
              <w:rPr>
                <w:rFonts w:ascii="宋体" w:hAnsi="宋体"/>
                <w:kern w:val="0"/>
                <w:szCs w:val="21"/>
              </w:rPr>
              <w:lastRenderedPageBreak/>
              <w:t>HEPES；有效期:不少于12个月</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944B" w14:textId="42E488AF" w:rsidR="002D3198" w:rsidRDefault="002D3198">
            <w:pPr>
              <w:widowControl/>
              <w:jc w:val="center"/>
              <w:rPr>
                <w:rFonts w:ascii="宋体" w:hAnsi="宋体"/>
                <w:color w:val="000000"/>
                <w:kern w:val="0"/>
                <w:szCs w:val="21"/>
              </w:rPr>
            </w:pPr>
            <w:r w:rsidRPr="00AD23AF">
              <w:rPr>
                <w:rFonts w:ascii="宋体" w:hAnsi="宋体"/>
                <w:kern w:val="0"/>
                <w:szCs w:val="21"/>
              </w:rPr>
              <w:lastRenderedPageBreak/>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C189" w14:textId="787C1FC2" w:rsidR="002D3198" w:rsidRDefault="002D3198">
            <w:pPr>
              <w:widowControl/>
              <w:jc w:val="center"/>
              <w:rPr>
                <w:rFonts w:ascii="宋体" w:hAnsi="宋体"/>
                <w:color w:val="000000"/>
                <w:kern w:val="0"/>
                <w:szCs w:val="21"/>
              </w:rPr>
            </w:pPr>
            <w:r w:rsidRPr="00AD23AF">
              <w:rPr>
                <w:rFonts w:ascii="宋体" w:hAnsi="宋体"/>
                <w:kern w:val="0"/>
                <w:szCs w:val="21"/>
              </w:rPr>
              <w:t>15</w:t>
            </w:r>
          </w:p>
        </w:tc>
        <w:tc>
          <w:tcPr>
            <w:tcW w:w="656" w:type="dxa"/>
            <w:tcBorders>
              <w:top w:val="single" w:sz="4" w:space="0" w:color="000000"/>
              <w:left w:val="single" w:sz="4" w:space="0" w:color="000000"/>
              <w:bottom w:val="single" w:sz="4" w:space="0" w:color="000000"/>
              <w:right w:val="single" w:sz="4" w:space="0" w:color="000000"/>
            </w:tcBorders>
            <w:vAlign w:val="center"/>
          </w:tcPr>
          <w:p w14:paraId="2668C26F"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BF7DDE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0824D6"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D147" w14:textId="77777777" w:rsidR="002D3198" w:rsidRDefault="002D3198">
            <w:pPr>
              <w:widowControl/>
              <w:jc w:val="center"/>
              <w:rPr>
                <w:rFonts w:ascii="宋体" w:hAnsi="宋体"/>
                <w:color w:val="000000"/>
                <w:kern w:val="0"/>
                <w:szCs w:val="21"/>
              </w:rPr>
            </w:pPr>
          </w:p>
        </w:tc>
      </w:tr>
      <w:tr w:rsidR="002D3198" w14:paraId="19E11E90"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E4575" w14:textId="13E337DD" w:rsidR="002D3198" w:rsidRDefault="002D3198">
            <w:pPr>
              <w:widowControl/>
              <w:jc w:val="center"/>
              <w:rPr>
                <w:rFonts w:ascii="宋体" w:hAnsi="宋体"/>
                <w:color w:val="000000"/>
                <w:kern w:val="0"/>
                <w:szCs w:val="21"/>
              </w:rPr>
            </w:pPr>
            <w:r w:rsidRPr="00AD23AF">
              <w:rPr>
                <w:rFonts w:ascii="宋体" w:hAnsi="宋体" w:hint="eastAsia"/>
                <w:szCs w:val="21"/>
              </w:rPr>
              <w:lastRenderedPageBreak/>
              <w:t>73</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B6FBF" w14:textId="2D604BD1" w:rsidR="002D3198" w:rsidRDefault="002D3198">
            <w:pPr>
              <w:widowControl/>
              <w:jc w:val="center"/>
              <w:rPr>
                <w:rFonts w:ascii="宋体" w:hAnsi="宋体"/>
                <w:color w:val="000000"/>
                <w:kern w:val="0"/>
                <w:szCs w:val="21"/>
              </w:rPr>
            </w:pPr>
            <w:r w:rsidRPr="00AD23AF">
              <w:rPr>
                <w:rFonts w:ascii="宋体" w:hAnsi="宋体"/>
                <w:kern w:val="0"/>
                <w:szCs w:val="21"/>
              </w:rPr>
              <w:t>十二烷基硫酸钠 (SDS)</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ACED8" w14:textId="3213BB19" w:rsidR="002D3198" w:rsidRDefault="002D3198">
            <w:pPr>
              <w:widowControl/>
              <w:jc w:val="center"/>
              <w:rPr>
                <w:rFonts w:ascii="宋体" w:hAnsi="宋体"/>
                <w:color w:val="000000"/>
                <w:kern w:val="0"/>
                <w:szCs w:val="21"/>
              </w:rPr>
            </w:pPr>
            <w:r w:rsidRPr="00AD23AF">
              <w:rPr>
                <w:rFonts w:ascii="宋体" w:hAnsi="宋体"/>
                <w:kern w:val="0"/>
                <w:szCs w:val="21"/>
              </w:rPr>
              <w:t>sigma、阿拉丁、麦克林</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E3A37" w14:textId="4ADC025E" w:rsidR="002D3198" w:rsidRDefault="002D3198">
            <w:pPr>
              <w:widowControl/>
              <w:jc w:val="center"/>
              <w:rPr>
                <w:rFonts w:ascii="宋体" w:hAnsi="宋体"/>
                <w:color w:val="000000"/>
                <w:kern w:val="0"/>
                <w:szCs w:val="21"/>
              </w:rPr>
            </w:pPr>
            <w:r w:rsidRPr="00AD23AF">
              <w:rPr>
                <w:rFonts w:ascii="宋体" w:hAnsi="宋体"/>
                <w:kern w:val="0"/>
                <w:szCs w:val="21"/>
              </w:rPr>
              <w:t>分子生物学级,≥98.5%(GC)，25g/瓶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32A9" w14:textId="26B8748E"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05FB4" w14:textId="27E03845"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2D2914A1"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C0936B0"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83BB61"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84FFA" w14:textId="77777777" w:rsidR="002D3198" w:rsidRDefault="002D3198">
            <w:pPr>
              <w:widowControl/>
              <w:jc w:val="center"/>
              <w:rPr>
                <w:rFonts w:ascii="宋体" w:hAnsi="宋体"/>
                <w:color w:val="000000"/>
                <w:kern w:val="0"/>
                <w:szCs w:val="21"/>
              </w:rPr>
            </w:pPr>
          </w:p>
        </w:tc>
      </w:tr>
      <w:tr w:rsidR="002D3198" w14:paraId="2B661F62"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E2DA3" w14:textId="040EBEBC" w:rsidR="002D3198" w:rsidRDefault="002D3198">
            <w:pPr>
              <w:widowControl/>
              <w:jc w:val="center"/>
              <w:rPr>
                <w:rFonts w:ascii="宋体" w:hAnsi="宋体"/>
                <w:color w:val="000000"/>
                <w:kern w:val="0"/>
                <w:szCs w:val="21"/>
              </w:rPr>
            </w:pPr>
            <w:r w:rsidRPr="00AD23AF">
              <w:rPr>
                <w:rFonts w:ascii="宋体" w:hAnsi="宋体" w:hint="eastAsia"/>
                <w:szCs w:val="21"/>
              </w:rPr>
              <w:t>74</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9B04F" w14:textId="5BDA46EA" w:rsidR="002D3198" w:rsidRDefault="002D3198">
            <w:pPr>
              <w:widowControl/>
              <w:jc w:val="center"/>
              <w:rPr>
                <w:rFonts w:ascii="宋体" w:hAnsi="宋体"/>
                <w:color w:val="000000"/>
                <w:kern w:val="0"/>
                <w:szCs w:val="21"/>
              </w:rPr>
            </w:pPr>
            <w:proofErr w:type="gramStart"/>
            <w:r w:rsidRPr="00AD23AF">
              <w:rPr>
                <w:rFonts w:ascii="宋体" w:hAnsi="宋体"/>
                <w:kern w:val="0"/>
                <w:szCs w:val="21"/>
              </w:rPr>
              <w:t>台盼蓝</w:t>
            </w:r>
            <w:proofErr w:type="gramEnd"/>
            <w:r w:rsidRPr="00AD23AF">
              <w:rPr>
                <w:rFonts w:ascii="宋体" w:hAnsi="宋体"/>
                <w:kern w:val="0"/>
                <w:szCs w:val="21"/>
              </w:rPr>
              <w:t>染色试剂盒</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CEB2" w14:textId="176E825A" w:rsidR="002D3198" w:rsidRDefault="002D3198">
            <w:pPr>
              <w:widowControl/>
              <w:jc w:val="center"/>
              <w:rPr>
                <w:rFonts w:ascii="宋体" w:hAnsi="宋体"/>
                <w:color w:val="000000"/>
                <w:kern w:val="0"/>
                <w:szCs w:val="21"/>
              </w:rPr>
            </w:pPr>
            <w:r w:rsidRPr="00AD23AF">
              <w:rPr>
                <w:rFonts w:ascii="宋体" w:hAnsi="宋体"/>
                <w:kern w:val="0"/>
                <w:szCs w:val="21"/>
              </w:rPr>
              <w:t>sigma、阿拉丁、麦克林</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F5037" w14:textId="4FD3F2E6" w:rsidR="002D3198" w:rsidRDefault="002D3198">
            <w:pPr>
              <w:widowControl/>
              <w:jc w:val="center"/>
              <w:rPr>
                <w:rFonts w:ascii="宋体" w:hAnsi="宋体"/>
                <w:color w:val="000000"/>
                <w:kern w:val="0"/>
                <w:szCs w:val="21"/>
              </w:rPr>
            </w:pPr>
            <w:r w:rsidRPr="00AD23AF">
              <w:rPr>
                <w:rFonts w:ascii="宋体" w:hAnsi="宋体"/>
                <w:kern w:val="0"/>
                <w:szCs w:val="21"/>
              </w:rPr>
              <w:t>用于细胞培养,90%25g/瓶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527BE" w14:textId="366B231B"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29518" w14:textId="60EEECFA"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7D4FA25E"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314E1A9"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2217C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82EA" w14:textId="77777777" w:rsidR="002D3198" w:rsidRDefault="002D3198">
            <w:pPr>
              <w:widowControl/>
              <w:jc w:val="center"/>
              <w:rPr>
                <w:rFonts w:ascii="宋体" w:hAnsi="宋体"/>
                <w:color w:val="000000"/>
                <w:kern w:val="0"/>
                <w:szCs w:val="21"/>
              </w:rPr>
            </w:pPr>
          </w:p>
        </w:tc>
      </w:tr>
      <w:tr w:rsidR="002D3198" w14:paraId="0B167CB7"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EAAF4" w14:textId="0AB5A353" w:rsidR="002D3198" w:rsidRDefault="002D3198">
            <w:pPr>
              <w:widowControl/>
              <w:jc w:val="center"/>
              <w:rPr>
                <w:rFonts w:ascii="宋体" w:hAnsi="宋体"/>
                <w:color w:val="000000"/>
                <w:kern w:val="0"/>
                <w:szCs w:val="21"/>
              </w:rPr>
            </w:pPr>
            <w:r w:rsidRPr="00AD23AF">
              <w:rPr>
                <w:rFonts w:ascii="宋体" w:hAnsi="宋体" w:hint="eastAsia"/>
                <w:szCs w:val="21"/>
              </w:rPr>
              <w:t>75</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0F689" w14:textId="4F0A9189" w:rsidR="002D3198" w:rsidRDefault="002D3198">
            <w:pPr>
              <w:widowControl/>
              <w:jc w:val="center"/>
              <w:rPr>
                <w:rFonts w:ascii="宋体" w:hAnsi="宋体"/>
                <w:color w:val="000000"/>
                <w:kern w:val="0"/>
                <w:szCs w:val="21"/>
              </w:rPr>
            </w:pPr>
            <w:r w:rsidRPr="00AD23AF">
              <w:rPr>
                <w:rFonts w:ascii="宋体" w:hAnsi="宋体"/>
                <w:kern w:val="0"/>
                <w:szCs w:val="21"/>
              </w:rPr>
              <w:t>胰蛋白酶-EDTA (0.25%)，含酚红</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E9978" w14:textId="78FFE5F1" w:rsidR="002D3198" w:rsidRDefault="002D3198">
            <w:pPr>
              <w:widowControl/>
              <w:jc w:val="center"/>
              <w:rPr>
                <w:rFonts w:ascii="宋体" w:hAnsi="宋体"/>
                <w:color w:val="000000"/>
                <w:kern w:val="0"/>
                <w:szCs w:val="21"/>
              </w:rPr>
            </w:pPr>
            <w:proofErr w:type="spellStart"/>
            <w:r w:rsidRPr="00AD23AF">
              <w:rPr>
                <w:rFonts w:ascii="宋体" w:hAnsi="宋体"/>
                <w:kern w:val="0"/>
                <w:szCs w:val="21"/>
              </w:rPr>
              <w:t>gibco</w:t>
            </w:r>
            <w:proofErr w:type="spellEnd"/>
            <w:r w:rsidRPr="00AD23AF">
              <w:rPr>
                <w:rFonts w:ascii="宋体" w:hAnsi="宋体"/>
                <w:kern w:val="0"/>
                <w:szCs w:val="21"/>
              </w:rPr>
              <w:t>、sigma、Corning</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772C" w14:textId="0AECBAA9" w:rsidR="002D3198" w:rsidRDefault="002D3198">
            <w:pPr>
              <w:widowControl/>
              <w:jc w:val="center"/>
              <w:rPr>
                <w:rFonts w:ascii="宋体" w:hAnsi="宋体"/>
                <w:color w:val="000000"/>
                <w:kern w:val="0"/>
                <w:szCs w:val="21"/>
              </w:rPr>
            </w:pPr>
            <w:r w:rsidRPr="00AD23AF">
              <w:rPr>
                <w:rFonts w:ascii="宋体" w:hAnsi="宋体"/>
                <w:kern w:val="0"/>
                <w:szCs w:val="21"/>
              </w:rPr>
              <w:t>0.25%胰蛋白酶含EDTA和酚红500ml/瓶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2A004" w14:textId="3E59FA6E"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16271" w14:textId="38B4091E"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101EEF70"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D45709"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1BA25A"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2560" w14:textId="77777777" w:rsidR="002D3198" w:rsidRDefault="002D3198">
            <w:pPr>
              <w:widowControl/>
              <w:jc w:val="center"/>
              <w:rPr>
                <w:rFonts w:ascii="宋体" w:hAnsi="宋体"/>
                <w:color w:val="000000"/>
                <w:kern w:val="0"/>
                <w:szCs w:val="21"/>
              </w:rPr>
            </w:pPr>
          </w:p>
        </w:tc>
      </w:tr>
      <w:tr w:rsidR="002D3198" w14:paraId="5FA92548"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B2BBA" w14:textId="2A834D77" w:rsidR="002D3198" w:rsidRDefault="002D3198">
            <w:pPr>
              <w:widowControl/>
              <w:jc w:val="center"/>
              <w:rPr>
                <w:rFonts w:ascii="宋体" w:hAnsi="宋体"/>
                <w:color w:val="000000"/>
                <w:kern w:val="0"/>
                <w:szCs w:val="21"/>
              </w:rPr>
            </w:pPr>
            <w:r w:rsidRPr="00AD23AF">
              <w:rPr>
                <w:rFonts w:ascii="宋体" w:hAnsi="宋体" w:hint="eastAsia"/>
                <w:szCs w:val="21"/>
              </w:rPr>
              <w:t>76</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98810" w14:textId="41EF87F6" w:rsidR="002D3198" w:rsidRDefault="002D3198">
            <w:pPr>
              <w:widowControl/>
              <w:jc w:val="center"/>
              <w:rPr>
                <w:rFonts w:ascii="宋体" w:hAnsi="宋体"/>
                <w:color w:val="000000"/>
                <w:kern w:val="0"/>
                <w:szCs w:val="21"/>
              </w:rPr>
            </w:pPr>
            <w:r w:rsidRPr="00AD23AF">
              <w:rPr>
                <w:rFonts w:ascii="宋体" w:hAnsi="宋体"/>
                <w:kern w:val="0"/>
                <w:szCs w:val="21"/>
              </w:rPr>
              <w:t>青霉素-链霉素 (5,000 U/mL)</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5B3A5" w14:textId="2FD6D646" w:rsidR="002D3198" w:rsidRDefault="002D3198">
            <w:pPr>
              <w:widowControl/>
              <w:jc w:val="center"/>
              <w:rPr>
                <w:rFonts w:ascii="宋体" w:hAnsi="宋体"/>
                <w:color w:val="000000"/>
                <w:kern w:val="0"/>
                <w:szCs w:val="21"/>
              </w:rPr>
            </w:pPr>
            <w:proofErr w:type="spellStart"/>
            <w:r w:rsidRPr="00AD23AF">
              <w:rPr>
                <w:rFonts w:ascii="宋体" w:hAnsi="宋体"/>
                <w:kern w:val="0"/>
                <w:szCs w:val="21"/>
              </w:rPr>
              <w:t>gibco</w:t>
            </w:r>
            <w:proofErr w:type="spellEnd"/>
            <w:r w:rsidRPr="00AD23AF">
              <w:rPr>
                <w:rFonts w:ascii="宋体" w:hAnsi="宋体"/>
                <w:kern w:val="0"/>
                <w:szCs w:val="21"/>
              </w:rPr>
              <w:t>、sigma、Corning</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6EA6" w14:textId="3F6706E5" w:rsidR="002D3198" w:rsidRDefault="002D3198">
            <w:pPr>
              <w:widowControl/>
              <w:jc w:val="center"/>
              <w:rPr>
                <w:rFonts w:ascii="宋体" w:hAnsi="宋体"/>
                <w:color w:val="000000"/>
                <w:kern w:val="0"/>
                <w:szCs w:val="21"/>
              </w:rPr>
            </w:pPr>
            <w:r w:rsidRPr="00AD23AF">
              <w:rPr>
                <w:rFonts w:ascii="宋体" w:hAnsi="宋体"/>
                <w:kern w:val="0"/>
                <w:szCs w:val="21"/>
              </w:rPr>
              <w:t>内含5000Unit/ml青霉素5000ug/ml链霉素100mL/瓶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A880" w14:textId="4ABC7269"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B1A4E" w14:textId="0C9911D4"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22929FA5"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E03304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5F8ACE"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BC1A" w14:textId="77777777" w:rsidR="002D3198" w:rsidRDefault="002D3198">
            <w:pPr>
              <w:widowControl/>
              <w:jc w:val="center"/>
              <w:rPr>
                <w:rFonts w:ascii="宋体" w:hAnsi="宋体"/>
                <w:color w:val="000000"/>
                <w:kern w:val="0"/>
                <w:szCs w:val="21"/>
              </w:rPr>
            </w:pPr>
          </w:p>
        </w:tc>
      </w:tr>
      <w:tr w:rsidR="002D3198" w14:paraId="29057BE4"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83476" w14:textId="2A4E1360" w:rsidR="002D3198" w:rsidRDefault="002D3198">
            <w:pPr>
              <w:widowControl/>
              <w:jc w:val="center"/>
              <w:rPr>
                <w:rFonts w:ascii="宋体" w:hAnsi="宋体"/>
                <w:color w:val="000000"/>
                <w:kern w:val="0"/>
                <w:szCs w:val="21"/>
              </w:rPr>
            </w:pPr>
            <w:r w:rsidRPr="00AD23AF">
              <w:rPr>
                <w:rFonts w:ascii="宋体" w:hAnsi="宋体" w:hint="eastAsia"/>
                <w:szCs w:val="21"/>
              </w:rPr>
              <w:t>77</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195FF" w14:textId="062F41D5" w:rsidR="002D3198" w:rsidRDefault="002D3198">
            <w:pPr>
              <w:widowControl/>
              <w:jc w:val="center"/>
              <w:rPr>
                <w:rFonts w:ascii="宋体" w:hAnsi="宋体"/>
                <w:color w:val="000000"/>
                <w:kern w:val="0"/>
                <w:szCs w:val="21"/>
              </w:rPr>
            </w:pPr>
            <w:r w:rsidRPr="00AD23AF">
              <w:rPr>
                <w:rFonts w:ascii="宋体" w:hAnsi="宋体"/>
                <w:kern w:val="0"/>
                <w:szCs w:val="21"/>
              </w:rPr>
              <w:t>秋水仙素</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40651" w14:textId="5425324D" w:rsidR="002D3198" w:rsidRDefault="002D3198">
            <w:pPr>
              <w:widowControl/>
              <w:jc w:val="center"/>
              <w:rPr>
                <w:rFonts w:ascii="宋体" w:hAnsi="宋体"/>
                <w:color w:val="000000"/>
                <w:kern w:val="0"/>
                <w:szCs w:val="21"/>
              </w:rPr>
            </w:pPr>
            <w:r w:rsidRPr="00AD23AF">
              <w:rPr>
                <w:rFonts w:ascii="宋体" w:hAnsi="宋体"/>
                <w:kern w:val="0"/>
                <w:szCs w:val="21"/>
              </w:rPr>
              <w:t>sigma、阿拉丁、麦克林</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3317C" w14:textId="6A75CC97" w:rsidR="002D3198" w:rsidRDefault="002D3198">
            <w:pPr>
              <w:widowControl/>
              <w:jc w:val="center"/>
              <w:rPr>
                <w:rFonts w:ascii="宋体" w:hAnsi="宋体"/>
                <w:color w:val="000000"/>
                <w:kern w:val="0"/>
                <w:szCs w:val="21"/>
              </w:rPr>
            </w:pPr>
            <w:r w:rsidRPr="00AD23AF">
              <w:rPr>
                <w:rFonts w:ascii="宋体" w:hAnsi="宋体"/>
                <w:kern w:val="0"/>
                <w:szCs w:val="21"/>
              </w:rPr>
              <w:t>98%1g/瓶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36A4" w14:textId="7F8A61F3"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30E30" w14:textId="7E7F2683"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2918D0D8"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10A458"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17D8E72"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E9A61" w14:textId="77777777" w:rsidR="002D3198" w:rsidRDefault="002D3198">
            <w:pPr>
              <w:widowControl/>
              <w:jc w:val="center"/>
              <w:rPr>
                <w:rFonts w:ascii="宋体" w:hAnsi="宋体"/>
                <w:color w:val="000000"/>
                <w:kern w:val="0"/>
                <w:szCs w:val="21"/>
              </w:rPr>
            </w:pPr>
          </w:p>
        </w:tc>
      </w:tr>
      <w:tr w:rsidR="002D3198" w14:paraId="2A3F2D1E"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EAF05" w14:textId="5952CA8B" w:rsidR="002D3198" w:rsidRDefault="002D3198">
            <w:pPr>
              <w:widowControl/>
              <w:jc w:val="center"/>
              <w:rPr>
                <w:rFonts w:ascii="宋体" w:hAnsi="宋体"/>
                <w:color w:val="000000"/>
                <w:kern w:val="0"/>
                <w:szCs w:val="21"/>
              </w:rPr>
            </w:pPr>
            <w:r w:rsidRPr="00AD23AF">
              <w:rPr>
                <w:rFonts w:ascii="宋体" w:hAnsi="宋体" w:hint="eastAsia"/>
                <w:szCs w:val="21"/>
              </w:rPr>
              <w:t>78</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D40CF" w14:textId="6E9FB5A7" w:rsidR="002D3198" w:rsidRDefault="002D3198">
            <w:pPr>
              <w:widowControl/>
              <w:jc w:val="center"/>
              <w:rPr>
                <w:rFonts w:ascii="宋体" w:hAnsi="宋体"/>
                <w:color w:val="000000"/>
                <w:kern w:val="0"/>
                <w:szCs w:val="21"/>
              </w:rPr>
            </w:pPr>
            <w:r w:rsidRPr="00AD23AF">
              <w:rPr>
                <w:rFonts w:ascii="宋体" w:hAnsi="宋体"/>
                <w:kern w:val="0"/>
                <w:szCs w:val="21"/>
              </w:rPr>
              <w:t>KCL</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C37E9" w14:textId="67F4B547" w:rsidR="002D3198" w:rsidRDefault="002D3198">
            <w:pPr>
              <w:widowControl/>
              <w:jc w:val="center"/>
              <w:rPr>
                <w:rFonts w:ascii="宋体" w:hAnsi="宋体"/>
                <w:color w:val="000000"/>
                <w:kern w:val="0"/>
                <w:szCs w:val="21"/>
              </w:rPr>
            </w:pPr>
            <w:r w:rsidRPr="00AD23AF">
              <w:rPr>
                <w:rFonts w:ascii="宋体" w:hAnsi="宋体"/>
                <w:kern w:val="0"/>
                <w:szCs w:val="21"/>
              </w:rPr>
              <w:t>广试、阿拉丁、麦克林</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E972" w14:textId="48A48B1C" w:rsidR="002D3198" w:rsidRDefault="002D3198">
            <w:pPr>
              <w:widowControl/>
              <w:jc w:val="center"/>
              <w:rPr>
                <w:rFonts w:ascii="宋体" w:hAnsi="宋体"/>
                <w:color w:val="000000"/>
                <w:kern w:val="0"/>
                <w:szCs w:val="21"/>
              </w:rPr>
            </w:pPr>
            <w:r w:rsidRPr="00AD23AF">
              <w:rPr>
                <w:rFonts w:ascii="宋体" w:hAnsi="宋体"/>
                <w:kern w:val="0"/>
                <w:szCs w:val="21"/>
              </w:rPr>
              <w:t>AR,99.5%500g/瓶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815F" w14:textId="30EAE2DC"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8F3E0" w14:textId="32B95BF3"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5B17F5C5"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13C7DC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B214C2"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2BAB" w14:textId="77777777" w:rsidR="002D3198" w:rsidRDefault="002D3198">
            <w:pPr>
              <w:widowControl/>
              <w:jc w:val="center"/>
              <w:rPr>
                <w:rFonts w:ascii="宋体" w:hAnsi="宋体"/>
                <w:color w:val="000000"/>
                <w:kern w:val="0"/>
                <w:szCs w:val="21"/>
              </w:rPr>
            </w:pPr>
          </w:p>
        </w:tc>
      </w:tr>
      <w:tr w:rsidR="002D3198" w14:paraId="6D038DA2"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2A440" w14:textId="5C19FF54" w:rsidR="002D3198" w:rsidRDefault="002D3198">
            <w:pPr>
              <w:widowControl/>
              <w:jc w:val="center"/>
              <w:rPr>
                <w:rFonts w:ascii="宋体" w:hAnsi="宋体"/>
                <w:color w:val="000000"/>
                <w:kern w:val="0"/>
                <w:szCs w:val="21"/>
              </w:rPr>
            </w:pPr>
            <w:r w:rsidRPr="00AD23AF">
              <w:rPr>
                <w:rFonts w:ascii="宋体" w:hAnsi="宋体" w:hint="eastAsia"/>
                <w:szCs w:val="21"/>
              </w:rPr>
              <w:t>79</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4089C" w14:textId="7F227F04" w:rsidR="002D3198" w:rsidRDefault="002D3198">
            <w:pPr>
              <w:widowControl/>
              <w:jc w:val="center"/>
              <w:rPr>
                <w:rFonts w:ascii="宋体" w:hAnsi="宋体"/>
                <w:color w:val="000000"/>
                <w:kern w:val="0"/>
                <w:szCs w:val="21"/>
              </w:rPr>
            </w:pPr>
            <w:r w:rsidRPr="00AD23AF">
              <w:rPr>
                <w:rFonts w:ascii="宋体" w:hAnsi="宋体"/>
                <w:kern w:val="0"/>
                <w:szCs w:val="21"/>
              </w:rPr>
              <w:t>胰蛋白酶</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B2EF4" w14:textId="7F744177" w:rsidR="002D3198" w:rsidRDefault="002D3198">
            <w:pPr>
              <w:widowControl/>
              <w:jc w:val="center"/>
              <w:rPr>
                <w:rFonts w:ascii="宋体" w:hAnsi="宋体"/>
                <w:color w:val="000000"/>
                <w:kern w:val="0"/>
                <w:szCs w:val="21"/>
              </w:rPr>
            </w:pPr>
            <w:r w:rsidRPr="00AD23AF">
              <w:rPr>
                <w:rFonts w:ascii="宋体" w:hAnsi="宋体"/>
                <w:kern w:val="0"/>
                <w:szCs w:val="21"/>
              </w:rPr>
              <w:t>AMRESCO、sigma、</w:t>
            </w:r>
            <w:proofErr w:type="spellStart"/>
            <w:r w:rsidRPr="00AD23AF">
              <w:rPr>
                <w:rFonts w:ascii="宋体" w:hAnsi="宋体"/>
                <w:kern w:val="0"/>
                <w:szCs w:val="21"/>
              </w:rPr>
              <w:t>gibco</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F7CC" w14:textId="6AF4235E" w:rsidR="002D3198" w:rsidRDefault="002D3198">
            <w:pPr>
              <w:widowControl/>
              <w:jc w:val="center"/>
              <w:rPr>
                <w:rFonts w:ascii="宋体" w:hAnsi="宋体"/>
                <w:color w:val="000000"/>
                <w:kern w:val="0"/>
                <w:szCs w:val="21"/>
              </w:rPr>
            </w:pPr>
            <w:r w:rsidRPr="00AD23AF">
              <w:rPr>
                <w:rFonts w:ascii="宋体" w:hAnsi="宋体"/>
                <w:kern w:val="0"/>
                <w:szCs w:val="21"/>
              </w:rPr>
              <w:t>25g/瓶（trypsin1:250）粉末</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0694" w14:textId="4DECA52B"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041D1" w14:textId="4ECFE1CE"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4DEC7EC0"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4C770AF"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23A9062"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0340" w14:textId="77777777" w:rsidR="002D3198" w:rsidRDefault="002D3198">
            <w:pPr>
              <w:widowControl/>
              <w:jc w:val="center"/>
              <w:rPr>
                <w:rFonts w:ascii="宋体" w:hAnsi="宋体"/>
                <w:color w:val="000000"/>
                <w:kern w:val="0"/>
                <w:szCs w:val="21"/>
              </w:rPr>
            </w:pPr>
          </w:p>
        </w:tc>
      </w:tr>
      <w:tr w:rsidR="002D3198" w14:paraId="706AF3F9"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D6275" w14:textId="31179ABC" w:rsidR="002D3198" w:rsidRDefault="002D3198">
            <w:pPr>
              <w:widowControl/>
              <w:jc w:val="center"/>
              <w:rPr>
                <w:rFonts w:ascii="宋体" w:hAnsi="宋体"/>
                <w:color w:val="000000"/>
                <w:kern w:val="0"/>
                <w:szCs w:val="21"/>
              </w:rPr>
            </w:pPr>
            <w:r w:rsidRPr="00AD23AF">
              <w:rPr>
                <w:rFonts w:ascii="宋体" w:hAnsi="宋体" w:hint="eastAsia"/>
                <w:szCs w:val="21"/>
              </w:rPr>
              <w:t>80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FDD7" w14:textId="6E2B477B" w:rsidR="002D3198" w:rsidRDefault="002D3198">
            <w:pPr>
              <w:widowControl/>
              <w:jc w:val="center"/>
              <w:rPr>
                <w:rFonts w:ascii="宋体" w:hAnsi="宋体"/>
                <w:color w:val="000000"/>
                <w:kern w:val="0"/>
                <w:szCs w:val="21"/>
              </w:rPr>
            </w:pPr>
            <w:proofErr w:type="spellStart"/>
            <w:r w:rsidRPr="00AD23AF">
              <w:rPr>
                <w:rFonts w:ascii="宋体" w:hAnsi="宋体"/>
                <w:kern w:val="0"/>
                <w:szCs w:val="21"/>
              </w:rPr>
              <w:t>Moltox</w:t>
            </w:r>
            <w:proofErr w:type="spellEnd"/>
            <w:r w:rsidRPr="00AD23AF">
              <w:rPr>
                <w:rFonts w:ascii="宋体" w:hAnsi="宋体"/>
                <w:kern w:val="0"/>
                <w:szCs w:val="21"/>
              </w:rPr>
              <w:t>组氨酸缺陷型鼠伤寒沙门氏菌TA98</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50B0D" w14:textId="77777777" w:rsidR="002D3198" w:rsidRDefault="002D3198">
            <w:pPr>
              <w:widowControl/>
              <w:jc w:val="center"/>
              <w:rPr>
                <w:rFonts w:ascii="宋体" w:hAnsi="宋体"/>
                <w:color w:val="000000"/>
                <w:kern w:val="0"/>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EBC8" w14:textId="07F27DA7" w:rsidR="002D3198" w:rsidRDefault="002D3198">
            <w:pPr>
              <w:widowControl/>
              <w:jc w:val="center"/>
              <w:rPr>
                <w:rFonts w:ascii="宋体" w:hAnsi="宋体"/>
                <w:color w:val="000000"/>
                <w:kern w:val="0"/>
                <w:szCs w:val="21"/>
              </w:rPr>
            </w:pPr>
            <w:r w:rsidRPr="00AD23AF">
              <w:rPr>
                <w:rFonts w:ascii="宋体" w:hAnsi="宋体"/>
                <w:kern w:val="0"/>
                <w:szCs w:val="21"/>
              </w:rPr>
              <w:t>5颗/瓶，</w:t>
            </w:r>
            <w:proofErr w:type="gramStart"/>
            <w:r w:rsidRPr="00AD23AF">
              <w:rPr>
                <w:rFonts w:ascii="宋体" w:hAnsi="宋体"/>
                <w:kern w:val="0"/>
                <w:szCs w:val="21"/>
              </w:rPr>
              <w:t>适用于适用于</w:t>
            </w:r>
            <w:proofErr w:type="gramEnd"/>
            <w:r w:rsidRPr="00AD23AF">
              <w:rPr>
                <w:rFonts w:ascii="宋体" w:hAnsi="宋体"/>
                <w:kern w:val="0"/>
                <w:szCs w:val="21"/>
              </w:rPr>
              <w:t>Ames试验等。有质量报告</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2D73" w14:textId="186EEFD9"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36DCB" w14:textId="19F209E3"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1F3C8022"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0C627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29EEA1"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4854E" w14:textId="77777777" w:rsidR="002D3198" w:rsidRDefault="002D3198">
            <w:pPr>
              <w:widowControl/>
              <w:jc w:val="center"/>
              <w:rPr>
                <w:rFonts w:ascii="宋体" w:hAnsi="宋体"/>
                <w:color w:val="000000"/>
                <w:kern w:val="0"/>
                <w:szCs w:val="21"/>
              </w:rPr>
            </w:pPr>
          </w:p>
        </w:tc>
      </w:tr>
      <w:tr w:rsidR="002D3198" w14:paraId="314282E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E9436" w14:textId="33DB9A60" w:rsidR="002D3198" w:rsidRDefault="002D3198">
            <w:pPr>
              <w:widowControl/>
              <w:jc w:val="center"/>
              <w:rPr>
                <w:rFonts w:ascii="宋体" w:hAnsi="宋体"/>
                <w:color w:val="000000"/>
                <w:kern w:val="0"/>
                <w:szCs w:val="21"/>
              </w:rPr>
            </w:pPr>
            <w:r w:rsidRPr="00AD23AF">
              <w:rPr>
                <w:rFonts w:ascii="宋体" w:hAnsi="宋体" w:hint="eastAsia"/>
                <w:szCs w:val="21"/>
              </w:rPr>
              <w:t>81</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8C616" w14:textId="3B5E07CF" w:rsidR="002D3198" w:rsidRDefault="002D3198">
            <w:pPr>
              <w:widowControl/>
              <w:jc w:val="center"/>
              <w:rPr>
                <w:rFonts w:ascii="宋体" w:hAnsi="宋体"/>
                <w:color w:val="000000"/>
                <w:kern w:val="0"/>
                <w:szCs w:val="21"/>
              </w:rPr>
            </w:pPr>
            <w:r w:rsidRPr="00AD23AF">
              <w:rPr>
                <w:rFonts w:ascii="宋体" w:hAnsi="宋体"/>
                <w:kern w:val="0"/>
                <w:szCs w:val="21"/>
              </w:rPr>
              <w:t>显微镜300</w:t>
            </w:r>
            <w:proofErr w:type="gramStart"/>
            <w:r w:rsidRPr="00AD23AF">
              <w:rPr>
                <w:rFonts w:ascii="宋体" w:hAnsi="宋体"/>
                <w:kern w:val="0"/>
                <w:szCs w:val="21"/>
              </w:rPr>
              <w:t>型浸油</w:t>
            </w:r>
            <w:proofErr w:type="gramEnd"/>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43E78" w14:textId="77777777" w:rsidR="002D3198" w:rsidRDefault="002D3198">
            <w:pPr>
              <w:widowControl/>
              <w:jc w:val="center"/>
              <w:rPr>
                <w:rFonts w:ascii="宋体" w:hAnsi="宋体"/>
                <w:color w:val="000000"/>
                <w:kern w:val="0"/>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D3A78" w14:textId="3FE87E5B" w:rsidR="002D3198" w:rsidRDefault="002D3198">
            <w:pPr>
              <w:widowControl/>
              <w:jc w:val="center"/>
              <w:rPr>
                <w:rFonts w:ascii="宋体" w:hAnsi="宋体"/>
                <w:color w:val="000000"/>
                <w:kern w:val="0"/>
                <w:szCs w:val="21"/>
              </w:rPr>
            </w:pPr>
            <w:r w:rsidRPr="00AD23AF">
              <w:rPr>
                <w:rFonts w:ascii="宋体" w:hAnsi="宋体"/>
                <w:kern w:val="0"/>
                <w:szCs w:val="21"/>
              </w:rPr>
              <w:t>折射率@23°C：</w:t>
            </w:r>
            <w:r w:rsidRPr="00AD23AF">
              <w:rPr>
                <w:rFonts w:ascii="宋体" w:hAnsi="宋体" w:hint="eastAsia"/>
                <w:kern w:val="0"/>
                <w:szCs w:val="21"/>
              </w:rPr>
              <w:br/>
            </w:r>
            <w:r w:rsidRPr="00AD23AF">
              <w:rPr>
                <w:rFonts w:ascii="宋体" w:hAnsi="宋体"/>
                <w:kern w:val="0"/>
                <w:szCs w:val="21"/>
              </w:rPr>
              <w:t>F线(486.1nm)–1.5238</w:t>
            </w:r>
            <w:r w:rsidRPr="00AD23AF">
              <w:rPr>
                <w:rFonts w:ascii="宋体" w:hAnsi="宋体"/>
                <w:kern w:val="0"/>
                <w:szCs w:val="21"/>
              </w:rPr>
              <w:br/>
              <w:t>e线(546.1nm)–1.5180</w:t>
            </w:r>
            <w:r w:rsidRPr="00AD23AF">
              <w:rPr>
                <w:rFonts w:ascii="宋体" w:hAnsi="宋体"/>
                <w:kern w:val="0"/>
                <w:szCs w:val="21"/>
              </w:rPr>
              <w:br/>
              <w:t>D线(589.3nm)–1.5150</w:t>
            </w:r>
            <w:r w:rsidRPr="00AD23AF">
              <w:rPr>
                <w:rFonts w:ascii="宋体" w:hAnsi="宋体"/>
                <w:kern w:val="0"/>
                <w:szCs w:val="21"/>
              </w:rPr>
              <w:br/>
              <w:t>C线(656.3nm)–1.5115</w:t>
            </w:r>
            <w:r w:rsidRPr="00AD23AF">
              <w:rPr>
                <w:rFonts w:ascii="宋体" w:hAnsi="宋体"/>
                <w:kern w:val="0"/>
                <w:szCs w:val="21"/>
              </w:rPr>
              <w:br/>
              <w:t>粘度：300cSt±10%@23°C（中）480cc/瓶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BBE6" w14:textId="3465DEA5"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D4A22" w14:textId="0525CF1C"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6B0652D4"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CA489D2"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F483266"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6FAA" w14:textId="77777777" w:rsidR="002D3198" w:rsidRDefault="002D3198">
            <w:pPr>
              <w:widowControl/>
              <w:jc w:val="center"/>
              <w:rPr>
                <w:rFonts w:ascii="宋体" w:hAnsi="宋体"/>
                <w:color w:val="000000"/>
                <w:kern w:val="0"/>
                <w:szCs w:val="21"/>
              </w:rPr>
            </w:pPr>
          </w:p>
        </w:tc>
      </w:tr>
      <w:tr w:rsidR="002D3198" w14:paraId="57BE0776"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5CAD0" w14:textId="585363C5" w:rsidR="002D3198" w:rsidRDefault="002D3198">
            <w:pPr>
              <w:widowControl/>
              <w:jc w:val="center"/>
              <w:rPr>
                <w:rFonts w:ascii="宋体" w:hAnsi="宋体"/>
                <w:color w:val="000000"/>
                <w:kern w:val="0"/>
                <w:szCs w:val="21"/>
              </w:rPr>
            </w:pPr>
            <w:r w:rsidRPr="00AD23AF">
              <w:rPr>
                <w:rFonts w:ascii="宋体" w:hAnsi="宋体" w:hint="eastAsia"/>
                <w:szCs w:val="21"/>
              </w:rPr>
              <w:t>82</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26C0B" w14:textId="09337094" w:rsidR="002D3198" w:rsidRDefault="002D3198">
            <w:pPr>
              <w:widowControl/>
              <w:jc w:val="center"/>
              <w:rPr>
                <w:rFonts w:ascii="宋体" w:hAnsi="宋体"/>
                <w:color w:val="000000"/>
                <w:kern w:val="0"/>
                <w:szCs w:val="21"/>
              </w:rPr>
            </w:pPr>
            <w:r w:rsidRPr="00AD23AF">
              <w:rPr>
                <w:rFonts w:ascii="宋体" w:hAnsi="宋体"/>
                <w:kern w:val="0"/>
                <w:szCs w:val="21"/>
              </w:rPr>
              <w:t>S9肝匀浆</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7E413" w14:textId="77777777" w:rsidR="002D3198" w:rsidRDefault="002D3198">
            <w:pPr>
              <w:widowControl/>
              <w:jc w:val="center"/>
              <w:rPr>
                <w:rFonts w:ascii="宋体" w:hAnsi="宋体"/>
                <w:color w:val="000000"/>
                <w:kern w:val="0"/>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6CF7" w14:textId="68883A31" w:rsidR="002D3198" w:rsidRDefault="002D3198">
            <w:pPr>
              <w:widowControl/>
              <w:jc w:val="center"/>
              <w:rPr>
                <w:rFonts w:ascii="宋体" w:hAnsi="宋体"/>
                <w:color w:val="000000"/>
                <w:kern w:val="0"/>
                <w:szCs w:val="21"/>
              </w:rPr>
            </w:pPr>
            <w:r w:rsidRPr="00AD23AF">
              <w:rPr>
                <w:rFonts w:ascii="宋体" w:hAnsi="宋体"/>
                <w:kern w:val="0"/>
                <w:szCs w:val="21"/>
              </w:rPr>
              <w:t>2mL/管多氯联苯（PCB混合物)诱导SD180g左右大鼠，蛋白含量小于25mg/ml，保存期-80℃至少一年。适用于Ames试验等。</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2252F" w14:textId="5F90D955" w:rsidR="002D3198" w:rsidRDefault="002D3198">
            <w:pPr>
              <w:widowControl/>
              <w:jc w:val="center"/>
              <w:rPr>
                <w:rFonts w:ascii="宋体" w:hAnsi="宋体"/>
                <w:color w:val="000000"/>
                <w:kern w:val="0"/>
                <w:szCs w:val="21"/>
              </w:rPr>
            </w:pPr>
            <w:r w:rsidRPr="00AD23AF">
              <w:rPr>
                <w:rFonts w:ascii="宋体" w:hAnsi="宋体"/>
                <w:kern w:val="0"/>
                <w:szCs w:val="21"/>
              </w:rPr>
              <w:t>管</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953AA" w14:textId="1F90448D" w:rsidR="002D3198" w:rsidRDefault="002D3198">
            <w:pPr>
              <w:widowControl/>
              <w:jc w:val="center"/>
              <w:rPr>
                <w:rFonts w:ascii="宋体" w:hAnsi="宋体"/>
                <w:color w:val="000000"/>
                <w:kern w:val="0"/>
                <w:szCs w:val="21"/>
              </w:rPr>
            </w:pPr>
            <w:r w:rsidRPr="00AD23AF">
              <w:rPr>
                <w:rFonts w:ascii="宋体" w:hAnsi="宋体"/>
                <w:kern w:val="0"/>
                <w:szCs w:val="21"/>
              </w:rPr>
              <w:t>50</w:t>
            </w:r>
          </w:p>
        </w:tc>
        <w:tc>
          <w:tcPr>
            <w:tcW w:w="656" w:type="dxa"/>
            <w:tcBorders>
              <w:top w:val="single" w:sz="4" w:space="0" w:color="000000"/>
              <w:left w:val="single" w:sz="4" w:space="0" w:color="000000"/>
              <w:bottom w:val="single" w:sz="4" w:space="0" w:color="000000"/>
              <w:right w:val="single" w:sz="4" w:space="0" w:color="000000"/>
            </w:tcBorders>
            <w:vAlign w:val="center"/>
          </w:tcPr>
          <w:p w14:paraId="4AFC5AE1"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E375316"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7B5BA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7F73" w14:textId="77777777" w:rsidR="002D3198" w:rsidRDefault="002D3198">
            <w:pPr>
              <w:widowControl/>
              <w:jc w:val="center"/>
              <w:rPr>
                <w:rFonts w:ascii="宋体" w:hAnsi="宋体"/>
                <w:color w:val="000000"/>
                <w:kern w:val="0"/>
                <w:szCs w:val="21"/>
              </w:rPr>
            </w:pPr>
          </w:p>
        </w:tc>
      </w:tr>
      <w:tr w:rsidR="002D3198" w14:paraId="1B8F05AB"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12BE9" w14:textId="07429493" w:rsidR="002D3198" w:rsidRDefault="002D3198">
            <w:pPr>
              <w:widowControl/>
              <w:jc w:val="center"/>
              <w:rPr>
                <w:rFonts w:ascii="宋体" w:hAnsi="宋体"/>
                <w:color w:val="000000"/>
                <w:kern w:val="0"/>
                <w:szCs w:val="21"/>
              </w:rPr>
            </w:pPr>
            <w:r w:rsidRPr="00AD23AF">
              <w:rPr>
                <w:rFonts w:ascii="宋体" w:hAnsi="宋体" w:hint="eastAsia"/>
                <w:szCs w:val="21"/>
              </w:rPr>
              <w:t>83</w:t>
            </w:r>
          </w:p>
        </w:tc>
        <w:tc>
          <w:tcPr>
            <w:tcW w:w="1896" w:type="dxa"/>
            <w:tcBorders>
              <w:top w:val="single" w:sz="4" w:space="0" w:color="000000"/>
              <w:left w:val="nil"/>
              <w:bottom w:val="single" w:sz="4" w:space="0" w:color="000000"/>
              <w:right w:val="single" w:sz="4" w:space="0" w:color="000000"/>
            </w:tcBorders>
            <w:shd w:val="clear" w:color="auto" w:fill="auto"/>
            <w:noWrap/>
            <w:vAlign w:val="center"/>
          </w:tcPr>
          <w:p w14:paraId="696E4EA7" w14:textId="670EB718" w:rsidR="002D3198" w:rsidRDefault="002D3198">
            <w:pPr>
              <w:widowControl/>
              <w:jc w:val="center"/>
              <w:rPr>
                <w:rFonts w:ascii="宋体" w:hAnsi="宋体"/>
                <w:color w:val="000000"/>
                <w:kern w:val="0"/>
                <w:szCs w:val="21"/>
              </w:rPr>
            </w:pPr>
            <w:r w:rsidRPr="00AD23AF">
              <w:rPr>
                <w:rFonts w:ascii="宋体" w:hAnsi="宋体"/>
                <w:kern w:val="0"/>
                <w:szCs w:val="21"/>
              </w:rPr>
              <w:t>仓鼠肺细胞</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C41AC" w14:textId="77777777" w:rsidR="002D3198" w:rsidRDefault="002D3198">
            <w:pPr>
              <w:widowControl/>
              <w:jc w:val="center"/>
              <w:rPr>
                <w:rFonts w:ascii="宋体" w:hAnsi="宋体"/>
                <w:color w:val="000000"/>
                <w:kern w:val="0"/>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37A2" w14:textId="363F641E" w:rsidR="002D3198" w:rsidRDefault="002D3198">
            <w:pPr>
              <w:widowControl/>
              <w:jc w:val="center"/>
              <w:rPr>
                <w:rFonts w:ascii="宋体" w:hAnsi="宋体"/>
                <w:color w:val="000000"/>
                <w:kern w:val="0"/>
                <w:szCs w:val="21"/>
              </w:rPr>
            </w:pPr>
            <w:r w:rsidRPr="00AD23AF">
              <w:rPr>
                <w:rFonts w:ascii="宋体" w:hAnsi="宋体"/>
                <w:kern w:val="0"/>
                <w:szCs w:val="21"/>
              </w:rPr>
              <w:t>GNHa2，来源于中国科学院细胞库</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D62F4A7" w14:textId="0087C9B8" w:rsidR="002D3198" w:rsidRDefault="002D3198">
            <w:pPr>
              <w:widowControl/>
              <w:jc w:val="center"/>
              <w:rPr>
                <w:rFonts w:ascii="宋体" w:hAnsi="宋体"/>
                <w:color w:val="000000"/>
                <w:kern w:val="0"/>
                <w:szCs w:val="21"/>
              </w:rPr>
            </w:pPr>
            <w:r w:rsidRPr="00AD23AF">
              <w:rPr>
                <w:rStyle w:val="af0"/>
                <w:rFonts w:ascii="宋体" w:hAnsi="宋体" w:hint="eastAsia"/>
              </w:rPr>
              <w:t>株</w:t>
            </w:r>
          </w:p>
        </w:tc>
        <w:tc>
          <w:tcPr>
            <w:tcW w:w="774" w:type="dxa"/>
            <w:tcBorders>
              <w:top w:val="single" w:sz="4" w:space="0" w:color="000000"/>
              <w:left w:val="nil"/>
              <w:bottom w:val="single" w:sz="4" w:space="0" w:color="000000"/>
              <w:right w:val="single" w:sz="4" w:space="0" w:color="000000"/>
            </w:tcBorders>
            <w:shd w:val="clear" w:color="auto" w:fill="auto"/>
            <w:noWrap/>
            <w:vAlign w:val="center"/>
          </w:tcPr>
          <w:p w14:paraId="04D88DD1" w14:textId="16370269"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661CCE63"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A2697DC"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9CD958"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D9B6" w14:textId="77777777" w:rsidR="002D3198" w:rsidRDefault="002D3198">
            <w:pPr>
              <w:widowControl/>
              <w:jc w:val="center"/>
              <w:rPr>
                <w:rFonts w:ascii="宋体" w:hAnsi="宋体"/>
                <w:color w:val="000000"/>
                <w:kern w:val="0"/>
                <w:szCs w:val="21"/>
              </w:rPr>
            </w:pPr>
          </w:p>
        </w:tc>
      </w:tr>
      <w:tr w:rsidR="002D3198" w14:paraId="2F94CE36"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92FD6" w14:textId="3A63B600" w:rsidR="002D3198" w:rsidRDefault="002D3198">
            <w:pPr>
              <w:widowControl/>
              <w:jc w:val="center"/>
              <w:rPr>
                <w:rFonts w:ascii="宋体" w:hAnsi="宋体"/>
                <w:color w:val="000000"/>
                <w:kern w:val="0"/>
                <w:szCs w:val="21"/>
              </w:rPr>
            </w:pPr>
            <w:r w:rsidRPr="00AD23AF">
              <w:rPr>
                <w:rFonts w:ascii="宋体" w:hAnsi="宋体" w:hint="eastAsia"/>
                <w:szCs w:val="21"/>
              </w:rPr>
              <w:t>84</w:t>
            </w:r>
          </w:p>
        </w:tc>
        <w:tc>
          <w:tcPr>
            <w:tcW w:w="1896" w:type="dxa"/>
            <w:tcBorders>
              <w:top w:val="nil"/>
              <w:left w:val="nil"/>
              <w:bottom w:val="single" w:sz="4" w:space="0" w:color="000000"/>
              <w:right w:val="single" w:sz="4" w:space="0" w:color="000000"/>
            </w:tcBorders>
            <w:shd w:val="clear" w:color="auto" w:fill="auto"/>
            <w:noWrap/>
            <w:vAlign w:val="center"/>
          </w:tcPr>
          <w:p w14:paraId="1F0CFFDB" w14:textId="16CCC3BF" w:rsidR="002D3198" w:rsidRDefault="002D3198">
            <w:pPr>
              <w:widowControl/>
              <w:jc w:val="center"/>
              <w:rPr>
                <w:rFonts w:ascii="宋体" w:hAnsi="宋体"/>
                <w:color w:val="000000"/>
                <w:kern w:val="0"/>
                <w:szCs w:val="21"/>
              </w:rPr>
            </w:pPr>
            <w:r w:rsidRPr="00AD23AF">
              <w:rPr>
                <w:rFonts w:ascii="宋体" w:hAnsi="宋体"/>
                <w:kern w:val="0"/>
                <w:szCs w:val="21"/>
              </w:rPr>
              <w:t>D/E中和肉汤干粉</w:t>
            </w:r>
          </w:p>
        </w:tc>
        <w:tc>
          <w:tcPr>
            <w:tcW w:w="2975" w:type="dxa"/>
            <w:tcBorders>
              <w:top w:val="nil"/>
              <w:left w:val="single" w:sz="4" w:space="0" w:color="000000"/>
              <w:bottom w:val="single" w:sz="4" w:space="0" w:color="000000"/>
              <w:right w:val="single" w:sz="4" w:space="0" w:color="000000"/>
            </w:tcBorders>
            <w:shd w:val="clear" w:color="auto" w:fill="auto"/>
            <w:noWrap/>
            <w:vAlign w:val="center"/>
          </w:tcPr>
          <w:p w14:paraId="50C0499A" w14:textId="2BD68C6C"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7900" w14:textId="082C624E" w:rsidR="002D3198" w:rsidRDefault="002D3198">
            <w:pPr>
              <w:widowControl/>
              <w:jc w:val="center"/>
              <w:rPr>
                <w:rFonts w:ascii="宋体" w:hAnsi="宋体"/>
                <w:color w:val="000000"/>
                <w:kern w:val="0"/>
                <w:szCs w:val="21"/>
              </w:rPr>
            </w:pPr>
            <w:r w:rsidRPr="00AD23AF">
              <w:rPr>
                <w:rFonts w:ascii="宋体" w:hAnsi="宋体"/>
                <w:kern w:val="0"/>
                <w:szCs w:val="21"/>
              </w:rPr>
              <w:t>250g/瓶，pH7.6±0.2，有质检报告，用于消毒剂和防腐剂测试，以及有消毒剂残留的环境微生物检测。</w:t>
            </w:r>
          </w:p>
        </w:tc>
        <w:tc>
          <w:tcPr>
            <w:tcW w:w="708" w:type="dxa"/>
            <w:tcBorders>
              <w:top w:val="nil"/>
              <w:left w:val="nil"/>
              <w:bottom w:val="single" w:sz="4" w:space="0" w:color="000000"/>
              <w:right w:val="single" w:sz="4" w:space="0" w:color="000000"/>
            </w:tcBorders>
            <w:shd w:val="clear" w:color="auto" w:fill="auto"/>
            <w:noWrap/>
            <w:vAlign w:val="center"/>
          </w:tcPr>
          <w:p w14:paraId="2132EFF6" w14:textId="5C7A426D"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nil"/>
              <w:left w:val="nil"/>
              <w:bottom w:val="single" w:sz="4" w:space="0" w:color="000000"/>
              <w:right w:val="single" w:sz="4" w:space="0" w:color="000000"/>
            </w:tcBorders>
            <w:shd w:val="clear" w:color="auto" w:fill="auto"/>
            <w:noWrap/>
            <w:vAlign w:val="center"/>
          </w:tcPr>
          <w:p w14:paraId="3A2C66B1" w14:textId="68BF6475" w:rsidR="002D3198" w:rsidRDefault="002D3198">
            <w:pPr>
              <w:widowControl/>
              <w:jc w:val="center"/>
              <w:rPr>
                <w:rFonts w:ascii="宋体" w:hAnsi="宋体"/>
                <w:color w:val="000000"/>
                <w:kern w:val="0"/>
                <w:szCs w:val="21"/>
              </w:rPr>
            </w:pPr>
            <w:r w:rsidRPr="00AD23AF">
              <w:rPr>
                <w:rFonts w:ascii="宋体" w:hAnsi="宋体"/>
                <w:kern w:val="0"/>
                <w:szCs w:val="21"/>
              </w:rPr>
              <w:t>5</w:t>
            </w:r>
          </w:p>
        </w:tc>
        <w:tc>
          <w:tcPr>
            <w:tcW w:w="656" w:type="dxa"/>
            <w:tcBorders>
              <w:top w:val="single" w:sz="4" w:space="0" w:color="000000"/>
              <w:left w:val="single" w:sz="4" w:space="0" w:color="000000"/>
              <w:bottom w:val="single" w:sz="4" w:space="0" w:color="000000"/>
              <w:right w:val="single" w:sz="4" w:space="0" w:color="000000"/>
            </w:tcBorders>
            <w:vAlign w:val="center"/>
          </w:tcPr>
          <w:p w14:paraId="5D012150"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67D68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D9DB211"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F26B" w14:textId="77777777" w:rsidR="002D3198" w:rsidRDefault="002D3198">
            <w:pPr>
              <w:widowControl/>
              <w:jc w:val="center"/>
              <w:rPr>
                <w:rFonts w:ascii="宋体" w:hAnsi="宋体"/>
                <w:color w:val="000000"/>
                <w:kern w:val="0"/>
                <w:szCs w:val="21"/>
              </w:rPr>
            </w:pPr>
          </w:p>
        </w:tc>
      </w:tr>
      <w:tr w:rsidR="002D3198" w14:paraId="2FE6214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7B133" w14:textId="227DB4F7" w:rsidR="002D3198" w:rsidRDefault="002D3198">
            <w:pPr>
              <w:widowControl/>
              <w:jc w:val="center"/>
              <w:rPr>
                <w:rFonts w:ascii="宋体" w:hAnsi="宋体"/>
                <w:color w:val="000000"/>
                <w:kern w:val="0"/>
                <w:szCs w:val="21"/>
              </w:rPr>
            </w:pPr>
            <w:r w:rsidRPr="00AD23AF">
              <w:rPr>
                <w:rFonts w:ascii="宋体" w:hAnsi="宋体" w:hint="eastAsia"/>
                <w:szCs w:val="21"/>
              </w:rPr>
              <w:t>85</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5EB95" w14:textId="0EFDEE3C" w:rsidR="002D3198" w:rsidRDefault="002D3198">
            <w:pPr>
              <w:widowControl/>
              <w:jc w:val="center"/>
              <w:rPr>
                <w:rFonts w:ascii="宋体" w:hAnsi="宋体"/>
                <w:color w:val="000000"/>
                <w:kern w:val="0"/>
                <w:szCs w:val="21"/>
              </w:rPr>
            </w:pPr>
            <w:r w:rsidRPr="00AD23AF">
              <w:rPr>
                <w:rFonts w:ascii="宋体" w:hAnsi="宋体"/>
                <w:kern w:val="0"/>
                <w:szCs w:val="21"/>
              </w:rPr>
              <w:t>营养琼脂干粉</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BAF4A" w14:textId="7C48A398"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5C9C" w14:textId="1ABA3354" w:rsidR="002D3198" w:rsidRDefault="002D3198">
            <w:pPr>
              <w:widowControl/>
              <w:jc w:val="center"/>
              <w:rPr>
                <w:rFonts w:ascii="宋体" w:hAnsi="宋体"/>
                <w:color w:val="000000"/>
                <w:kern w:val="0"/>
                <w:szCs w:val="21"/>
              </w:rPr>
            </w:pPr>
            <w:r w:rsidRPr="00AD23AF">
              <w:rPr>
                <w:rFonts w:ascii="宋体" w:hAnsi="宋体"/>
                <w:kern w:val="0"/>
                <w:szCs w:val="21"/>
              </w:rPr>
              <w:t>250g/瓶，pH7.2±0.2，有质检报告，产品用途：一般细菌总数测定，保存菌种及纯培</w:t>
            </w:r>
            <w:r w:rsidRPr="00AD23AF">
              <w:rPr>
                <w:rFonts w:ascii="宋体" w:hAnsi="宋体"/>
                <w:kern w:val="0"/>
                <w:szCs w:val="21"/>
              </w:rPr>
              <w:lastRenderedPageBreak/>
              <w:t>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DA564" w14:textId="34289C6C" w:rsidR="002D3198" w:rsidRDefault="002D3198">
            <w:pPr>
              <w:widowControl/>
              <w:jc w:val="center"/>
              <w:rPr>
                <w:rFonts w:ascii="宋体" w:hAnsi="宋体"/>
                <w:color w:val="000000"/>
                <w:kern w:val="0"/>
                <w:szCs w:val="21"/>
              </w:rPr>
            </w:pPr>
            <w:r w:rsidRPr="00AD23AF">
              <w:rPr>
                <w:rFonts w:ascii="宋体" w:hAnsi="宋体"/>
                <w:kern w:val="0"/>
                <w:szCs w:val="21"/>
              </w:rPr>
              <w:lastRenderedPageBreak/>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EA334" w14:textId="153A4003" w:rsidR="002D3198" w:rsidRDefault="002D3198">
            <w:pPr>
              <w:widowControl/>
              <w:jc w:val="center"/>
              <w:rPr>
                <w:rFonts w:ascii="宋体" w:hAnsi="宋体"/>
                <w:color w:val="000000"/>
                <w:kern w:val="0"/>
                <w:szCs w:val="21"/>
              </w:rPr>
            </w:pPr>
            <w:r w:rsidRPr="00AD23AF">
              <w:rPr>
                <w:rFonts w:ascii="宋体" w:hAnsi="宋体"/>
                <w:kern w:val="0"/>
                <w:szCs w:val="21"/>
              </w:rPr>
              <w:t>7</w:t>
            </w:r>
          </w:p>
        </w:tc>
        <w:tc>
          <w:tcPr>
            <w:tcW w:w="656" w:type="dxa"/>
            <w:tcBorders>
              <w:top w:val="single" w:sz="4" w:space="0" w:color="000000"/>
              <w:left w:val="single" w:sz="4" w:space="0" w:color="000000"/>
              <w:bottom w:val="single" w:sz="4" w:space="0" w:color="000000"/>
              <w:right w:val="single" w:sz="4" w:space="0" w:color="000000"/>
            </w:tcBorders>
            <w:vAlign w:val="center"/>
          </w:tcPr>
          <w:p w14:paraId="52E8211E"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E4B561D"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3364B0"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78B9" w14:textId="77777777" w:rsidR="002D3198" w:rsidRDefault="002D3198">
            <w:pPr>
              <w:widowControl/>
              <w:jc w:val="center"/>
              <w:rPr>
                <w:rFonts w:ascii="宋体" w:hAnsi="宋体"/>
                <w:color w:val="000000"/>
                <w:kern w:val="0"/>
                <w:szCs w:val="21"/>
              </w:rPr>
            </w:pPr>
          </w:p>
        </w:tc>
      </w:tr>
      <w:tr w:rsidR="002D3198" w14:paraId="3D2F4420"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88DD8" w14:textId="4E501CEF" w:rsidR="002D3198" w:rsidRDefault="002D3198">
            <w:pPr>
              <w:widowControl/>
              <w:jc w:val="center"/>
              <w:rPr>
                <w:rFonts w:ascii="宋体" w:hAnsi="宋体"/>
                <w:color w:val="000000"/>
                <w:kern w:val="0"/>
                <w:szCs w:val="21"/>
              </w:rPr>
            </w:pPr>
            <w:r w:rsidRPr="00AD23AF">
              <w:rPr>
                <w:rFonts w:ascii="宋体" w:hAnsi="宋体" w:hint="eastAsia"/>
                <w:szCs w:val="21"/>
              </w:rPr>
              <w:lastRenderedPageBreak/>
              <w:t>86</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66F83" w14:textId="3B6B4061" w:rsidR="002D3198" w:rsidRDefault="002D3198">
            <w:pPr>
              <w:widowControl/>
              <w:jc w:val="center"/>
              <w:rPr>
                <w:rFonts w:ascii="宋体" w:hAnsi="宋体"/>
                <w:color w:val="000000"/>
                <w:kern w:val="0"/>
                <w:szCs w:val="21"/>
              </w:rPr>
            </w:pPr>
            <w:r w:rsidRPr="00AD23AF">
              <w:rPr>
                <w:rFonts w:ascii="宋体" w:hAnsi="宋体"/>
                <w:kern w:val="0"/>
                <w:szCs w:val="21"/>
              </w:rPr>
              <w:t>沙氏琼脂培养基(SDA) 干粉</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B879" w14:textId="171C2B1E"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E988" w14:textId="04D3D3D8" w:rsidR="002D3198" w:rsidRDefault="002D3198">
            <w:pPr>
              <w:widowControl/>
              <w:jc w:val="center"/>
              <w:rPr>
                <w:rFonts w:ascii="宋体" w:hAnsi="宋体"/>
                <w:color w:val="000000"/>
                <w:kern w:val="0"/>
                <w:szCs w:val="21"/>
              </w:rPr>
            </w:pPr>
            <w:r w:rsidRPr="00AD23AF">
              <w:rPr>
                <w:rFonts w:ascii="宋体" w:hAnsi="宋体"/>
                <w:kern w:val="0"/>
                <w:szCs w:val="21"/>
              </w:rPr>
              <w:t>250g/瓶，pH5.6±0.2，有质检报告，用于真菌的分离培养，还用于一次性使用卫生用品真菌菌落总数检测。</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8A55A" w14:textId="42E387F8"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C4836" w14:textId="208DFEF7" w:rsidR="002D3198" w:rsidRDefault="002D3198">
            <w:pPr>
              <w:widowControl/>
              <w:jc w:val="center"/>
              <w:rPr>
                <w:rFonts w:ascii="宋体" w:hAnsi="宋体"/>
                <w:color w:val="000000"/>
                <w:kern w:val="0"/>
                <w:szCs w:val="21"/>
              </w:rPr>
            </w:pPr>
            <w:r w:rsidRPr="00AD23AF">
              <w:rPr>
                <w:rFonts w:ascii="宋体" w:hAnsi="宋体"/>
                <w:kern w:val="0"/>
                <w:szCs w:val="21"/>
              </w:rPr>
              <w:t>7</w:t>
            </w:r>
          </w:p>
        </w:tc>
        <w:tc>
          <w:tcPr>
            <w:tcW w:w="656" w:type="dxa"/>
            <w:tcBorders>
              <w:top w:val="single" w:sz="4" w:space="0" w:color="000000"/>
              <w:left w:val="single" w:sz="4" w:space="0" w:color="000000"/>
              <w:bottom w:val="single" w:sz="4" w:space="0" w:color="000000"/>
              <w:right w:val="single" w:sz="4" w:space="0" w:color="000000"/>
            </w:tcBorders>
            <w:vAlign w:val="center"/>
          </w:tcPr>
          <w:p w14:paraId="53917CA0"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66E61D"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968DC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AABD8" w14:textId="77777777" w:rsidR="002D3198" w:rsidRDefault="002D3198">
            <w:pPr>
              <w:widowControl/>
              <w:jc w:val="center"/>
              <w:rPr>
                <w:rFonts w:ascii="宋体" w:hAnsi="宋体"/>
                <w:color w:val="000000"/>
                <w:kern w:val="0"/>
                <w:szCs w:val="21"/>
              </w:rPr>
            </w:pPr>
          </w:p>
        </w:tc>
      </w:tr>
      <w:tr w:rsidR="002D3198" w14:paraId="50FF187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5647A" w14:textId="45619421" w:rsidR="002D3198" w:rsidRDefault="002D3198">
            <w:pPr>
              <w:widowControl/>
              <w:jc w:val="center"/>
              <w:rPr>
                <w:rFonts w:ascii="宋体" w:hAnsi="宋体"/>
                <w:color w:val="000000"/>
                <w:kern w:val="0"/>
                <w:szCs w:val="21"/>
              </w:rPr>
            </w:pPr>
            <w:r w:rsidRPr="00AD23AF">
              <w:rPr>
                <w:rFonts w:ascii="宋体" w:hAnsi="宋体" w:hint="eastAsia"/>
                <w:szCs w:val="21"/>
              </w:rPr>
              <w:t>87</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C88E4" w14:textId="05EE51F3" w:rsidR="002D3198" w:rsidRDefault="002D3198">
            <w:pPr>
              <w:widowControl/>
              <w:jc w:val="center"/>
              <w:rPr>
                <w:rFonts w:ascii="宋体" w:hAnsi="宋体"/>
                <w:color w:val="000000"/>
                <w:kern w:val="0"/>
                <w:szCs w:val="21"/>
              </w:rPr>
            </w:pPr>
            <w:proofErr w:type="gramStart"/>
            <w:r w:rsidRPr="00AD23AF">
              <w:rPr>
                <w:rFonts w:ascii="宋体" w:hAnsi="宋体"/>
                <w:kern w:val="0"/>
                <w:szCs w:val="21"/>
              </w:rPr>
              <w:t>胰</w:t>
            </w:r>
            <w:proofErr w:type="gramEnd"/>
            <w:r w:rsidRPr="00AD23AF">
              <w:rPr>
                <w:rFonts w:ascii="宋体" w:hAnsi="宋体"/>
                <w:kern w:val="0"/>
                <w:szCs w:val="21"/>
              </w:rPr>
              <w:t>蛋白胨生理盐水溶液(TPS) 干粉</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C743C" w14:textId="52225E4A"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00BA" w14:textId="7FD0DDE2" w:rsidR="002D3198" w:rsidRDefault="002D3198">
            <w:pPr>
              <w:widowControl/>
              <w:jc w:val="center"/>
              <w:rPr>
                <w:rFonts w:ascii="宋体" w:hAnsi="宋体"/>
                <w:color w:val="000000"/>
                <w:kern w:val="0"/>
                <w:szCs w:val="21"/>
              </w:rPr>
            </w:pPr>
            <w:r w:rsidRPr="00AD23AF">
              <w:rPr>
                <w:rFonts w:ascii="宋体" w:hAnsi="宋体"/>
                <w:kern w:val="0"/>
                <w:szCs w:val="21"/>
              </w:rPr>
              <w:t>250g/瓶，最终pH7.0±0.2，用于样品稀释，有质检证书</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CE518" w14:textId="6067D672"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D9791" w14:textId="6FBB1152" w:rsidR="002D3198" w:rsidRDefault="002D3198">
            <w:pPr>
              <w:widowControl/>
              <w:jc w:val="center"/>
              <w:rPr>
                <w:rFonts w:ascii="宋体" w:hAnsi="宋体"/>
                <w:color w:val="000000"/>
                <w:kern w:val="0"/>
                <w:szCs w:val="21"/>
              </w:rPr>
            </w:pPr>
            <w:r w:rsidRPr="00AD23AF">
              <w:rPr>
                <w:rFonts w:ascii="宋体" w:hAnsi="宋体"/>
                <w:kern w:val="0"/>
                <w:szCs w:val="21"/>
              </w:rPr>
              <w:t>10</w:t>
            </w:r>
          </w:p>
        </w:tc>
        <w:tc>
          <w:tcPr>
            <w:tcW w:w="656" w:type="dxa"/>
            <w:tcBorders>
              <w:top w:val="single" w:sz="4" w:space="0" w:color="000000"/>
              <w:left w:val="single" w:sz="4" w:space="0" w:color="000000"/>
              <w:bottom w:val="single" w:sz="4" w:space="0" w:color="000000"/>
              <w:right w:val="single" w:sz="4" w:space="0" w:color="000000"/>
            </w:tcBorders>
            <w:vAlign w:val="center"/>
          </w:tcPr>
          <w:p w14:paraId="45995CA5"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78404F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EBEC468"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935C" w14:textId="77777777" w:rsidR="002D3198" w:rsidRDefault="002D3198">
            <w:pPr>
              <w:widowControl/>
              <w:jc w:val="center"/>
              <w:rPr>
                <w:rFonts w:ascii="宋体" w:hAnsi="宋体"/>
                <w:color w:val="000000"/>
                <w:kern w:val="0"/>
                <w:szCs w:val="21"/>
              </w:rPr>
            </w:pPr>
          </w:p>
        </w:tc>
      </w:tr>
      <w:tr w:rsidR="002D3198" w14:paraId="64C5DC06"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BA570" w14:textId="34D18C0C" w:rsidR="002D3198" w:rsidRDefault="002D3198">
            <w:pPr>
              <w:widowControl/>
              <w:jc w:val="center"/>
              <w:rPr>
                <w:rFonts w:ascii="宋体" w:hAnsi="宋体"/>
                <w:color w:val="000000"/>
                <w:kern w:val="0"/>
                <w:szCs w:val="21"/>
              </w:rPr>
            </w:pPr>
            <w:r w:rsidRPr="00AD23AF">
              <w:rPr>
                <w:rFonts w:ascii="宋体" w:hAnsi="宋体" w:hint="eastAsia"/>
                <w:szCs w:val="21"/>
              </w:rPr>
              <w:t>88</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6A9B6" w14:textId="3AC0094A" w:rsidR="002D3198" w:rsidRDefault="002D3198">
            <w:pPr>
              <w:widowControl/>
              <w:jc w:val="center"/>
              <w:rPr>
                <w:rFonts w:ascii="宋体" w:hAnsi="宋体"/>
                <w:color w:val="000000"/>
                <w:kern w:val="0"/>
                <w:szCs w:val="21"/>
              </w:rPr>
            </w:pPr>
            <w:r w:rsidRPr="00AD23AF">
              <w:rPr>
                <w:rFonts w:ascii="宋体" w:hAnsi="宋体"/>
                <w:kern w:val="0"/>
                <w:szCs w:val="21"/>
              </w:rPr>
              <w:t>磷酸盐缓冲液（PBS）干粉</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94D6F" w14:textId="1DE9D743"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C7C81" w14:textId="5E5B3E5E" w:rsidR="002D3198" w:rsidRDefault="002D3198">
            <w:pPr>
              <w:widowControl/>
              <w:jc w:val="center"/>
              <w:rPr>
                <w:rFonts w:ascii="宋体" w:hAnsi="宋体"/>
                <w:color w:val="000000"/>
                <w:kern w:val="0"/>
                <w:szCs w:val="21"/>
              </w:rPr>
            </w:pPr>
            <w:r w:rsidRPr="00AD23AF">
              <w:rPr>
                <w:rFonts w:ascii="宋体" w:hAnsi="宋体"/>
                <w:kern w:val="0"/>
                <w:szCs w:val="21"/>
              </w:rPr>
              <w:t>0.03mol/L，pH7.2，250g/瓶，有质检报告，用于样品稀释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15141" w14:textId="2BF58D82"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71622" w14:textId="41AA3B59" w:rsidR="002D3198" w:rsidRDefault="002D3198">
            <w:pPr>
              <w:widowControl/>
              <w:jc w:val="center"/>
              <w:rPr>
                <w:rFonts w:ascii="宋体" w:hAnsi="宋体"/>
                <w:color w:val="000000"/>
                <w:kern w:val="0"/>
                <w:szCs w:val="21"/>
              </w:rPr>
            </w:pPr>
            <w:r w:rsidRPr="00AD23AF">
              <w:rPr>
                <w:rFonts w:ascii="宋体" w:hAnsi="宋体"/>
                <w:kern w:val="0"/>
                <w:szCs w:val="21"/>
              </w:rPr>
              <w:t>10</w:t>
            </w:r>
          </w:p>
        </w:tc>
        <w:tc>
          <w:tcPr>
            <w:tcW w:w="656" w:type="dxa"/>
            <w:tcBorders>
              <w:top w:val="single" w:sz="4" w:space="0" w:color="000000"/>
              <w:left w:val="single" w:sz="4" w:space="0" w:color="000000"/>
              <w:bottom w:val="single" w:sz="4" w:space="0" w:color="000000"/>
              <w:right w:val="single" w:sz="4" w:space="0" w:color="000000"/>
            </w:tcBorders>
            <w:vAlign w:val="center"/>
          </w:tcPr>
          <w:p w14:paraId="52564E2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400E1B8"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E0287C"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DF250" w14:textId="77777777" w:rsidR="002D3198" w:rsidRDefault="002D3198">
            <w:pPr>
              <w:widowControl/>
              <w:jc w:val="center"/>
              <w:rPr>
                <w:rFonts w:ascii="宋体" w:hAnsi="宋体"/>
                <w:color w:val="000000"/>
                <w:kern w:val="0"/>
                <w:szCs w:val="21"/>
              </w:rPr>
            </w:pPr>
          </w:p>
        </w:tc>
      </w:tr>
      <w:tr w:rsidR="002D3198" w14:paraId="42A202AB"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6C0DA" w14:textId="19301E2D" w:rsidR="002D3198" w:rsidRDefault="002D3198">
            <w:pPr>
              <w:widowControl/>
              <w:jc w:val="center"/>
              <w:rPr>
                <w:rFonts w:ascii="宋体" w:hAnsi="宋体"/>
                <w:color w:val="000000"/>
                <w:kern w:val="0"/>
                <w:szCs w:val="21"/>
              </w:rPr>
            </w:pPr>
            <w:r w:rsidRPr="00AD23AF">
              <w:rPr>
                <w:rFonts w:ascii="宋体" w:hAnsi="宋体" w:hint="eastAsia"/>
                <w:szCs w:val="21"/>
              </w:rPr>
              <w:t>89</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12989" w14:textId="02B0CE2C" w:rsidR="002D3198" w:rsidRDefault="002D3198">
            <w:pPr>
              <w:widowControl/>
              <w:jc w:val="center"/>
              <w:rPr>
                <w:rFonts w:ascii="宋体" w:hAnsi="宋体"/>
                <w:color w:val="000000"/>
                <w:kern w:val="0"/>
                <w:szCs w:val="21"/>
              </w:rPr>
            </w:pPr>
            <w:r w:rsidRPr="00AD23AF">
              <w:rPr>
                <w:rFonts w:ascii="宋体" w:hAnsi="宋体"/>
                <w:kern w:val="0"/>
                <w:szCs w:val="21"/>
              </w:rPr>
              <w:t>大豆卵磷脂</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34B68" w14:textId="272FE644"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09812" w14:textId="1518EFB4" w:rsidR="002D3198" w:rsidRDefault="002D3198">
            <w:pPr>
              <w:widowControl/>
              <w:jc w:val="center"/>
              <w:rPr>
                <w:rFonts w:ascii="宋体" w:hAnsi="宋体"/>
                <w:color w:val="000000"/>
                <w:kern w:val="0"/>
                <w:szCs w:val="21"/>
              </w:rPr>
            </w:pPr>
            <w:r w:rsidRPr="00AD23AF">
              <w:rPr>
                <w:rFonts w:ascii="宋体" w:hAnsi="宋体"/>
                <w:kern w:val="0"/>
                <w:szCs w:val="21"/>
              </w:rPr>
              <w:t>25g/瓶，用途：乳化剂，且具有表面活性作用，有质检报告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6A25D" w14:textId="26E9B087"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F89A0" w14:textId="41C478B9" w:rsidR="002D3198" w:rsidRDefault="002D3198">
            <w:pPr>
              <w:widowControl/>
              <w:jc w:val="center"/>
              <w:rPr>
                <w:rFonts w:ascii="宋体" w:hAnsi="宋体"/>
                <w:color w:val="000000"/>
                <w:kern w:val="0"/>
                <w:szCs w:val="21"/>
              </w:rPr>
            </w:pPr>
            <w:r w:rsidRPr="00AD23AF">
              <w:rPr>
                <w:rFonts w:ascii="宋体" w:hAnsi="宋体"/>
                <w:kern w:val="0"/>
                <w:szCs w:val="21"/>
              </w:rPr>
              <w:t>10</w:t>
            </w:r>
          </w:p>
        </w:tc>
        <w:tc>
          <w:tcPr>
            <w:tcW w:w="656" w:type="dxa"/>
            <w:tcBorders>
              <w:top w:val="single" w:sz="4" w:space="0" w:color="000000"/>
              <w:left w:val="single" w:sz="4" w:space="0" w:color="000000"/>
              <w:bottom w:val="single" w:sz="4" w:space="0" w:color="000000"/>
              <w:right w:val="single" w:sz="4" w:space="0" w:color="000000"/>
            </w:tcBorders>
            <w:vAlign w:val="center"/>
          </w:tcPr>
          <w:p w14:paraId="70E79D70"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08FB75F"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7A575C"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1F78" w14:textId="77777777" w:rsidR="002D3198" w:rsidRDefault="002D3198">
            <w:pPr>
              <w:widowControl/>
              <w:jc w:val="center"/>
              <w:rPr>
                <w:rFonts w:ascii="宋体" w:hAnsi="宋体"/>
                <w:color w:val="000000"/>
                <w:kern w:val="0"/>
                <w:szCs w:val="21"/>
              </w:rPr>
            </w:pPr>
          </w:p>
        </w:tc>
      </w:tr>
      <w:tr w:rsidR="002D3198" w14:paraId="120335D4"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D2190" w14:textId="38B7232B" w:rsidR="002D3198" w:rsidRDefault="002D3198">
            <w:pPr>
              <w:widowControl/>
              <w:jc w:val="center"/>
              <w:rPr>
                <w:rFonts w:ascii="宋体" w:hAnsi="宋体"/>
                <w:color w:val="000000"/>
                <w:kern w:val="0"/>
                <w:szCs w:val="21"/>
              </w:rPr>
            </w:pPr>
            <w:r w:rsidRPr="00AD23AF">
              <w:rPr>
                <w:rFonts w:ascii="宋体" w:hAnsi="宋体" w:hint="eastAsia"/>
                <w:szCs w:val="21"/>
              </w:rPr>
              <w:t>90</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D85C1" w14:textId="250A1B64" w:rsidR="002D3198" w:rsidRDefault="002D3198">
            <w:pPr>
              <w:widowControl/>
              <w:jc w:val="center"/>
              <w:rPr>
                <w:rFonts w:ascii="宋体" w:hAnsi="宋体"/>
                <w:color w:val="000000"/>
                <w:kern w:val="0"/>
                <w:szCs w:val="21"/>
              </w:rPr>
            </w:pPr>
            <w:r w:rsidRPr="00AD23AF">
              <w:rPr>
                <w:rFonts w:ascii="宋体" w:hAnsi="宋体"/>
                <w:kern w:val="0"/>
                <w:szCs w:val="21"/>
              </w:rPr>
              <w:t>胰酪大豆</w:t>
            </w:r>
            <w:proofErr w:type="gramStart"/>
            <w:r w:rsidRPr="00AD23AF">
              <w:rPr>
                <w:rFonts w:ascii="宋体" w:hAnsi="宋体"/>
                <w:kern w:val="0"/>
                <w:szCs w:val="21"/>
              </w:rPr>
              <w:t>胨</w:t>
            </w:r>
            <w:proofErr w:type="gramEnd"/>
            <w:r w:rsidRPr="00AD23AF">
              <w:rPr>
                <w:rFonts w:ascii="宋体" w:hAnsi="宋体"/>
                <w:kern w:val="0"/>
                <w:szCs w:val="21"/>
              </w:rPr>
              <w:t>琼脂培养基(大豆酪蛋白琼脂培养基)（TSA）干粉</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0FAEE" w14:textId="41A4E467"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50AF" w14:textId="09B38204" w:rsidR="002D3198" w:rsidRDefault="002D3198">
            <w:pPr>
              <w:widowControl/>
              <w:jc w:val="center"/>
              <w:rPr>
                <w:rFonts w:ascii="宋体" w:hAnsi="宋体"/>
                <w:color w:val="000000"/>
                <w:kern w:val="0"/>
                <w:szCs w:val="21"/>
              </w:rPr>
            </w:pPr>
            <w:r w:rsidRPr="00AD23AF">
              <w:rPr>
                <w:rFonts w:ascii="宋体" w:hAnsi="宋体"/>
                <w:kern w:val="0"/>
                <w:szCs w:val="21"/>
              </w:rPr>
              <w:t>250g/瓶，pH7.3±0.2，有质检报告，</w:t>
            </w:r>
            <w:proofErr w:type="gramStart"/>
            <w:r w:rsidRPr="00AD23AF">
              <w:rPr>
                <w:rFonts w:ascii="宋体" w:hAnsi="宋体"/>
                <w:kern w:val="0"/>
                <w:szCs w:val="21"/>
              </w:rPr>
              <w:t>具备案</w:t>
            </w:r>
            <w:proofErr w:type="gramEnd"/>
            <w:r w:rsidRPr="00AD23AF">
              <w:rPr>
                <w:rFonts w:ascii="宋体" w:hAnsi="宋体"/>
                <w:kern w:val="0"/>
                <w:szCs w:val="21"/>
              </w:rPr>
              <w:t>资质，可广泛应用于细菌的培养。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F0357" w14:textId="09F6389F"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02288" w14:textId="452BB78A" w:rsidR="002D3198" w:rsidRDefault="002D3198">
            <w:pPr>
              <w:widowControl/>
              <w:jc w:val="center"/>
              <w:rPr>
                <w:rFonts w:ascii="宋体" w:hAnsi="宋体"/>
                <w:color w:val="000000"/>
                <w:kern w:val="0"/>
                <w:szCs w:val="21"/>
              </w:rPr>
            </w:pPr>
            <w:r w:rsidRPr="00AD23AF">
              <w:rPr>
                <w:rFonts w:ascii="宋体" w:hAnsi="宋体"/>
                <w:kern w:val="0"/>
                <w:szCs w:val="21"/>
              </w:rPr>
              <w:t>10</w:t>
            </w:r>
          </w:p>
        </w:tc>
        <w:tc>
          <w:tcPr>
            <w:tcW w:w="656" w:type="dxa"/>
            <w:tcBorders>
              <w:top w:val="single" w:sz="4" w:space="0" w:color="000000"/>
              <w:left w:val="single" w:sz="4" w:space="0" w:color="000000"/>
              <w:bottom w:val="single" w:sz="4" w:space="0" w:color="000000"/>
              <w:right w:val="single" w:sz="4" w:space="0" w:color="000000"/>
            </w:tcBorders>
            <w:vAlign w:val="center"/>
          </w:tcPr>
          <w:p w14:paraId="274165A1"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2E4A01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7DE5A96"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0A3A" w14:textId="77777777" w:rsidR="002D3198" w:rsidRDefault="002D3198">
            <w:pPr>
              <w:widowControl/>
              <w:jc w:val="center"/>
              <w:rPr>
                <w:rFonts w:ascii="宋体" w:hAnsi="宋体"/>
                <w:color w:val="000000"/>
                <w:kern w:val="0"/>
                <w:szCs w:val="21"/>
              </w:rPr>
            </w:pPr>
          </w:p>
        </w:tc>
      </w:tr>
      <w:tr w:rsidR="002D3198" w14:paraId="33C5AC53"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4C8EE" w14:textId="0E5961D3" w:rsidR="002D3198" w:rsidRDefault="002D3198">
            <w:pPr>
              <w:widowControl/>
              <w:jc w:val="center"/>
              <w:rPr>
                <w:rFonts w:ascii="宋体" w:hAnsi="宋体"/>
                <w:color w:val="000000"/>
                <w:kern w:val="0"/>
                <w:szCs w:val="21"/>
              </w:rPr>
            </w:pPr>
            <w:r w:rsidRPr="00AD23AF">
              <w:rPr>
                <w:rFonts w:ascii="宋体" w:hAnsi="宋体" w:hint="eastAsia"/>
                <w:szCs w:val="21"/>
              </w:rPr>
              <w:t>91</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D0DCE" w14:textId="2C7E098B" w:rsidR="002D3198" w:rsidRDefault="002D3198">
            <w:pPr>
              <w:widowControl/>
              <w:jc w:val="center"/>
              <w:rPr>
                <w:rFonts w:ascii="宋体" w:hAnsi="宋体"/>
                <w:color w:val="000000"/>
                <w:kern w:val="0"/>
                <w:szCs w:val="21"/>
              </w:rPr>
            </w:pPr>
            <w:r w:rsidRPr="00AD23AF">
              <w:rPr>
                <w:rFonts w:ascii="宋体" w:hAnsi="宋体"/>
                <w:kern w:val="0"/>
                <w:szCs w:val="21"/>
              </w:rPr>
              <w:t>吐温80</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76C48" w14:textId="26E111A5" w:rsidR="002D3198" w:rsidRDefault="002D3198">
            <w:pPr>
              <w:widowControl/>
              <w:jc w:val="center"/>
              <w:rPr>
                <w:rFonts w:ascii="宋体" w:hAnsi="宋体"/>
                <w:color w:val="000000"/>
                <w:kern w:val="0"/>
                <w:szCs w:val="21"/>
              </w:rPr>
            </w:pPr>
            <w:r w:rsidRPr="00AD23AF">
              <w:rPr>
                <w:rFonts w:ascii="宋体" w:hAnsi="宋体"/>
                <w:kern w:val="0"/>
                <w:szCs w:val="21"/>
              </w:rPr>
              <w:t>sigma、麦克林、</w:t>
            </w:r>
            <w:proofErr w:type="spellStart"/>
            <w:r w:rsidRPr="00AD23AF">
              <w:rPr>
                <w:rFonts w:ascii="宋体" w:hAnsi="宋体"/>
                <w:kern w:val="0"/>
                <w:szCs w:val="21"/>
              </w:rPr>
              <w:t>Biosharp</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1D4D5" w14:textId="655A8A37" w:rsidR="002D3198" w:rsidRDefault="002D3198">
            <w:pPr>
              <w:widowControl/>
              <w:jc w:val="center"/>
              <w:rPr>
                <w:rFonts w:ascii="宋体" w:hAnsi="宋体"/>
                <w:color w:val="000000"/>
                <w:kern w:val="0"/>
                <w:szCs w:val="21"/>
              </w:rPr>
            </w:pPr>
            <w:r w:rsidRPr="00AD23AF">
              <w:rPr>
                <w:rFonts w:ascii="宋体" w:hAnsi="宋体"/>
                <w:kern w:val="0"/>
                <w:szCs w:val="21"/>
              </w:rPr>
              <w:t>500mL/瓶，CAS号:9005-65-6，生物技术级，有质检报告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EBE94" w14:textId="75887B56"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20D61" w14:textId="1B123275"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171E6CE7"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544A72C"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CE00E0"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6C90" w14:textId="77777777" w:rsidR="002D3198" w:rsidRDefault="002D3198">
            <w:pPr>
              <w:widowControl/>
              <w:jc w:val="center"/>
              <w:rPr>
                <w:rFonts w:ascii="宋体" w:hAnsi="宋体"/>
                <w:color w:val="000000"/>
                <w:kern w:val="0"/>
                <w:szCs w:val="21"/>
              </w:rPr>
            </w:pPr>
          </w:p>
        </w:tc>
      </w:tr>
      <w:tr w:rsidR="002D3198" w14:paraId="4DF70FB0"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0C817" w14:textId="718A6FB0" w:rsidR="002D3198" w:rsidRDefault="002D3198">
            <w:pPr>
              <w:widowControl/>
              <w:jc w:val="center"/>
              <w:rPr>
                <w:rFonts w:ascii="宋体" w:hAnsi="宋体"/>
                <w:color w:val="000000"/>
                <w:kern w:val="0"/>
                <w:szCs w:val="21"/>
              </w:rPr>
            </w:pPr>
            <w:r w:rsidRPr="00AD23AF">
              <w:rPr>
                <w:rFonts w:ascii="宋体" w:hAnsi="宋体" w:hint="eastAsia"/>
                <w:szCs w:val="21"/>
              </w:rPr>
              <w:t>92</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8EF54" w14:textId="78BD7AD8" w:rsidR="002D3198" w:rsidRDefault="002D3198">
            <w:pPr>
              <w:widowControl/>
              <w:jc w:val="center"/>
              <w:rPr>
                <w:rFonts w:ascii="宋体" w:hAnsi="宋体"/>
                <w:color w:val="000000"/>
                <w:kern w:val="0"/>
                <w:szCs w:val="21"/>
              </w:rPr>
            </w:pPr>
            <w:r w:rsidRPr="00AD23AF">
              <w:rPr>
                <w:rFonts w:ascii="宋体" w:hAnsi="宋体"/>
                <w:kern w:val="0"/>
                <w:szCs w:val="21"/>
              </w:rPr>
              <w:t>甘氨酸</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21C3E" w14:textId="6D555DAE" w:rsidR="002D3198" w:rsidRDefault="002D3198">
            <w:pPr>
              <w:widowControl/>
              <w:jc w:val="center"/>
              <w:rPr>
                <w:rFonts w:ascii="宋体" w:hAnsi="宋体"/>
                <w:color w:val="000000"/>
                <w:kern w:val="0"/>
                <w:szCs w:val="21"/>
              </w:rPr>
            </w:pPr>
            <w:r w:rsidRPr="00AD23AF">
              <w:rPr>
                <w:rFonts w:ascii="宋体" w:hAnsi="宋体"/>
                <w:kern w:val="0"/>
                <w:szCs w:val="21"/>
              </w:rPr>
              <w:t>麦克林、阿拉丁、sigma</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4F3D" w14:textId="01B66F63" w:rsidR="002D3198" w:rsidRDefault="002D3198">
            <w:pPr>
              <w:widowControl/>
              <w:jc w:val="center"/>
              <w:rPr>
                <w:rFonts w:ascii="宋体" w:hAnsi="宋体"/>
                <w:color w:val="000000"/>
                <w:kern w:val="0"/>
                <w:szCs w:val="21"/>
              </w:rPr>
            </w:pPr>
            <w:r w:rsidRPr="00AD23AF">
              <w:rPr>
                <w:rFonts w:ascii="宋体" w:hAnsi="宋体"/>
                <w:kern w:val="0"/>
                <w:szCs w:val="21"/>
              </w:rPr>
              <w:t>100g/瓶，CAS号:56-40-6，AR，有质检报告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6B366" w14:textId="64C9DF88"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D1A89" w14:textId="75AE3EC9" w:rsidR="002D3198" w:rsidRDefault="002D3198">
            <w:pPr>
              <w:widowControl/>
              <w:jc w:val="center"/>
              <w:rPr>
                <w:rFonts w:ascii="宋体" w:hAnsi="宋体"/>
                <w:color w:val="000000"/>
                <w:kern w:val="0"/>
                <w:szCs w:val="21"/>
              </w:rPr>
            </w:pPr>
            <w:r w:rsidRPr="00AD23AF">
              <w:rPr>
                <w:rFonts w:ascii="宋体" w:hAnsi="宋体"/>
                <w:kern w:val="0"/>
                <w:szCs w:val="21"/>
              </w:rPr>
              <w:t>3</w:t>
            </w:r>
          </w:p>
        </w:tc>
        <w:tc>
          <w:tcPr>
            <w:tcW w:w="656" w:type="dxa"/>
            <w:tcBorders>
              <w:top w:val="single" w:sz="4" w:space="0" w:color="000000"/>
              <w:left w:val="single" w:sz="4" w:space="0" w:color="000000"/>
              <w:bottom w:val="single" w:sz="4" w:space="0" w:color="000000"/>
              <w:right w:val="single" w:sz="4" w:space="0" w:color="000000"/>
            </w:tcBorders>
            <w:vAlign w:val="center"/>
          </w:tcPr>
          <w:p w14:paraId="6800B71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E7CBB81"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322F04"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5657" w14:textId="77777777" w:rsidR="002D3198" w:rsidRDefault="002D3198">
            <w:pPr>
              <w:widowControl/>
              <w:jc w:val="center"/>
              <w:rPr>
                <w:rFonts w:ascii="宋体" w:hAnsi="宋体"/>
                <w:color w:val="000000"/>
                <w:kern w:val="0"/>
                <w:szCs w:val="21"/>
              </w:rPr>
            </w:pPr>
          </w:p>
        </w:tc>
      </w:tr>
      <w:tr w:rsidR="002D3198" w14:paraId="2CA5965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1A2BD" w14:textId="27DADC53" w:rsidR="002D3198" w:rsidRDefault="002D3198">
            <w:pPr>
              <w:widowControl/>
              <w:jc w:val="center"/>
              <w:rPr>
                <w:rFonts w:ascii="宋体" w:hAnsi="宋体"/>
                <w:color w:val="000000"/>
                <w:kern w:val="0"/>
                <w:szCs w:val="21"/>
              </w:rPr>
            </w:pPr>
            <w:r w:rsidRPr="00AD23AF">
              <w:rPr>
                <w:rFonts w:ascii="宋体" w:hAnsi="宋体" w:hint="eastAsia"/>
                <w:szCs w:val="21"/>
              </w:rPr>
              <w:t>93</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CF14C" w14:textId="3761441C" w:rsidR="002D3198" w:rsidRDefault="002D3198">
            <w:pPr>
              <w:widowControl/>
              <w:jc w:val="center"/>
              <w:rPr>
                <w:rFonts w:ascii="宋体" w:hAnsi="宋体"/>
                <w:color w:val="000000"/>
                <w:kern w:val="0"/>
                <w:szCs w:val="21"/>
              </w:rPr>
            </w:pPr>
            <w:r w:rsidRPr="00AD23AF">
              <w:rPr>
                <w:rFonts w:ascii="宋体" w:hAnsi="宋体"/>
                <w:kern w:val="0"/>
                <w:szCs w:val="21"/>
              </w:rPr>
              <w:t>碱性碘化汞钾试液</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B2C5" w14:textId="7E56E7BC" w:rsidR="002D3198" w:rsidRDefault="002D3198">
            <w:pPr>
              <w:widowControl/>
              <w:jc w:val="center"/>
              <w:rPr>
                <w:rFonts w:ascii="宋体" w:hAnsi="宋体"/>
                <w:color w:val="000000"/>
                <w:kern w:val="0"/>
                <w:szCs w:val="21"/>
              </w:rPr>
            </w:pPr>
            <w:r w:rsidRPr="00AD23AF">
              <w:rPr>
                <w:rFonts w:ascii="宋体" w:hAnsi="宋体"/>
                <w:kern w:val="0"/>
                <w:szCs w:val="21"/>
              </w:rPr>
              <w:t>北京万佳、捷</w:t>
            </w:r>
            <w:proofErr w:type="gramStart"/>
            <w:r w:rsidRPr="00AD23AF">
              <w:rPr>
                <w:rFonts w:ascii="宋体" w:hAnsi="宋体"/>
                <w:kern w:val="0"/>
                <w:szCs w:val="21"/>
              </w:rPr>
              <w:t>世凯</w:t>
            </w:r>
            <w:proofErr w:type="gramEnd"/>
            <w:r w:rsidRPr="00AD23AF">
              <w:rPr>
                <w:rFonts w:ascii="宋体" w:hAnsi="宋体"/>
                <w:kern w:val="0"/>
                <w:szCs w:val="21"/>
              </w:rPr>
              <w:t>、</w:t>
            </w:r>
            <w:proofErr w:type="gramStart"/>
            <w:r w:rsidRPr="00AD23AF">
              <w:rPr>
                <w:rFonts w:ascii="宋体" w:hAnsi="宋体"/>
                <w:kern w:val="0"/>
                <w:szCs w:val="21"/>
              </w:rPr>
              <w:t>上海晨微</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1851" w14:textId="46471EFF" w:rsidR="002D3198" w:rsidRDefault="002D3198">
            <w:pPr>
              <w:widowControl/>
              <w:jc w:val="center"/>
              <w:rPr>
                <w:rFonts w:ascii="宋体" w:hAnsi="宋体"/>
                <w:color w:val="000000"/>
                <w:kern w:val="0"/>
                <w:szCs w:val="21"/>
              </w:rPr>
            </w:pPr>
            <w:r w:rsidRPr="00AD23AF">
              <w:rPr>
                <w:rFonts w:ascii="宋体" w:hAnsi="宋体"/>
                <w:kern w:val="0"/>
                <w:szCs w:val="21"/>
              </w:rPr>
              <w:t>100mL/瓶，有质检证书</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5B2B8" w14:textId="208FE8F0"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607C5" w14:textId="1CAE516C"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5B503F08"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8F0CAC"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E5DFFF"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3EB5" w14:textId="77777777" w:rsidR="002D3198" w:rsidRDefault="002D3198">
            <w:pPr>
              <w:widowControl/>
              <w:jc w:val="center"/>
              <w:rPr>
                <w:rFonts w:ascii="宋体" w:hAnsi="宋体"/>
                <w:color w:val="000000"/>
                <w:kern w:val="0"/>
                <w:szCs w:val="21"/>
              </w:rPr>
            </w:pPr>
          </w:p>
        </w:tc>
      </w:tr>
      <w:tr w:rsidR="002D3198" w14:paraId="22D80650"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69493" w14:textId="67A57F34" w:rsidR="002D3198" w:rsidRDefault="002D3198">
            <w:pPr>
              <w:widowControl/>
              <w:jc w:val="center"/>
              <w:rPr>
                <w:rFonts w:ascii="宋体" w:hAnsi="宋体"/>
                <w:color w:val="000000"/>
                <w:kern w:val="0"/>
                <w:szCs w:val="21"/>
              </w:rPr>
            </w:pPr>
            <w:r w:rsidRPr="00AD23AF">
              <w:rPr>
                <w:rFonts w:ascii="宋体" w:hAnsi="宋体" w:hint="eastAsia"/>
                <w:szCs w:val="21"/>
              </w:rPr>
              <w:t>94</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EB1FB" w14:textId="573A8E7C" w:rsidR="002D3198" w:rsidRDefault="002D3198">
            <w:pPr>
              <w:widowControl/>
              <w:jc w:val="center"/>
              <w:rPr>
                <w:rFonts w:ascii="宋体" w:hAnsi="宋体"/>
                <w:color w:val="000000"/>
                <w:kern w:val="0"/>
                <w:szCs w:val="21"/>
              </w:rPr>
            </w:pPr>
            <w:r w:rsidRPr="00AD23AF">
              <w:rPr>
                <w:rFonts w:ascii="宋体" w:hAnsi="宋体"/>
                <w:kern w:val="0"/>
                <w:szCs w:val="21"/>
              </w:rPr>
              <w:t>标准亚硝酸盐溶液</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EB736" w14:textId="4DBF7BF8" w:rsidR="002D3198" w:rsidRDefault="002D3198">
            <w:pPr>
              <w:widowControl/>
              <w:jc w:val="center"/>
              <w:rPr>
                <w:rFonts w:ascii="宋体" w:hAnsi="宋体"/>
                <w:color w:val="000000"/>
                <w:kern w:val="0"/>
                <w:szCs w:val="21"/>
              </w:rPr>
            </w:pPr>
            <w:r w:rsidRPr="00AD23AF">
              <w:rPr>
                <w:rFonts w:ascii="宋体" w:hAnsi="宋体"/>
                <w:kern w:val="0"/>
                <w:szCs w:val="21"/>
              </w:rPr>
              <w:t>北京万佳、捷</w:t>
            </w:r>
            <w:proofErr w:type="gramStart"/>
            <w:r w:rsidRPr="00AD23AF">
              <w:rPr>
                <w:rFonts w:ascii="宋体" w:hAnsi="宋体"/>
                <w:kern w:val="0"/>
                <w:szCs w:val="21"/>
              </w:rPr>
              <w:t>世凯</w:t>
            </w:r>
            <w:proofErr w:type="gramEnd"/>
            <w:r w:rsidRPr="00AD23AF">
              <w:rPr>
                <w:rFonts w:ascii="宋体" w:hAnsi="宋体"/>
                <w:kern w:val="0"/>
                <w:szCs w:val="21"/>
              </w:rPr>
              <w:t>、</w:t>
            </w:r>
            <w:proofErr w:type="gramStart"/>
            <w:r w:rsidRPr="00AD23AF">
              <w:rPr>
                <w:rFonts w:ascii="宋体" w:hAnsi="宋体"/>
                <w:kern w:val="0"/>
                <w:szCs w:val="21"/>
              </w:rPr>
              <w:t>上海晨微</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61F8" w14:textId="14E3644C" w:rsidR="002D3198" w:rsidRDefault="002D3198">
            <w:pPr>
              <w:widowControl/>
              <w:jc w:val="center"/>
              <w:rPr>
                <w:rFonts w:ascii="宋体" w:hAnsi="宋体"/>
                <w:color w:val="000000"/>
                <w:kern w:val="0"/>
                <w:szCs w:val="21"/>
              </w:rPr>
            </w:pPr>
            <w:r w:rsidRPr="00AD23AF">
              <w:rPr>
                <w:rFonts w:ascii="宋体" w:hAnsi="宋体"/>
                <w:kern w:val="0"/>
                <w:szCs w:val="21"/>
              </w:rPr>
              <w:t>100mL/瓶，浓度1ug/mL，有标准物质证书</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62849" w14:textId="682DCCF5"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42D0C" w14:textId="2A22097C"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57F1258F"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93AB26B"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DB9A0C"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19CC4" w14:textId="77777777" w:rsidR="002D3198" w:rsidRDefault="002D3198">
            <w:pPr>
              <w:widowControl/>
              <w:jc w:val="center"/>
              <w:rPr>
                <w:rFonts w:ascii="宋体" w:hAnsi="宋体"/>
                <w:color w:val="000000"/>
                <w:kern w:val="0"/>
                <w:szCs w:val="21"/>
              </w:rPr>
            </w:pPr>
          </w:p>
        </w:tc>
      </w:tr>
      <w:tr w:rsidR="002D3198" w14:paraId="38B656E7"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6EF52" w14:textId="07B1522A" w:rsidR="002D3198" w:rsidRDefault="002D3198">
            <w:pPr>
              <w:widowControl/>
              <w:jc w:val="center"/>
              <w:rPr>
                <w:rFonts w:ascii="宋体" w:hAnsi="宋体"/>
                <w:color w:val="000000"/>
                <w:kern w:val="0"/>
                <w:szCs w:val="21"/>
              </w:rPr>
            </w:pPr>
            <w:r w:rsidRPr="00AD23AF">
              <w:rPr>
                <w:rFonts w:ascii="宋体" w:hAnsi="宋体" w:hint="eastAsia"/>
                <w:szCs w:val="21"/>
              </w:rPr>
              <w:t>95</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808D5" w14:textId="64B4A3E6" w:rsidR="002D3198" w:rsidRDefault="002D3198">
            <w:pPr>
              <w:widowControl/>
              <w:jc w:val="center"/>
              <w:rPr>
                <w:rFonts w:ascii="宋体" w:hAnsi="宋体"/>
                <w:color w:val="000000"/>
                <w:kern w:val="0"/>
                <w:szCs w:val="21"/>
              </w:rPr>
            </w:pPr>
            <w:r w:rsidRPr="00AD23AF">
              <w:rPr>
                <w:rFonts w:ascii="宋体" w:hAnsi="宋体"/>
                <w:kern w:val="0"/>
                <w:szCs w:val="21"/>
              </w:rPr>
              <w:t>硝酸盐(硝酸钾配)标准溶液</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7D0BC" w14:textId="0E0A0A85" w:rsidR="002D3198" w:rsidRDefault="002D3198">
            <w:pPr>
              <w:widowControl/>
              <w:jc w:val="center"/>
              <w:rPr>
                <w:rFonts w:ascii="宋体" w:hAnsi="宋体"/>
                <w:color w:val="000000"/>
                <w:kern w:val="0"/>
                <w:szCs w:val="21"/>
              </w:rPr>
            </w:pPr>
            <w:r w:rsidRPr="00AD23AF">
              <w:rPr>
                <w:rFonts w:ascii="宋体" w:hAnsi="宋体"/>
                <w:kern w:val="0"/>
                <w:szCs w:val="21"/>
              </w:rPr>
              <w:t>万佳、广东翁江试剂、sigma</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F91CB" w14:textId="3421150F" w:rsidR="002D3198" w:rsidRDefault="002D3198">
            <w:pPr>
              <w:widowControl/>
              <w:jc w:val="center"/>
              <w:rPr>
                <w:rFonts w:ascii="宋体" w:hAnsi="宋体"/>
                <w:color w:val="000000"/>
                <w:kern w:val="0"/>
                <w:szCs w:val="21"/>
              </w:rPr>
            </w:pPr>
            <w:r w:rsidRPr="00AD23AF">
              <w:rPr>
                <w:rFonts w:ascii="宋体" w:hAnsi="宋体"/>
                <w:kern w:val="0"/>
                <w:szCs w:val="21"/>
              </w:rPr>
              <w:t>100mL/瓶，浓度100ug/L，杂质测定用，有标准物质证书</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8D5E3" w14:textId="2F02F5D1"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247B1" w14:textId="68785327"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09B52B0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6403E9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AD6C7C"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BE25" w14:textId="77777777" w:rsidR="002D3198" w:rsidRDefault="002D3198">
            <w:pPr>
              <w:widowControl/>
              <w:jc w:val="center"/>
              <w:rPr>
                <w:rFonts w:ascii="宋体" w:hAnsi="宋体"/>
                <w:color w:val="000000"/>
                <w:kern w:val="0"/>
                <w:szCs w:val="21"/>
              </w:rPr>
            </w:pPr>
          </w:p>
        </w:tc>
      </w:tr>
      <w:tr w:rsidR="002D3198" w14:paraId="652D6CD0"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09E01" w14:textId="04877F6A" w:rsidR="002D3198" w:rsidRDefault="002D3198">
            <w:pPr>
              <w:widowControl/>
              <w:jc w:val="center"/>
              <w:rPr>
                <w:rFonts w:ascii="宋体" w:hAnsi="宋体"/>
                <w:color w:val="000000"/>
                <w:kern w:val="0"/>
                <w:szCs w:val="21"/>
              </w:rPr>
            </w:pPr>
            <w:r w:rsidRPr="00AD23AF">
              <w:rPr>
                <w:rFonts w:ascii="宋体" w:hAnsi="宋体" w:hint="eastAsia"/>
                <w:szCs w:val="21"/>
              </w:rPr>
              <w:t>96</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A6E25" w14:textId="09B8FA28" w:rsidR="002D3198" w:rsidRDefault="002D3198">
            <w:pPr>
              <w:widowControl/>
              <w:jc w:val="center"/>
              <w:rPr>
                <w:rFonts w:ascii="宋体" w:hAnsi="宋体"/>
                <w:color w:val="000000"/>
                <w:kern w:val="0"/>
                <w:szCs w:val="21"/>
              </w:rPr>
            </w:pPr>
            <w:r w:rsidRPr="00AD23AF">
              <w:rPr>
                <w:rFonts w:ascii="宋体" w:hAnsi="宋体"/>
                <w:kern w:val="0"/>
                <w:szCs w:val="21"/>
              </w:rPr>
              <w:t>醋酸盐缓冲液</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05CDB" w14:textId="6E85643E" w:rsidR="002D3198" w:rsidRDefault="002D3198">
            <w:pPr>
              <w:widowControl/>
              <w:jc w:val="center"/>
              <w:rPr>
                <w:rFonts w:ascii="宋体" w:hAnsi="宋体"/>
                <w:color w:val="000000"/>
                <w:kern w:val="0"/>
                <w:szCs w:val="21"/>
              </w:rPr>
            </w:pPr>
            <w:r w:rsidRPr="00AD23AF">
              <w:rPr>
                <w:rFonts w:ascii="宋体" w:hAnsi="宋体"/>
                <w:kern w:val="0"/>
                <w:szCs w:val="21"/>
              </w:rPr>
              <w:t>万佳、联科生物、</w:t>
            </w:r>
            <w:proofErr w:type="gramStart"/>
            <w:r w:rsidRPr="00AD23AF">
              <w:rPr>
                <w:rFonts w:ascii="宋体" w:hAnsi="宋体"/>
                <w:kern w:val="0"/>
                <w:szCs w:val="21"/>
              </w:rPr>
              <w:t>泽叶生物</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081D" w14:textId="1DB923BC" w:rsidR="002D3198" w:rsidRDefault="002D3198">
            <w:pPr>
              <w:widowControl/>
              <w:jc w:val="center"/>
              <w:rPr>
                <w:rFonts w:ascii="宋体" w:hAnsi="宋体"/>
                <w:color w:val="000000"/>
                <w:kern w:val="0"/>
                <w:szCs w:val="21"/>
              </w:rPr>
            </w:pPr>
            <w:r w:rsidRPr="00AD23AF">
              <w:rPr>
                <w:rFonts w:ascii="宋体" w:hAnsi="宋体"/>
                <w:kern w:val="0"/>
                <w:szCs w:val="21"/>
              </w:rPr>
              <w:t>250mL/瓶，ph3.5，有质检证书</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F101D" w14:textId="2F16FBA9"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9D844" w14:textId="54DA3F8D"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249CD3B3"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723586"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B7C11B2"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C675" w14:textId="77777777" w:rsidR="002D3198" w:rsidRDefault="002D3198">
            <w:pPr>
              <w:widowControl/>
              <w:jc w:val="center"/>
              <w:rPr>
                <w:rFonts w:ascii="宋体" w:hAnsi="宋体"/>
                <w:color w:val="000000"/>
                <w:kern w:val="0"/>
                <w:szCs w:val="21"/>
              </w:rPr>
            </w:pPr>
          </w:p>
        </w:tc>
      </w:tr>
      <w:tr w:rsidR="002D3198" w14:paraId="63F6A038"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46093" w14:textId="424B8033" w:rsidR="002D3198" w:rsidRDefault="002D3198">
            <w:pPr>
              <w:widowControl/>
              <w:jc w:val="center"/>
              <w:rPr>
                <w:rFonts w:ascii="宋体" w:hAnsi="宋体"/>
                <w:color w:val="000000"/>
                <w:kern w:val="0"/>
                <w:szCs w:val="21"/>
              </w:rPr>
            </w:pPr>
            <w:r w:rsidRPr="00AD23AF">
              <w:rPr>
                <w:rFonts w:ascii="宋体" w:hAnsi="宋体" w:hint="eastAsia"/>
                <w:szCs w:val="21"/>
              </w:rPr>
              <w:t>97</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A84B" w14:textId="486F7DA8" w:rsidR="002D3198" w:rsidRDefault="002D3198">
            <w:pPr>
              <w:widowControl/>
              <w:jc w:val="center"/>
              <w:rPr>
                <w:rFonts w:ascii="宋体" w:hAnsi="宋体"/>
                <w:color w:val="000000"/>
                <w:kern w:val="0"/>
                <w:szCs w:val="21"/>
              </w:rPr>
            </w:pPr>
            <w:proofErr w:type="gramStart"/>
            <w:r w:rsidRPr="00AD23AF">
              <w:rPr>
                <w:rFonts w:ascii="宋体" w:hAnsi="宋体"/>
                <w:kern w:val="0"/>
                <w:szCs w:val="21"/>
              </w:rPr>
              <w:t>鲎</w:t>
            </w:r>
            <w:proofErr w:type="gramEnd"/>
            <w:r w:rsidRPr="00AD23AF">
              <w:rPr>
                <w:rFonts w:ascii="宋体" w:hAnsi="宋体"/>
                <w:kern w:val="0"/>
                <w:szCs w:val="21"/>
              </w:rPr>
              <w:t>试剂（凝胶法）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0442" w14:textId="0C2DCCC9" w:rsidR="002D3198" w:rsidRDefault="002D3198">
            <w:pPr>
              <w:widowControl/>
              <w:jc w:val="center"/>
              <w:rPr>
                <w:rFonts w:ascii="宋体" w:hAnsi="宋体"/>
                <w:color w:val="000000"/>
                <w:kern w:val="0"/>
                <w:szCs w:val="21"/>
              </w:rPr>
            </w:pPr>
            <w:r w:rsidRPr="00AD23AF">
              <w:rPr>
                <w:rFonts w:ascii="宋体" w:hAnsi="宋体"/>
                <w:kern w:val="0"/>
                <w:szCs w:val="21"/>
              </w:rPr>
              <w:t>湛江安度斯生物、 厦门</w:t>
            </w:r>
            <w:proofErr w:type="gramStart"/>
            <w:r w:rsidRPr="00AD23AF">
              <w:rPr>
                <w:rFonts w:ascii="宋体" w:hAnsi="宋体"/>
                <w:kern w:val="0"/>
                <w:szCs w:val="21"/>
              </w:rPr>
              <w:t>鲎</w:t>
            </w:r>
            <w:proofErr w:type="gramEnd"/>
            <w:r w:rsidRPr="00AD23AF">
              <w:rPr>
                <w:rFonts w:ascii="宋体" w:hAnsi="宋体"/>
                <w:kern w:val="0"/>
                <w:szCs w:val="21"/>
              </w:rPr>
              <w:t>试剂生物、福州新北生化</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4EF6" w14:textId="69570534" w:rsidR="002D3198" w:rsidRDefault="002D3198">
            <w:pPr>
              <w:widowControl/>
              <w:jc w:val="center"/>
              <w:rPr>
                <w:rFonts w:ascii="宋体" w:hAnsi="宋体"/>
                <w:color w:val="000000"/>
                <w:kern w:val="0"/>
                <w:szCs w:val="21"/>
              </w:rPr>
            </w:pPr>
            <w:proofErr w:type="gramStart"/>
            <w:r w:rsidRPr="00AD23AF">
              <w:rPr>
                <w:rFonts w:ascii="宋体" w:hAnsi="宋体"/>
                <w:kern w:val="0"/>
                <w:szCs w:val="21"/>
              </w:rPr>
              <w:t>含观察管</w:t>
            </w:r>
            <w:proofErr w:type="gramEnd"/>
            <w:r w:rsidRPr="00AD23AF">
              <w:rPr>
                <w:rFonts w:ascii="宋体" w:hAnsi="宋体"/>
                <w:kern w:val="0"/>
                <w:szCs w:val="21"/>
              </w:rPr>
              <w:t>，灵敏度0.25EU/ml，0.65ml/支，12tests，10支/盒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C1E4A" w14:textId="320CCCB5"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2DE71" w14:textId="5AE272E8" w:rsidR="002D3198" w:rsidRDefault="002D3198">
            <w:pPr>
              <w:widowControl/>
              <w:jc w:val="center"/>
              <w:rPr>
                <w:rFonts w:ascii="宋体" w:hAnsi="宋体"/>
                <w:color w:val="000000"/>
                <w:kern w:val="0"/>
                <w:szCs w:val="21"/>
              </w:rPr>
            </w:pPr>
            <w:r w:rsidRPr="00AD23AF">
              <w:rPr>
                <w:rFonts w:ascii="宋体" w:hAnsi="宋体"/>
                <w:kern w:val="0"/>
                <w:szCs w:val="21"/>
              </w:rPr>
              <w:t>5</w:t>
            </w:r>
          </w:p>
        </w:tc>
        <w:tc>
          <w:tcPr>
            <w:tcW w:w="656" w:type="dxa"/>
            <w:tcBorders>
              <w:top w:val="single" w:sz="4" w:space="0" w:color="000000"/>
              <w:left w:val="single" w:sz="4" w:space="0" w:color="000000"/>
              <w:bottom w:val="single" w:sz="4" w:space="0" w:color="000000"/>
              <w:right w:val="single" w:sz="4" w:space="0" w:color="000000"/>
            </w:tcBorders>
            <w:vAlign w:val="center"/>
          </w:tcPr>
          <w:p w14:paraId="56E153DD"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D5B3A1A"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D0B1BD"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F85A4" w14:textId="77777777" w:rsidR="002D3198" w:rsidRDefault="002D3198">
            <w:pPr>
              <w:widowControl/>
              <w:jc w:val="center"/>
              <w:rPr>
                <w:rFonts w:ascii="宋体" w:hAnsi="宋体"/>
                <w:color w:val="000000"/>
                <w:kern w:val="0"/>
                <w:szCs w:val="21"/>
              </w:rPr>
            </w:pPr>
          </w:p>
        </w:tc>
      </w:tr>
      <w:tr w:rsidR="002D3198" w14:paraId="64B84852"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D74AA" w14:textId="25DB5285" w:rsidR="002D3198" w:rsidRDefault="002D3198">
            <w:pPr>
              <w:widowControl/>
              <w:jc w:val="center"/>
              <w:rPr>
                <w:rFonts w:ascii="宋体" w:hAnsi="宋体"/>
                <w:color w:val="000000"/>
                <w:kern w:val="0"/>
                <w:szCs w:val="21"/>
              </w:rPr>
            </w:pPr>
            <w:r w:rsidRPr="00AD23AF">
              <w:rPr>
                <w:rFonts w:ascii="宋体" w:hAnsi="宋体" w:hint="eastAsia"/>
                <w:szCs w:val="21"/>
              </w:rPr>
              <w:t>98</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15BF4" w14:textId="248BAFAC" w:rsidR="002D3198" w:rsidRDefault="002D3198">
            <w:pPr>
              <w:widowControl/>
              <w:jc w:val="center"/>
              <w:rPr>
                <w:rFonts w:ascii="宋体" w:hAnsi="宋体"/>
                <w:color w:val="000000"/>
                <w:kern w:val="0"/>
                <w:szCs w:val="21"/>
              </w:rPr>
            </w:pPr>
            <w:r w:rsidRPr="00AD23AF">
              <w:rPr>
                <w:rFonts w:ascii="宋体" w:hAnsi="宋体"/>
                <w:kern w:val="0"/>
                <w:szCs w:val="21"/>
              </w:rPr>
              <w:t>特级胎牛血清</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149F9" w14:textId="15B854BA" w:rsidR="002D3198" w:rsidRDefault="002D3198">
            <w:pPr>
              <w:widowControl/>
              <w:jc w:val="center"/>
              <w:rPr>
                <w:rFonts w:ascii="宋体" w:hAnsi="宋体"/>
                <w:color w:val="000000"/>
                <w:kern w:val="0"/>
                <w:szCs w:val="21"/>
              </w:rPr>
            </w:pPr>
            <w:r w:rsidRPr="00AD23AF">
              <w:rPr>
                <w:rFonts w:ascii="宋体" w:hAnsi="宋体"/>
                <w:kern w:val="0"/>
                <w:szCs w:val="21"/>
              </w:rPr>
              <w:t>四季青、</w:t>
            </w:r>
            <w:proofErr w:type="spellStart"/>
            <w:r w:rsidRPr="00AD23AF">
              <w:rPr>
                <w:rFonts w:ascii="宋体" w:hAnsi="宋体"/>
                <w:kern w:val="0"/>
                <w:szCs w:val="21"/>
              </w:rPr>
              <w:t>gibco</w:t>
            </w:r>
            <w:proofErr w:type="spellEnd"/>
            <w:r w:rsidRPr="00AD23AF">
              <w:rPr>
                <w:rFonts w:ascii="宋体" w:hAnsi="宋体"/>
                <w:kern w:val="0"/>
                <w:szCs w:val="21"/>
              </w:rPr>
              <w:t>、</w:t>
            </w:r>
            <w:proofErr w:type="spellStart"/>
            <w:r w:rsidRPr="00AD23AF">
              <w:rPr>
                <w:rFonts w:ascii="宋体" w:hAnsi="宋体"/>
                <w:kern w:val="0"/>
                <w:szCs w:val="21"/>
              </w:rPr>
              <w:t>Hyclone</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FC75A" w14:textId="4D9E4191" w:rsidR="002D3198" w:rsidRDefault="002D3198">
            <w:pPr>
              <w:widowControl/>
              <w:jc w:val="center"/>
              <w:rPr>
                <w:rFonts w:ascii="宋体" w:hAnsi="宋体"/>
                <w:color w:val="000000"/>
                <w:kern w:val="0"/>
                <w:szCs w:val="21"/>
              </w:rPr>
            </w:pPr>
            <w:r w:rsidRPr="00AD23AF">
              <w:rPr>
                <w:rFonts w:ascii="宋体" w:hAnsi="宋体"/>
                <w:kern w:val="0"/>
                <w:szCs w:val="21"/>
              </w:rPr>
              <w:t>100mL/瓶，pH值（25℃）：7.0~8.5；总蛋白含量（g/L）：35~45；血红蛋白含量（g/L）：≤200；细菌内毒素含量（EU/mL）：≤5；渗透压摩尔浓度（</w:t>
            </w:r>
            <w:proofErr w:type="spellStart"/>
            <w:r w:rsidRPr="00AD23AF">
              <w:rPr>
                <w:rFonts w:ascii="宋体" w:hAnsi="宋体"/>
                <w:kern w:val="0"/>
                <w:szCs w:val="21"/>
              </w:rPr>
              <w:t>mOsmol</w:t>
            </w:r>
            <w:proofErr w:type="spellEnd"/>
            <w:r w:rsidRPr="00AD23AF">
              <w:rPr>
                <w:rFonts w:ascii="宋体" w:hAnsi="宋体"/>
                <w:kern w:val="0"/>
                <w:szCs w:val="21"/>
              </w:rPr>
              <w:t>/Kg）：250~330；</w:t>
            </w:r>
            <w:r w:rsidRPr="00AD23AF">
              <w:rPr>
                <w:rFonts w:ascii="宋体" w:hAnsi="宋体"/>
                <w:kern w:val="0"/>
                <w:szCs w:val="21"/>
              </w:rPr>
              <w:lastRenderedPageBreak/>
              <w:t>牛腹泻、牛腺、牛细小、呼肠孤、</w:t>
            </w:r>
            <w:proofErr w:type="gramStart"/>
            <w:r w:rsidRPr="00AD23AF">
              <w:rPr>
                <w:rFonts w:ascii="宋体" w:hAnsi="宋体"/>
                <w:kern w:val="0"/>
                <w:szCs w:val="21"/>
              </w:rPr>
              <w:t>牛副流感</w:t>
            </w:r>
            <w:proofErr w:type="gramEnd"/>
            <w:r w:rsidRPr="00AD23AF">
              <w:rPr>
                <w:rFonts w:ascii="宋体" w:hAnsi="宋体"/>
                <w:kern w:val="0"/>
                <w:szCs w:val="21"/>
              </w:rPr>
              <w:t>、狂犬病毒检测结果均为阴性，有质检报告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F7EC5" w14:textId="5F596173" w:rsidR="002D3198" w:rsidRDefault="002D3198">
            <w:pPr>
              <w:widowControl/>
              <w:jc w:val="center"/>
              <w:rPr>
                <w:rFonts w:ascii="宋体" w:hAnsi="宋体"/>
                <w:color w:val="000000"/>
                <w:kern w:val="0"/>
                <w:szCs w:val="21"/>
              </w:rPr>
            </w:pPr>
            <w:r w:rsidRPr="00AD23AF">
              <w:rPr>
                <w:rFonts w:ascii="宋体" w:hAnsi="宋体"/>
                <w:kern w:val="0"/>
                <w:szCs w:val="21"/>
              </w:rPr>
              <w:lastRenderedPageBreak/>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F1273" w14:textId="28F3DB4A" w:rsidR="002D3198" w:rsidRDefault="002D3198">
            <w:pPr>
              <w:widowControl/>
              <w:jc w:val="center"/>
              <w:rPr>
                <w:rFonts w:ascii="宋体" w:hAnsi="宋体"/>
                <w:color w:val="000000"/>
                <w:kern w:val="0"/>
                <w:szCs w:val="21"/>
              </w:rPr>
            </w:pPr>
            <w:r w:rsidRPr="00AD23AF">
              <w:rPr>
                <w:rFonts w:ascii="宋体" w:hAnsi="宋体"/>
                <w:kern w:val="0"/>
                <w:szCs w:val="21"/>
              </w:rPr>
              <w:t>10</w:t>
            </w:r>
          </w:p>
        </w:tc>
        <w:tc>
          <w:tcPr>
            <w:tcW w:w="656" w:type="dxa"/>
            <w:tcBorders>
              <w:top w:val="single" w:sz="4" w:space="0" w:color="000000"/>
              <w:left w:val="single" w:sz="4" w:space="0" w:color="000000"/>
              <w:bottom w:val="single" w:sz="4" w:space="0" w:color="000000"/>
              <w:right w:val="single" w:sz="4" w:space="0" w:color="000000"/>
            </w:tcBorders>
            <w:vAlign w:val="center"/>
          </w:tcPr>
          <w:p w14:paraId="4AD80D31"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D7EF35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49D83F"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D6F5" w14:textId="77777777" w:rsidR="002D3198" w:rsidRDefault="002D3198">
            <w:pPr>
              <w:widowControl/>
              <w:jc w:val="center"/>
              <w:rPr>
                <w:rFonts w:ascii="宋体" w:hAnsi="宋体"/>
                <w:color w:val="000000"/>
                <w:kern w:val="0"/>
                <w:szCs w:val="21"/>
              </w:rPr>
            </w:pPr>
          </w:p>
        </w:tc>
      </w:tr>
      <w:tr w:rsidR="002D3198" w14:paraId="1897BC87"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B7165" w14:textId="15674779" w:rsidR="002D3198" w:rsidRDefault="002D3198">
            <w:pPr>
              <w:widowControl/>
              <w:jc w:val="center"/>
              <w:rPr>
                <w:rFonts w:ascii="宋体" w:hAnsi="宋体"/>
                <w:color w:val="000000"/>
                <w:kern w:val="0"/>
                <w:szCs w:val="21"/>
              </w:rPr>
            </w:pPr>
            <w:r w:rsidRPr="00AD23AF">
              <w:rPr>
                <w:rFonts w:ascii="宋体" w:hAnsi="宋体" w:hint="eastAsia"/>
                <w:szCs w:val="21"/>
              </w:rPr>
              <w:lastRenderedPageBreak/>
              <w:t>99</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9EFFC" w14:textId="0EDDFA98" w:rsidR="002D3198" w:rsidRDefault="002D3198">
            <w:pPr>
              <w:widowControl/>
              <w:jc w:val="center"/>
              <w:rPr>
                <w:rFonts w:ascii="宋体" w:hAnsi="宋体"/>
                <w:color w:val="000000"/>
                <w:kern w:val="0"/>
                <w:szCs w:val="21"/>
              </w:rPr>
            </w:pPr>
            <w:r w:rsidRPr="00AD23AF">
              <w:rPr>
                <w:rFonts w:ascii="宋体" w:hAnsi="宋体"/>
                <w:kern w:val="0"/>
                <w:szCs w:val="21"/>
              </w:rPr>
              <w:t>DMEM/F-12(含谷氨酰胺、含酚红、含HEPES)</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442E" w14:textId="51B11B6D" w:rsidR="002D3198" w:rsidRDefault="002D3198">
            <w:pPr>
              <w:widowControl/>
              <w:jc w:val="center"/>
              <w:rPr>
                <w:rFonts w:ascii="宋体" w:hAnsi="宋体"/>
                <w:color w:val="000000"/>
                <w:kern w:val="0"/>
                <w:szCs w:val="21"/>
              </w:rPr>
            </w:pPr>
            <w:proofErr w:type="spellStart"/>
            <w:r w:rsidRPr="00AD23AF">
              <w:rPr>
                <w:rFonts w:ascii="宋体" w:hAnsi="宋体"/>
                <w:kern w:val="0"/>
                <w:szCs w:val="21"/>
              </w:rPr>
              <w:t>gibco</w:t>
            </w:r>
            <w:proofErr w:type="spellEnd"/>
            <w:r w:rsidRPr="00AD23AF">
              <w:rPr>
                <w:rFonts w:ascii="宋体" w:hAnsi="宋体"/>
                <w:kern w:val="0"/>
                <w:szCs w:val="21"/>
              </w:rPr>
              <w:t>、</w:t>
            </w:r>
            <w:proofErr w:type="spellStart"/>
            <w:r w:rsidRPr="00AD23AF">
              <w:rPr>
                <w:rFonts w:ascii="宋体" w:hAnsi="宋体"/>
                <w:kern w:val="0"/>
                <w:szCs w:val="21"/>
              </w:rPr>
              <w:t>Hyclone</w:t>
            </w:r>
            <w:proofErr w:type="spellEnd"/>
            <w:r w:rsidRPr="00AD23AF">
              <w:rPr>
                <w:rFonts w:ascii="宋体" w:hAnsi="宋体"/>
                <w:kern w:val="0"/>
                <w:szCs w:val="21"/>
              </w:rPr>
              <w:t>、索莱</w:t>
            </w:r>
            <w:proofErr w:type="gramStart"/>
            <w:r w:rsidRPr="00AD23AF">
              <w:rPr>
                <w:rFonts w:ascii="宋体" w:hAnsi="宋体"/>
                <w:kern w:val="0"/>
                <w:szCs w:val="21"/>
              </w:rPr>
              <w:t>宝科技</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C63F0" w14:textId="55808B68" w:rsidR="002D3198" w:rsidRDefault="002D3198">
            <w:pPr>
              <w:widowControl/>
              <w:jc w:val="center"/>
              <w:rPr>
                <w:rFonts w:ascii="宋体" w:hAnsi="宋体"/>
                <w:color w:val="000000"/>
                <w:kern w:val="0"/>
                <w:szCs w:val="21"/>
              </w:rPr>
            </w:pPr>
            <w:r w:rsidRPr="00AD23AF">
              <w:rPr>
                <w:rFonts w:ascii="宋体" w:hAnsi="宋体"/>
                <w:kern w:val="0"/>
                <w:szCs w:val="21"/>
              </w:rPr>
              <w:t>500mL/瓶，浓度1×,液体(含谷氨酰胺、含酚红、含HEPES)度：BR，含谷氨酰胺、含酚红、含HEPES，有质检报告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2D61D" w14:textId="6DDD74A2"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CEDE8" w14:textId="4C49199C" w:rsidR="002D3198" w:rsidRDefault="002D3198">
            <w:pPr>
              <w:widowControl/>
              <w:jc w:val="center"/>
              <w:rPr>
                <w:rFonts w:ascii="宋体" w:hAnsi="宋体"/>
                <w:color w:val="000000"/>
                <w:kern w:val="0"/>
                <w:szCs w:val="21"/>
              </w:rPr>
            </w:pPr>
            <w:r w:rsidRPr="00AD23AF">
              <w:rPr>
                <w:rFonts w:ascii="宋体" w:hAnsi="宋体"/>
                <w:kern w:val="0"/>
                <w:szCs w:val="21"/>
              </w:rPr>
              <w:t>5</w:t>
            </w:r>
          </w:p>
        </w:tc>
        <w:tc>
          <w:tcPr>
            <w:tcW w:w="656" w:type="dxa"/>
            <w:tcBorders>
              <w:top w:val="single" w:sz="4" w:space="0" w:color="000000"/>
              <w:left w:val="single" w:sz="4" w:space="0" w:color="000000"/>
              <w:bottom w:val="single" w:sz="4" w:space="0" w:color="000000"/>
              <w:right w:val="single" w:sz="4" w:space="0" w:color="000000"/>
            </w:tcBorders>
            <w:vAlign w:val="center"/>
          </w:tcPr>
          <w:p w14:paraId="120081DC"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8296C9"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4DF69E6"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5DF9" w14:textId="77777777" w:rsidR="002D3198" w:rsidRDefault="002D3198">
            <w:pPr>
              <w:widowControl/>
              <w:jc w:val="center"/>
              <w:rPr>
                <w:rFonts w:ascii="宋体" w:hAnsi="宋体"/>
                <w:color w:val="000000"/>
                <w:kern w:val="0"/>
                <w:szCs w:val="21"/>
              </w:rPr>
            </w:pPr>
          </w:p>
        </w:tc>
      </w:tr>
      <w:tr w:rsidR="002D3198" w14:paraId="1589B162"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83AD2" w14:textId="5D547406" w:rsidR="002D3198" w:rsidRDefault="002D3198">
            <w:pPr>
              <w:widowControl/>
              <w:jc w:val="center"/>
              <w:rPr>
                <w:rFonts w:ascii="宋体" w:hAnsi="宋体"/>
                <w:color w:val="000000"/>
                <w:kern w:val="0"/>
                <w:szCs w:val="21"/>
              </w:rPr>
            </w:pPr>
            <w:r w:rsidRPr="00AD23AF">
              <w:rPr>
                <w:rFonts w:ascii="宋体" w:hAnsi="宋体" w:hint="eastAsia"/>
                <w:szCs w:val="21"/>
              </w:rPr>
              <w:t>100</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55178" w14:textId="2B564DC0" w:rsidR="002D3198" w:rsidRDefault="002D3198">
            <w:pPr>
              <w:widowControl/>
              <w:jc w:val="center"/>
              <w:rPr>
                <w:rFonts w:ascii="宋体" w:hAnsi="宋体"/>
                <w:color w:val="000000"/>
                <w:kern w:val="0"/>
                <w:szCs w:val="21"/>
              </w:rPr>
            </w:pPr>
            <w:r w:rsidRPr="00AD23AF">
              <w:rPr>
                <w:rFonts w:ascii="宋体" w:hAnsi="宋体"/>
                <w:kern w:val="0"/>
                <w:szCs w:val="21"/>
              </w:rPr>
              <w:t>马血清</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57DD" w14:textId="55AE9F17" w:rsidR="002D3198" w:rsidRDefault="002D3198">
            <w:pPr>
              <w:widowControl/>
              <w:jc w:val="center"/>
              <w:rPr>
                <w:rFonts w:ascii="宋体" w:hAnsi="宋体"/>
                <w:color w:val="000000"/>
                <w:kern w:val="0"/>
                <w:szCs w:val="21"/>
              </w:rPr>
            </w:pPr>
            <w:proofErr w:type="spellStart"/>
            <w:r w:rsidRPr="00AD23AF">
              <w:rPr>
                <w:rFonts w:ascii="宋体" w:hAnsi="宋体"/>
                <w:kern w:val="0"/>
                <w:szCs w:val="21"/>
              </w:rPr>
              <w:t>gibco</w:t>
            </w:r>
            <w:proofErr w:type="spellEnd"/>
            <w:r w:rsidRPr="00AD23AF">
              <w:rPr>
                <w:rFonts w:ascii="宋体" w:hAnsi="宋体"/>
                <w:kern w:val="0"/>
                <w:szCs w:val="21"/>
              </w:rPr>
              <w:t>、四季青、</w:t>
            </w:r>
            <w:proofErr w:type="gramStart"/>
            <w:r w:rsidRPr="00AD23AF">
              <w:rPr>
                <w:rFonts w:ascii="宋体" w:hAnsi="宋体"/>
                <w:kern w:val="0"/>
                <w:szCs w:val="21"/>
              </w:rPr>
              <w:t>普诺赛</w:t>
            </w:r>
            <w:proofErr w:type="gram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8916" w14:textId="2E2A5E50" w:rsidR="002D3198" w:rsidRDefault="002D3198">
            <w:pPr>
              <w:widowControl/>
              <w:jc w:val="center"/>
              <w:rPr>
                <w:rFonts w:ascii="宋体" w:hAnsi="宋体"/>
                <w:color w:val="000000"/>
                <w:kern w:val="0"/>
                <w:szCs w:val="21"/>
              </w:rPr>
            </w:pPr>
            <w:r w:rsidRPr="00AD23AF">
              <w:rPr>
                <w:rFonts w:ascii="宋体" w:hAnsi="宋体"/>
                <w:kern w:val="0"/>
                <w:szCs w:val="21"/>
              </w:rPr>
              <w:t>500mL/瓶，来源：新西兰，液体，热灭活，储存条件：≤-10°C，有质检报告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DD5A1" w14:textId="47338EAC"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943A6" w14:textId="1F9BE405"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59AB9087"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5D463E9"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09A574"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3BBD" w14:textId="77777777" w:rsidR="002D3198" w:rsidRDefault="002D3198">
            <w:pPr>
              <w:widowControl/>
              <w:jc w:val="center"/>
              <w:rPr>
                <w:rFonts w:ascii="宋体" w:hAnsi="宋体"/>
                <w:color w:val="000000"/>
                <w:kern w:val="0"/>
                <w:szCs w:val="21"/>
              </w:rPr>
            </w:pPr>
          </w:p>
        </w:tc>
      </w:tr>
      <w:tr w:rsidR="002D3198" w14:paraId="52208E65"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6A97B" w14:textId="77E87ED0" w:rsidR="002D3198" w:rsidRDefault="002D3198">
            <w:pPr>
              <w:widowControl/>
              <w:jc w:val="center"/>
              <w:rPr>
                <w:rFonts w:ascii="宋体" w:hAnsi="宋体"/>
                <w:color w:val="000000"/>
                <w:kern w:val="0"/>
                <w:szCs w:val="21"/>
              </w:rPr>
            </w:pPr>
            <w:r w:rsidRPr="00AD23AF">
              <w:rPr>
                <w:rFonts w:ascii="宋体" w:hAnsi="宋体" w:hint="eastAsia"/>
                <w:szCs w:val="21"/>
              </w:rPr>
              <w:t>101</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0CC52" w14:textId="549064BA" w:rsidR="002D3198" w:rsidRDefault="002D3198">
            <w:pPr>
              <w:widowControl/>
              <w:jc w:val="center"/>
              <w:rPr>
                <w:rFonts w:ascii="宋体" w:hAnsi="宋体"/>
                <w:color w:val="000000"/>
                <w:kern w:val="0"/>
                <w:szCs w:val="21"/>
              </w:rPr>
            </w:pPr>
            <w:r w:rsidRPr="00AD23AF">
              <w:rPr>
                <w:rFonts w:ascii="宋体" w:hAnsi="宋体"/>
                <w:kern w:val="0"/>
                <w:szCs w:val="21"/>
              </w:rPr>
              <w:t>PBS磷酸盐缓冲液</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B2A33" w14:textId="237B79AF"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、海博、北京陆桥</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BA25" w14:textId="0D84DD6B" w:rsidR="002D3198" w:rsidRDefault="002D3198">
            <w:pPr>
              <w:widowControl/>
              <w:jc w:val="center"/>
              <w:rPr>
                <w:rFonts w:ascii="宋体" w:hAnsi="宋体"/>
                <w:color w:val="000000"/>
                <w:kern w:val="0"/>
                <w:szCs w:val="21"/>
              </w:rPr>
            </w:pPr>
            <w:r w:rsidRPr="00AD23AF">
              <w:rPr>
                <w:rFonts w:ascii="宋体" w:hAnsi="宋体"/>
                <w:kern w:val="0"/>
                <w:szCs w:val="21"/>
              </w:rPr>
              <w:t>500mL/瓶，细胞培养用，需提供质检报告/成分分析报告（COA）</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8128E" w14:textId="5359B18F"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CA7C2" w14:textId="468C6C2F" w:rsidR="002D3198" w:rsidRDefault="002D3198">
            <w:pPr>
              <w:widowControl/>
              <w:jc w:val="center"/>
              <w:rPr>
                <w:rFonts w:ascii="宋体" w:hAnsi="宋体"/>
                <w:color w:val="000000"/>
                <w:kern w:val="0"/>
                <w:szCs w:val="21"/>
              </w:rPr>
            </w:pPr>
            <w:r w:rsidRPr="00AD23AF">
              <w:rPr>
                <w:rFonts w:ascii="宋体" w:hAnsi="宋体"/>
                <w:kern w:val="0"/>
                <w:szCs w:val="21"/>
              </w:rPr>
              <w:t>5</w:t>
            </w:r>
          </w:p>
        </w:tc>
        <w:tc>
          <w:tcPr>
            <w:tcW w:w="656" w:type="dxa"/>
            <w:tcBorders>
              <w:top w:val="single" w:sz="4" w:space="0" w:color="000000"/>
              <w:left w:val="single" w:sz="4" w:space="0" w:color="000000"/>
              <w:bottom w:val="single" w:sz="4" w:space="0" w:color="000000"/>
              <w:right w:val="single" w:sz="4" w:space="0" w:color="000000"/>
            </w:tcBorders>
            <w:vAlign w:val="center"/>
          </w:tcPr>
          <w:p w14:paraId="394F59D0"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43562CB"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F1BE49A"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E67F" w14:textId="77777777" w:rsidR="002D3198" w:rsidRDefault="002D3198">
            <w:pPr>
              <w:widowControl/>
              <w:jc w:val="center"/>
              <w:rPr>
                <w:rFonts w:ascii="宋体" w:hAnsi="宋体"/>
                <w:color w:val="000000"/>
                <w:kern w:val="0"/>
                <w:szCs w:val="21"/>
              </w:rPr>
            </w:pPr>
          </w:p>
        </w:tc>
      </w:tr>
      <w:tr w:rsidR="002D3198" w14:paraId="7B9D4F95"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3A710" w14:textId="0724FADE" w:rsidR="002D3198" w:rsidRDefault="002D3198">
            <w:pPr>
              <w:widowControl/>
              <w:jc w:val="center"/>
              <w:rPr>
                <w:rFonts w:ascii="宋体" w:hAnsi="宋体"/>
                <w:color w:val="000000"/>
                <w:kern w:val="0"/>
                <w:szCs w:val="21"/>
              </w:rPr>
            </w:pPr>
            <w:r w:rsidRPr="00AD23AF">
              <w:rPr>
                <w:rFonts w:ascii="宋体" w:hAnsi="宋体" w:hint="eastAsia"/>
                <w:szCs w:val="21"/>
              </w:rPr>
              <w:t>102</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CD9A5" w14:textId="3C9F1A41" w:rsidR="002D3198" w:rsidRDefault="002D3198">
            <w:pPr>
              <w:widowControl/>
              <w:jc w:val="center"/>
              <w:rPr>
                <w:rFonts w:ascii="宋体" w:hAnsi="宋体"/>
                <w:color w:val="000000"/>
                <w:kern w:val="0"/>
                <w:szCs w:val="21"/>
              </w:rPr>
            </w:pPr>
            <w:r w:rsidRPr="00AD23AF">
              <w:rPr>
                <w:rFonts w:ascii="宋体" w:hAnsi="宋体"/>
                <w:kern w:val="0"/>
                <w:szCs w:val="21"/>
              </w:rPr>
              <w:t>麦芽汁培养基干粉</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657B2" w14:textId="40B26622" w:rsidR="002D3198" w:rsidRDefault="002D3198">
            <w:pPr>
              <w:widowControl/>
              <w:jc w:val="center"/>
              <w:rPr>
                <w:rFonts w:ascii="宋体" w:hAnsi="宋体"/>
                <w:color w:val="000000"/>
                <w:kern w:val="0"/>
                <w:szCs w:val="21"/>
              </w:rPr>
            </w:pPr>
            <w:r w:rsidRPr="00AD23AF">
              <w:rPr>
                <w:rFonts w:ascii="宋体" w:hAnsi="宋体"/>
                <w:kern w:val="0"/>
                <w:szCs w:val="21"/>
              </w:rPr>
              <w:t>环</w:t>
            </w:r>
            <w:proofErr w:type="gramStart"/>
            <w:r w:rsidRPr="00AD23AF">
              <w:rPr>
                <w:rFonts w:ascii="宋体" w:hAnsi="宋体"/>
                <w:kern w:val="0"/>
                <w:szCs w:val="21"/>
              </w:rPr>
              <w:t>凯</w:t>
            </w:r>
            <w:proofErr w:type="gramEnd"/>
            <w:r w:rsidRPr="00AD23AF">
              <w:rPr>
                <w:rFonts w:ascii="宋体" w:hAnsi="宋体"/>
                <w:kern w:val="0"/>
                <w:szCs w:val="21"/>
              </w:rPr>
              <w:t>、陆桥、海博</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2FD1" w14:textId="3632C5FB" w:rsidR="002D3198" w:rsidRDefault="002D3198">
            <w:pPr>
              <w:widowControl/>
              <w:jc w:val="center"/>
              <w:rPr>
                <w:rFonts w:ascii="宋体" w:hAnsi="宋体"/>
                <w:color w:val="000000"/>
                <w:kern w:val="0"/>
                <w:szCs w:val="21"/>
              </w:rPr>
            </w:pPr>
            <w:r w:rsidRPr="00AD23AF">
              <w:rPr>
                <w:rFonts w:ascii="宋体" w:hAnsi="宋体"/>
                <w:kern w:val="0"/>
                <w:szCs w:val="21"/>
              </w:rPr>
              <w:t>250g/瓶，有质检报告，用于酵母菌的增菌培养。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A2AFC" w14:textId="7EDBFA07"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FD904" w14:textId="0E382CD8"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1BD2DFFA"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3E72F2D"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09820D"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F091D" w14:textId="77777777" w:rsidR="002D3198" w:rsidRDefault="002D3198">
            <w:pPr>
              <w:widowControl/>
              <w:jc w:val="center"/>
              <w:rPr>
                <w:rFonts w:ascii="宋体" w:hAnsi="宋体"/>
                <w:color w:val="000000"/>
                <w:kern w:val="0"/>
                <w:szCs w:val="21"/>
              </w:rPr>
            </w:pPr>
          </w:p>
        </w:tc>
      </w:tr>
      <w:tr w:rsidR="002D3198" w14:paraId="0A706BD3"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31438" w14:textId="248F8D5A" w:rsidR="002D3198" w:rsidRDefault="002D3198">
            <w:pPr>
              <w:widowControl/>
              <w:jc w:val="center"/>
              <w:rPr>
                <w:rFonts w:ascii="宋体" w:hAnsi="宋体"/>
                <w:color w:val="000000"/>
                <w:kern w:val="0"/>
                <w:szCs w:val="21"/>
              </w:rPr>
            </w:pPr>
            <w:r w:rsidRPr="00AD23AF">
              <w:rPr>
                <w:rFonts w:ascii="宋体" w:hAnsi="宋体" w:hint="eastAsia"/>
                <w:szCs w:val="21"/>
              </w:rPr>
              <w:t>103</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B8361" w14:textId="3BB61570" w:rsidR="002D3198" w:rsidRDefault="002D3198">
            <w:pPr>
              <w:widowControl/>
              <w:jc w:val="center"/>
              <w:rPr>
                <w:rFonts w:ascii="宋体" w:hAnsi="宋体"/>
                <w:color w:val="000000"/>
                <w:kern w:val="0"/>
                <w:szCs w:val="21"/>
              </w:rPr>
            </w:pPr>
            <w:r w:rsidRPr="00AD23AF">
              <w:rPr>
                <w:rFonts w:ascii="宋体" w:hAnsi="宋体"/>
                <w:kern w:val="0"/>
                <w:szCs w:val="21"/>
              </w:rPr>
              <w:t>ABTS自由基清除能力检测试剂盒</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14AD" w14:textId="55A4C0FF" w:rsidR="002D3198" w:rsidRDefault="002D3198">
            <w:pPr>
              <w:widowControl/>
              <w:jc w:val="center"/>
              <w:rPr>
                <w:rFonts w:ascii="宋体" w:hAnsi="宋体"/>
                <w:color w:val="000000"/>
                <w:kern w:val="0"/>
                <w:szCs w:val="21"/>
              </w:rPr>
            </w:pPr>
            <w:r w:rsidRPr="00AD23AF">
              <w:rPr>
                <w:rFonts w:ascii="宋体" w:hAnsi="宋体"/>
                <w:kern w:val="0"/>
                <w:szCs w:val="21"/>
              </w:rPr>
              <w:t>BOXBIO、索莱宝、</w:t>
            </w:r>
            <w:proofErr w:type="gramStart"/>
            <w:r w:rsidRPr="00AD23AF">
              <w:rPr>
                <w:rFonts w:ascii="宋体" w:hAnsi="宋体"/>
                <w:kern w:val="0"/>
                <w:szCs w:val="21"/>
              </w:rPr>
              <w:t>莱</w:t>
            </w:r>
            <w:proofErr w:type="gramEnd"/>
            <w:r w:rsidRPr="00AD23AF">
              <w:rPr>
                <w:rFonts w:ascii="宋体" w:hAnsi="宋体"/>
                <w:kern w:val="0"/>
                <w:szCs w:val="21"/>
              </w:rPr>
              <w:t>儿</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21507" w14:textId="355C997F" w:rsidR="002D3198" w:rsidRDefault="002D3198">
            <w:pPr>
              <w:widowControl/>
              <w:jc w:val="center"/>
              <w:rPr>
                <w:rFonts w:ascii="宋体" w:hAnsi="宋体"/>
                <w:color w:val="000000"/>
                <w:kern w:val="0"/>
                <w:szCs w:val="21"/>
              </w:rPr>
            </w:pPr>
            <w:r w:rsidRPr="00AD23AF">
              <w:rPr>
                <w:rFonts w:ascii="宋体" w:hAnsi="宋体"/>
                <w:kern w:val="0"/>
                <w:szCs w:val="21"/>
              </w:rPr>
              <w:t>70T/25S，检测设备：可见分光光度计，25Samples，含提取液1瓶，试剂一、二、三、四、五</w:t>
            </w:r>
            <w:proofErr w:type="gramStart"/>
            <w:r w:rsidRPr="00AD23AF">
              <w:rPr>
                <w:rFonts w:ascii="宋体" w:hAnsi="宋体"/>
                <w:kern w:val="0"/>
                <w:szCs w:val="21"/>
              </w:rPr>
              <w:t>各</w:t>
            </w:r>
            <w:proofErr w:type="gramEnd"/>
            <w:r w:rsidRPr="00AD23AF">
              <w:rPr>
                <w:rFonts w:ascii="宋体" w:hAnsi="宋体"/>
                <w:kern w:val="0"/>
                <w:szCs w:val="21"/>
              </w:rPr>
              <w:t>1瓶</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D81C3" w14:textId="19241A06"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7F5F8" w14:textId="3F8A8FDE"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1B8FF17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C2EEAC5"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F17C88"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335B7" w14:textId="77777777" w:rsidR="002D3198" w:rsidRDefault="002D3198">
            <w:pPr>
              <w:widowControl/>
              <w:jc w:val="center"/>
              <w:rPr>
                <w:rFonts w:ascii="宋体" w:hAnsi="宋体"/>
                <w:color w:val="000000"/>
                <w:kern w:val="0"/>
                <w:szCs w:val="21"/>
              </w:rPr>
            </w:pPr>
          </w:p>
        </w:tc>
      </w:tr>
      <w:tr w:rsidR="002D3198" w14:paraId="2010AF29"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535ED" w14:textId="30C93B94" w:rsidR="002D3198" w:rsidRDefault="002D3198">
            <w:pPr>
              <w:widowControl/>
              <w:jc w:val="center"/>
              <w:rPr>
                <w:rFonts w:ascii="宋体" w:hAnsi="宋体"/>
                <w:color w:val="000000"/>
                <w:kern w:val="0"/>
                <w:szCs w:val="21"/>
              </w:rPr>
            </w:pPr>
            <w:r w:rsidRPr="00AD23AF">
              <w:rPr>
                <w:rFonts w:ascii="宋体" w:hAnsi="宋体" w:hint="eastAsia"/>
                <w:szCs w:val="21"/>
              </w:rPr>
              <w:t>104</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293E3" w14:textId="0C5F1687" w:rsidR="002D3198" w:rsidRDefault="002D3198">
            <w:pPr>
              <w:widowControl/>
              <w:jc w:val="center"/>
              <w:rPr>
                <w:rFonts w:ascii="宋体" w:hAnsi="宋体"/>
                <w:color w:val="000000"/>
                <w:kern w:val="0"/>
                <w:szCs w:val="21"/>
              </w:rPr>
            </w:pPr>
            <w:r w:rsidRPr="00AD23AF">
              <w:rPr>
                <w:rFonts w:ascii="宋体" w:hAnsi="宋体"/>
                <w:kern w:val="0"/>
                <w:szCs w:val="21"/>
              </w:rPr>
              <w:t>DPPH自由基清除能力检测试剂盒</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031F0" w14:textId="2FAA40F6" w:rsidR="002D3198" w:rsidRDefault="002D3198">
            <w:pPr>
              <w:widowControl/>
              <w:jc w:val="center"/>
              <w:rPr>
                <w:rFonts w:ascii="宋体" w:hAnsi="宋体"/>
                <w:color w:val="000000"/>
                <w:kern w:val="0"/>
                <w:szCs w:val="21"/>
              </w:rPr>
            </w:pPr>
            <w:r w:rsidRPr="00AD23AF">
              <w:rPr>
                <w:rFonts w:ascii="宋体" w:hAnsi="宋体"/>
                <w:kern w:val="0"/>
                <w:szCs w:val="21"/>
              </w:rPr>
              <w:t>BOXBIO、索莱宝、纪宁</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88470" w14:textId="38913C94" w:rsidR="002D3198" w:rsidRDefault="002D3198">
            <w:pPr>
              <w:widowControl/>
              <w:jc w:val="center"/>
              <w:rPr>
                <w:rFonts w:ascii="宋体" w:hAnsi="宋体"/>
                <w:color w:val="000000"/>
                <w:kern w:val="0"/>
                <w:szCs w:val="21"/>
              </w:rPr>
            </w:pPr>
            <w:r w:rsidRPr="00AD23AF">
              <w:rPr>
                <w:rFonts w:ascii="宋体" w:hAnsi="宋体"/>
                <w:kern w:val="0"/>
                <w:szCs w:val="21"/>
              </w:rPr>
              <w:t>70T/25S，检测设备：可见分光光度计，25Samples，含提取液1瓶，试剂一、二、三</w:t>
            </w:r>
            <w:proofErr w:type="gramStart"/>
            <w:r w:rsidRPr="00AD23AF">
              <w:rPr>
                <w:rFonts w:ascii="宋体" w:hAnsi="宋体"/>
                <w:kern w:val="0"/>
                <w:szCs w:val="21"/>
              </w:rPr>
              <w:t>各</w:t>
            </w:r>
            <w:proofErr w:type="gramEnd"/>
            <w:r w:rsidRPr="00AD23AF">
              <w:rPr>
                <w:rFonts w:ascii="宋体" w:hAnsi="宋体"/>
                <w:kern w:val="0"/>
                <w:szCs w:val="21"/>
              </w:rPr>
              <w:t>1瓶</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DA061" w14:textId="0E0E3795"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E89BF" w14:textId="3CE7CC3F"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01660BDA"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2E14D0A"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8553DDE"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4CA8" w14:textId="77777777" w:rsidR="002D3198" w:rsidRDefault="002D3198">
            <w:pPr>
              <w:widowControl/>
              <w:jc w:val="center"/>
              <w:rPr>
                <w:rFonts w:ascii="宋体" w:hAnsi="宋体"/>
                <w:color w:val="000000"/>
                <w:kern w:val="0"/>
                <w:szCs w:val="21"/>
              </w:rPr>
            </w:pPr>
          </w:p>
        </w:tc>
      </w:tr>
      <w:tr w:rsidR="002D3198" w14:paraId="1B4A2DEB"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C817A" w14:textId="669CB8FA" w:rsidR="002D3198" w:rsidRDefault="002D3198">
            <w:pPr>
              <w:widowControl/>
              <w:jc w:val="center"/>
              <w:rPr>
                <w:rFonts w:ascii="宋体" w:hAnsi="宋体"/>
                <w:color w:val="000000"/>
                <w:kern w:val="0"/>
                <w:szCs w:val="21"/>
              </w:rPr>
            </w:pPr>
            <w:r w:rsidRPr="00AD23AF">
              <w:rPr>
                <w:rFonts w:ascii="宋体" w:hAnsi="宋体" w:hint="eastAsia"/>
                <w:szCs w:val="21"/>
              </w:rPr>
              <w:t>105</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FE708" w14:textId="034B34E3" w:rsidR="002D3198" w:rsidRDefault="002D3198">
            <w:pPr>
              <w:widowControl/>
              <w:jc w:val="center"/>
              <w:rPr>
                <w:rFonts w:ascii="宋体" w:hAnsi="宋体"/>
                <w:color w:val="000000"/>
                <w:kern w:val="0"/>
                <w:szCs w:val="21"/>
              </w:rPr>
            </w:pPr>
            <w:r w:rsidRPr="00AD23AF">
              <w:rPr>
                <w:rFonts w:ascii="宋体" w:hAnsi="宋体"/>
                <w:kern w:val="0"/>
                <w:szCs w:val="21"/>
              </w:rPr>
              <w:t>氨</w:t>
            </w:r>
            <w:proofErr w:type="gramStart"/>
            <w:r w:rsidRPr="00AD23AF">
              <w:rPr>
                <w:rFonts w:ascii="宋体" w:hAnsi="宋体"/>
                <w:kern w:val="0"/>
                <w:szCs w:val="21"/>
              </w:rPr>
              <w:t>苄</w:t>
            </w:r>
            <w:proofErr w:type="gramEnd"/>
            <w:r w:rsidRPr="00AD23AF">
              <w:rPr>
                <w:rFonts w:ascii="宋体" w:hAnsi="宋体"/>
                <w:kern w:val="0"/>
                <w:szCs w:val="21"/>
              </w:rPr>
              <w:t>青霉素</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0336" w14:textId="5130A4D2" w:rsidR="002D3198" w:rsidRDefault="002D3198">
            <w:pPr>
              <w:widowControl/>
              <w:jc w:val="center"/>
              <w:rPr>
                <w:rFonts w:ascii="宋体" w:hAnsi="宋体"/>
                <w:color w:val="000000"/>
                <w:kern w:val="0"/>
                <w:szCs w:val="21"/>
              </w:rPr>
            </w:pPr>
            <w:r w:rsidRPr="00AD23AF">
              <w:rPr>
                <w:rFonts w:ascii="宋体" w:hAnsi="宋体"/>
                <w:kern w:val="0"/>
                <w:szCs w:val="21"/>
              </w:rPr>
              <w:t>麦克林、阿达玛斯、柯意哲</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F845" w14:textId="12FE0D44" w:rsidR="002D3198" w:rsidRDefault="002D3198">
            <w:pPr>
              <w:widowControl/>
              <w:jc w:val="center"/>
              <w:rPr>
                <w:rFonts w:ascii="宋体" w:hAnsi="宋体"/>
                <w:color w:val="000000"/>
                <w:kern w:val="0"/>
                <w:szCs w:val="21"/>
              </w:rPr>
            </w:pPr>
            <w:r w:rsidRPr="00AD23AF">
              <w:rPr>
                <w:rFonts w:ascii="宋体" w:hAnsi="宋体"/>
                <w:kern w:val="0"/>
                <w:szCs w:val="21"/>
              </w:rPr>
              <w:t>5g/瓶，生物技术级，CASNO：69-53-4，有质检证书</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35E1B" w14:textId="063C2925" w:rsidR="002D3198" w:rsidRDefault="002D3198">
            <w:pPr>
              <w:widowControl/>
              <w:jc w:val="center"/>
              <w:rPr>
                <w:rFonts w:ascii="宋体" w:hAnsi="宋体"/>
                <w:color w:val="000000"/>
                <w:kern w:val="0"/>
                <w:szCs w:val="21"/>
              </w:rPr>
            </w:pPr>
            <w:r w:rsidRPr="00AD23AF">
              <w:rPr>
                <w:rFonts w:ascii="宋体" w:hAnsi="宋体" w:hint="eastAsia"/>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0E1E7" w14:textId="09B72061"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72782BB2"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7313325"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83C014"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6422" w14:textId="77777777" w:rsidR="002D3198" w:rsidRDefault="002D3198">
            <w:pPr>
              <w:widowControl/>
              <w:jc w:val="center"/>
              <w:rPr>
                <w:rFonts w:ascii="宋体" w:hAnsi="宋体"/>
                <w:color w:val="000000"/>
                <w:kern w:val="0"/>
                <w:szCs w:val="21"/>
              </w:rPr>
            </w:pPr>
          </w:p>
        </w:tc>
      </w:tr>
      <w:tr w:rsidR="002D3198" w14:paraId="3EFEC173"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04161" w14:textId="31773480" w:rsidR="002D3198" w:rsidRDefault="002D3198">
            <w:pPr>
              <w:widowControl/>
              <w:jc w:val="center"/>
              <w:rPr>
                <w:rFonts w:ascii="宋体" w:hAnsi="宋体"/>
                <w:color w:val="000000"/>
                <w:kern w:val="0"/>
                <w:szCs w:val="21"/>
              </w:rPr>
            </w:pPr>
            <w:r w:rsidRPr="00AD23AF">
              <w:rPr>
                <w:rFonts w:ascii="宋体" w:hAnsi="宋体" w:hint="eastAsia"/>
                <w:szCs w:val="21"/>
              </w:rPr>
              <w:t>106</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8D1C5" w14:textId="588172F4" w:rsidR="002D3198" w:rsidRDefault="002D3198">
            <w:pPr>
              <w:widowControl/>
              <w:jc w:val="center"/>
              <w:rPr>
                <w:rFonts w:ascii="宋体" w:hAnsi="宋体"/>
                <w:color w:val="000000"/>
                <w:kern w:val="0"/>
                <w:szCs w:val="21"/>
              </w:rPr>
            </w:pPr>
            <w:proofErr w:type="gramStart"/>
            <w:r w:rsidRPr="00AD23AF">
              <w:rPr>
                <w:rFonts w:ascii="宋体" w:hAnsi="宋体"/>
                <w:kern w:val="0"/>
                <w:szCs w:val="21"/>
              </w:rPr>
              <w:t>莫匹罗星</w:t>
            </w:r>
            <w:proofErr w:type="gramEnd"/>
            <w:r w:rsidRPr="00AD23AF">
              <w:rPr>
                <w:rFonts w:ascii="宋体" w:hAnsi="宋体"/>
                <w:kern w:val="0"/>
                <w:szCs w:val="21"/>
              </w:rPr>
              <w:t>软膏（试验用）</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460DC" w14:textId="6E78C5E8" w:rsidR="002D3198" w:rsidRDefault="002D3198">
            <w:pPr>
              <w:widowControl/>
              <w:jc w:val="center"/>
              <w:rPr>
                <w:rFonts w:ascii="宋体" w:hAnsi="宋体"/>
                <w:color w:val="000000"/>
                <w:kern w:val="0"/>
                <w:szCs w:val="21"/>
              </w:rPr>
            </w:pPr>
            <w:r w:rsidRPr="00AD23AF">
              <w:rPr>
                <w:rFonts w:ascii="宋体" w:hAnsi="宋体"/>
                <w:kern w:val="0"/>
                <w:szCs w:val="21"/>
              </w:rPr>
              <w:t>百多</w:t>
            </w:r>
            <w:proofErr w:type="gramStart"/>
            <w:r w:rsidRPr="00AD23AF">
              <w:rPr>
                <w:rFonts w:ascii="宋体" w:hAnsi="宋体"/>
                <w:kern w:val="0"/>
                <w:szCs w:val="21"/>
              </w:rPr>
              <w:t>邦</w:t>
            </w:r>
            <w:proofErr w:type="gramEnd"/>
            <w:r w:rsidRPr="00AD23AF">
              <w:rPr>
                <w:rFonts w:ascii="宋体" w:hAnsi="宋体"/>
                <w:kern w:val="0"/>
                <w:szCs w:val="21"/>
              </w:rPr>
              <w:t>、丽芙、三九</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C025" w14:textId="6FADB7A4" w:rsidR="002D3198" w:rsidRDefault="002D3198">
            <w:pPr>
              <w:widowControl/>
              <w:jc w:val="center"/>
              <w:rPr>
                <w:rFonts w:ascii="宋体" w:hAnsi="宋体"/>
                <w:color w:val="000000"/>
                <w:kern w:val="0"/>
                <w:szCs w:val="21"/>
              </w:rPr>
            </w:pPr>
            <w:r w:rsidRPr="00AD23AF">
              <w:rPr>
                <w:rFonts w:ascii="宋体" w:hAnsi="宋体"/>
                <w:kern w:val="0"/>
                <w:szCs w:val="21"/>
              </w:rPr>
              <w:t>15g/支，主要</w:t>
            </w:r>
            <w:proofErr w:type="gramStart"/>
            <w:r w:rsidRPr="00AD23AF">
              <w:rPr>
                <w:rFonts w:ascii="宋体" w:hAnsi="宋体"/>
                <w:kern w:val="0"/>
                <w:szCs w:val="21"/>
              </w:rPr>
              <w:t>成分莫匹罗</w:t>
            </w:r>
            <w:proofErr w:type="gramEnd"/>
            <w:r w:rsidRPr="00AD23AF">
              <w:rPr>
                <w:rFonts w:ascii="宋体" w:hAnsi="宋体"/>
                <w:kern w:val="0"/>
                <w:szCs w:val="21"/>
              </w:rPr>
              <w:t>星，辅料聚乙二醇400和聚乙二醇3350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C3EAF" w14:textId="03A745E5" w:rsidR="002D3198" w:rsidRDefault="002D3198">
            <w:pPr>
              <w:widowControl/>
              <w:jc w:val="center"/>
              <w:rPr>
                <w:rFonts w:ascii="宋体" w:hAnsi="宋体"/>
                <w:color w:val="000000"/>
                <w:kern w:val="0"/>
                <w:szCs w:val="21"/>
              </w:rPr>
            </w:pPr>
            <w:r w:rsidRPr="00AD23AF">
              <w:rPr>
                <w:rFonts w:ascii="宋体" w:hAnsi="宋体"/>
                <w:kern w:val="0"/>
                <w:szCs w:val="21"/>
              </w:rPr>
              <w:t>支</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D80FC" w14:textId="4ADA2CA8"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43706ABF"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ABBE8A5"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D8D1D1"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0A88" w14:textId="77777777" w:rsidR="002D3198" w:rsidRDefault="002D3198">
            <w:pPr>
              <w:widowControl/>
              <w:jc w:val="center"/>
              <w:rPr>
                <w:rFonts w:ascii="宋体" w:hAnsi="宋体"/>
                <w:color w:val="000000"/>
                <w:kern w:val="0"/>
                <w:szCs w:val="21"/>
              </w:rPr>
            </w:pPr>
          </w:p>
        </w:tc>
      </w:tr>
      <w:tr w:rsidR="002D3198" w14:paraId="45500E44"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01B8A" w14:textId="4B629763" w:rsidR="002D3198" w:rsidRDefault="002D3198">
            <w:pPr>
              <w:widowControl/>
              <w:jc w:val="center"/>
              <w:rPr>
                <w:rFonts w:ascii="宋体" w:hAnsi="宋体"/>
                <w:color w:val="000000"/>
                <w:kern w:val="0"/>
                <w:szCs w:val="21"/>
              </w:rPr>
            </w:pPr>
            <w:r w:rsidRPr="00AD23AF">
              <w:rPr>
                <w:rFonts w:ascii="宋体" w:hAnsi="宋体" w:hint="eastAsia"/>
                <w:szCs w:val="21"/>
              </w:rPr>
              <w:t>107</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D50E6" w14:textId="330C5307" w:rsidR="002D3198" w:rsidRDefault="002D3198">
            <w:pPr>
              <w:widowControl/>
              <w:jc w:val="center"/>
              <w:rPr>
                <w:rFonts w:ascii="宋体" w:hAnsi="宋体"/>
                <w:color w:val="000000"/>
                <w:kern w:val="0"/>
                <w:szCs w:val="21"/>
              </w:rPr>
            </w:pPr>
            <w:r w:rsidRPr="00AD23AF">
              <w:rPr>
                <w:rFonts w:ascii="宋体" w:hAnsi="宋体"/>
                <w:kern w:val="0"/>
                <w:szCs w:val="21"/>
              </w:rPr>
              <w:t>Triton-X 100</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8A9B" w14:textId="16E7A0D1" w:rsidR="002D3198" w:rsidRDefault="002D3198">
            <w:pPr>
              <w:widowControl/>
              <w:jc w:val="center"/>
              <w:rPr>
                <w:rFonts w:ascii="宋体" w:hAnsi="宋体"/>
                <w:color w:val="000000"/>
                <w:kern w:val="0"/>
                <w:szCs w:val="21"/>
              </w:rPr>
            </w:pPr>
            <w:r w:rsidRPr="00AD23AF">
              <w:rPr>
                <w:rFonts w:ascii="宋体" w:hAnsi="宋体"/>
                <w:kern w:val="0"/>
                <w:szCs w:val="21"/>
              </w:rPr>
              <w:t>麦克林、</w:t>
            </w:r>
            <w:proofErr w:type="spellStart"/>
            <w:r w:rsidRPr="00AD23AF">
              <w:rPr>
                <w:rFonts w:ascii="宋体" w:hAnsi="宋体"/>
                <w:kern w:val="0"/>
                <w:szCs w:val="21"/>
              </w:rPr>
              <w:t>Coolaber</w:t>
            </w:r>
            <w:proofErr w:type="spellEnd"/>
            <w:r w:rsidRPr="00AD23AF">
              <w:rPr>
                <w:rFonts w:ascii="宋体" w:hAnsi="宋体"/>
                <w:kern w:val="0"/>
                <w:szCs w:val="21"/>
              </w:rPr>
              <w:t>、阿拉丁</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2A4F" w14:textId="5FD4B217" w:rsidR="002D3198" w:rsidRDefault="002D3198">
            <w:pPr>
              <w:widowControl/>
              <w:jc w:val="center"/>
              <w:rPr>
                <w:rFonts w:ascii="宋体" w:hAnsi="宋体"/>
                <w:color w:val="000000"/>
                <w:kern w:val="0"/>
                <w:szCs w:val="21"/>
              </w:rPr>
            </w:pPr>
            <w:r w:rsidRPr="00AD23AF">
              <w:rPr>
                <w:rFonts w:ascii="宋体" w:hAnsi="宋体"/>
                <w:kern w:val="0"/>
                <w:szCs w:val="21"/>
              </w:rPr>
              <w:t>500mL/瓶，cas:9002-93-1，，有质检证书</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AF5E9" w14:textId="6EA06E9C"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8C3FD" w14:textId="3AB53970"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5AE7E16B"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CBFB2F8"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41998E"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9EAC" w14:textId="77777777" w:rsidR="002D3198" w:rsidRDefault="002D3198">
            <w:pPr>
              <w:widowControl/>
              <w:jc w:val="center"/>
              <w:rPr>
                <w:rFonts w:ascii="宋体" w:hAnsi="宋体"/>
                <w:color w:val="000000"/>
                <w:kern w:val="0"/>
                <w:szCs w:val="21"/>
              </w:rPr>
            </w:pPr>
          </w:p>
        </w:tc>
      </w:tr>
      <w:tr w:rsidR="002D3198" w14:paraId="20F4141B"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0221E" w14:textId="41A971BF" w:rsidR="002D3198" w:rsidRDefault="002D3198">
            <w:pPr>
              <w:widowControl/>
              <w:jc w:val="center"/>
              <w:rPr>
                <w:rFonts w:ascii="宋体" w:hAnsi="宋体"/>
                <w:color w:val="000000"/>
                <w:kern w:val="0"/>
                <w:szCs w:val="21"/>
              </w:rPr>
            </w:pPr>
            <w:r w:rsidRPr="00AD23AF">
              <w:rPr>
                <w:rFonts w:ascii="宋体" w:hAnsi="宋体" w:hint="eastAsia"/>
                <w:szCs w:val="21"/>
              </w:rPr>
              <w:t>108</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9A373" w14:textId="16009757" w:rsidR="002D3198" w:rsidRDefault="002D3198">
            <w:pPr>
              <w:widowControl/>
              <w:jc w:val="center"/>
              <w:rPr>
                <w:rFonts w:ascii="宋体" w:hAnsi="宋体"/>
                <w:color w:val="000000"/>
                <w:kern w:val="0"/>
                <w:szCs w:val="21"/>
              </w:rPr>
            </w:pPr>
            <w:r w:rsidRPr="00AD23AF">
              <w:rPr>
                <w:rFonts w:ascii="宋体" w:hAnsi="宋体"/>
                <w:kern w:val="0"/>
                <w:szCs w:val="21"/>
              </w:rPr>
              <w:t>苯酚甘油抑菌液（试验用）</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068B7" w14:textId="27183065" w:rsidR="002D3198" w:rsidRDefault="002D3198">
            <w:pPr>
              <w:widowControl/>
              <w:jc w:val="center"/>
              <w:rPr>
                <w:rFonts w:ascii="宋体" w:hAnsi="宋体"/>
                <w:color w:val="000000"/>
                <w:kern w:val="0"/>
                <w:szCs w:val="21"/>
              </w:rPr>
            </w:pPr>
            <w:r w:rsidRPr="00AD23AF">
              <w:rPr>
                <w:rFonts w:ascii="宋体" w:hAnsi="宋体"/>
                <w:kern w:val="0"/>
                <w:szCs w:val="21"/>
              </w:rPr>
              <w:t>维真园、欧诺康、诺达</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A92" w14:textId="75307C78" w:rsidR="002D3198" w:rsidRDefault="002D3198">
            <w:pPr>
              <w:widowControl/>
              <w:jc w:val="center"/>
              <w:rPr>
                <w:rFonts w:ascii="宋体" w:hAnsi="宋体"/>
                <w:color w:val="000000"/>
                <w:kern w:val="0"/>
                <w:szCs w:val="21"/>
              </w:rPr>
            </w:pPr>
            <w:r w:rsidRPr="00AD23AF">
              <w:rPr>
                <w:rFonts w:ascii="宋体" w:hAnsi="宋体"/>
                <w:kern w:val="0"/>
                <w:szCs w:val="21"/>
              </w:rPr>
              <w:t>10mL/瓶，功效：除菌，止痒，香型：无香型，成分：苯酚15%，甘油，稳定剂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877EE" w14:textId="5F88A315"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DA6B9" w14:textId="544F92C0"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6106ED31"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1C65D98"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018689"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2E1FA" w14:textId="77777777" w:rsidR="002D3198" w:rsidRDefault="002D3198">
            <w:pPr>
              <w:widowControl/>
              <w:jc w:val="center"/>
              <w:rPr>
                <w:rFonts w:ascii="宋体" w:hAnsi="宋体"/>
                <w:color w:val="000000"/>
                <w:kern w:val="0"/>
                <w:szCs w:val="21"/>
              </w:rPr>
            </w:pPr>
          </w:p>
        </w:tc>
      </w:tr>
      <w:tr w:rsidR="002D3198" w14:paraId="26F843BB"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412F2" w14:textId="0661F48F" w:rsidR="002D3198" w:rsidRDefault="002D3198">
            <w:pPr>
              <w:widowControl/>
              <w:jc w:val="center"/>
              <w:rPr>
                <w:rFonts w:ascii="宋体" w:hAnsi="宋体"/>
                <w:color w:val="000000"/>
                <w:kern w:val="0"/>
                <w:szCs w:val="21"/>
              </w:rPr>
            </w:pPr>
            <w:r w:rsidRPr="00AD23AF">
              <w:rPr>
                <w:rFonts w:ascii="宋体" w:hAnsi="宋体" w:hint="eastAsia"/>
                <w:szCs w:val="21"/>
              </w:rPr>
              <w:t>109</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79E29" w14:textId="64AFB836" w:rsidR="002D3198" w:rsidRDefault="002D3198">
            <w:pPr>
              <w:widowControl/>
              <w:jc w:val="center"/>
              <w:rPr>
                <w:rFonts w:ascii="宋体" w:hAnsi="宋体"/>
                <w:color w:val="000000"/>
                <w:kern w:val="0"/>
                <w:szCs w:val="21"/>
              </w:rPr>
            </w:pPr>
            <w:r w:rsidRPr="00AD23AF">
              <w:rPr>
                <w:rFonts w:ascii="宋体" w:hAnsi="宋体"/>
                <w:kern w:val="0"/>
                <w:szCs w:val="21"/>
              </w:rPr>
              <w:t>羟自由基清除能力检测试剂盒</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B7956" w14:textId="2151BC85" w:rsidR="002D3198" w:rsidRDefault="002D3198">
            <w:pPr>
              <w:widowControl/>
              <w:jc w:val="center"/>
              <w:rPr>
                <w:rFonts w:ascii="宋体" w:hAnsi="宋体"/>
                <w:color w:val="000000"/>
                <w:kern w:val="0"/>
                <w:szCs w:val="21"/>
              </w:rPr>
            </w:pPr>
            <w:r w:rsidRPr="00AD23AF">
              <w:rPr>
                <w:rFonts w:ascii="宋体" w:hAnsi="宋体"/>
                <w:kern w:val="0"/>
                <w:szCs w:val="21"/>
              </w:rPr>
              <w:t>BOXBIO、索莱宝、</w:t>
            </w:r>
            <w:proofErr w:type="spellStart"/>
            <w:r w:rsidRPr="00AD23AF">
              <w:rPr>
                <w:rFonts w:ascii="宋体" w:hAnsi="宋体"/>
                <w:kern w:val="0"/>
                <w:szCs w:val="21"/>
              </w:rPr>
              <w:t>Elabscience</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CE8E" w14:textId="1409893B" w:rsidR="002D3198" w:rsidRDefault="002D3198">
            <w:pPr>
              <w:widowControl/>
              <w:jc w:val="center"/>
              <w:rPr>
                <w:rFonts w:ascii="宋体" w:hAnsi="宋体"/>
                <w:color w:val="000000"/>
                <w:kern w:val="0"/>
                <w:szCs w:val="21"/>
              </w:rPr>
            </w:pPr>
            <w:r w:rsidRPr="00AD23AF">
              <w:rPr>
                <w:rFonts w:ascii="宋体" w:hAnsi="宋体"/>
                <w:kern w:val="0"/>
                <w:szCs w:val="21"/>
              </w:rPr>
              <w:t>60T/50S，检测设备：可见分光光度计，50Samples，含提取液1瓶，试剂一、二、三、四</w:t>
            </w:r>
            <w:proofErr w:type="gramStart"/>
            <w:r w:rsidRPr="00AD23AF">
              <w:rPr>
                <w:rFonts w:ascii="宋体" w:hAnsi="宋体"/>
                <w:kern w:val="0"/>
                <w:szCs w:val="21"/>
              </w:rPr>
              <w:t>各</w:t>
            </w:r>
            <w:proofErr w:type="gramEnd"/>
            <w:r w:rsidRPr="00AD23AF">
              <w:rPr>
                <w:rFonts w:ascii="宋体" w:hAnsi="宋体"/>
                <w:kern w:val="0"/>
                <w:szCs w:val="21"/>
              </w:rPr>
              <w:t>1瓶</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2F03C" w14:textId="214E6D40"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6EEB0" w14:textId="22D6D666"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09922544"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6AC6643"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DBF9E5"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EB310" w14:textId="77777777" w:rsidR="002D3198" w:rsidRDefault="002D3198">
            <w:pPr>
              <w:widowControl/>
              <w:jc w:val="center"/>
              <w:rPr>
                <w:rFonts w:ascii="宋体" w:hAnsi="宋体"/>
                <w:color w:val="000000"/>
                <w:kern w:val="0"/>
                <w:szCs w:val="21"/>
              </w:rPr>
            </w:pPr>
          </w:p>
        </w:tc>
      </w:tr>
      <w:tr w:rsidR="002D3198" w14:paraId="616231A2"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B2B63" w14:textId="3D513A37" w:rsidR="002D3198" w:rsidRDefault="002D3198">
            <w:pPr>
              <w:widowControl/>
              <w:jc w:val="center"/>
              <w:rPr>
                <w:rFonts w:ascii="宋体" w:hAnsi="宋体"/>
                <w:color w:val="000000"/>
                <w:kern w:val="0"/>
                <w:szCs w:val="21"/>
              </w:rPr>
            </w:pPr>
            <w:r w:rsidRPr="00AD23AF">
              <w:rPr>
                <w:rFonts w:ascii="宋体" w:hAnsi="宋体" w:hint="eastAsia"/>
                <w:szCs w:val="21"/>
              </w:rPr>
              <w:t>110</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C2F42" w14:textId="75A47149" w:rsidR="002D3198" w:rsidRDefault="002D3198">
            <w:pPr>
              <w:widowControl/>
              <w:jc w:val="center"/>
              <w:rPr>
                <w:rFonts w:ascii="宋体" w:hAnsi="宋体"/>
                <w:color w:val="000000"/>
                <w:kern w:val="0"/>
                <w:szCs w:val="21"/>
              </w:rPr>
            </w:pPr>
            <w:r w:rsidRPr="00AD23AF">
              <w:rPr>
                <w:rFonts w:ascii="宋体" w:hAnsi="宋体"/>
                <w:kern w:val="0"/>
                <w:szCs w:val="21"/>
              </w:rPr>
              <w:t>没食子酸标准品</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DCF5" w14:textId="14917921" w:rsidR="002D3198" w:rsidRDefault="002D3198">
            <w:pPr>
              <w:widowControl/>
              <w:jc w:val="center"/>
              <w:rPr>
                <w:rFonts w:ascii="宋体" w:hAnsi="宋体"/>
                <w:color w:val="000000"/>
                <w:kern w:val="0"/>
                <w:szCs w:val="21"/>
              </w:rPr>
            </w:pPr>
            <w:r w:rsidRPr="00AD23AF">
              <w:rPr>
                <w:rFonts w:ascii="宋体" w:hAnsi="宋体"/>
                <w:kern w:val="0"/>
                <w:szCs w:val="21"/>
              </w:rPr>
              <w:t>上海晨微、万佳、乐美天</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5EA6" w14:textId="654199FE" w:rsidR="002D3198" w:rsidRDefault="002D3198">
            <w:pPr>
              <w:widowControl/>
              <w:jc w:val="center"/>
              <w:rPr>
                <w:rFonts w:ascii="宋体" w:hAnsi="宋体"/>
                <w:color w:val="000000"/>
                <w:kern w:val="0"/>
                <w:szCs w:val="21"/>
              </w:rPr>
            </w:pPr>
            <w:r w:rsidRPr="00AD23AF">
              <w:rPr>
                <w:rFonts w:ascii="宋体" w:hAnsi="宋体"/>
                <w:kern w:val="0"/>
                <w:szCs w:val="21"/>
              </w:rPr>
              <w:t>250mg/支，纯度≥99%，CAS149-91-7，有标准物质证书</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5D043" w14:textId="22911863" w:rsidR="002D3198" w:rsidRDefault="002D3198">
            <w:pPr>
              <w:widowControl/>
              <w:jc w:val="center"/>
              <w:rPr>
                <w:rFonts w:ascii="宋体" w:hAnsi="宋体"/>
                <w:color w:val="000000"/>
                <w:kern w:val="0"/>
                <w:szCs w:val="21"/>
              </w:rPr>
            </w:pPr>
            <w:r w:rsidRPr="00AD23AF">
              <w:rPr>
                <w:rFonts w:ascii="宋体" w:hAnsi="宋体"/>
                <w:kern w:val="0"/>
                <w:szCs w:val="21"/>
              </w:rPr>
              <w:t>支</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35888" w14:textId="3914CFD0"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7EB41955"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3CD5AD"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DE3B2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0BAFD" w14:textId="77777777" w:rsidR="002D3198" w:rsidRDefault="002D3198">
            <w:pPr>
              <w:widowControl/>
              <w:jc w:val="center"/>
              <w:rPr>
                <w:rFonts w:ascii="宋体" w:hAnsi="宋体"/>
                <w:color w:val="000000"/>
                <w:kern w:val="0"/>
                <w:szCs w:val="21"/>
              </w:rPr>
            </w:pPr>
          </w:p>
        </w:tc>
      </w:tr>
      <w:tr w:rsidR="002D3198" w14:paraId="59F0FB42"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6F6C3" w14:textId="212A02CB" w:rsidR="002D3198" w:rsidRDefault="002D3198">
            <w:pPr>
              <w:widowControl/>
              <w:jc w:val="center"/>
              <w:rPr>
                <w:rFonts w:ascii="宋体" w:hAnsi="宋体"/>
                <w:color w:val="000000"/>
                <w:kern w:val="0"/>
                <w:szCs w:val="21"/>
              </w:rPr>
            </w:pPr>
            <w:r w:rsidRPr="00AD23AF">
              <w:rPr>
                <w:rFonts w:ascii="宋体" w:hAnsi="宋体" w:hint="eastAsia"/>
                <w:szCs w:val="21"/>
              </w:rPr>
              <w:lastRenderedPageBreak/>
              <w:t>111</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54152" w14:textId="6C142E46" w:rsidR="002D3198" w:rsidRDefault="002D3198">
            <w:pPr>
              <w:widowControl/>
              <w:jc w:val="center"/>
              <w:rPr>
                <w:rFonts w:ascii="宋体" w:hAnsi="宋体"/>
                <w:color w:val="000000"/>
                <w:kern w:val="0"/>
                <w:szCs w:val="21"/>
              </w:rPr>
            </w:pPr>
            <w:r w:rsidRPr="00AD23AF">
              <w:rPr>
                <w:rFonts w:ascii="宋体" w:hAnsi="宋体"/>
                <w:kern w:val="0"/>
                <w:szCs w:val="21"/>
              </w:rPr>
              <w:t>二苯卡巴腙-溴酚蓝混合指示剂</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7E69F" w14:textId="7FA586A7" w:rsidR="002D3198" w:rsidRDefault="002D3198">
            <w:pPr>
              <w:widowControl/>
              <w:jc w:val="center"/>
              <w:rPr>
                <w:rFonts w:ascii="宋体" w:hAnsi="宋体"/>
                <w:color w:val="000000"/>
                <w:kern w:val="0"/>
                <w:szCs w:val="21"/>
              </w:rPr>
            </w:pPr>
            <w:r w:rsidRPr="00AD23AF">
              <w:rPr>
                <w:rFonts w:ascii="宋体" w:hAnsi="宋体"/>
                <w:kern w:val="0"/>
                <w:szCs w:val="21"/>
              </w:rPr>
              <w:t>源叶、雷根生物、</w:t>
            </w:r>
            <w:proofErr w:type="spellStart"/>
            <w:r w:rsidRPr="00AD23AF">
              <w:rPr>
                <w:rFonts w:ascii="宋体" w:hAnsi="宋体"/>
                <w:kern w:val="0"/>
                <w:szCs w:val="21"/>
              </w:rPr>
              <w:t>Perfemiker</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710BE" w14:textId="018A9A6C" w:rsidR="002D3198" w:rsidRDefault="002D3198">
            <w:pPr>
              <w:widowControl/>
              <w:jc w:val="center"/>
              <w:rPr>
                <w:rFonts w:ascii="宋体" w:hAnsi="宋体"/>
                <w:color w:val="000000"/>
                <w:kern w:val="0"/>
                <w:szCs w:val="21"/>
              </w:rPr>
            </w:pPr>
            <w:r w:rsidRPr="00AD23AF">
              <w:rPr>
                <w:rFonts w:ascii="宋体" w:hAnsi="宋体"/>
                <w:kern w:val="0"/>
                <w:szCs w:val="21"/>
              </w:rPr>
              <w:t>100mL/瓶，储存条件：2-8℃，有效期：6个月，有质检证书</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A1E97" w14:textId="2FD0A39C"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47154" w14:textId="0371F54A"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6358963A"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88825FC"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260923"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986B1" w14:textId="77777777" w:rsidR="002D3198" w:rsidRDefault="002D3198">
            <w:pPr>
              <w:widowControl/>
              <w:jc w:val="center"/>
              <w:rPr>
                <w:rFonts w:ascii="宋体" w:hAnsi="宋体"/>
                <w:color w:val="000000"/>
                <w:kern w:val="0"/>
                <w:szCs w:val="21"/>
              </w:rPr>
            </w:pPr>
          </w:p>
        </w:tc>
      </w:tr>
      <w:tr w:rsidR="002D3198" w14:paraId="11B3AD59"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3ED58" w14:textId="1C435807" w:rsidR="002D3198" w:rsidRDefault="002D3198">
            <w:pPr>
              <w:widowControl/>
              <w:jc w:val="center"/>
              <w:rPr>
                <w:rFonts w:ascii="宋体" w:hAnsi="宋体"/>
                <w:color w:val="000000"/>
                <w:kern w:val="0"/>
                <w:szCs w:val="21"/>
              </w:rPr>
            </w:pPr>
            <w:r w:rsidRPr="00AD23AF">
              <w:rPr>
                <w:rFonts w:ascii="宋体" w:hAnsi="宋体" w:hint="eastAsia"/>
                <w:szCs w:val="21"/>
              </w:rPr>
              <w:t>112</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4FEB2" w14:textId="0BF117A5" w:rsidR="002D3198" w:rsidRDefault="002D3198">
            <w:pPr>
              <w:widowControl/>
              <w:jc w:val="center"/>
              <w:rPr>
                <w:rFonts w:ascii="宋体" w:hAnsi="宋体"/>
                <w:color w:val="000000"/>
                <w:kern w:val="0"/>
                <w:szCs w:val="21"/>
              </w:rPr>
            </w:pPr>
            <w:r w:rsidRPr="00AD23AF">
              <w:rPr>
                <w:rFonts w:ascii="宋体" w:hAnsi="宋体"/>
                <w:kern w:val="0"/>
                <w:szCs w:val="21"/>
              </w:rPr>
              <w:t>抑菌香皂（试验用）</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AF36" w14:textId="0E1AF7AF" w:rsidR="002D3198" w:rsidRDefault="002D3198">
            <w:pPr>
              <w:widowControl/>
              <w:jc w:val="center"/>
              <w:rPr>
                <w:rFonts w:ascii="宋体" w:hAnsi="宋体"/>
                <w:color w:val="000000"/>
                <w:kern w:val="0"/>
                <w:szCs w:val="21"/>
              </w:rPr>
            </w:pPr>
            <w:r w:rsidRPr="00AD23AF">
              <w:rPr>
                <w:rFonts w:ascii="宋体" w:hAnsi="宋体"/>
                <w:kern w:val="0"/>
                <w:szCs w:val="21"/>
              </w:rPr>
              <w:t>滴露、舒肤佳、六神</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551A" w14:textId="03B40EBA" w:rsidR="002D3198" w:rsidRDefault="002D3198">
            <w:pPr>
              <w:widowControl/>
              <w:jc w:val="center"/>
              <w:rPr>
                <w:rFonts w:ascii="宋体" w:hAnsi="宋体"/>
                <w:color w:val="000000"/>
                <w:kern w:val="0"/>
                <w:szCs w:val="21"/>
              </w:rPr>
            </w:pPr>
            <w:r w:rsidRPr="00AD23AF">
              <w:rPr>
                <w:rFonts w:ascii="宋体" w:hAnsi="宋体"/>
                <w:kern w:val="0"/>
                <w:szCs w:val="21"/>
              </w:rPr>
              <w:t>115g/块，沐浴皂，不添加荧光增白剂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69FE9" w14:textId="46E00834" w:rsidR="002D3198" w:rsidRDefault="002D3198">
            <w:pPr>
              <w:widowControl/>
              <w:jc w:val="center"/>
              <w:rPr>
                <w:rFonts w:ascii="宋体" w:hAnsi="宋体"/>
                <w:color w:val="000000"/>
                <w:kern w:val="0"/>
                <w:szCs w:val="21"/>
              </w:rPr>
            </w:pPr>
            <w:r w:rsidRPr="00AD23AF">
              <w:rPr>
                <w:rFonts w:ascii="宋体" w:hAnsi="宋体"/>
                <w:kern w:val="0"/>
                <w:szCs w:val="21"/>
              </w:rPr>
              <w:t>块</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539BD" w14:textId="077260BA" w:rsidR="002D3198" w:rsidRDefault="002D3198">
            <w:pPr>
              <w:widowControl/>
              <w:jc w:val="center"/>
              <w:rPr>
                <w:rFonts w:ascii="宋体" w:hAnsi="宋体"/>
                <w:color w:val="000000"/>
                <w:kern w:val="0"/>
                <w:szCs w:val="21"/>
              </w:rPr>
            </w:pPr>
            <w:r w:rsidRPr="00AD23AF">
              <w:rPr>
                <w:rFonts w:ascii="宋体" w:hAnsi="宋体"/>
                <w:kern w:val="0"/>
                <w:szCs w:val="21"/>
              </w:rPr>
              <w:t>25</w:t>
            </w:r>
          </w:p>
        </w:tc>
        <w:tc>
          <w:tcPr>
            <w:tcW w:w="656" w:type="dxa"/>
            <w:tcBorders>
              <w:top w:val="single" w:sz="4" w:space="0" w:color="000000"/>
              <w:left w:val="single" w:sz="4" w:space="0" w:color="000000"/>
              <w:bottom w:val="single" w:sz="4" w:space="0" w:color="000000"/>
              <w:right w:val="single" w:sz="4" w:space="0" w:color="000000"/>
            </w:tcBorders>
            <w:vAlign w:val="center"/>
          </w:tcPr>
          <w:p w14:paraId="27665474"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BC2A60F"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693E9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379C8" w14:textId="77777777" w:rsidR="002D3198" w:rsidRDefault="002D3198">
            <w:pPr>
              <w:widowControl/>
              <w:jc w:val="center"/>
              <w:rPr>
                <w:rFonts w:ascii="宋体" w:hAnsi="宋体"/>
                <w:color w:val="000000"/>
                <w:kern w:val="0"/>
                <w:szCs w:val="21"/>
              </w:rPr>
            </w:pPr>
          </w:p>
        </w:tc>
      </w:tr>
      <w:tr w:rsidR="002D3198" w14:paraId="6EBCE97E"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DF1F2" w14:textId="6A0BD0DB" w:rsidR="002D3198" w:rsidRDefault="002D3198">
            <w:pPr>
              <w:widowControl/>
              <w:jc w:val="center"/>
              <w:rPr>
                <w:rFonts w:ascii="宋体" w:hAnsi="宋体"/>
                <w:color w:val="000000"/>
                <w:kern w:val="0"/>
                <w:szCs w:val="21"/>
              </w:rPr>
            </w:pPr>
            <w:r w:rsidRPr="00AD23AF">
              <w:rPr>
                <w:rFonts w:ascii="宋体" w:hAnsi="宋体" w:hint="eastAsia"/>
                <w:szCs w:val="21"/>
              </w:rPr>
              <w:t>113</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7A23F" w14:textId="6F3EBA77" w:rsidR="002D3198" w:rsidRDefault="002D3198">
            <w:pPr>
              <w:widowControl/>
              <w:jc w:val="center"/>
              <w:rPr>
                <w:rFonts w:ascii="宋体" w:hAnsi="宋体"/>
                <w:color w:val="000000"/>
                <w:kern w:val="0"/>
                <w:szCs w:val="21"/>
              </w:rPr>
            </w:pPr>
            <w:r w:rsidRPr="00AD23AF">
              <w:rPr>
                <w:rFonts w:ascii="宋体" w:hAnsi="宋体"/>
                <w:kern w:val="0"/>
                <w:szCs w:val="21"/>
              </w:rPr>
              <w:t>牛血清白蛋白</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83E78" w14:textId="728D0C97" w:rsidR="002D3198" w:rsidRDefault="002D3198">
            <w:pPr>
              <w:widowControl/>
              <w:jc w:val="center"/>
              <w:rPr>
                <w:rFonts w:ascii="宋体" w:hAnsi="宋体"/>
                <w:color w:val="000000"/>
                <w:kern w:val="0"/>
                <w:szCs w:val="21"/>
              </w:rPr>
            </w:pPr>
            <w:r w:rsidRPr="00AD23AF">
              <w:rPr>
                <w:rFonts w:ascii="宋体" w:hAnsi="宋体"/>
                <w:kern w:val="0"/>
                <w:szCs w:val="21"/>
              </w:rPr>
              <w:t>麦克林、索莱宝、阿拉丁</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28EF" w14:textId="47671B49" w:rsidR="002D3198" w:rsidRDefault="002D3198">
            <w:pPr>
              <w:widowControl/>
              <w:jc w:val="center"/>
              <w:rPr>
                <w:rFonts w:ascii="宋体" w:hAnsi="宋体"/>
                <w:color w:val="000000"/>
                <w:kern w:val="0"/>
                <w:szCs w:val="21"/>
              </w:rPr>
            </w:pPr>
            <w:r w:rsidRPr="00AD23AF">
              <w:rPr>
                <w:rFonts w:ascii="宋体" w:hAnsi="宋体"/>
                <w:kern w:val="0"/>
                <w:szCs w:val="21"/>
              </w:rPr>
              <w:t>100g/瓶，规格：96%,CAS号:9048-46-8，有质检报告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C1A2A" w14:textId="4E5C1311"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47FB9" w14:textId="68BEE5BB"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1CD2969E"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5E8F7D3"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5783DFB"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EA857" w14:textId="77777777" w:rsidR="002D3198" w:rsidRDefault="002D3198">
            <w:pPr>
              <w:widowControl/>
              <w:jc w:val="center"/>
              <w:rPr>
                <w:rFonts w:ascii="宋体" w:hAnsi="宋体"/>
                <w:color w:val="000000"/>
                <w:kern w:val="0"/>
                <w:szCs w:val="21"/>
              </w:rPr>
            </w:pPr>
          </w:p>
        </w:tc>
      </w:tr>
      <w:tr w:rsidR="002D3198" w14:paraId="0332F8CD"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68972" w14:textId="16577C55" w:rsidR="002D3198" w:rsidRDefault="002D3198">
            <w:pPr>
              <w:widowControl/>
              <w:jc w:val="center"/>
              <w:rPr>
                <w:rFonts w:ascii="宋体" w:hAnsi="宋体"/>
                <w:color w:val="000000"/>
                <w:kern w:val="0"/>
                <w:szCs w:val="21"/>
              </w:rPr>
            </w:pPr>
            <w:r w:rsidRPr="00AD23AF">
              <w:rPr>
                <w:rFonts w:ascii="宋体" w:hAnsi="宋体" w:hint="eastAsia"/>
                <w:szCs w:val="21"/>
              </w:rPr>
              <w:t>114</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3D239" w14:textId="5F907C97" w:rsidR="002D3198" w:rsidRDefault="002D3198">
            <w:pPr>
              <w:widowControl/>
              <w:jc w:val="center"/>
              <w:rPr>
                <w:rFonts w:ascii="宋体" w:hAnsi="宋体"/>
                <w:color w:val="000000"/>
                <w:kern w:val="0"/>
                <w:szCs w:val="21"/>
              </w:rPr>
            </w:pPr>
            <w:r w:rsidRPr="00AD23AF">
              <w:rPr>
                <w:rFonts w:ascii="宋体" w:hAnsi="宋体"/>
                <w:kern w:val="0"/>
                <w:szCs w:val="21"/>
              </w:rPr>
              <w:t>硫代硫酸钠</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BF8E" w14:textId="764EC7DD" w:rsidR="002D3198" w:rsidRDefault="002D3198">
            <w:pPr>
              <w:widowControl/>
              <w:jc w:val="center"/>
              <w:rPr>
                <w:rFonts w:ascii="宋体" w:hAnsi="宋体"/>
                <w:color w:val="000000"/>
                <w:kern w:val="0"/>
                <w:szCs w:val="21"/>
              </w:rPr>
            </w:pPr>
            <w:r w:rsidRPr="00AD23AF">
              <w:rPr>
                <w:rFonts w:ascii="宋体" w:hAnsi="宋体"/>
                <w:kern w:val="0"/>
                <w:szCs w:val="21"/>
              </w:rPr>
              <w:t>麦克林、索莱宝、阿拉丁</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8553" w14:textId="57594655" w:rsidR="002D3198" w:rsidRDefault="002D3198">
            <w:pPr>
              <w:widowControl/>
              <w:jc w:val="center"/>
              <w:rPr>
                <w:rFonts w:ascii="宋体" w:hAnsi="宋体"/>
                <w:color w:val="000000"/>
                <w:kern w:val="0"/>
                <w:szCs w:val="21"/>
              </w:rPr>
            </w:pPr>
            <w:r w:rsidRPr="00AD23AF">
              <w:rPr>
                <w:rFonts w:ascii="宋体" w:hAnsi="宋体"/>
                <w:kern w:val="0"/>
                <w:szCs w:val="21"/>
              </w:rPr>
              <w:t>AR，250g/瓶，CAS号:7772-98-7，有质检报告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899B8" w14:textId="77137D4C"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DF626" w14:textId="36197BB1" w:rsidR="002D3198" w:rsidRDefault="002D3198">
            <w:pPr>
              <w:widowControl/>
              <w:jc w:val="center"/>
              <w:rPr>
                <w:rFonts w:ascii="宋体" w:hAnsi="宋体"/>
                <w:color w:val="000000"/>
                <w:kern w:val="0"/>
                <w:szCs w:val="21"/>
              </w:rPr>
            </w:pPr>
            <w:r w:rsidRPr="00AD23AF">
              <w:rPr>
                <w:rFonts w:ascii="宋体" w:hAnsi="宋体"/>
                <w:kern w:val="0"/>
                <w:szCs w:val="21"/>
              </w:rPr>
              <w:t>3</w:t>
            </w:r>
          </w:p>
        </w:tc>
        <w:tc>
          <w:tcPr>
            <w:tcW w:w="656" w:type="dxa"/>
            <w:tcBorders>
              <w:top w:val="single" w:sz="4" w:space="0" w:color="000000"/>
              <w:left w:val="single" w:sz="4" w:space="0" w:color="000000"/>
              <w:bottom w:val="single" w:sz="4" w:space="0" w:color="000000"/>
              <w:right w:val="single" w:sz="4" w:space="0" w:color="000000"/>
            </w:tcBorders>
            <w:vAlign w:val="center"/>
          </w:tcPr>
          <w:p w14:paraId="35F75F1E"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E08D3CB"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B2010A"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C4DC" w14:textId="77777777" w:rsidR="002D3198" w:rsidRDefault="002D3198">
            <w:pPr>
              <w:widowControl/>
              <w:jc w:val="center"/>
              <w:rPr>
                <w:rFonts w:ascii="宋体" w:hAnsi="宋体"/>
                <w:color w:val="000000"/>
                <w:kern w:val="0"/>
                <w:szCs w:val="21"/>
              </w:rPr>
            </w:pPr>
          </w:p>
        </w:tc>
      </w:tr>
      <w:tr w:rsidR="002D3198" w14:paraId="1D55801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F91E2" w14:textId="5F9BC7CF" w:rsidR="002D3198" w:rsidRDefault="002D3198">
            <w:pPr>
              <w:widowControl/>
              <w:jc w:val="center"/>
              <w:rPr>
                <w:rFonts w:ascii="宋体" w:hAnsi="宋体"/>
                <w:color w:val="000000"/>
                <w:kern w:val="0"/>
                <w:szCs w:val="21"/>
              </w:rPr>
            </w:pPr>
            <w:r w:rsidRPr="00AD23AF">
              <w:rPr>
                <w:rFonts w:ascii="宋体" w:hAnsi="宋体" w:hint="eastAsia"/>
                <w:szCs w:val="21"/>
              </w:rPr>
              <w:t>115</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C7AE6" w14:textId="0B7D5A59" w:rsidR="002D3198" w:rsidRDefault="002D3198">
            <w:pPr>
              <w:widowControl/>
              <w:jc w:val="center"/>
              <w:rPr>
                <w:rFonts w:ascii="宋体" w:hAnsi="宋体"/>
                <w:color w:val="000000"/>
                <w:kern w:val="0"/>
                <w:szCs w:val="21"/>
              </w:rPr>
            </w:pPr>
            <w:r w:rsidRPr="00AD23AF">
              <w:rPr>
                <w:rFonts w:ascii="宋体" w:hAnsi="宋体"/>
                <w:kern w:val="0"/>
                <w:szCs w:val="21"/>
              </w:rPr>
              <w:t>甘油</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39455" w14:textId="095034CE" w:rsidR="002D3198" w:rsidRDefault="002D3198">
            <w:pPr>
              <w:widowControl/>
              <w:jc w:val="center"/>
              <w:rPr>
                <w:rFonts w:ascii="宋体" w:hAnsi="宋体"/>
                <w:color w:val="000000"/>
                <w:kern w:val="0"/>
                <w:szCs w:val="21"/>
              </w:rPr>
            </w:pPr>
            <w:r w:rsidRPr="00AD23AF">
              <w:rPr>
                <w:rFonts w:ascii="宋体" w:hAnsi="宋体"/>
                <w:kern w:val="0"/>
                <w:szCs w:val="21"/>
              </w:rPr>
              <w:t>麦克林、索莱宝、阿拉丁</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655C" w14:textId="42DBF969" w:rsidR="002D3198" w:rsidRDefault="002D3198">
            <w:pPr>
              <w:widowControl/>
              <w:jc w:val="center"/>
              <w:rPr>
                <w:rFonts w:ascii="宋体" w:hAnsi="宋体"/>
                <w:color w:val="000000"/>
                <w:kern w:val="0"/>
                <w:szCs w:val="21"/>
              </w:rPr>
            </w:pPr>
            <w:r w:rsidRPr="00AD23AF">
              <w:rPr>
                <w:rFonts w:ascii="宋体" w:hAnsi="宋体"/>
                <w:kern w:val="0"/>
                <w:szCs w:val="21"/>
              </w:rPr>
              <w:t>500mL/瓶，AR,99%，CAS号:56-81-5，有质检证书</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3443B" w14:textId="5C75574A"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D3BB1" w14:textId="2674A03D"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7AF02D83"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B0F056E"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503D21"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F1AE" w14:textId="77777777" w:rsidR="002D3198" w:rsidRDefault="002D3198">
            <w:pPr>
              <w:widowControl/>
              <w:jc w:val="center"/>
              <w:rPr>
                <w:rFonts w:ascii="宋体" w:hAnsi="宋体"/>
                <w:color w:val="000000"/>
                <w:kern w:val="0"/>
                <w:szCs w:val="21"/>
              </w:rPr>
            </w:pPr>
          </w:p>
        </w:tc>
      </w:tr>
      <w:tr w:rsidR="002D3198" w14:paraId="6796A1AF"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0EBEB" w14:textId="5DFA5F81" w:rsidR="002D3198" w:rsidRDefault="002D3198">
            <w:pPr>
              <w:widowControl/>
              <w:jc w:val="center"/>
              <w:rPr>
                <w:rFonts w:ascii="宋体" w:hAnsi="宋体"/>
                <w:color w:val="000000"/>
                <w:kern w:val="0"/>
                <w:szCs w:val="21"/>
              </w:rPr>
            </w:pPr>
            <w:r w:rsidRPr="00AD23AF">
              <w:rPr>
                <w:rFonts w:ascii="宋体" w:hAnsi="宋体" w:hint="eastAsia"/>
                <w:szCs w:val="21"/>
              </w:rPr>
              <w:t>116</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77B3A" w14:textId="3FD15326" w:rsidR="002D3198" w:rsidRDefault="002D3198">
            <w:pPr>
              <w:widowControl/>
              <w:jc w:val="center"/>
              <w:rPr>
                <w:rFonts w:ascii="宋体" w:hAnsi="宋体"/>
                <w:color w:val="000000"/>
                <w:kern w:val="0"/>
                <w:szCs w:val="21"/>
              </w:rPr>
            </w:pPr>
            <w:r w:rsidRPr="00AD23AF">
              <w:rPr>
                <w:rFonts w:ascii="宋体" w:hAnsi="宋体"/>
                <w:kern w:val="0"/>
                <w:szCs w:val="21"/>
              </w:rPr>
              <w:t>含溴消毒剂（试验用）</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266D" w14:textId="439B3BD2" w:rsidR="002D3198" w:rsidRDefault="002D3198">
            <w:pPr>
              <w:widowControl/>
              <w:jc w:val="center"/>
              <w:rPr>
                <w:rFonts w:ascii="宋体" w:hAnsi="宋体"/>
                <w:color w:val="000000"/>
                <w:kern w:val="0"/>
                <w:szCs w:val="21"/>
              </w:rPr>
            </w:pPr>
            <w:proofErr w:type="gramStart"/>
            <w:r w:rsidRPr="00AD23AF">
              <w:rPr>
                <w:rFonts w:ascii="宋体" w:hAnsi="宋体"/>
                <w:kern w:val="0"/>
                <w:szCs w:val="21"/>
              </w:rPr>
              <w:t>溴</w:t>
            </w:r>
            <w:proofErr w:type="gramEnd"/>
            <w:r w:rsidRPr="00AD23AF">
              <w:rPr>
                <w:rFonts w:ascii="宋体" w:hAnsi="宋体"/>
                <w:kern w:val="0"/>
                <w:szCs w:val="21"/>
              </w:rPr>
              <w:t>博士、巴司德尼、 海瑞达</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212F2" w14:textId="439C9717" w:rsidR="002D3198" w:rsidRDefault="002D3198">
            <w:pPr>
              <w:widowControl/>
              <w:jc w:val="center"/>
              <w:rPr>
                <w:rFonts w:ascii="宋体" w:hAnsi="宋体"/>
                <w:color w:val="000000"/>
                <w:kern w:val="0"/>
                <w:szCs w:val="21"/>
              </w:rPr>
            </w:pPr>
            <w:r w:rsidRPr="00AD23AF">
              <w:rPr>
                <w:rFonts w:ascii="宋体" w:hAnsi="宋体"/>
                <w:kern w:val="0"/>
                <w:szCs w:val="21"/>
              </w:rPr>
              <w:t>成分：</w:t>
            </w:r>
            <w:proofErr w:type="gramStart"/>
            <w:r w:rsidRPr="00AD23AF">
              <w:rPr>
                <w:rFonts w:ascii="宋体" w:hAnsi="宋体"/>
                <w:kern w:val="0"/>
                <w:szCs w:val="21"/>
              </w:rPr>
              <w:t>二溴海因</w:t>
            </w:r>
            <w:proofErr w:type="gramEnd"/>
            <w:r w:rsidRPr="00AD23AF">
              <w:rPr>
                <w:rFonts w:ascii="宋体" w:hAnsi="宋体"/>
                <w:kern w:val="0"/>
                <w:szCs w:val="21"/>
              </w:rPr>
              <w:t>，消毒片，1g*100片/瓶，有效期24个月</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D7E64" w14:textId="35EEF840"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6B02C" w14:textId="13CA53A3"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4E165A71"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A988694"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86FBA53"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E4D5" w14:textId="77777777" w:rsidR="002D3198" w:rsidRDefault="002D3198">
            <w:pPr>
              <w:widowControl/>
              <w:jc w:val="center"/>
              <w:rPr>
                <w:rFonts w:ascii="宋体" w:hAnsi="宋体"/>
                <w:color w:val="000000"/>
                <w:kern w:val="0"/>
                <w:szCs w:val="21"/>
              </w:rPr>
            </w:pPr>
          </w:p>
        </w:tc>
      </w:tr>
      <w:tr w:rsidR="002D3198" w14:paraId="2D45A93C"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59C68" w14:textId="4F5B306C" w:rsidR="002D3198" w:rsidRDefault="002D3198">
            <w:pPr>
              <w:widowControl/>
              <w:jc w:val="center"/>
              <w:rPr>
                <w:rFonts w:ascii="宋体" w:hAnsi="宋体"/>
                <w:color w:val="000000"/>
                <w:kern w:val="0"/>
                <w:szCs w:val="21"/>
              </w:rPr>
            </w:pPr>
            <w:r w:rsidRPr="00AD23AF">
              <w:rPr>
                <w:rFonts w:ascii="宋体" w:hAnsi="宋体" w:hint="eastAsia"/>
                <w:szCs w:val="21"/>
              </w:rPr>
              <w:t>117</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DEF7C" w14:textId="35E654F8" w:rsidR="002D3198" w:rsidRDefault="002D3198">
            <w:pPr>
              <w:widowControl/>
              <w:jc w:val="center"/>
              <w:rPr>
                <w:rFonts w:ascii="宋体" w:hAnsi="宋体"/>
                <w:color w:val="000000"/>
                <w:kern w:val="0"/>
                <w:szCs w:val="21"/>
              </w:rPr>
            </w:pPr>
            <w:r w:rsidRPr="00AD23AF">
              <w:rPr>
                <w:rFonts w:ascii="宋体" w:hAnsi="宋体"/>
                <w:kern w:val="0"/>
                <w:szCs w:val="21"/>
              </w:rPr>
              <w:t>嗜热脂肪杆菌芽孢菌片</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9609B" w14:textId="77777777" w:rsidR="002D3198" w:rsidRDefault="002D3198">
            <w:pPr>
              <w:widowControl/>
              <w:jc w:val="center"/>
              <w:rPr>
                <w:rFonts w:ascii="宋体" w:hAnsi="宋体"/>
                <w:color w:val="000000"/>
                <w:kern w:val="0"/>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BFE30" w14:textId="73B22198" w:rsidR="002D3198" w:rsidRDefault="002D3198">
            <w:pPr>
              <w:widowControl/>
              <w:jc w:val="center"/>
              <w:rPr>
                <w:rFonts w:ascii="宋体" w:hAnsi="宋体"/>
                <w:color w:val="000000"/>
                <w:kern w:val="0"/>
                <w:szCs w:val="21"/>
              </w:rPr>
            </w:pPr>
            <w:r w:rsidRPr="00AD23AF">
              <w:rPr>
                <w:rFonts w:ascii="宋体" w:hAnsi="宋体"/>
                <w:kern w:val="0"/>
                <w:szCs w:val="21"/>
              </w:rPr>
              <w:t>嗜热脂肪芽孢杆菌ATCC7953，芽孢量：5×105~5×106CFU/片，50片/包</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35626" w14:textId="3F7A6DFF" w:rsidR="002D3198" w:rsidRDefault="002D3198">
            <w:pPr>
              <w:widowControl/>
              <w:jc w:val="center"/>
              <w:rPr>
                <w:rFonts w:ascii="宋体" w:hAnsi="宋体"/>
                <w:color w:val="000000"/>
                <w:kern w:val="0"/>
                <w:szCs w:val="21"/>
              </w:rPr>
            </w:pPr>
            <w:r w:rsidRPr="00AD23AF">
              <w:rPr>
                <w:rFonts w:ascii="宋体" w:hAnsi="宋体"/>
                <w:kern w:val="0"/>
                <w:szCs w:val="21"/>
              </w:rPr>
              <w:t>包</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CBA10" w14:textId="1FC3C68D" w:rsidR="002D3198" w:rsidRDefault="002D3198">
            <w:pPr>
              <w:widowControl/>
              <w:jc w:val="center"/>
              <w:rPr>
                <w:rFonts w:ascii="宋体" w:hAnsi="宋体"/>
                <w:color w:val="000000"/>
                <w:kern w:val="0"/>
                <w:szCs w:val="21"/>
              </w:rPr>
            </w:pPr>
            <w:r w:rsidRPr="00AD23AF">
              <w:rPr>
                <w:rFonts w:ascii="宋体" w:hAnsi="宋体"/>
                <w:kern w:val="0"/>
                <w:szCs w:val="21"/>
              </w:rPr>
              <w:t>20</w:t>
            </w:r>
          </w:p>
        </w:tc>
        <w:tc>
          <w:tcPr>
            <w:tcW w:w="656" w:type="dxa"/>
            <w:tcBorders>
              <w:top w:val="single" w:sz="4" w:space="0" w:color="000000"/>
              <w:left w:val="single" w:sz="4" w:space="0" w:color="000000"/>
              <w:bottom w:val="single" w:sz="4" w:space="0" w:color="000000"/>
              <w:right w:val="single" w:sz="4" w:space="0" w:color="000000"/>
            </w:tcBorders>
            <w:vAlign w:val="center"/>
          </w:tcPr>
          <w:p w14:paraId="7922A72A"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173E9A6"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D754A8"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7238" w14:textId="77777777" w:rsidR="002D3198" w:rsidRDefault="002D3198">
            <w:pPr>
              <w:widowControl/>
              <w:jc w:val="center"/>
              <w:rPr>
                <w:rFonts w:ascii="宋体" w:hAnsi="宋体"/>
                <w:color w:val="000000"/>
                <w:kern w:val="0"/>
                <w:szCs w:val="21"/>
              </w:rPr>
            </w:pPr>
          </w:p>
        </w:tc>
      </w:tr>
      <w:tr w:rsidR="002D3198" w14:paraId="2256ABF6"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A22EF" w14:textId="33BF114F" w:rsidR="002D3198" w:rsidRDefault="002D3198">
            <w:pPr>
              <w:widowControl/>
              <w:jc w:val="center"/>
              <w:rPr>
                <w:rFonts w:ascii="宋体" w:hAnsi="宋体"/>
                <w:color w:val="000000"/>
                <w:kern w:val="0"/>
                <w:szCs w:val="21"/>
              </w:rPr>
            </w:pPr>
            <w:r w:rsidRPr="00AD23AF">
              <w:rPr>
                <w:rFonts w:ascii="宋体" w:hAnsi="宋体" w:hint="eastAsia"/>
                <w:szCs w:val="21"/>
              </w:rPr>
              <w:t>118</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B173F" w14:textId="78ABD844" w:rsidR="002D3198" w:rsidRDefault="002D3198">
            <w:pPr>
              <w:widowControl/>
              <w:jc w:val="center"/>
              <w:rPr>
                <w:rFonts w:ascii="宋体" w:hAnsi="宋体"/>
                <w:color w:val="000000"/>
                <w:kern w:val="0"/>
                <w:szCs w:val="21"/>
              </w:rPr>
            </w:pPr>
            <w:r w:rsidRPr="00AD23AF">
              <w:rPr>
                <w:rFonts w:ascii="宋体" w:hAnsi="宋体"/>
                <w:kern w:val="0"/>
                <w:szCs w:val="21"/>
              </w:rPr>
              <w:t>含氯消毒片</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9F5C" w14:textId="25BF64E2" w:rsidR="002D3198" w:rsidRDefault="002D3198">
            <w:pPr>
              <w:widowControl/>
              <w:jc w:val="center"/>
              <w:rPr>
                <w:rFonts w:ascii="宋体" w:hAnsi="宋体"/>
                <w:color w:val="000000"/>
                <w:kern w:val="0"/>
                <w:szCs w:val="21"/>
              </w:rPr>
            </w:pPr>
            <w:r w:rsidRPr="00AD23AF">
              <w:rPr>
                <w:rFonts w:ascii="宋体" w:hAnsi="宋体"/>
                <w:kern w:val="0"/>
                <w:szCs w:val="21"/>
              </w:rPr>
              <w:t>爱尔施、朗索、利尔康</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94D3B" w14:textId="728A5AF7" w:rsidR="002D3198" w:rsidRDefault="002D3198">
            <w:pPr>
              <w:widowControl/>
              <w:jc w:val="center"/>
              <w:rPr>
                <w:rFonts w:ascii="宋体" w:hAnsi="宋体"/>
                <w:color w:val="000000"/>
                <w:kern w:val="0"/>
                <w:szCs w:val="21"/>
              </w:rPr>
            </w:pPr>
            <w:r w:rsidRPr="00AD23AF">
              <w:rPr>
                <w:rFonts w:ascii="宋体" w:hAnsi="宋体"/>
                <w:kern w:val="0"/>
                <w:szCs w:val="21"/>
              </w:rPr>
              <w:t>100片/瓶，主要成分：二氯异腈</w:t>
            </w:r>
            <w:proofErr w:type="gramStart"/>
            <w:r w:rsidRPr="00AD23AF">
              <w:rPr>
                <w:rFonts w:ascii="宋体" w:hAnsi="宋体"/>
                <w:kern w:val="0"/>
                <w:szCs w:val="21"/>
              </w:rPr>
              <w:t>脲</w:t>
            </w:r>
            <w:proofErr w:type="gramEnd"/>
            <w:r w:rsidRPr="00AD23AF">
              <w:rPr>
                <w:rFonts w:ascii="宋体" w:hAnsi="宋体"/>
                <w:kern w:val="0"/>
                <w:szCs w:val="21"/>
              </w:rPr>
              <w:t>酸钠，有效氯含量450mg/片-550mg/片</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4D535" w14:textId="22C6593A"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42700" w14:textId="467FFB61" w:rsidR="002D3198" w:rsidRDefault="002D3198">
            <w:pPr>
              <w:widowControl/>
              <w:jc w:val="center"/>
              <w:rPr>
                <w:rFonts w:ascii="宋体" w:hAnsi="宋体"/>
                <w:color w:val="000000"/>
                <w:kern w:val="0"/>
                <w:szCs w:val="21"/>
              </w:rPr>
            </w:pPr>
            <w:r w:rsidRPr="00AD23AF">
              <w:rPr>
                <w:rFonts w:ascii="宋体" w:hAnsi="宋体"/>
                <w:kern w:val="0"/>
                <w:szCs w:val="21"/>
              </w:rPr>
              <w:t>20</w:t>
            </w:r>
          </w:p>
        </w:tc>
        <w:tc>
          <w:tcPr>
            <w:tcW w:w="656" w:type="dxa"/>
            <w:tcBorders>
              <w:top w:val="single" w:sz="4" w:space="0" w:color="000000"/>
              <w:left w:val="single" w:sz="4" w:space="0" w:color="000000"/>
              <w:bottom w:val="single" w:sz="4" w:space="0" w:color="000000"/>
              <w:right w:val="single" w:sz="4" w:space="0" w:color="000000"/>
            </w:tcBorders>
            <w:vAlign w:val="center"/>
          </w:tcPr>
          <w:p w14:paraId="2B2CC327"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478A4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90C134"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A1AA" w14:textId="77777777" w:rsidR="002D3198" w:rsidRDefault="002D3198">
            <w:pPr>
              <w:widowControl/>
              <w:jc w:val="center"/>
              <w:rPr>
                <w:rFonts w:ascii="宋体" w:hAnsi="宋体"/>
                <w:color w:val="000000"/>
                <w:kern w:val="0"/>
                <w:szCs w:val="21"/>
              </w:rPr>
            </w:pPr>
          </w:p>
        </w:tc>
      </w:tr>
      <w:tr w:rsidR="002D3198" w14:paraId="776A8DDB"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FAE7E" w14:textId="2237A727" w:rsidR="002D3198" w:rsidRDefault="002D3198">
            <w:pPr>
              <w:widowControl/>
              <w:jc w:val="center"/>
              <w:rPr>
                <w:rFonts w:ascii="宋体" w:hAnsi="宋体"/>
                <w:color w:val="000000"/>
                <w:kern w:val="0"/>
                <w:szCs w:val="21"/>
              </w:rPr>
            </w:pPr>
            <w:r w:rsidRPr="00AD23AF">
              <w:rPr>
                <w:rFonts w:ascii="宋体" w:hAnsi="宋体" w:hint="eastAsia"/>
                <w:szCs w:val="21"/>
              </w:rPr>
              <w:t>119</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60578" w14:textId="41AEA504" w:rsidR="002D3198" w:rsidRDefault="002D3198">
            <w:pPr>
              <w:widowControl/>
              <w:jc w:val="center"/>
              <w:rPr>
                <w:rFonts w:ascii="宋体" w:hAnsi="宋体"/>
                <w:color w:val="000000"/>
                <w:kern w:val="0"/>
                <w:szCs w:val="21"/>
              </w:rPr>
            </w:pPr>
            <w:r w:rsidRPr="00AD23AF">
              <w:rPr>
                <w:rFonts w:ascii="宋体" w:hAnsi="宋体"/>
                <w:kern w:val="0"/>
                <w:szCs w:val="21"/>
              </w:rPr>
              <w:t>pH4.00/6.86/9.18缓冲溶液套装（pH校准液）</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CA370" w14:textId="089EDE36" w:rsidR="002D3198" w:rsidRDefault="002D3198">
            <w:pPr>
              <w:widowControl/>
              <w:jc w:val="center"/>
              <w:rPr>
                <w:rFonts w:ascii="宋体" w:hAnsi="宋体"/>
                <w:color w:val="000000"/>
                <w:kern w:val="0"/>
                <w:szCs w:val="21"/>
              </w:rPr>
            </w:pPr>
            <w:r w:rsidRPr="00AD23AF">
              <w:rPr>
                <w:rFonts w:ascii="宋体" w:hAnsi="宋体"/>
                <w:kern w:val="0"/>
                <w:szCs w:val="21"/>
              </w:rPr>
              <w:t>上海雷磁、梅特勒、Oakton</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6C72C" w14:textId="3665AE48" w:rsidR="002D3198" w:rsidRDefault="002D3198">
            <w:pPr>
              <w:widowControl/>
              <w:jc w:val="center"/>
              <w:rPr>
                <w:rFonts w:ascii="宋体" w:hAnsi="宋体"/>
                <w:color w:val="000000"/>
                <w:kern w:val="0"/>
                <w:szCs w:val="21"/>
              </w:rPr>
            </w:pPr>
            <w:r w:rsidRPr="00AD23AF">
              <w:rPr>
                <w:rFonts w:ascii="宋体" w:hAnsi="宋体"/>
                <w:kern w:val="0"/>
                <w:szCs w:val="21"/>
              </w:rPr>
              <w:t>250mL/瓶，3瓶一盒，每盒里面包含的校准溶液pH值为4.00、6.86与9.18，自购买日起一年以上有效期</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A166" w14:textId="0E49BD2F" w:rsidR="002D3198" w:rsidRDefault="002D3198">
            <w:pPr>
              <w:widowControl/>
              <w:jc w:val="center"/>
              <w:rPr>
                <w:rFonts w:ascii="宋体" w:hAnsi="宋体"/>
                <w:color w:val="000000"/>
                <w:kern w:val="0"/>
                <w:szCs w:val="21"/>
              </w:rPr>
            </w:pPr>
            <w:r w:rsidRPr="00AD23AF">
              <w:rPr>
                <w:rFonts w:ascii="宋体" w:hAnsi="宋体"/>
                <w:kern w:val="0"/>
                <w:szCs w:val="21"/>
              </w:rPr>
              <w:t>盒</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3ABA8" w14:textId="0A43E5A8" w:rsidR="002D3198" w:rsidRDefault="002D3198">
            <w:pPr>
              <w:widowControl/>
              <w:jc w:val="center"/>
              <w:rPr>
                <w:rFonts w:ascii="宋体" w:hAnsi="宋体"/>
                <w:color w:val="000000"/>
                <w:kern w:val="0"/>
                <w:szCs w:val="21"/>
              </w:rPr>
            </w:pPr>
            <w:r w:rsidRPr="00AD23AF">
              <w:rPr>
                <w:rFonts w:ascii="宋体" w:hAnsi="宋体"/>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49631982"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9D672E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031097"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3053" w14:textId="77777777" w:rsidR="002D3198" w:rsidRDefault="002D3198">
            <w:pPr>
              <w:widowControl/>
              <w:jc w:val="center"/>
              <w:rPr>
                <w:rFonts w:ascii="宋体" w:hAnsi="宋体"/>
                <w:color w:val="000000"/>
                <w:kern w:val="0"/>
                <w:szCs w:val="21"/>
              </w:rPr>
            </w:pPr>
          </w:p>
        </w:tc>
      </w:tr>
      <w:tr w:rsidR="002D3198" w14:paraId="62DFF0F5"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1031E" w14:textId="24009D31" w:rsidR="002D3198" w:rsidRDefault="002D3198">
            <w:pPr>
              <w:widowControl/>
              <w:jc w:val="center"/>
              <w:rPr>
                <w:rFonts w:ascii="宋体" w:hAnsi="宋体"/>
                <w:color w:val="000000"/>
                <w:kern w:val="0"/>
                <w:szCs w:val="21"/>
              </w:rPr>
            </w:pPr>
            <w:r w:rsidRPr="00AD23AF">
              <w:rPr>
                <w:rFonts w:ascii="宋体" w:hAnsi="宋体" w:hint="eastAsia"/>
                <w:szCs w:val="21"/>
              </w:rPr>
              <w:t>120</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179C7" w14:textId="4734B027" w:rsidR="002D3198" w:rsidRDefault="002D3198">
            <w:pPr>
              <w:widowControl/>
              <w:jc w:val="center"/>
              <w:rPr>
                <w:rFonts w:ascii="宋体" w:hAnsi="宋体"/>
                <w:color w:val="000000"/>
                <w:kern w:val="0"/>
                <w:szCs w:val="21"/>
              </w:rPr>
            </w:pPr>
            <w:r w:rsidRPr="00AD23AF">
              <w:rPr>
                <w:rFonts w:ascii="宋体" w:hAnsi="宋体"/>
                <w:kern w:val="0"/>
                <w:szCs w:val="21"/>
              </w:rPr>
              <w:t>GR氯化钠</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9A601" w14:textId="5707A796" w:rsidR="002D3198" w:rsidRDefault="002D3198">
            <w:pPr>
              <w:widowControl/>
              <w:jc w:val="center"/>
              <w:rPr>
                <w:rFonts w:ascii="宋体" w:hAnsi="宋体"/>
                <w:color w:val="000000"/>
                <w:kern w:val="0"/>
                <w:szCs w:val="21"/>
              </w:rPr>
            </w:pPr>
            <w:r w:rsidRPr="00AD23AF">
              <w:rPr>
                <w:rFonts w:ascii="宋体" w:hAnsi="宋体"/>
                <w:kern w:val="0"/>
                <w:szCs w:val="21"/>
              </w:rPr>
              <w:t>麦克林/博林达/默克</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23E9E" w14:textId="49D6B000" w:rsidR="002D3198" w:rsidRDefault="002D3198">
            <w:pPr>
              <w:widowControl/>
              <w:jc w:val="center"/>
              <w:rPr>
                <w:rFonts w:ascii="宋体" w:hAnsi="宋体"/>
                <w:color w:val="000000"/>
                <w:kern w:val="0"/>
                <w:szCs w:val="21"/>
              </w:rPr>
            </w:pPr>
            <w:r w:rsidRPr="00AD23AF">
              <w:rPr>
                <w:rFonts w:ascii="宋体" w:hAnsi="宋体"/>
                <w:kern w:val="0"/>
                <w:szCs w:val="21"/>
              </w:rPr>
              <w:t>500gCAS：7647-14-5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90D77" w14:textId="1ED362B2"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64E71" w14:textId="34FFE593" w:rsidR="002D3198" w:rsidRDefault="002D3198">
            <w:pPr>
              <w:widowControl/>
              <w:jc w:val="center"/>
              <w:rPr>
                <w:rFonts w:ascii="宋体" w:hAnsi="宋体"/>
                <w:color w:val="000000"/>
                <w:kern w:val="0"/>
                <w:szCs w:val="21"/>
              </w:rPr>
            </w:pPr>
            <w:r w:rsidRPr="00AD23AF">
              <w:rPr>
                <w:rFonts w:ascii="宋体" w:hAnsi="宋体"/>
                <w:kern w:val="0"/>
                <w:szCs w:val="21"/>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6DBE1666"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6E2E9B"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FECB5A"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E369" w14:textId="77777777" w:rsidR="002D3198" w:rsidRDefault="002D3198">
            <w:pPr>
              <w:widowControl/>
              <w:jc w:val="center"/>
              <w:rPr>
                <w:rFonts w:ascii="宋体" w:hAnsi="宋体"/>
                <w:color w:val="000000"/>
                <w:kern w:val="0"/>
                <w:szCs w:val="21"/>
              </w:rPr>
            </w:pPr>
          </w:p>
        </w:tc>
      </w:tr>
      <w:tr w:rsidR="002D3198" w14:paraId="1CD98CEB" w14:textId="77777777" w:rsidTr="00FC14ED">
        <w:trPr>
          <w:trHeight w:val="2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BE197" w14:textId="06D07576" w:rsidR="002D3198" w:rsidRDefault="002D3198">
            <w:pPr>
              <w:widowControl/>
              <w:jc w:val="center"/>
              <w:rPr>
                <w:rFonts w:ascii="宋体" w:hAnsi="宋体"/>
                <w:color w:val="000000"/>
                <w:kern w:val="0"/>
                <w:szCs w:val="21"/>
              </w:rPr>
            </w:pPr>
            <w:r w:rsidRPr="00AD23AF">
              <w:rPr>
                <w:rFonts w:ascii="宋体" w:hAnsi="宋体"/>
                <w:kern w:val="0"/>
                <w:szCs w:val="21"/>
              </w:rPr>
              <w:t>12</w:t>
            </w:r>
            <w:r w:rsidRPr="00AD23AF">
              <w:rPr>
                <w:rFonts w:ascii="宋体" w:hAnsi="宋体" w:hint="eastAsia"/>
                <w:kern w:val="0"/>
                <w:szCs w:val="21"/>
              </w:rPr>
              <w:t>1</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A2EA0" w14:textId="00CE0EE4" w:rsidR="002D3198" w:rsidRDefault="002D3198">
            <w:pPr>
              <w:widowControl/>
              <w:jc w:val="center"/>
              <w:rPr>
                <w:rFonts w:ascii="宋体" w:hAnsi="宋体"/>
                <w:color w:val="000000"/>
                <w:kern w:val="0"/>
                <w:szCs w:val="21"/>
              </w:rPr>
            </w:pPr>
            <w:r w:rsidRPr="00AD23AF">
              <w:rPr>
                <w:rFonts w:ascii="宋体" w:hAnsi="宋体"/>
                <w:kern w:val="0"/>
                <w:szCs w:val="21"/>
              </w:rPr>
              <w:t>95%乙醇溶液</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A8FD" w14:textId="211E8972" w:rsidR="002D3198" w:rsidRDefault="002D3198">
            <w:pPr>
              <w:widowControl/>
              <w:jc w:val="center"/>
              <w:rPr>
                <w:rFonts w:ascii="宋体" w:hAnsi="宋体"/>
                <w:color w:val="000000"/>
                <w:kern w:val="0"/>
                <w:szCs w:val="21"/>
              </w:rPr>
            </w:pPr>
            <w:r w:rsidRPr="00AD23AF">
              <w:rPr>
                <w:rFonts w:ascii="宋体" w:hAnsi="宋体"/>
                <w:kern w:val="0"/>
                <w:szCs w:val="21"/>
              </w:rPr>
              <w:t>广州化学试剂厂、麦克林、安谱</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A4DC" w14:textId="27F6C5A7" w:rsidR="002D3198" w:rsidRDefault="002D3198">
            <w:pPr>
              <w:widowControl/>
              <w:jc w:val="center"/>
              <w:rPr>
                <w:rFonts w:ascii="宋体" w:hAnsi="宋体"/>
                <w:color w:val="000000"/>
                <w:kern w:val="0"/>
                <w:szCs w:val="21"/>
              </w:rPr>
            </w:pPr>
            <w:r w:rsidRPr="00AD23AF">
              <w:rPr>
                <w:rFonts w:ascii="宋体" w:hAnsi="宋体"/>
                <w:kern w:val="0"/>
                <w:szCs w:val="21"/>
              </w:rPr>
              <w:t>CAS：64-17-5，500mL/瓶，AR级别</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7798A" w14:textId="1DF90C14" w:rsidR="002D3198" w:rsidRDefault="002D3198">
            <w:pPr>
              <w:widowControl/>
              <w:jc w:val="center"/>
              <w:rPr>
                <w:rFonts w:ascii="宋体" w:hAnsi="宋体"/>
                <w:color w:val="000000"/>
                <w:kern w:val="0"/>
                <w:szCs w:val="21"/>
              </w:rPr>
            </w:pPr>
            <w:r w:rsidRPr="00AD23AF">
              <w:rPr>
                <w:rFonts w:ascii="宋体" w:hAnsi="宋体"/>
                <w:kern w:val="0"/>
                <w:szCs w:val="21"/>
              </w:rPr>
              <w:t>瓶</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E995F" w14:textId="22867478" w:rsidR="002D3198" w:rsidRDefault="002D3198">
            <w:pPr>
              <w:widowControl/>
              <w:jc w:val="center"/>
              <w:rPr>
                <w:rFonts w:ascii="宋体" w:hAnsi="宋体"/>
                <w:color w:val="000000"/>
                <w:kern w:val="0"/>
                <w:szCs w:val="21"/>
              </w:rPr>
            </w:pPr>
            <w:r w:rsidRPr="00AD23AF">
              <w:rPr>
                <w:rFonts w:ascii="宋体" w:hAnsi="宋体"/>
                <w:kern w:val="0"/>
                <w:szCs w:val="21"/>
              </w:rPr>
              <w:t>5</w:t>
            </w:r>
          </w:p>
        </w:tc>
        <w:tc>
          <w:tcPr>
            <w:tcW w:w="656" w:type="dxa"/>
            <w:tcBorders>
              <w:top w:val="single" w:sz="4" w:space="0" w:color="000000"/>
              <w:left w:val="single" w:sz="4" w:space="0" w:color="000000"/>
              <w:bottom w:val="single" w:sz="4" w:space="0" w:color="000000"/>
              <w:right w:val="single" w:sz="4" w:space="0" w:color="000000"/>
            </w:tcBorders>
            <w:vAlign w:val="center"/>
          </w:tcPr>
          <w:p w14:paraId="31B405AE" w14:textId="77777777" w:rsidR="002D3198" w:rsidRDefault="002D3198">
            <w:pPr>
              <w:widowControl/>
              <w:jc w:val="center"/>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4AC517" w14:textId="77777777" w:rsidR="002D3198" w:rsidRDefault="002D3198">
            <w:pPr>
              <w:widowControl/>
              <w:jc w:val="center"/>
              <w:rPr>
                <w:rFonts w:ascii="宋体" w:hAnsi="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77FE3C" w14:textId="77777777" w:rsidR="002D3198" w:rsidRDefault="002D3198">
            <w:pPr>
              <w:widowControl/>
              <w:jc w:val="center"/>
              <w:rPr>
                <w:rFonts w:ascii="宋体" w:hAnsi="宋体"/>
                <w:color w:val="000000"/>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3FCE" w14:textId="77777777" w:rsidR="002D3198" w:rsidRDefault="002D3198">
            <w:pPr>
              <w:widowControl/>
              <w:jc w:val="center"/>
              <w:rPr>
                <w:rFonts w:ascii="宋体" w:hAnsi="宋体"/>
                <w:color w:val="000000"/>
                <w:kern w:val="0"/>
                <w:szCs w:val="21"/>
              </w:rPr>
            </w:pPr>
          </w:p>
        </w:tc>
      </w:tr>
      <w:tr w:rsidR="00C06EC6" w14:paraId="1E9051C8" w14:textId="77777777" w:rsidTr="00F422B3">
        <w:trPr>
          <w:trHeight w:val="547"/>
          <w:jc w:val="center"/>
        </w:trPr>
        <w:tc>
          <w:tcPr>
            <w:tcW w:w="14179"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2C946" w14:textId="50BD75FB" w:rsidR="00C06EC6" w:rsidRDefault="00C06EC6">
            <w:pPr>
              <w:widowControl/>
              <w:jc w:val="center"/>
              <w:rPr>
                <w:rFonts w:ascii="宋体" w:hAnsi="宋体"/>
                <w:color w:val="000000"/>
                <w:kern w:val="0"/>
                <w:szCs w:val="21"/>
              </w:rPr>
            </w:pPr>
            <w:r>
              <w:rPr>
                <w:rFonts w:ascii="宋体" w:hAnsi="宋体"/>
                <w:b/>
                <w:color w:val="000000"/>
                <w:kern w:val="0"/>
                <w:szCs w:val="21"/>
              </w:rPr>
              <w:t>合计</w:t>
            </w:r>
            <w:r>
              <w:rPr>
                <w:rFonts w:ascii="宋体" w:hAnsi="宋体" w:hint="eastAsia"/>
                <w:b/>
                <w:color w:val="000000"/>
                <w:kern w:val="0"/>
                <w:szCs w:val="21"/>
              </w:rPr>
              <w:t>（每项小计之和）=人民币</w:t>
            </w:r>
            <w:r>
              <w:rPr>
                <w:rFonts w:ascii="宋体" w:hAnsi="宋体" w:hint="eastAsia"/>
                <w:b/>
                <w:color w:val="000000"/>
                <w:kern w:val="0"/>
                <w:szCs w:val="21"/>
                <w:u w:val="single"/>
              </w:rPr>
              <w:t xml:space="preserve">    </w:t>
            </w:r>
            <w:r>
              <w:rPr>
                <w:rFonts w:ascii="宋体" w:hAnsi="宋体" w:hint="eastAsia"/>
                <w:b/>
                <w:color w:val="000000"/>
                <w:kern w:val="0"/>
                <w:szCs w:val="21"/>
              </w:rPr>
              <w:t>元</w:t>
            </w:r>
          </w:p>
        </w:tc>
      </w:tr>
    </w:tbl>
    <w:p w14:paraId="49E9B609" w14:textId="77777777" w:rsidR="001C26B8" w:rsidRDefault="001C26B8">
      <w:pPr>
        <w:spacing w:line="360" w:lineRule="auto"/>
        <w:rPr>
          <w:rFonts w:ascii="宋体" w:hAnsi="宋体"/>
          <w:b/>
          <w:color w:val="000000"/>
          <w:spacing w:val="4"/>
          <w:szCs w:val="21"/>
        </w:rPr>
      </w:pPr>
    </w:p>
    <w:p w14:paraId="25F9463F" w14:textId="77777777" w:rsidR="001C26B8" w:rsidRDefault="00FB0349">
      <w:pPr>
        <w:spacing w:line="360" w:lineRule="auto"/>
        <w:rPr>
          <w:rFonts w:ascii="宋体" w:hAnsi="宋体"/>
          <w:b/>
          <w:color w:val="000000"/>
          <w:spacing w:val="4"/>
          <w:szCs w:val="21"/>
        </w:rPr>
      </w:pPr>
      <w:r>
        <w:rPr>
          <w:rFonts w:ascii="宋体" w:hAnsi="宋体" w:hint="eastAsia"/>
          <w:b/>
          <w:color w:val="000000"/>
          <w:spacing w:val="4"/>
          <w:szCs w:val="21"/>
        </w:rPr>
        <w:t>注：</w:t>
      </w:r>
    </w:p>
    <w:p w14:paraId="0EB35017" w14:textId="186FB72F" w:rsidR="00BA7A67" w:rsidRPr="00BA7A67" w:rsidRDefault="00F14876" w:rsidP="00BA7A67">
      <w:pPr>
        <w:pStyle w:val="a8"/>
        <w:numPr>
          <w:ilvl w:val="0"/>
          <w:numId w:val="21"/>
        </w:numPr>
        <w:shd w:val="clear" w:color="auto" w:fill="FFFFFF"/>
        <w:spacing w:before="0" w:beforeAutospacing="0" w:after="0" w:afterAutospacing="0" w:line="360" w:lineRule="auto"/>
        <w:jc w:val="both"/>
        <w:rPr>
          <w:b/>
          <w:bCs/>
          <w:color w:val="000000"/>
          <w:sz w:val="21"/>
          <w:szCs w:val="21"/>
          <w:highlight w:val="yellow"/>
        </w:rPr>
      </w:pPr>
      <w:r>
        <w:rPr>
          <w:rFonts w:hint="eastAsia"/>
          <w:b/>
          <w:bCs/>
          <w:color w:val="000000"/>
          <w:sz w:val="21"/>
          <w:szCs w:val="21"/>
          <w:highlight w:val="yellow"/>
        </w:rPr>
        <w:t>供应商报价时须</w:t>
      </w:r>
      <w:r w:rsidRPr="00BA7A67">
        <w:rPr>
          <w:rFonts w:hint="eastAsia"/>
          <w:b/>
          <w:bCs/>
          <w:color w:val="000000"/>
          <w:sz w:val="21"/>
          <w:szCs w:val="21"/>
          <w:highlight w:val="yellow"/>
        </w:rPr>
        <w:t>上传报价表</w:t>
      </w:r>
      <w:r>
        <w:rPr>
          <w:rFonts w:hint="eastAsia"/>
          <w:b/>
          <w:bCs/>
          <w:color w:val="000000"/>
          <w:sz w:val="21"/>
          <w:szCs w:val="21"/>
          <w:highlight w:val="yellow"/>
        </w:rPr>
        <w:t>，以及</w:t>
      </w:r>
      <w:r w:rsidRPr="00BA7A67">
        <w:rPr>
          <w:rFonts w:hint="eastAsia"/>
          <w:b/>
          <w:bCs/>
          <w:color w:val="000000"/>
          <w:sz w:val="21"/>
          <w:szCs w:val="21"/>
          <w:highlight w:val="yellow"/>
        </w:rPr>
        <w:t>《医疗器械生产许可证》或《医疗器械经营许可证》扫描件</w:t>
      </w:r>
      <w:r>
        <w:rPr>
          <w:rFonts w:hint="eastAsia"/>
          <w:b/>
          <w:bCs/>
          <w:color w:val="000000"/>
          <w:sz w:val="21"/>
          <w:szCs w:val="21"/>
          <w:highlight w:val="yellow"/>
        </w:rPr>
        <w:t>，否则，供应商报价将被视为无效报价</w:t>
      </w:r>
      <w:r w:rsidRPr="00BA7A67">
        <w:rPr>
          <w:rFonts w:hint="eastAsia"/>
          <w:b/>
          <w:bCs/>
          <w:color w:val="000000"/>
          <w:sz w:val="21"/>
          <w:szCs w:val="21"/>
          <w:highlight w:val="yellow"/>
        </w:rPr>
        <w:t>。</w:t>
      </w:r>
    </w:p>
    <w:p w14:paraId="6708A398" w14:textId="77777777" w:rsidR="001C26B8" w:rsidRDefault="00FB0349">
      <w:pPr>
        <w:pStyle w:val="a8"/>
        <w:numPr>
          <w:ilvl w:val="0"/>
          <w:numId w:val="21"/>
        </w:numPr>
        <w:shd w:val="clear" w:color="auto" w:fill="FFFFFF"/>
        <w:spacing w:before="0" w:beforeAutospacing="0" w:after="0" w:afterAutospacing="0" w:line="360" w:lineRule="auto"/>
        <w:jc w:val="both"/>
        <w:rPr>
          <w:b/>
          <w:bCs/>
          <w:color w:val="000000"/>
          <w:sz w:val="21"/>
          <w:szCs w:val="21"/>
        </w:rPr>
      </w:pPr>
      <w:r>
        <w:rPr>
          <w:rFonts w:hint="eastAsia"/>
          <w:b/>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14:paraId="5178EDB6" w14:textId="77777777" w:rsidR="001C26B8" w:rsidRDefault="00FB0349">
      <w:pPr>
        <w:widowControl/>
        <w:numPr>
          <w:ilvl w:val="0"/>
          <w:numId w:val="21"/>
        </w:numPr>
        <w:spacing w:line="360" w:lineRule="auto"/>
        <w:rPr>
          <w:rFonts w:ascii="宋体" w:hAnsi="宋体"/>
          <w:b/>
          <w:bCs/>
          <w:color w:val="000000"/>
          <w:kern w:val="0"/>
        </w:rPr>
      </w:pPr>
      <w:r>
        <w:rPr>
          <w:rFonts w:ascii="宋体" w:hAnsi="宋体" w:cs="宋体" w:hint="eastAsia"/>
          <w:b/>
          <w:bCs/>
          <w:color w:val="000000"/>
          <w:kern w:val="0"/>
        </w:rPr>
        <w:lastRenderedPageBreak/>
        <w:t>所有价格均系用人民币表示，单位为元，均为含税价；</w:t>
      </w:r>
    </w:p>
    <w:p w14:paraId="274443BF" w14:textId="77777777" w:rsidR="001C26B8" w:rsidRDefault="00FB0349">
      <w:pPr>
        <w:pStyle w:val="a8"/>
        <w:numPr>
          <w:ilvl w:val="0"/>
          <w:numId w:val="21"/>
        </w:numPr>
        <w:shd w:val="clear" w:color="auto" w:fill="FFFFFF"/>
        <w:spacing w:before="0" w:beforeAutospacing="0" w:after="0" w:afterAutospacing="0" w:line="360" w:lineRule="auto"/>
        <w:jc w:val="both"/>
        <w:rPr>
          <w:b/>
          <w:color w:val="000000"/>
          <w:sz w:val="21"/>
          <w:szCs w:val="21"/>
        </w:rPr>
      </w:pPr>
      <w:r>
        <w:rPr>
          <w:rFonts w:hint="eastAsia"/>
          <w:b/>
          <w:color w:val="000000"/>
          <w:sz w:val="21"/>
          <w:szCs w:val="21"/>
        </w:rPr>
        <w:t>平台上报价与报价表合计不一致的，以报价表合计（经价格核准后的价格）为准。</w:t>
      </w:r>
    </w:p>
    <w:p w14:paraId="00E7CE0F" w14:textId="77777777" w:rsidR="001C26B8" w:rsidRDefault="00FB0349">
      <w:pPr>
        <w:pStyle w:val="a8"/>
        <w:numPr>
          <w:ilvl w:val="0"/>
          <w:numId w:val="21"/>
        </w:numPr>
        <w:shd w:val="clear" w:color="auto" w:fill="FFFFFF"/>
        <w:spacing w:before="0" w:beforeAutospacing="0" w:after="0" w:afterAutospacing="0" w:line="360" w:lineRule="auto"/>
        <w:jc w:val="both"/>
        <w:rPr>
          <w:b/>
          <w:color w:val="000000"/>
          <w:sz w:val="21"/>
          <w:szCs w:val="21"/>
        </w:rPr>
      </w:pPr>
      <w:r>
        <w:rPr>
          <w:rFonts w:hint="eastAsia"/>
          <w:b/>
          <w:color w:val="000000"/>
          <w:sz w:val="21"/>
          <w:szCs w:val="21"/>
        </w:rPr>
        <w:t>报价表必须加盖单位公章，否则视为无效报价。</w:t>
      </w:r>
    </w:p>
    <w:p w14:paraId="57D8B67E" w14:textId="77777777" w:rsidR="001C26B8" w:rsidRDefault="001C26B8">
      <w:pPr>
        <w:spacing w:line="360" w:lineRule="auto"/>
        <w:rPr>
          <w:rFonts w:ascii="宋体" w:hAnsi="宋体"/>
          <w:color w:val="000000"/>
          <w:spacing w:val="4"/>
          <w:szCs w:val="21"/>
        </w:rPr>
      </w:pPr>
    </w:p>
    <w:p w14:paraId="2FDDDD96" w14:textId="77777777" w:rsidR="001C26B8" w:rsidRDefault="00FB0349">
      <w:pPr>
        <w:wordWrap w:val="0"/>
        <w:spacing w:line="360" w:lineRule="auto"/>
        <w:jc w:val="right"/>
        <w:rPr>
          <w:rFonts w:ascii="宋体" w:hAnsi="宋体"/>
          <w:color w:val="000000"/>
          <w:szCs w:val="21"/>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color w:val="000000"/>
          <w:spacing w:val="4"/>
          <w:szCs w:val="21"/>
          <w:u w:val="single"/>
        </w:rPr>
        <w:tab/>
      </w:r>
      <w:r>
        <w:rPr>
          <w:rFonts w:ascii="宋体" w:hAnsi="宋体"/>
          <w:color w:val="000000"/>
          <w:spacing w:val="4"/>
          <w:szCs w:val="21"/>
          <w:u w:val="single"/>
        </w:rPr>
        <w:tab/>
      </w:r>
      <w:r>
        <w:rPr>
          <w:rFonts w:ascii="宋体" w:hAnsi="宋体"/>
          <w:color w:val="000000"/>
          <w:spacing w:val="4"/>
          <w:szCs w:val="21"/>
          <w:u w:val="single"/>
        </w:rPr>
        <w:tab/>
      </w:r>
      <w:r>
        <w:rPr>
          <w:rFonts w:ascii="宋体" w:hAnsi="宋体"/>
          <w:color w:val="000000"/>
          <w:spacing w:val="4"/>
          <w:szCs w:val="21"/>
          <w:u w:val="single"/>
        </w:rPr>
        <w:tab/>
      </w:r>
    </w:p>
    <w:p w14:paraId="6D8A9250" w14:textId="77777777" w:rsidR="001C26B8" w:rsidRDefault="001C26B8">
      <w:pPr>
        <w:spacing w:line="360" w:lineRule="auto"/>
        <w:ind w:firstLineChars="50" w:firstLine="105"/>
        <w:jc w:val="right"/>
        <w:rPr>
          <w:rFonts w:ascii="宋体" w:hAnsi="宋体"/>
          <w:color w:val="000000"/>
          <w:szCs w:val="21"/>
          <w:u w:val="single"/>
        </w:rPr>
      </w:pPr>
    </w:p>
    <w:p w14:paraId="781C0A8F" w14:textId="77777777" w:rsidR="001C26B8" w:rsidRDefault="00FB0349" w:rsidP="00125F4A">
      <w:pPr>
        <w:spacing w:line="360" w:lineRule="auto"/>
        <w:ind w:firstLineChars="4486" w:firstLine="9779"/>
        <w:rPr>
          <w:rFonts w:ascii="宋体" w:hAnsi="宋体"/>
          <w:color w:val="000000"/>
          <w:spacing w:val="4"/>
          <w:szCs w:val="21"/>
          <w:u w:val="single"/>
        </w:rPr>
      </w:pPr>
      <w:r>
        <w:rPr>
          <w:rFonts w:ascii="宋体" w:hAnsi="宋体" w:hint="eastAsia"/>
          <w:color w:val="000000"/>
          <w:spacing w:val="4"/>
          <w:szCs w:val="21"/>
        </w:rPr>
        <w:t>日期：</w:t>
      </w:r>
      <w:r>
        <w:rPr>
          <w:rFonts w:ascii="宋体" w:hAnsi="宋体"/>
          <w:color w:val="000000"/>
          <w:spacing w:val="4"/>
          <w:szCs w:val="21"/>
          <w:u w:val="single"/>
        </w:rPr>
        <w:tab/>
      </w:r>
      <w:r>
        <w:rPr>
          <w:rFonts w:ascii="宋体" w:hAnsi="宋体"/>
          <w:color w:val="000000"/>
          <w:spacing w:val="4"/>
          <w:szCs w:val="21"/>
          <w:u w:val="single"/>
        </w:rPr>
        <w:tab/>
      </w:r>
      <w:r>
        <w:rPr>
          <w:rFonts w:ascii="宋体" w:hAnsi="宋体" w:hint="eastAsia"/>
          <w:color w:val="000000"/>
          <w:spacing w:val="4"/>
          <w:szCs w:val="21"/>
          <w:u w:val="single"/>
        </w:rPr>
        <w:t xml:space="preserve">        </w:t>
      </w:r>
    </w:p>
    <w:p w14:paraId="48C74B72" w14:textId="77777777" w:rsidR="00125F4A" w:rsidRDefault="00125F4A">
      <w:pPr>
        <w:spacing w:line="360" w:lineRule="auto"/>
        <w:ind w:firstLineChars="2875" w:firstLine="6267"/>
        <w:rPr>
          <w:rFonts w:ascii="宋体" w:hAnsi="宋体"/>
          <w:color w:val="000000"/>
          <w:spacing w:val="4"/>
          <w:szCs w:val="21"/>
          <w:u w:val="single"/>
        </w:rPr>
        <w:sectPr w:rsidR="00125F4A">
          <w:pgSz w:w="16838" w:h="11906" w:orient="landscape"/>
          <w:pgMar w:top="1797" w:right="1440" w:bottom="1797" w:left="1440" w:header="851" w:footer="992" w:gutter="0"/>
          <w:cols w:space="425"/>
          <w:docGrid w:linePitch="312"/>
        </w:sectPr>
      </w:pPr>
    </w:p>
    <w:p w14:paraId="66CE07C2" w14:textId="77777777" w:rsidR="001C26B8" w:rsidRDefault="00FB0349">
      <w:pPr>
        <w:pStyle w:val="2"/>
        <w:keepLines w:val="0"/>
        <w:spacing w:before="0" w:after="240" w:line="360" w:lineRule="auto"/>
        <w:jc w:val="center"/>
        <w:rPr>
          <w:rFonts w:ascii="宋体" w:eastAsia="宋体" w:hAnsi="宋体"/>
          <w:color w:val="000000"/>
        </w:rPr>
      </w:pPr>
      <w:r>
        <w:rPr>
          <w:rFonts w:ascii="宋体" w:eastAsia="宋体" w:hAnsi="宋体" w:hint="eastAsia"/>
          <w:color w:val="000000"/>
        </w:rPr>
        <w:lastRenderedPageBreak/>
        <w:t>用户需求书响应声明函</w:t>
      </w:r>
    </w:p>
    <w:p w14:paraId="090C8867" w14:textId="77777777" w:rsidR="001C26B8" w:rsidRDefault="00FB0349">
      <w:pPr>
        <w:autoSpaceDE w:val="0"/>
        <w:autoSpaceDN w:val="0"/>
        <w:adjustRightInd w:val="0"/>
        <w:spacing w:before="240" w:afterLines="100" w:after="240" w:line="360" w:lineRule="auto"/>
        <w:jc w:val="left"/>
        <w:rPr>
          <w:rFonts w:ascii="宋体" w:hAnsi="宋体"/>
          <w:b/>
          <w:kern w:val="0"/>
          <w:szCs w:val="21"/>
        </w:rPr>
      </w:pPr>
      <w:r>
        <w:rPr>
          <w:rFonts w:ascii="宋体" w:hAnsi="宋体" w:hint="eastAsia"/>
          <w:b/>
          <w:kern w:val="0"/>
          <w:szCs w:val="21"/>
        </w:rPr>
        <w:t>致：广东省生物制品与药物研究所、</w:t>
      </w:r>
      <w:r>
        <w:rPr>
          <w:rFonts w:ascii="宋体" w:hAnsi="宋体"/>
          <w:b/>
          <w:kern w:val="0"/>
          <w:szCs w:val="21"/>
        </w:rPr>
        <w:t>采联国际招标采购集团有限公司</w:t>
      </w:r>
    </w:p>
    <w:p w14:paraId="40D9929D" w14:textId="14D394AA" w:rsidR="001C26B8" w:rsidRDefault="00FB0349">
      <w:pPr>
        <w:snapToGrid w:val="0"/>
        <w:spacing w:line="360" w:lineRule="auto"/>
        <w:ind w:firstLineChars="200" w:firstLine="420"/>
        <w:rPr>
          <w:rFonts w:ascii="宋体" w:hAnsi="宋体"/>
          <w:color w:val="000000"/>
          <w:szCs w:val="21"/>
        </w:rPr>
      </w:pPr>
      <w:r>
        <w:rPr>
          <w:rFonts w:ascii="宋体" w:hAnsi="宋体" w:hint="eastAsia"/>
          <w:color w:val="000000"/>
          <w:szCs w:val="21"/>
        </w:rPr>
        <w:t>关于贵单位、贵司发布</w:t>
      </w:r>
      <w:r>
        <w:rPr>
          <w:rFonts w:ascii="宋体" w:hAnsi="宋体" w:hint="eastAsia"/>
          <w:color w:val="000000"/>
          <w:szCs w:val="21"/>
          <w:u w:val="single"/>
        </w:rPr>
        <w:t xml:space="preserve"> </w:t>
      </w:r>
      <w:r w:rsidR="00D9014E">
        <w:rPr>
          <w:rFonts w:ascii="宋体" w:hAnsi="宋体" w:hint="eastAsia"/>
          <w:b/>
          <w:color w:val="000000"/>
          <w:szCs w:val="21"/>
          <w:u w:val="single"/>
        </w:rPr>
        <w:t>重大传染病防控项目试剂采购（第二次竞价）</w:t>
      </w:r>
      <w:r w:rsidR="00125F4A">
        <w:rPr>
          <w:rFonts w:ascii="宋体" w:hAnsi="宋体" w:hint="eastAsia"/>
          <w:b/>
          <w:color w:val="000000"/>
          <w:szCs w:val="21"/>
          <w:u w:val="single"/>
        </w:rPr>
        <w:t xml:space="preserve"> </w:t>
      </w:r>
      <w:r>
        <w:rPr>
          <w:rFonts w:ascii="宋体" w:hAnsi="宋体" w:hint="eastAsia"/>
          <w:color w:val="000000"/>
          <w:szCs w:val="21"/>
        </w:rPr>
        <w:t>的竞价公告，本公司（企业）愿意参加采购活动，并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75DA578A" w14:textId="77777777" w:rsidR="001C26B8" w:rsidRDefault="00FB0349">
      <w:pPr>
        <w:pStyle w:val="11"/>
        <w:tabs>
          <w:tab w:val="left" w:pos="426"/>
        </w:tabs>
        <w:snapToGrid w:val="0"/>
        <w:spacing w:line="360" w:lineRule="auto"/>
        <w:rPr>
          <w:rFonts w:ascii="宋体" w:hAnsi="宋体"/>
          <w:color w:val="000000"/>
        </w:rPr>
      </w:pPr>
      <w:r>
        <w:rPr>
          <w:rFonts w:ascii="宋体" w:hAnsi="宋体" w:hint="eastAsia"/>
          <w:color w:val="00000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color w:val="000000"/>
        </w:rPr>
        <w:t>书各项</w:t>
      </w:r>
      <w:proofErr w:type="gramEnd"/>
      <w:r>
        <w:rPr>
          <w:rFonts w:ascii="宋体" w:hAnsi="宋体" w:hint="eastAsia"/>
          <w:color w:val="000000"/>
        </w:rPr>
        <w:t>条款存在任意一条负偏离或不响应的情况，不被推荐为成交候选人的要求。</w:t>
      </w:r>
    </w:p>
    <w:p w14:paraId="545D4669" w14:textId="77777777" w:rsidR="001C26B8" w:rsidRDefault="00FB0349">
      <w:pPr>
        <w:pStyle w:val="11"/>
        <w:tabs>
          <w:tab w:val="left" w:pos="426"/>
        </w:tabs>
        <w:snapToGrid w:val="0"/>
        <w:spacing w:line="360" w:lineRule="auto"/>
        <w:rPr>
          <w:rFonts w:ascii="宋体" w:hAnsi="宋体"/>
          <w:color w:val="000000"/>
        </w:rPr>
      </w:pPr>
      <w:r>
        <w:rPr>
          <w:rFonts w:ascii="宋体" w:hAnsi="宋体" w:hint="eastAsia"/>
          <w:color w:val="000000"/>
        </w:rPr>
        <w:t>本公司（企业）承诺在本次采购活动中，如有违法、违规、弄虚作假行为，所造成的损失、不良后果及法律责任，一律由我公司（企业）承担。</w:t>
      </w:r>
    </w:p>
    <w:p w14:paraId="19631EF6" w14:textId="77777777" w:rsidR="001C26B8" w:rsidRDefault="001C26B8">
      <w:pPr>
        <w:autoSpaceDE w:val="0"/>
        <w:autoSpaceDN w:val="0"/>
        <w:adjustRightInd w:val="0"/>
        <w:spacing w:line="360" w:lineRule="auto"/>
        <w:ind w:firstLineChars="196" w:firstLine="413"/>
        <w:rPr>
          <w:rFonts w:ascii="宋体" w:hAnsi="宋体"/>
          <w:b/>
          <w:color w:val="000000"/>
        </w:rPr>
      </w:pPr>
    </w:p>
    <w:p w14:paraId="0AA77DAA" w14:textId="77777777" w:rsidR="001C26B8" w:rsidRDefault="00FB0349">
      <w:pPr>
        <w:autoSpaceDE w:val="0"/>
        <w:autoSpaceDN w:val="0"/>
        <w:adjustRightInd w:val="0"/>
        <w:spacing w:line="360" w:lineRule="auto"/>
        <w:ind w:firstLineChars="196" w:firstLine="413"/>
        <w:rPr>
          <w:rFonts w:ascii="宋体" w:hAnsi="宋体"/>
          <w:b/>
          <w:color w:val="000000"/>
        </w:rPr>
      </w:pPr>
      <w:r>
        <w:rPr>
          <w:rFonts w:ascii="宋体" w:hAnsi="宋体" w:hint="eastAsia"/>
          <w:b/>
          <w:color w:val="000000"/>
        </w:rPr>
        <w:t>备注：</w:t>
      </w:r>
    </w:p>
    <w:p w14:paraId="568CA25F" w14:textId="77777777" w:rsidR="001C26B8" w:rsidRDefault="00FB0349">
      <w:pPr>
        <w:pStyle w:val="1"/>
        <w:numPr>
          <w:ilvl w:val="0"/>
          <w:numId w:val="22"/>
        </w:numPr>
        <w:autoSpaceDE w:val="0"/>
        <w:autoSpaceDN w:val="0"/>
        <w:adjustRightInd w:val="0"/>
        <w:spacing w:line="360" w:lineRule="auto"/>
        <w:ind w:left="1196" w:firstLineChars="0" w:hanging="357"/>
        <w:rPr>
          <w:rFonts w:ascii="宋体" w:hAnsi="宋体"/>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6C3DF884" w14:textId="77777777" w:rsidR="001C26B8" w:rsidRDefault="00FB0349">
      <w:pPr>
        <w:pStyle w:val="1"/>
        <w:numPr>
          <w:ilvl w:val="0"/>
          <w:numId w:val="22"/>
        </w:numPr>
        <w:snapToGrid w:val="0"/>
        <w:spacing w:line="360" w:lineRule="auto"/>
        <w:ind w:left="1196" w:firstLineChars="0" w:hanging="357"/>
        <w:rPr>
          <w:rFonts w:ascii="宋体" w:hAnsi="宋体"/>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2073D046" w14:textId="77777777" w:rsidR="001C26B8" w:rsidRDefault="001C26B8">
      <w:pPr>
        <w:widowControl/>
        <w:spacing w:line="360" w:lineRule="auto"/>
        <w:jc w:val="left"/>
        <w:rPr>
          <w:rFonts w:ascii="宋体" w:hAnsi="宋体"/>
          <w:b/>
          <w:bCs/>
          <w:color w:val="000000"/>
          <w:kern w:val="0"/>
          <w:sz w:val="32"/>
          <w:szCs w:val="32"/>
        </w:rPr>
      </w:pPr>
    </w:p>
    <w:p w14:paraId="1609CBB3" w14:textId="77777777" w:rsidR="001C26B8" w:rsidRDefault="00FB0349">
      <w:pPr>
        <w:wordWrap w:val="0"/>
        <w:spacing w:line="360" w:lineRule="auto"/>
        <w:jc w:val="right"/>
        <w:rPr>
          <w:rFonts w:ascii="宋体" w:hAnsi="宋体"/>
          <w:color w:val="000000"/>
          <w:szCs w:val="21"/>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color w:val="000000"/>
          <w:spacing w:val="4"/>
          <w:szCs w:val="21"/>
          <w:u w:val="single"/>
        </w:rPr>
        <w:tab/>
      </w:r>
      <w:r>
        <w:rPr>
          <w:rFonts w:ascii="宋体" w:hAnsi="宋体"/>
          <w:color w:val="000000"/>
          <w:spacing w:val="4"/>
          <w:szCs w:val="21"/>
          <w:u w:val="single"/>
        </w:rPr>
        <w:tab/>
      </w:r>
      <w:r>
        <w:rPr>
          <w:rFonts w:ascii="宋体" w:hAnsi="宋体"/>
          <w:color w:val="000000"/>
          <w:spacing w:val="4"/>
          <w:szCs w:val="21"/>
          <w:u w:val="single"/>
        </w:rPr>
        <w:tab/>
      </w:r>
      <w:r>
        <w:rPr>
          <w:rFonts w:ascii="宋体" w:hAnsi="宋体"/>
          <w:color w:val="000000"/>
          <w:spacing w:val="4"/>
          <w:szCs w:val="21"/>
          <w:u w:val="single"/>
        </w:rPr>
        <w:tab/>
      </w:r>
    </w:p>
    <w:p w14:paraId="10D84355" w14:textId="77777777" w:rsidR="001C26B8" w:rsidRDefault="001C26B8">
      <w:pPr>
        <w:spacing w:line="360" w:lineRule="auto"/>
        <w:ind w:firstLineChars="50" w:firstLine="105"/>
        <w:jc w:val="right"/>
        <w:rPr>
          <w:rFonts w:ascii="宋体" w:hAnsi="宋体"/>
          <w:color w:val="000000"/>
          <w:szCs w:val="21"/>
          <w:u w:val="single"/>
        </w:rPr>
      </w:pPr>
    </w:p>
    <w:p w14:paraId="539BDB49" w14:textId="77777777" w:rsidR="001C26B8" w:rsidRDefault="00FB0349">
      <w:pPr>
        <w:spacing w:line="360" w:lineRule="auto"/>
        <w:jc w:val="right"/>
        <w:rPr>
          <w:rFonts w:ascii="宋体" w:hAnsi="宋体"/>
          <w:color w:val="000000"/>
          <w:spacing w:val="4"/>
          <w:szCs w:val="21"/>
          <w:u w:val="single"/>
        </w:rPr>
      </w:pPr>
      <w:r>
        <w:rPr>
          <w:rFonts w:ascii="宋体" w:hAnsi="宋体" w:hint="eastAsia"/>
          <w:color w:val="000000"/>
          <w:spacing w:val="4"/>
          <w:szCs w:val="21"/>
        </w:rPr>
        <w:t>日期：</w:t>
      </w:r>
      <w:r>
        <w:rPr>
          <w:rFonts w:ascii="宋体" w:hAnsi="宋体"/>
          <w:color w:val="000000"/>
          <w:spacing w:val="4"/>
          <w:szCs w:val="21"/>
          <w:u w:val="single"/>
        </w:rPr>
        <w:tab/>
      </w:r>
      <w:r>
        <w:rPr>
          <w:rFonts w:ascii="宋体" w:hAnsi="宋体"/>
          <w:color w:val="000000"/>
          <w:spacing w:val="4"/>
          <w:szCs w:val="21"/>
          <w:u w:val="single"/>
        </w:rPr>
        <w:tab/>
      </w:r>
      <w:r>
        <w:rPr>
          <w:rFonts w:ascii="宋体" w:hAnsi="宋体"/>
          <w:color w:val="000000"/>
          <w:spacing w:val="4"/>
          <w:szCs w:val="21"/>
          <w:u w:val="single"/>
        </w:rPr>
        <w:tab/>
      </w:r>
      <w:r>
        <w:rPr>
          <w:rFonts w:ascii="宋体" w:hAnsi="宋体"/>
          <w:color w:val="000000"/>
          <w:spacing w:val="4"/>
          <w:szCs w:val="21"/>
          <w:u w:val="single"/>
        </w:rPr>
        <w:tab/>
      </w:r>
      <w:r>
        <w:rPr>
          <w:rFonts w:ascii="宋体" w:hAnsi="宋体" w:hint="eastAsia"/>
          <w:color w:val="000000"/>
          <w:spacing w:val="4"/>
          <w:szCs w:val="21"/>
          <w:u w:val="single"/>
        </w:rPr>
        <w:t xml:space="preserve">          </w:t>
      </w:r>
    </w:p>
    <w:p w14:paraId="1D385D55" w14:textId="77777777" w:rsidR="001C26B8" w:rsidRDefault="00FB0349">
      <w:pPr>
        <w:widowControl/>
        <w:jc w:val="left"/>
        <w:rPr>
          <w:rFonts w:ascii="宋体" w:hAnsi="宋体"/>
          <w:szCs w:val="21"/>
        </w:rPr>
      </w:pPr>
      <w:r>
        <w:rPr>
          <w:rFonts w:ascii="宋体" w:hAnsi="宋体"/>
          <w:szCs w:val="21"/>
        </w:rPr>
        <w:br w:type="page"/>
      </w:r>
    </w:p>
    <w:p w14:paraId="1661493E" w14:textId="77777777" w:rsidR="001C26B8" w:rsidRDefault="00FB0349">
      <w:pPr>
        <w:keepNext/>
        <w:keepLines/>
        <w:spacing w:before="260" w:after="260" w:line="360" w:lineRule="auto"/>
        <w:jc w:val="center"/>
        <w:outlineLvl w:val="1"/>
        <w:rPr>
          <w:rFonts w:ascii="宋体" w:hAnsi="宋体"/>
          <w:szCs w:val="21"/>
          <w:u w:val="single"/>
        </w:rPr>
      </w:pPr>
      <w:r>
        <w:rPr>
          <w:rFonts w:ascii="宋体" w:hAnsi="宋体" w:hint="eastAsia"/>
          <w:b/>
          <w:bCs/>
          <w:sz w:val="32"/>
          <w:szCs w:val="32"/>
        </w:rPr>
        <w:lastRenderedPageBreak/>
        <w:t>供应商资格声明函</w:t>
      </w:r>
    </w:p>
    <w:p w14:paraId="2D438E51" w14:textId="77777777" w:rsidR="001C26B8" w:rsidRDefault="00FB0349">
      <w:pPr>
        <w:autoSpaceDE w:val="0"/>
        <w:autoSpaceDN w:val="0"/>
        <w:adjustRightInd w:val="0"/>
        <w:spacing w:before="240" w:afterLines="100" w:after="240" w:line="360" w:lineRule="auto"/>
        <w:jc w:val="left"/>
        <w:rPr>
          <w:rFonts w:ascii="宋体" w:hAnsi="宋体"/>
          <w:b/>
          <w:kern w:val="0"/>
          <w:szCs w:val="21"/>
        </w:rPr>
      </w:pPr>
      <w:r>
        <w:rPr>
          <w:rFonts w:ascii="宋体" w:hAnsi="宋体" w:hint="eastAsia"/>
          <w:b/>
          <w:kern w:val="0"/>
          <w:szCs w:val="21"/>
        </w:rPr>
        <w:t>致：</w:t>
      </w:r>
      <w:r>
        <w:rPr>
          <w:rFonts w:ascii="宋体" w:hAnsi="宋体" w:hint="eastAsia"/>
          <w:b/>
          <w:color w:val="000000"/>
          <w:szCs w:val="21"/>
        </w:rPr>
        <w:t>广东省生物制品与药物研究所</w:t>
      </w:r>
      <w:r>
        <w:rPr>
          <w:rFonts w:ascii="宋体" w:hAnsi="宋体" w:hint="eastAsia"/>
          <w:b/>
          <w:kern w:val="0"/>
          <w:szCs w:val="21"/>
        </w:rPr>
        <w:t>、采联国际招标采购集团有限公司</w:t>
      </w:r>
    </w:p>
    <w:p w14:paraId="13B77526" w14:textId="211BAD65" w:rsidR="001C26B8" w:rsidRDefault="00FB0349">
      <w:pPr>
        <w:snapToGrid w:val="0"/>
        <w:spacing w:line="360" w:lineRule="auto"/>
        <w:ind w:firstLineChars="202" w:firstLine="424"/>
        <w:rPr>
          <w:rFonts w:ascii="宋体" w:hAnsi="宋体"/>
          <w:szCs w:val="21"/>
        </w:rPr>
      </w:pPr>
      <w:r>
        <w:rPr>
          <w:rFonts w:ascii="宋体" w:hAnsi="宋体" w:cs="宋体" w:hint="eastAsia"/>
          <w:szCs w:val="21"/>
        </w:rPr>
        <w:t>关于贵单位、贵司发布</w:t>
      </w:r>
      <w:r>
        <w:rPr>
          <w:rFonts w:ascii="宋体" w:hAnsi="宋体" w:cs="宋体" w:hint="eastAsia"/>
          <w:b/>
          <w:szCs w:val="21"/>
          <w:u w:val="single"/>
        </w:rPr>
        <w:t xml:space="preserve"> </w:t>
      </w:r>
      <w:r w:rsidR="00D9014E">
        <w:rPr>
          <w:rFonts w:ascii="宋体" w:hAnsi="宋体" w:hint="eastAsia"/>
          <w:b/>
          <w:u w:val="single"/>
        </w:rPr>
        <w:t>重大传染病防控项目试剂采购（第二次竞价）</w:t>
      </w:r>
      <w:r w:rsidR="00125F4A">
        <w:rPr>
          <w:rFonts w:ascii="宋体" w:hAnsi="宋体" w:hint="eastAsia"/>
          <w:b/>
          <w:u w:val="single"/>
        </w:rPr>
        <w:t xml:space="preserve"> </w:t>
      </w:r>
      <w:r>
        <w:rPr>
          <w:rFonts w:ascii="宋体" w:hAnsi="宋体" w:hint="eastAsia"/>
          <w:bCs/>
          <w:szCs w:val="21"/>
        </w:rPr>
        <w:t>的</w:t>
      </w:r>
      <w:r>
        <w:rPr>
          <w:rFonts w:ascii="宋体" w:hAnsi="宋体" w:hint="eastAsia"/>
          <w:szCs w:val="21"/>
        </w:rPr>
        <w:t>采购公告，本公司（企业）愿意参加竞价，并声明：</w:t>
      </w:r>
    </w:p>
    <w:p w14:paraId="0015DD5E" w14:textId="77777777" w:rsidR="001C26B8" w:rsidRDefault="00FB0349">
      <w:pPr>
        <w:snapToGrid w:val="0"/>
        <w:spacing w:line="360" w:lineRule="auto"/>
        <w:ind w:firstLineChars="200" w:firstLine="420"/>
        <w:rPr>
          <w:rFonts w:ascii="宋体" w:hAnsi="宋体"/>
          <w:bCs/>
          <w:szCs w:val="21"/>
        </w:rPr>
      </w:pPr>
      <w:r>
        <w:rPr>
          <w:rFonts w:ascii="宋体" w:hAnsi="宋体" w:hint="eastAsia"/>
          <w:szCs w:val="21"/>
        </w:rPr>
        <w:t>一、本公司（企业）</w:t>
      </w:r>
      <w:r>
        <w:rPr>
          <w:rFonts w:ascii="宋体" w:hAnsi="宋体" w:hint="eastAsia"/>
          <w:bCs/>
          <w:szCs w:val="21"/>
        </w:rPr>
        <w:t>具备《中华人民共和国政府采购法》第二十二条规定的条件：</w:t>
      </w:r>
    </w:p>
    <w:p w14:paraId="61DA1937" w14:textId="77777777" w:rsidR="001C26B8" w:rsidRDefault="00FB0349">
      <w:pPr>
        <w:widowControl/>
        <w:spacing w:line="360" w:lineRule="auto"/>
        <w:ind w:firstLine="360"/>
        <w:rPr>
          <w:rFonts w:ascii="宋体" w:hAnsi="宋体" w:cs="宋体"/>
          <w:kern w:val="0"/>
          <w:szCs w:val="21"/>
        </w:rPr>
      </w:pPr>
      <w:r>
        <w:rPr>
          <w:rFonts w:ascii="宋体" w:hAnsi="宋体" w:cs="宋体" w:hint="eastAsia"/>
          <w:kern w:val="0"/>
          <w:szCs w:val="21"/>
        </w:rPr>
        <w:t>（一）具有独立承担民事责任的能力；</w:t>
      </w:r>
    </w:p>
    <w:p w14:paraId="07064A6C" w14:textId="77777777" w:rsidR="001C26B8" w:rsidRDefault="00FB0349">
      <w:pPr>
        <w:widowControl/>
        <w:spacing w:line="360" w:lineRule="auto"/>
        <w:ind w:firstLine="360"/>
        <w:rPr>
          <w:rFonts w:ascii="宋体" w:hAnsi="宋体" w:cs="宋体"/>
          <w:kern w:val="0"/>
          <w:szCs w:val="21"/>
        </w:rPr>
      </w:pPr>
      <w:r>
        <w:rPr>
          <w:rFonts w:ascii="宋体" w:hAnsi="宋体" w:cs="宋体" w:hint="eastAsia"/>
          <w:kern w:val="0"/>
          <w:szCs w:val="21"/>
        </w:rPr>
        <w:t>（二）具有良好的商业信誉和健全的财务会计制度；</w:t>
      </w:r>
      <w:r>
        <w:rPr>
          <w:rFonts w:ascii="宋体" w:hAnsi="宋体" w:cs="宋体"/>
          <w:kern w:val="0"/>
          <w:szCs w:val="21"/>
        </w:rPr>
        <w:t xml:space="preserve"> </w:t>
      </w:r>
    </w:p>
    <w:p w14:paraId="1761C084" w14:textId="77777777" w:rsidR="001C26B8" w:rsidRDefault="00FB0349">
      <w:pPr>
        <w:widowControl/>
        <w:spacing w:line="360" w:lineRule="auto"/>
        <w:ind w:firstLine="360"/>
        <w:rPr>
          <w:rFonts w:ascii="宋体" w:hAnsi="宋体" w:cs="宋体"/>
          <w:kern w:val="0"/>
          <w:szCs w:val="21"/>
        </w:rPr>
      </w:pPr>
      <w:r>
        <w:rPr>
          <w:rFonts w:ascii="宋体" w:hAnsi="宋体" w:cs="宋体" w:hint="eastAsia"/>
          <w:kern w:val="0"/>
          <w:szCs w:val="21"/>
        </w:rPr>
        <w:t>（三）具有履行合同所必需的设备和专业技术能力；</w:t>
      </w:r>
    </w:p>
    <w:p w14:paraId="1C235309" w14:textId="77777777" w:rsidR="001C26B8" w:rsidRDefault="00FB0349">
      <w:pPr>
        <w:widowControl/>
        <w:spacing w:line="360" w:lineRule="auto"/>
        <w:ind w:firstLine="360"/>
        <w:rPr>
          <w:rFonts w:ascii="宋体" w:hAnsi="宋体" w:cs="宋体"/>
          <w:kern w:val="0"/>
          <w:szCs w:val="21"/>
        </w:rPr>
      </w:pPr>
      <w:r>
        <w:rPr>
          <w:rFonts w:ascii="宋体" w:hAnsi="宋体" w:cs="宋体" w:hint="eastAsia"/>
          <w:kern w:val="0"/>
          <w:szCs w:val="21"/>
        </w:rPr>
        <w:t>（四）有依法缴纳税收和社会保障资金的良好记录；</w:t>
      </w:r>
    </w:p>
    <w:p w14:paraId="123533E6" w14:textId="77777777" w:rsidR="001C26B8" w:rsidRDefault="00FB0349">
      <w:pPr>
        <w:widowControl/>
        <w:spacing w:line="360" w:lineRule="auto"/>
        <w:ind w:firstLine="360"/>
        <w:rPr>
          <w:rFonts w:ascii="宋体" w:hAnsi="宋体" w:cs="宋体"/>
          <w:kern w:val="0"/>
          <w:szCs w:val="21"/>
        </w:rPr>
      </w:pPr>
      <w:r>
        <w:rPr>
          <w:rFonts w:ascii="宋体" w:hAnsi="宋体" w:cs="宋体" w:hint="eastAsia"/>
          <w:kern w:val="0"/>
          <w:szCs w:val="21"/>
        </w:rPr>
        <w:t>（五）参加政府采购活动前三年内，在经营活动中没有重大违法记录；</w:t>
      </w:r>
    </w:p>
    <w:p w14:paraId="1E14B7CD" w14:textId="77777777" w:rsidR="001C26B8" w:rsidRDefault="00FB0349">
      <w:pPr>
        <w:widowControl/>
        <w:spacing w:line="360" w:lineRule="auto"/>
        <w:ind w:firstLine="360"/>
        <w:rPr>
          <w:rFonts w:ascii="宋体" w:hAnsi="宋体" w:cs="宋体"/>
          <w:kern w:val="0"/>
          <w:szCs w:val="21"/>
        </w:rPr>
      </w:pPr>
      <w:r>
        <w:rPr>
          <w:rFonts w:ascii="宋体" w:hAnsi="宋体" w:cs="宋体" w:hint="eastAsia"/>
          <w:kern w:val="0"/>
          <w:szCs w:val="21"/>
        </w:rPr>
        <w:t>（六）法律、行政法规规定的其他条件。</w:t>
      </w:r>
    </w:p>
    <w:p w14:paraId="1BDC049F" w14:textId="77777777" w:rsidR="001C26B8" w:rsidRDefault="00FB0349">
      <w:pPr>
        <w:snapToGrid w:val="0"/>
        <w:spacing w:line="360" w:lineRule="auto"/>
        <w:ind w:firstLineChars="202" w:firstLine="424"/>
        <w:rPr>
          <w:rFonts w:ascii="宋体" w:hAnsi="宋体"/>
          <w:szCs w:val="21"/>
        </w:rPr>
      </w:pPr>
      <w:r>
        <w:rPr>
          <w:rFonts w:ascii="宋体" w:hAnsi="宋体" w:hint="eastAsia"/>
          <w:szCs w:val="21"/>
        </w:rPr>
        <w:t>二、本公司具有本次采购项目服务能力。</w:t>
      </w:r>
    </w:p>
    <w:p w14:paraId="62AA16BC" w14:textId="77777777" w:rsidR="001C26B8" w:rsidRDefault="00FB0349">
      <w:pPr>
        <w:snapToGrid w:val="0"/>
        <w:spacing w:line="360" w:lineRule="auto"/>
        <w:ind w:firstLineChars="202" w:firstLine="424"/>
        <w:rPr>
          <w:rFonts w:ascii="宋体" w:hAnsi="宋体"/>
          <w:szCs w:val="21"/>
        </w:rPr>
      </w:pPr>
      <w:r>
        <w:rPr>
          <w:rFonts w:ascii="宋体" w:hAnsi="宋体" w:hint="eastAsia"/>
          <w:szCs w:val="21"/>
        </w:rPr>
        <w:t>三、本公司有固定的经营场所，信誉良好、售后维护服务好，并且在经营活动中无严重违法记录。</w:t>
      </w:r>
    </w:p>
    <w:p w14:paraId="3237155F" w14:textId="77777777" w:rsidR="001C26B8" w:rsidRDefault="00FB0349">
      <w:pPr>
        <w:snapToGrid w:val="0"/>
        <w:spacing w:line="360" w:lineRule="auto"/>
        <w:ind w:firstLineChars="202" w:firstLine="424"/>
        <w:rPr>
          <w:rFonts w:ascii="宋体" w:hAnsi="宋体"/>
          <w:szCs w:val="21"/>
        </w:rPr>
      </w:pPr>
      <w:r>
        <w:rPr>
          <w:rFonts w:ascii="宋体" w:hAnsi="宋体" w:hint="eastAsia"/>
          <w:szCs w:val="21"/>
        </w:rPr>
        <w:t>四、本公司在本项目中</w:t>
      </w:r>
      <w:proofErr w:type="gramStart"/>
      <w:r>
        <w:rPr>
          <w:rFonts w:ascii="宋体" w:hAnsi="宋体" w:hint="eastAsia"/>
          <w:szCs w:val="21"/>
        </w:rPr>
        <w:t>不</w:t>
      </w:r>
      <w:proofErr w:type="gramEnd"/>
      <w:r>
        <w:rPr>
          <w:rFonts w:ascii="宋体" w:hAnsi="宋体" w:hint="eastAsia"/>
          <w:szCs w:val="21"/>
        </w:rPr>
        <w:t>转包</w:t>
      </w:r>
      <w:proofErr w:type="gramStart"/>
      <w:r>
        <w:rPr>
          <w:rFonts w:ascii="宋体" w:hAnsi="宋体" w:hint="eastAsia"/>
          <w:szCs w:val="21"/>
        </w:rPr>
        <w:t>不</w:t>
      </w:r>
      <w:proofErr w:type="gramEnd"/>
      <w:r>
        <w:rPr>
          <w:rFonts w:ascii="宋体" w:hAnsi="宋体" w:hint="eastAsia"/>
          <w:szCs w:val="21"/>
        </w:rPr>
        <w:t>分包且不联合竞价。</w:t>
      </w:r>
    </w:p>
    <w:p w14:paraId="063BA6A5" w14:textId="77777777" w:rsidR="001C26B8" w:rsidRDefault="00FB0349">
      <w:pPr>
        <w:snapToGrid w:val="0"/>
        <w:spacing w:line="360" w:lineRule="auto"/>
        <w:ind w:firstLineChars="202" w:firstLine="424"/>
        <w:rPr>
          <w:rFonts w:ascii="宋体" w:hAnsi="宋体"/>
          <w:szCs w:val="21"/>
        </w:rPr>
      </w:pPr>
      <w:r>
        <w:rPr>
          <w:rFonts w:ascii="宋体" w:hAnsi="宋体" w:hint="eastAsia"/>
          <w:szCs w:val="21"/>
        </w:rPr>
        <w:t>五、本公司（企业）不与所参投的本项目其他供应</w:t>
      </w:r>
      <w:proofErr w:type="gramStart"/>
      <w:r>
        <w:rPr>
          <w:rFonts w:ascii="宋体" w:hAnsi="宋体" w:hint="eastAsia"/>
          <w:szCs w:val="21"/>
        </w:rPr>
        <w:t>商存在</w:t>
      </w:r>
      <w:proofErr w:type="gramEnd"/>
      <w:r>
        <w:rPr>
          <w:rFonts w:ascii="宋体" w:hAnsi="宋体" w:hint="eastAsia"/>
          <w:szCs w:val="21"/>
        </w:rPr>
        <w:t>隶属关系或同属</w:t>
      </w:r>
      <w:proofErr w:type="gramStart"/>
      <w:r>
        <w:rPr>
          <w:rFonts w:ascii="宋体" w:hAnsi="宋体" w:hint="eastAsia"/>
          <w:szCs w:val="21"/>
        </w:rPr>
        <w:t>一</w:t>
      </w:r>
      <w:proofErr w:type="gramEnd"/>
      <w:r>
        <w:rPr>
          <w:rFonts w:ascii="宋体" w:hAnsi="宋体" w:hint="eastAsia"/>
          <w:szCs w:val="21"/>
        </w:rPr>
        <w:t>母公司或法人。</w:t>
      </w:r>
    </w:p>
    <w:p w14:paraId="3974C635" w14:textId="77777777" w:rsidR="001C26B8" w:rsidRDefault="00FB0349">
      <w:pPr>
        <w:snapToGrid w:val="0"/>
        <w:spacing w:line="360" w:lineRule="auto"/>
        <w:ind w:firstLineChars="202" w:firstLine="424"/>
        <w:rPr>
          <w:rFonts w:ascii="宋体" w:hAnsi="宋体"/>
          <w:szCs w:val="21"/>
        </w:rPr>
      </w:pPr>
      <w:r>
        <w:rPr>
          <w:rFonts w:ascii="宋体" w:hAnsi="宋体" w:hint="eastAsia"/>
          <w:szCs w:val="21"/>
        </w:rPr>
        <w:t>本公司（企业）承诺在本次采购活动中，如有违法、违规、弄虚作假行为，所造成的损失、不良后果及法律责任，一律由我公司（企业）承担。</w:t>
      </w:r>
    </w:p>
    <w:p w14:paraId="4FE4B6EB" w14:textId="77777777" w:rsidR="001C26B8" w:rsidRDefault="00FB0349">
      <w:pPr>
        <w:spacing w:line="360" w:lineRule="auto"/>
        <w:ind w:firstLine="420"/>
        <w:rPr>
          <w:rFonts w:ascii="宋体" w:hAnsi="宋体"/>
          <w:szCs w:val="21"/>
        </w:rPr>
      </w:pPr>
      <w:r>
        <w:rPr>
          <w:rFonts w:ascii="宋体" w:hAnsi="宋体" w:hint="eastAsia"/>
          <w:szCs w:val="21"/>
        </w:rPr>
        <w:t>特此声明！</w:t>
      </w:r>
    </w:p>
    <w:p w14:paraId="144A4325" w14:textId="77777777" w:rsidR="001C26B8" w:rsidRDefault="00FB0349">
      <w:pPr>
        <w:autoSpaceDE w:val="0"/>
        <w:autoSpaceDN w:val="0"/>
        <w:adjustRightInd w:val="0"/>
        <w:spacing w:line="360" w:lineRule="auto"/>
        <w:ind w:firstLineChars="196" w:firstLine="413"/>
        <w:rPr>
          <w:rFonts w:ascii="宋体" w:hAnsi="宋体"/>
          <w:b/>
          <w:szCs w:val="21"/>
        </w:rPr>
      </w:pPr>
      <w:r>
        <w:rPr>
          <w:rFonts w:ascii="宋体" w:hAnsi="宋体" w:hint="eastAsia"/>
          <w:b/>
          <w:szCs w:val="21"/>
        </w:rPr>
        <w:t>备注：</w:t>
      </w:r>
    </w:p>
    <w:p w14:paraId="7FFE99E3" w14:textId="77777777" w:rsidR="001C26B8" w:rsidRDefault="00FB0349">
      <w:pPr>
        <w:numPr>
          <w:ilvl w:val="0"/>
          <w:numId w:val="23"/>
        </w:numPr>
        <w:tabs>
          <w:tab w:val="left" w:pos="1200"/>
        </w:tabs>
        <w:autoSpaceDE w:val="0"/>
        <w:autoSpaceDN w:val="0"/>
        <w:adjustRightInd w:val="0"/>
        <w:spacing w:line="360" w:lineRule="auto"/>
        <w:rPr>
          <w:rFonts w:ascii="宋体" w:hAnsi="宋体"/>
          <w:szCs w:val="21"/>
        </w:rPr>
      </w:pPr>
      <w:r>
        <w:rPr>
          <w:rFonts w:ascii="宋体" w:hAnsi="宋体" w:hint="eastAsia"/>
          <w:szCs w:val="21"/>
        </w:rPr>
        <w:t>本声明</w:t>
      </w:r>
      <w:proofErr w:type="gramStart"/>
      <w:r>
        <w:rPr>
          <w:rFonts w:ascii="宋体" w:hAnsi="宋体" w:hint="eastAsia"/>
          <w:szCs w:val="21"/>
        </w:rPr>
        <w:t>函必须</w:t>
      </w:r>
      <w:proofErr w:type="gramEnd"/>
      <w:r>
        <w:rPr>
          <w:rFonts w:ascii="宋体" w:hAnsi="宋体" w:hint="eastAsia"/>
          <w:szCs w:val="21"/>
        </w:rPr>
        <w:t>提供且内容不得擅自删改，否则视为响应无效。</w:t>
      </w:r>
    </w:p>
    <w:p w14:paraId="65628330" w14:textId="77777777" w:rsidR="001C26B8" w:rsidRDefault="00FB0349">
      <w:pPr>
        <w:numPr>
          <w:ilvl w:val="0"/>
          <w:numId w:val="23"/>
        </w:numPr>
        <w:tabs>
          <w:tab w:val="left" w:pos="1200"/>
        </w:tabs>
        <w:snapToGrid w:val="0"/>
        <w:spacing w:line="360" w:lineRule="auto"/>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14:paraId="0F4FADAB" w14:textId="77777777" w:rsidR="001C26B8" w:rsidRDefault="001C26B8">
      <w:pPr>
        <w:pStyle w:val="1"/>
        <w:spacing w:line="360" w:lineRule="auto"/>
      </w:pPr>
    </w:p>
    <w:p w14:paraId="7EC63BCE" w14:textId="77777777" w:rsidR="001C26B8" w:rsidRDefault="00FB0349">
      <w:pPr>
        <w:spacing w:line="360" w:lineRule="auto"/>
        <w:jc w:val="right"/>
        <w:rPr>
          <w:rFonts w:ascii="宋体" w:hAnsi="宋体" w:cs="宋体"/>
          <w:spacing w:val="4"/>
          <w:szCs w:val="21"/>
          <w:u w:val="single"/>
        </w:rPr>
      </w:pPr>
      <w:r>
        <w:rPr>
          <w:rFonts w:ascii="宋体" w:hAnsi="宋体" w:cs="宋体" w:hint="eastAsia"/>
          <w:spacing w:val="4"/>
          <w:szCs w:val="21"/>
        </w:rPr>
        <w:t>供应商名称（</w:t>
      </w:r>
      <w:r>
        <w:rPr>
          <w:rFonts w:ascii="宋体" w:hAnsi="宋体" w:cs="宋体" w:hint="eastAsia"/>
          <w:szCs w:val="21"/>
        </w:rPr>
        <w:t>单位盖</w:t>
      </w:r>
      <w:r>
        <w:rPr>
          <w:rFonts w:ascii="宋体" w:hAnsi="宋体" w:cs="宋体" w:hint="eastAsia"/>
          <w:spacing w:val="4"/>
          <w:szCs w:val="21"/>
        </w:rPr>
        <w:t>公章）：</w:t>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hint="eastAsia"/>
          <w:spacing w:val="4"/>
          <w:szCs w:val="21"/>
          <w:u w:val="single"/>
        </w:rPr>
        <w:t xml:space="preserve"> </w:t>
      </w:r>
      <w:r>
        <w:rPr>
          <w:rFonts w:ascii="宋体" w:hAnsi="宋体" w:cs="宋体"/>
          <w:spacing w:val="4"/>
          <w:szCs w:val="21"/>
          <w:u w:val="single"/>
        </w:rPr>
        <w:t xml:space="preserve">      </w:t>
      </w:r>
    </w:p>
    <w:p w14:paraId="15F14101" w14:textId="77777777" w:rsidR="001C26B8" w:rsidRDefault="001C26B8">
      <w:pPr>
        <w:spacing w:line="360" w:lineRule="auto"/>
        <w:jc w:val="right"/>
        <w:rPr>
          <w:rFonts w:ascii="宋体" w:hAnsi="宋体"/>
          <w:szCs w:val="21"/>
          <w:u w:val="single"/>
        </w:rPr>
      </w:pPr>
    </w:p>
    <w:p w14:paraId="63577DE1" w14:textId="77777777" w:rsidR="001C26B8" w:rsidRDefault="00FB0349">
      <w:pPr>
        <w:widowControl/>
        <w:jc w:val="left"/>
        <w:rPr>
          <w:rFonts w:ascii="宋体" w:hAnsi="宋体" w:cs="宋体"/>
          <w:spacing w:val="4"/>
          <w:szCs w:val="21"/>
          <w:u w:val="single"/>
        </w:rPr>
      </w:pPr>
      <w:r>
        <w:rPr>
          <w:rFonts w:ascii="宋体" w:hAnsi="宋体" w:cs="宋体" w:hint="eastAsia"/>
          <w:spacing w:val="4"/>
          <w:szCs w:val="21"/>
        </w:rPr>
        <w:t xml:space="preserve"> </w:t>
      </w:r>
      <w:r>
        <w:rPr>
          <w:rFonts w:ascii="宋体" w:hAnsi="宋体" w:cs="宋体"/>
          <w:spacing w:val="4"/>
          <w:szCs w:val="21"/>
        </w:rPr>
        <w:t xml:space="preserve">  </w:t>
      </w:r>
      <w:r>
        <w:rPr>
          <w:rFonts w:ascii="宋体" w:hAnsi="宋体" w:cs="宋体" w:hint="eastAsia"/>
          <w:spacing w:val="4"/>
          <w:szCs w:val="21"/>
        </w:rPr>
        <w:t xml:space="preserve">                                                  日期：</w:t>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p>
    <w:p w14:paraId="2E851B9F" w14:textId="77777777" w:rsidR="001C26B8" w:rsidRDefault="001C26B8">
      <w:pPr>
        <w:widowControl/>
        <w:jc w:val="left"/>
        <w:rPr>
          <w:rFonts w:ascii="宋体" w:hAnsi="宋体" w:cs="宋体"/>
          <w:spacing w:val="4"/>
          <w:szCs w:val="21"/>
          <w:u w:val="single"/>
        </w:rPr>
      </w:pPr>
    </w:p>
    <w:p w14:paraId="43817868" w14:textId="77777777" w:rsidR="001C26B8" w:rsidRDefault="001C26B8">
      <w:pPr>
        <w:widowControl/>
        <w:jc w:val="left"/>
        <w:rPr>
          <w:rFonts w:ascii="宋体" w:hAnsi="宋体" w:cs="宋体"/>
          <w:spacing w:val="4"/>
          <w:szCs w:val="21"/>
        </w:rPr>
      </w:pPr>
    </w:p>
    <w:p w14:paraId="58F4F8DC" w14:textId="77777777" w:rsidR="001C26B8" w:rsidRDefault="001C26B8">
      <w:pPr>
        <w:widowControl/>
        <w:jc w:val="left"/>
        <w:rPr>
          <w:rFonts w:ascii="宋体" w:hAnsi="宋体" w:cs="宋体"/>
          <w:spacing w:val="4"/>
          <w:szCs w:val="21"/>
        </w:rPr>
      </w:pPr>
    </w:p>
    <w:sectPr w:rsidR="001C26B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AD1E2" w14:textId="77777777" w:rsidR="005051CB" w:rsidRDefault="005051CB" w:rsidP="00664315">
      <w:r>
        <w:separator/>
      </w:r>
    </w:p>
  </w:endnote>
  <w:endnote w:type="continuationSeparator" w:id="0">
    <w:p w14:paraId="41178882" w14:textId="77777777" w:rsidR="005051CB" w:rsidRDefault="005051CB" w:rsidP="0066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19ED4" w14:textId="77777777" w:rsidR="005051CB" w:rsidRDefault="005051CB" w:rsidP="00664315">
      <w:r>
        <w:separator/>
      </w:r>
    </w:p>
  </w:footnote>
  <w:footnote w:type="continuationSeparator" w:id="0">
    <w:p w14:paraId="682BFC37" w14:textId="77777777" w:rsidR="005051CB" w:rsidRDefault="005051CB" w:rsidP="00664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D85B3"/>
    <w:multiLevelType w:val="multilevel"/>
    <w:tmpl w:val="B87D85B3"/>
    <w:lvl w:ilvl="0">
      <w:start w:val="1"/>
      <w:numFmt w:val="chineseCountingThousand"/>
      <w:suff w:val="nothing"/>
      <w:lvlText w:val="(%1)"/>
      <w:lvlJc w:val="left"/>
      <w:pPr>
        <w:ind w:left="168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
    <w:nsid w:val="00000003"/>
    <w:multiLevelType w:val="multilevel"/>
    <w:tmpl w:val="00000003"/>
    <w:lvl w:ilvl="0">
      <w:start w:val="1"/>
      <w:numFmt w:val="chineseCountingThousand"/>
      <w:suff w:val="nothing"/>
      <w:lvlText w:val="%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420" w:hanging="420"/>
      </w:pPr>
      <w:rPr>
        <w:rFonts w:hint="eastAsia"/>
      </w:rPr>
    </w:lvl>
    <w:lvl w:ilvl="1">
      <w:start w:val="1"/>
      <w:numFmt w:val="decimal"/>
      <w:lvlText w:val="%2."/>
      <w:lvlJc w:val="left"/>
      <w:pPr>
        <w:ind w:left="846" w:hanging="420"/>
      </w:pPr>
      <w:rPr>
        <w:rFonts w:hint="eastAsia"/>
      </w:rPr>
    </w:lvl>
    <w:lvl w:ilvl="2">
      <w:start w:val="1"/>
      <w:numFmt w:val="lowerRoman"/>
      <w:lvlText w:val="%3."/>
      <w:lvlJc w:val="right"/>
      <w:pPr>
        <w:ind w:left="1260" w:hanging="420"/>
      </w:pPr>
      <w:rPr>
        <w:rFonts w:hint="eastAsia"/>
      </w:rPr>
    </w:lvl>
    <w:lvl w:ilvl="3">
      <w:start w:val="4"/>
      <w:numFmt w:val="japaneseCounting"/>
      <w:lvlText w:val="%4、"/>
      <w:lvlJc w:val="left"/>
      <w:pPr>
        <w:ind w:left="862" w:hanging="72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0000005"/>
    <w:multiLevelType w:val="multilevel"/>
    <w:tmpl w:val="00000005"/>
    <w:lvl w:ilvl="0">
      <w:start w:val="1"/>
      <w:numFmt w:val="decimal"/>
      <w:lvlText w:val="%1."/>
      <w:lvlJc w:val="left"/>
      <w:pPr>
        <w:ind w:left="420" w:hanging="420"/>
      </w:pPr>
      <w:rPr>
        <w:rFonts w:hint="eastAsia"/>
      </w:rPr>
    </w:lvl>
    <w:lvl w:ilvl="1">
      <w:start w:val="3"/>
      <w:numFmt w:val="japaneseCounting"/>
      <w:lvlText w:val="%2、"/>
      <w:lvlJc w:val="left"/>
      <w:pPr>
        <w:ind w:left="450" w:hanging="450"/>
      </w:pPr>
      <w:rPr>
        <w:rFonts w:hint="default"/>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nsid w:val="00000008"/>
    <w:multiLevelType w:val="multilevel"/>
    <w:tmpl w:val="00000008"/>
    <w:lvl w:ilvl="0">
      <w:start w:val="1"/>
      <w:numFmt w:val="decimal"/>
      <w:suff w:val="nothing"/>
      <w:lvlText w:val="(%1)"/>
      <w:lvlJc w:val="left"/>
      <w:pPr>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5">
    <w:nsid w:val="00000009"/>
    <w:multiLevelType w:val="multilevel"/>
    <w:tmpl w:val="00000009"/>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000000A"/>
    <w:multiLevelType w:val="multilevel"/>
    <w:tmpl w:val="0000000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000000B"/>
    <w:multiLevelType w:val="multilevel"/>
    <w:tmpl w:val="0000000B"/>
    <w:lvl w:ilvl="0">
      <w:start w:val="1"/>
      <w:numFmt w:val="decimal"/>
      <w:lvlText w:val="%1."/>
      <w:lvlJc w:val="left"/>
      <w:pPr>
        <w:ind w:left="704" w:hanging="420"/>
      </w:pPr>
      <w:rPr>
        <w:rFonts w:hint="eastAsia"/>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8">
    <w:nsid w:val="0000000C"/>
    <w:multiLevelType w:val="multilevel"/>
    <w:tmpl w:val="0000000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000000E"/>
    <w:multiLevelType w:val="multilevel"/>
    <w:tmpl w:val="0000000E"/>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nsid w:val="00000011"/>
    <w:multiLevelType w:val="multilevel"/>
    <w:tmpl w:val="0000001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2"/>
    <w:multiLevelType w:val="multilevel"/>
    <w:tmpl w:val="00000012"/>
    <w:lvl w:ilvl="0">
      <w:start w:val="1"/>
      <w:numFmt w:val="decimal"/>
      <w:suff w:val="nothing"/>
      <w:lvlText w:val="(%1)"/>
      <w:lvlJc w:val="left"/>
      <w:pPr>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00000016"/>
    <w:multiLevelType w:val="multilevel"/>
    <w:tmpl w:val="00000016"/>
    <w:lvl w:ilvl="0">
      <w:start w:val="1"/>
      <w:numFmt w:val="decimal"/>
      <w:lvlText w:val="%1."/>
      <w:lvlJc w:val="left"/>
      <w:pPr>
        <w:ind w:left="840" w:hanging="420"/>
      </w:pPr>
      <w:rPr>
        <w:rFonts w:hint="eastAsia"/>
        <w:b w:val="0"/>
        <w:color w:val="auto"/>
      </w:rPr>
    </w:lvl>
    <w:lvl w:ilvl="1">
      <w:start w:val="1"/>
      <w:numFmt w:val="decimal"/>
      <w:lvlText w:val="(%2)"/>
      <w:lvlJc w:val="left"/>
      <w:pPr>
        <w:ind w:left="1200" w:hanging="360"/>
      </w:pPr>
      <w:rPr>
        <w:rFonts w:hint="default"/>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nsid w:val="00000018"/>
    <w:multiLevelType w:val="multilevel"/>
    <w:tmpl w:val="00000018"/>
    <w:lvl w:ilvl="0">
      <w:start w:val="1"/>
      <w:numFmt w:val="decimal"/>
      <w:lvlText w:val="%1."/>
      <w:lvlJc w:val="left"/>
      <w:pPr>
        <w:ind w:left="987" w:hanging="420"/>
      </w:pPr>
      <w:rPr>
        <w:rFonts w:hint="eastAsia"/>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nsid w:val="00000019"/>
    <w:multiLevelType w:val="multilevel"/>
    <w:tmpl w:val="00000019"/>
    <w:lvl w:ilvl="0">
      <w:start w:val="1"/>
      <w:numFmt w:val="decimal"/>
      <w:lvlText w:val="%1."/>
      <w:lvlJc w:val="left"/>
      <w:pPr>
        <w:ind w:left="426" w:hanging="420"/>
      </w:pPr>
      <w:rPr>
        <w:rFonts w:hint="eastAsia"/>
      </w:rPr>
    </w:lvl>
    <w:lvl w:ilvl="1">
      <w:start w:val="1"/>
      <w:numFmt w:val="lowerLetter"/>
      <w:lvlText w:val="%2)"/>
      <w:lvlJc w:val="left"/>
      <w:pPr>
        <w:ind w:left="846" w:hanging="420"/>
      </w:pPr>
      <w:rPr>
        <w:rFonts w:hint="eastAsia"/>
      </w:rPr>
    </w:lvl>
    <w:lvl w:ilvl="2">
      <w:start w:val="1"/>
      <w:numFmt w:val="lowerRoman"/>
      <w:lvlText w:val="%3."/>
      <w:lvlJc w:val="right"/>
      <w:pPr>
        <w:ind w:left="1266" w:hanging="420"/>
      </w:pPr>
      <w:rPr>
        <w:rFonts w:hint="eastAsia"/>
      </w:rPr>
    </w:lvl>
    <w:lvl w:ilvl="3">
      <w:start w:val="1"/>
      <w:numFmt w:val="decimal"/>
      <w:lvlText w:val="%4."/>
      <w:lvlJc w:val="left"/>
      <w:pPr>
        <w:ind w:left="1686" w:hanging="420"/>
      </w:pPr>
      <w:rPr>
        <w:rFonts w:hint="eastAsia"/>
      </w:rPr>
    </w:lvl>
    <w:lvl w:ilvl="4">
      <w:start w:val="1"/>
      <w:numFmt w:val="lowerLetter"/>
      <w:lvlText w:val="%5)"/>
      <w:lvlJc w:val="left"/>
      <w:pPr>
        <w:ind w:left="2106" w:hanging="420"/>
      </w:pPr>
      <w:rPr>
        <w:rFonts w:hint="eastAsia"/>
      </w:rPr>
    </w:lvl>
    <w:lvl w:ilvl="5">
      <w:start w:val="1"/>
      <w:numFmt w:val="lowerRoman"/>
      <w:lvlText w:val="%6."/>
      <w:lvlJc w:val="right"/>
      <w:pPr>
        <w:ind w:left="2526" w:hanging="420"/>
      </w:pPr>
      <w:rPr>
        <w:rFonts w:hint="eastAsia"/>
      </w:rPr>
    </w:lvl>
    <w:lvl w:ilvl="6">
      <w:start w:val="1"/>
      <w:numFmt w:val="decimal"/>
      <w:lvlText w:val="%7."/>
      <w:lvlJc w:val="left"/>
      <w:pPr>
        <w:ind w:left="2946" w:hanging="420"/>
      </w:pPr>
      <w:rPr>
        <w:rFonts w:hint="eastAsia"/>
      </w:rPr>
    </w:lvl>
    <w:lvl w:ilvl="7">
      <w:start w:val="1"/>
      <w:numFmt w:val="lowerLetter"/>
      <w:lvlText w:val="%8)"/>
      <w:lvlJc w:val="left"/>
      <w:pPr>
        <w:ind w:left="3366" w:hanging="420"/>
      </w:pPr>
      <w:rPr>
        <w:rFonts w:hint="eastAsia"/>
      </w:rPr>
    </w:lvl>
    <w:lvl w:ilvl="8">
      <w:start w:val="1"/>
      <w:numFmt w:val="lowerRoman"/>
      <w:lvlText w:val="%9."/>
      <w:lvlJc w:val="right"/>
      <w:pPr>
        <w:ind w:left="3786" w:hanging="420"/>
      </w:pPr>
      <w:rPr>
        <w:rFonts w:hint="eastAsia"/>
      </w:rPr>
    </w:lvl>
  </w:abstractNum>
  <w:abstractNum w:abstractNumId="15">
    <w:nsid w:val="25AC778E"/>
    <w:multiLevelType w:val="multilevel"/>
    <w:tmpl w:val="25AC778E"/>
    <w:lvl w:ilvl="0">
      <w:start w:val="1"/>
      <w:numFmt w:val="chineseCountingThousand"/>
      <w:suff w:val="nothing"/>
      <w:lvlText w:val="%1、"/>
      <w:lvlJc w:val="left"/>
      <w:pPr>
        <w:ind w:left="420" w:hanging="420"/>
      </w:pPr>
      <w:rPr>
        <w:rFonts w:hint="eastAsia"/>
        <w:b/>
      </w:rPr>
    </w:lvl>
    <w:lvl w:ilvl="1">
      <w:start w:val="1"/>
      <w:numFmt w:val="chineseCountingThousand"/>
      <w:suff w:val="nothing"/>
      <w:lvlText w:val="(%2)"/>
      <w:lvlJc w:val="left"/>
      <w:pPr>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ind w:left="1272"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6">
    <w:nsid w:val="2A165328"/>
    <w:multiLevelType w:val="hybridMultilevel"/>
    <w:tmpl w:val="1EC26C3E"/>
    <w:lvl w:ilvl="0" w:tplc="219CDB80">
      <w:start w:val="1"/>
      <w:numFmt w:val="decimal"/>
      <w:lvlText w:val="%1."/>
      <w:lvlJc w:val="left"/>
      <w:pPr>
        <w:ind w:left="420" w:hanging="420"/>
      </w:pPr>
      <w:rPr>
        <w:rFonts w:ascii="宋体" w:eastAsia="宋体" w:hAnsi="宋体"/>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F8F4F36"/>
    <w:multiLevelType w:val="multilevel"/>
    <w:tmpl w:val="2F8F4F36"/>
    <w:lvl w:ilvl="0">
      <w:start w:val="1"/>
      <w:numFmt w:val="decimal"/>
      <w:lvlText w:val="%1."/>
      <w:lvlJc w:val="left"/>
      <w:pPr>
        <w:ind w:left="840" w:hanging="420"/>
      </w:pPr>
      <w:rPr>
        <w:rFonts w:hint="eastAsia"/>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8">
    <w:nsid w:val="3F5862CA"/>
    <w:multiLevelType w:val="multilevel"/>
    <w:tmpl w:val="3F5862CA"/>
    <w:lvl w:ilvl="0">
      <w:start w:val="1"/>
      <w:numFmt w:val="decimal"/>
      <w:lvlText w:val="%1."/>
      <w:lvlJc w:val="left"/>
      <w:pPr>
        <w:ind w:left="360" w:hanging="360"/>
      </w:pPr>
      <w:rPr>
        <w:rFonts w:hint="eastAsia"/>
        <w:b w:val="0"/>
        <w:bCs w:val="0"/>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9">
    <w:nsid w:val="485817B9"/>
    <w:multiLevelType w:val="multilevel"/>
    <w:tmpl w:val="485817B9"/>
    <w:lvl w:ilvl="0">
      <w:start w:val="1"/>
      <w:numFmt w:val="decimal"/>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5E3E4319"/>
    <w:multiLevelType w:val="multilevel"/>
    <w:tmpl w:val="5E3E4319"/>
    <w:lvl w:ilvl="0">
      <w:start w:val="1"/>
      <w:numFmt w:val="chineseCountingThousand"/>
      <w:suff w:val="nothing"/>
      <w:lvlText w:val="(%1)"/>
      <w:lvlJc w:val="left"/>
      <w:pPr>
        <w:ind w:left="426" w:hanging="420"/>
      </w:pPr>
      <w:rPr>
        <w:rFonts w:hint="eastAsia"/>
      </w:rPr>
    </w:lvl>
    <w:lvl w:ilvl="1">
      <w:start w:val="1"/>
      <w:numFmt w:val="lowerLetter"/>
      <w:lvlText w:val="%2)"/>
      <w:lvlJc w:val="left"/>
      <w:pPr>
        <w:ind w:left="-414" w:hanging="420"/>
      </w:pPr>
    </w:lvl>
    <w:lvl w:ilvl="2">
      <w:start w:val="1"/>
      <w:numFmt w:val="lowerRoman"/>
      <w:lvlText w:val="%3."/>
      <w:lvlJc w:val="right"/>
      <w:pPr>
        <w:ind w:left="6" w:hanging="420"/>
      </w:pPr>
    </w:lvl>
    <w:lvl w:ilvl="3">
      <w:start w:val="1"/>
      <w:numFmt w:val="decimal"/>
      <w:lvlText w:val="%4."/>
      <w:lvlJc w:val="left"/>
      <w:pPr>
        <w:ind w:left="426" w:hanging="420"/>
      </w:pPr>
    </w:lvl>
    <w:lvl w:ilvl="4">
      <w:start w:val="1"/>
      <w:numFmt w:val="lowerLetter"/>
      <w:lvlText w:val="%5)"/>
      <w:lvlJc w:val="left"/>
      <w:pPr>
        <w:ind w:left="846" w:hanging="420"/>
      </w:pPr>
    </w:lvl>
    <w:lvl w:ilvl="5">
      <w:start w:val="1"/>
      <w:numFmt w:val="lowerRoman"/>
      <w:lvlText w:val="%6."/>
      <w:lvlJc w:val="right"/>
      <w:pPr>
        <w:ind w:left="1266" w:hanging="420"/>
      </w:pPr>
    </w:lvl>
    <w:lvl w:ilvl="6">
      <w:start w:val="1"/>
      <w:numFmt w:val="decimal"/>
      <w:lvlText w:val="%7."/>
      <w:lvlJc w:val="left"/>
      <w:pPr>
        <w:ind w:left="1686" w:hanging="420"/>
      </w:pPr>
    </w:lvl>
    <w:lvl w:ilvl="7">
      <w:start w:val="1"/>
      <w:numFmt w:val="lowerLetter"/>
      <w:lvlText w:val="%8)"/>
      <w:lvlJc w:val="left"/>
      <w:pPr>
        <w:ind w:left="2106" w:hanging="420"/>
      </w:pPr>
    </w:lvl>
    <w:lvl w:ilvl="8">
      <w:start w:val="1"/>
      <w:numFmt w:val="lowerRoman"/>
      <w:lvlText w:val="%9."/>
      <w:lvlJc w:val="right"/>
      <w:pPr>
        <w:ind w:left="2526" w:hanging="420"/>
      </w:pPr>
    </w:lvl>
  </w:abstractNum>
  <w:abstractNum w:abstractNumId="21">
    <w:nsid w:val="680375CB"/>
    <w:multiLevelType w:val="multilevel"/>
    <w:tmpl w:val="680375CB"/>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9D728BF"/>
    <w:multiLevelType w:val="hybridMultilevel"/>
    <w:tmpl w:val="741CE884"/>
    <w:lvl w:ilvl="0" w:tplc="38D83570">
      <w:start w:val="1"/>
      <w:numFmt w:val="chineseCountingThousand"/>
      <w:suff w:val="nothing"/>
      <w:lvlText w:val="(%1)"/>
      <w:lvlJc w:val="left"/>
      <w:pPr>
        <w:ind w:left="660" w:hanging="420"/>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3">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24">
    <w:nsid w:val="7F5943F0"/>
    <w:multiLevelType w:val="multilevel"/>
    <w:tmpl w:val="7F5943F0"/>
    <w:lvl w:ilvl="0">
      <w:start w:val="1"/>
      <w:numFmt w:val="decimal"/>
      <w:lvlText w:val="%1."/>
      <w:lvlJc w:val="left"/>
      <w:pPr>
        <w:ind w:left="846" w:hanging="420"/>
      </w:pPr>
      <w:rPr>
        <w:rFonts w:hint="eastAsia"/>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num w:numId="1">
    <w:abstractNumId w:val="10"/>
  </w:num>
  <w:num w:numId="2">
    <w:abstractNumId w:val="5"/>
  </w:num>
  <w:num w:numId="3">
    <w:abstractNumId w:val="7"/>
  </w:num>
  <w:num w:numId="4">
    <w:abstractNumId w:val="2"/>
  </w:num>
  <w:num w:numId="5">
    <w:abstractNumId w:val="13"/>
  </w:num>
  <w:num w:numId="6">
    <w:abstractNumId w:val="12"/>
  </w:num>
  <w:num w:numId="7">
    <w:abstractNumId w:val="6"/>
  </w:num>
  <w:num w:numId="8">
    <w:abstractNumId w:val="24"/>
  </w:num>
  <w:num w:numId="9">
    <w:abstractNumId w:val="8"/>
  </w:num>
  <w:num w:numId="10">
    <w:abstractNumId w:val="14"/>
  </w:num>
  <w:num w:numId="11">
    <w:abstractNumId w:val="3"/>
  </w:num>
  <w:num w:numId="12">
    <w:abstractNumId w:val="9"/>
  </w:num>
  <w:num w:numId="13">
    <w:abstractNumId w:val="1"/>
  </w:num>
  <w:num w:numId="14">
    <w:abstractNumId w:val="21"/>
  </w:num>
  <w:num w:numId="15">
    <w:abstractNumId w:val="2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0"/>
  </w:num>
  <w:num w:numId="20">
    <w:abstractNumId w:val="15"/>
  </w:num>
  <w:num w:numId="21">
    <w:abstractNumId w:val="17"/>
  </w:num>
  <w:num w:numId="22">
    <w:abstractNumId w:val="4"/>
  </w:num>
  <w:num w:numId="23">
    <w:abstractNumId w:val="1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TU3MjE5OTJjMmFhYmFmNDU5YjJiZjY2NWMxYzUifQ=="/>
  </w:docVars>
  <w:rsids>
    <w:rsidRoot w:val="00A270E2"/>
    <w:rsid w:val="00001E29"/>
    <w:rsid w:val="0000212B"/>
    <w:rsid w:val="00004067"/>
    <w:rsid w:val="00005CA0"/>
    <w:rsid w:val="00012E08"/>
    <w:rsid w:val="00020641"/>
    <w:rsid w:val="00021E8E"/>
    <w:rsid w:val="00022821"/>
    <w:rsid w:val="0002452A"/>
    <w:rsid w:val="0002529E"/>
    <w:rsid w:val="000255C6"/>
    <w:rsid w:val="00026240"/>
    <w:rsid w:val="000263ED"/>
    <w:rsid w:val="00027651"/>
    <w:rsid w:val="000313AB"/>
    <w:rsid w:val="000324A2"/>
    <w:rsid w:val="00040596"/>
    <w:rsid w:val="00041BF3"/>
    <w:rsid w:val="000425A4"/>
    <w:rsid w:val="00044988"/>
    <w:rsid w:val="000459CE"/>
    <w:rsid w:val="00045B74"/>
    <w:rsid w:val="000471C5"/>
    <w:rsid w:val="0005414C"/>
    <w:rsid w:val="00056AE6"/>
    <w:rsid w:val="0005782F"/>
    <w:rsid w:val="000619BB"/>
    <w:rsid w:val="00061E37"/>
    <w:rsid w:val="0006675F"/>
    <w:rsid w:val="00066AE9"/>
    <w:rsid w:val="00067490"/>
    <w:rsid w:val="000712E7"/>
    <w:rsid w:val="000751C9"/>
    <w:rsid w:val="00075C20"/>
    <w:rsid w:val="00076956"/>
    <w:rsid w:val="0007755E"/>
    <w:rsid w:val="0008447F"/>
    <w:rsid w:val="00084880"/>
    <w:rsid w:val="000849E5"/>
    <w:rsid w:val="00084C63"/>
    <w:rsid w:val="0008623C"/>
    <w:rsid w:val="00086C86"/>
    <w:rsid w:val="00087B98"/>
    <w:rsid w:val="000934A9"/>
    <w:rsid w:val="00093B8D"/>
    <w:rsid w:val="000950DE"/>
    <w:rsid w:val="00096754"/>
    <w:rsid w:val="00096D6E"/>
    <w:rsid w:val="000A3966"/>
    <w:rsid w:val="000A3D79"/>
    <w:rsid w:val="000A56E1"/>
    <w:rsid w:val="000A66C3"/>
    <w:rsid w:val="000B373B"/>
    <w:rsid w:val="000B3EA6"/>
    <w:rsid w:val="000B4F3C"/>
    <w:rsid w:val="000B63DF"/>
    <w:rsid w:val="000B6C92"/>
    <w:rsid w:val="000C0B7A"/>
    <w:rsid w:val="000C1AB4"/>
    <w:rsid w:val="000C2CFA"/>
    <w:rsid w:val="000C4E29"/>
    <w:rsid w:val="000C6CB2"/>
    <w:rsid w:val="000D0357"/>
    <w:rsid w:val="000D053D"/>
    <w:rsid w:val="000D17D3"/>
    <w:rsid w:val="000D2B6A"/>
    <w:rsid w:val="000D3C27"/>
    <w:rsid w:val="000D56F8"/>
    <w:rsid w:val="000E357C"/>
    <w:rsid w:val="000E523E"/>
    <w:rsid w:val="000E5A77"/>
    <w:rsid w:val="000E793E"/>
    <w:rsid w:val="000F1389"/>
    <w:rsid w:val="000F1F76"/>
    <w:rsid w:val="000F27EE"/>
    <w:rsid w:val="000F3D79"/>
    <w:rsid w:val="000F4772"/>
    <w:rsid w:val="000F5C13"/>
    <w:rsid w:val="000F6D6D"/>
    <w:rsid w:val="00101852"/>
    <w:rsid w:val="001027DB"/>
    <w:rsid w:val="00103D0E"/>
    <w:rsid w:val="00104D68"/>
    <w:rsid w:val="00111AC4"/>
    <w:rsid w:val="001126C9"/>
    <w:rsid w:val="001133EC"/>
    <w:rsid w:val="001173D9"/>
    <w:rsid w:val="001175D1"/>
    <w:rsid w:val="0012136B"/>
    <w:rsid w:val="0012457F"/>
    <w:rsid w:val="001245E5"/>
    <w:rsid w:val="00125F4A"/>
    <w:rsid w:val="00130374"/>
    <w:rsid w:val="0013072F"/>
    <w:rsid w:val="001330AB"/>
    <w:rsid w:val="0013366A"/>
    <w:rsid w:val="00141087"/>
    <w:rsid w:val="001425AE"/>
    <w:rsid w:val="0015082B"/>
    <w:rsid w:val="00155305"/>
    <w:rsid w:val="00160073"/>
    <w:rsid w:val="0016112A"/>
    <w:rsid w:val="00164203"/>
    <w:rsid w:val="00165E3C"/>
    <w:rsid w:val="0017079B"/>
    <w:rsid w:val="00181155"/>
    <w:rsid w:val="00181717"/>
    <w:rsid w:val="001824A2"/>
    <w:rsid w:val="00184FB9"/>
    <w:rsid w:val="00191748"/>
    <w:rsid w:val="00194866"/>
    <w:rsid w:val="001A0B20"/>
    <w:rsid w:val="001A13F1"/>
    <w:rsid w:val="001A2A08"/>
    <w:rsid w:val="001A2CF3"/>
    <w:rsid w:val="001A3D30"/>
    <w:rsid w:val="001A55D9"/>
    <w:rsid w:val="001B07EC"/>
    <w:rsid w:val="001B2BF5"/>
    <w:rsid w:val="001B6128"/>
    <w:rsid w:val="001C1EBD"/>
    <w:rsid w:val="001C2341"/>
    <w:rsid w:val="001C26B8"/>
    <w:rsid w:val="001C4EA3"/>
    <w:rsid w:val="001C5D44"/>
    <w:rsid w:val="001C642D"/>
    <w:rsid w:val="001C6904"/>
    <w:rsid w:val="001D29B3"/>
    <w:rsid w:val="001D5D4A"/>
    <w:rsid w:val="001D7337"/>
    <w:rsid w:val="001E0608"/>
    <w:rsid w:val="001E2704"/>
    <w:rsid w:val="001E4E9E"/>
    <w:rsid w:val="001E5978"/>
    <w:rsid w:val="001E604F"/>
    <w:rsid w:val="001E6635"/>
    <w:rsid w:val="001E710F"/>
    <w:rsid w:val="001F1B76"/>
    <w:rsid w:val="001F349E"/>
    <w:rsid w:val="001F5427"/>
    <w:rsid w:val="001F7D9D"/>
    <w:rsid w:val="00202FA2"/>
    <w:rsid w:val="00203172"/>
    <w:rsid w:val="002060EB"/>
    <w:rsid w:val="00213CD0"/>
    <w:rsid w:val="002145EA"/>
    <w:rsid w:val="002155AF"/>
    <w:rsid w:val="002156B6"/>
    <w:rsid w:val="00216C47"/>
    <w:rsid w:val="00223099"/>
    <w:rsid w:val="00224174"/>
    <w:rsid w:val="0022679C"/>
    <w:rsid w:val="002309BC"/>
    <w:rsid w:val="00235609"/>
    <w:rsid w:val="002375BB"/>
    <w:rsid w:val="00237B1F"/>
    <w:rsid w:val="00243DAC"/>
    <w:rsid w:val="002466D6"/>
    <w:rsid w:val="0024699F"/>
    <w:rsid w:val="00247639"/>
    <w:rsid w:val="002503DA"/>
    <w:rsid w:val="002540B3"/>
    <w:rsid w:val="002558D4"/>
    <w:rsid w:val="00256CD7"/>
    <w:rsid w:val="00261151"/>
    <w:rsid w:val="002634C2"/>
    <w:rsid w:val="00263672"/>
    <w:rsid w:val="00263B44"/>
    <w:rsid w:val="00270DF9"/>
    <w:rsid w:val="0027144B"/>
    <w:rsid w:val="00272AEA"/>
    <w:rsid w:val="0027500D"/>
    <w:rsid w:val="00277FD9"/>
    <w:rsid w:val="002806B4"/>
    <w:rsid w:val="002809B7"/>
    <w:rsid w:val="00281358"/>
    <w:rsid w:val="00286AF9"/>
    <w:rsid w:val="0029145A"/>
    <w:rsid w:val="002925CC"/>
    <w:rsid w:val="00294EB9"/>
    <w:rsid w:val="00296BF4"/>
    <w:rsid w:val="00297B3F"/>
    <w:rsid w:val="002A1654"/>
    <w:rsid w:val="002A17BE"/>
    <w:rsid w:val="002A351C"/>
    <w:rsid w:val="002B602C"/>
    <w:rsid w:val="002B7DCD"/>
    <w:rsid w:val="002C1E69"/>
    <w:rsid w:val="002C25EF"/>
    <w:rsid w:val="002C4C24"/>
    <w:rsid w:val="002D3198"/>
    <w:rsid w:val="002D3CFA"/>
    <w:rsid w:val="002D4446"/>
    <w:rsid w:val="002D51B4"/>
    <w:rsid w:val="002E0499"/>
    <w:rsid w:val="002E3258"/>
    <w:rsid w:val="002E3EDD"/>
    <w:rsid w:val="002E3FE2"/>
    <w:rsid w:val="002E6862"/>
    <w:rsid w:val="002E7D6D"/>
    <w:rsid w:val="002F3935"/>
    <w:rsid w:val="002F4354"/>
    <w:rsid w:val="00301A9F"/>
    <w:rsid w:val="0030357A"/>
    <w:rsid w:val="0030755D"/>
    <w:rsid w:val="003124F2"/>
    <w:rsid w:val="00312FF1"/>
    <w:rsid w:val="00314975"/>
    <w:rsid w:val="00316156"/>
    <w:rsid w:val="00324431"/>
    <w:rsid w:val="00324D15"/>
    <w:rsid w:val="0032779C"/>
    <w:rsid w:val="00330601"/>
    <w:rsid w:val="00330BC6"/>
    <w:rsid w:val="003365CB"/>
    <w:rsid w:val="00336989"/>
    <w:rsid w:val="00337C97"/>
    <w:rsid w:val="003409CA"/>
    <w:rsid w:val="00342583"/>
    <w:rsid w:val="00343377"/>
    <w:rsid w:val="00346633"/>
    <w:rsid w:val="003548C4"/>
    <w:rsid w:val="00356083"/>
    <w:rsid w:val="0037683A"/>
    <w:rsid w:val="00381E26"/>
    <w:rsid w:val="00381F26"/>
    <w:rsid w:val="00382C08"/>
    <w:rsid w:val="00383BFC"/>
    <w:rsid w:val="00385FDD"/>
    <w:rsid w:val="0038604A"/>
    <w:rsid w:val="003860BF"/>
    <w:rsid w:val="00386AD1"/>
    <w:rsid w:val="00387D0D"/>
    <w:rsid w:val="00390ED9"/>
    <w:rsid w:val="00393749"/>
    <w:rsid w:val="00396E94"/>
    <w:rsid w:val="00396F5F"/>
    <w:rsid w:val="003970A6"/>
    <w:rsid w:val="003A0959"/>
    <w:rsid w:val="003A20B6"/>
    <w:rsid w:val="003A42ED"/>
    <w:rsid w:val="003A7DB0"/>
    <w:rsid w:val="003B0556"/>
    <w:rsid w:val="003B3391"/>
    <w:rsid w:val="003B3A2F"/>
    <w:rsid w:val="003B4CA8"/>
    <w:rsid w:val="003C059F"/>
    <w:rsid w:val="003D03B7"/>
    <w:rsid w:val="003D16A9"/>
    <w:rsid w:val="003D5A09"/>
    <w:rsid w:val="003D7B15"/>
    <w:rsid w:val="003E1414"/>
    <w:rsid w:val="003E2352"/>
    <w:rsid w:val="003E3013"/>
    <w:rsid w:val="003E4E25"/>
    <w:rsid w:val="003F0B3D"/>
    <w:rsid w:val="003F61C8"/>
    <w:rsid w:val="00402F24"/>
    <w:rsid w:val="00403B10"/>
    <w:rsid w:val="00406BE1"/>
    <w:rsid w:val="00411D1C"/>
    <w:rsid w:val="00413079"/>
    <w:rsid w:val="0041377F"/>
    <w:rsid w:val="00421480"/>
    <w:rsid w:val="00424318"/>
    <w:rsid w:val="00424699"/>
    <w:rsid w:val="00424E01"/>
    <w:rsid w:val="004316C7"/>
    <w:rsid w:val="00431CA5"/>
    <w:rsid w:val="00432C1C"/>
    <w:rsid w:val="00434165"/>
    <w:rsid w:val="0043488F"/>
    <w:rsid w:val="00436260"/>
    <w:rsid w:val="00440E9B"/>
    <w:rsid w:val="004419C9"/>
    <w:rsid w:val="004442E2"/>
    <w:rsid w:val="00444B3C"/>
    <w:rsid w:val="00451D8B"/>
    <w:rsid w:val="00454347"/>
    <w:rsid w:val="00454EC0"/>
    <w:rsid w:val="00455FC8"/>
    <w:rsid w:val="004616FE"/>
    <w:rsid w:val="00464F5D"/>
    <w:rsid w:val="004658EC"/>
    <w:rsid w:val="00470B35"/>
    <w:rsid w:val="00472153"/>
    <w:rsid w:val="0047405A"/>
    <w:rsid w:val="0047557B"/>
    <w:rsid w:val="0047598A"/>
    <w:rsid w:val="00476105"/>
    <w:rsid w:val="00476477"/>
    <w:rsid w:val="00476EEB"/>
    <w:rsid w:val="00477D1A"/>
    <w:rsid w:val="00481E62"/>
    <w:rsid w:val="00481F68"/>
    <w:rsid w:val="0048377E"/>
    <w:rsid w:val="0048593D"/>
    <w:rsid w:val="004878C5"/>
    <w:rsid w:val="00491A1C"/>
    <w:rsid w:val="004A0AD6"/>
    <w:rsid w:val="004A1EF8"/>
    <w:rsid w:val="004A3AC7"/>
    <w:rsid w:val="004A5140"/>
    <w:rsid w:val="004A5CDF"/>
    <w:rsid w:val="004A7F18"/>
    <w:rsid w:val="004B0FC2"/>
    <w:rsid w:val="004B154F"/>
    <w:rsid w:val="004B318A"/>
    <w:rsid w:val="004B3800"/>
    <w:rsid w:val="004B586B"/>
    <w:rsid w:val="004B680E"/>
    <w:rsid w:val="004B684B"/>
    <w:rsid w:val="004B68A6"/>
    <w:rsid w:val="004B6BD8"/>
    <w:rsid w:val="004C1C51"/>
    <w:rsid w:val="004C1E7E"/>
    <w:rsid w:val="004D5778"/>
    <w:rsid w:val="004E155C"/>
    <w:rsid w:val="004E5B0C"/>
    <w:rsid w:val="004E6921"/>
    <w:rsid w:val="004F0474"/>
    <w:rsid w:val="004F14BE"/>
    <w:rsid w:val="004F282D"/>
    <w:rsid w:val="004F5177"/>
    <w:rsid w:val="004F545A"/>
    <w:rsid w:val="004F5B97"/>
    <w:rsid w:val="004F63E6"/>
    <w:rsid w:val="00500C20"/>
    <w:rsid w:val="00501114"/>
    <w:rsid w:val="0050432C"/>
    <w:rsid w:val="00504F84"/>
    <w:rsid w:val="005051CB"/>
    <w:rsid w:val="00515530"/>
    <w:rsid w:val="00515BCF"/>
    <w:rsid w:val="0051682D"/>
    <w:rsid w:val="005234C4"/>
    <w:rsid w:val="00526579"/>
    <w:rsid w:val="00527FE7"/>
    <w:rsid w:val="00530D44"/>
    <w:rsid w:val="00531301"/>
    <w:rsid w:val="0053186C"/>
    <w:rsid w:val="00533D32"/>
    <w:rsid w:val="005354E7"/>
    <w:rsid w:val="005417DC"/>
    <w:rsid w:val="0054194B"/>
    <w:rsid w:val="00542959"/>
    <w:rsid w:val="00542D84"/>
    <w:rsid w:val="00543770"/>
    <w:rsid w:val="00543C27"/>
    <w:rsid w:val="00544064"/>
    <w:rsid w:val="0054696D"/>
    <w:rsid w:val="005620C0"/>
    <w:rsid w:val="00562752"/>
    <w:rsid w:val="005633AF"/>
    <w:rsid w:val="00567A86"/>
    <w:rsid w:val="00567FF4"/>
    <w:rsid w:val="005714C5"/>
    <w:rsid w:val="00571E0B"/>
    <w:rsid w:val="00571F11"/>
    <w:rsid w:val="0057454B"/>
    <w:rsid w:val="00580804"/>
    <w:rsid w:val="00583B4C"/>
    <w:rsid w:val="00585624"/>
    <w:rsid w:val="0058745B"/>
    <w:rsid w:val="00590234"/>
    <w:rsid w:val="00592564"/>
    <w:rsid w:val="0059335F"/>
    <w:rsid w:val="00594695"/>
    <w:rsid w:val="00595741"/>
    <w:rsid w:val="00597B1A"/>
    <w:rsid w:val="00597C22"/>
    <w:rsid w:val="005A31D3"/>
    <w:rsid w:val="005A5588"/>
    <w:rsid w:val="005A79E1"/>
    <w:rsid w:val="005B0073"/>
    <w:rsid w:val="005B0543"/>
    <w:rsid w:val="005B18E8"/>
    <w:rsid w:val="005B336F"/>
    <w:rsid w:val="005B36B9"/>
    <w:rsid w:val="005B3C22"/>
    <w:rsid w:val="005B670C"/>
    <w:rsid w:val="005B7B89"/>
    <w:rsid w:val="005C15A1"/>
    <w:rsid w:val="005C1A91"/>
    <w:rsid w:val="005C5B8D"/>
    <w:rsid w:val="005C5FE5"/>
    <w:rsid w:val="005C7CAA"/>
    <w:rsid w:val="005D0A9D"/>
    <w:rsid w:val="005D532F"/>
    <w:rsid w:val="005D5537"/>
    <w:rsid w:val="005E04E7"/>
    <w:rsid w:val="005E1074"/>
    <w:rsid w:val="005E1699"/>
    <w:rsid w:val="005E2BEF"/>
    <w:rsid w:val="005E497E"/>
    <w:rsid w:val="005F2628"/>
    <w:rsid w:val="005F2D22"/>
    <w:rsid w:val="005F7DE7"/>
    <w:rsid w:val="00600099"/>
    <w:rsid w:val="00601CAF"/>
    <w:rsid w:val="00602466"/>
    <w:rsid w:val="00602987"/>
    <w:rsid w:val="00605450"/>
    <w:rsid w:val="00611CBB"/>
    <w:rsid w:val="0061606B"/>
    <w:rsid w:val="00616310"/>
    <w:rsid w:val="006213BE"/>
    <w:rsid w:val="0062263A"/>
    <w:rsid w:val="00625AAA"/>
    <w:rsid w:val="00626867"/>
    <w:rsid w:val="0063363B"/>
    <w:rsid w:val="00633B63"/>
    <w:rsid w:val="00633C0C"/>
    <w:rsid w:val="00634CE3"/>
    <w:rsid w:val="006356D4"/>
    <w:rsid w:val="006358D9"/>
    <w:rsid w:val="00636F98"/>
    <w:rsid w:val="006409C8"/>
    <w:rsid w:val="00642A57"/>
    <w:rsid w:val="00644482"/>
    <w:rsid w:val="00644CCF"/>
    <w:rsid w:val="00645693"/>
    <w:rsid w:val="0065010A"/>
    <w:rsid w:val="00650961"/>
    <w:rsid w:val="006509F4"/>
    <w:rsid w:val="00651D25"/>
    <w:rsid w:val="00652AE2"/>
    <w:rsid w:val="00653869"/>
    <w:rsid w:val="00654C38"/>
    <w:rsid w:val="00656621"/>
    <w:rsid w:val="0066068A"/>
    <w:rsid w:val="00663C15"/>
    <w:rsid w:val="00664315"/>
    <w:rsid w:val="00667EF1"/>
    <w:rsid w:val="0067142A"/>
    <w:rsid w:val="00676A76"/>
    <w:rsid w:val="006819B5"/>
    <w:rsid w:val="0068304C"/>
    <w:rsid w:val="00686713"/>
    <w:rsid w:val="00690066"/>
    <w:rsid w:val="00695554"/>
    <w:rsid w:val="00696A29"/>
    <w:rsid w:val="00697EBD"/>
    <w:rsid w:val="006A10E6"/>
    <w:rsid w:val="006A625B"/>
    <w:rsid w:val="006A6842"/>
    <w:rsid w:val="006A6E7E"/>
    <w:rsid w:val="006A7CEE"/>
    <w:rsid w:val="006B3655"/>
    <w:rsid w:val="006B4760"/>
    <w:rsid w:val="006B4D7E"/>
    <w:rsid w:val="006B5D08"/>
    <w:rsid w:val="006C0360"/>
    <w:rsid w:val="006C3581"/>
    <w:rsid w:val="006C3D26"/>
    <w:rsid w:val="006C5250"/>
    <w:rsid w:val="006C6023"/>
    <w:rsid w:val="006C6C91"/>
    <w:rsid w:val="006D2CC7"/>
    <w:rsid w:val="006D598A"/>
    <w:rsid w:val="006D690C"/>
    <w:rsid w:val="006E0D36"/>
    <w:rsid w:val="006E53BB"/>
    <w:rsid w:val="006E6EBE"/>
    <w:rsid w:val="006F042E"/>
    <w:rsid w:val="006F603D"/>
    <w:rsid w:val="006F6B60"/>
    <w:rsid w:val="00700062"/>
    <w:rsid w:val="00700AA2"/>
    <w:rsid w:val="00700CD1"/>
    <w:rsid w:val="00705218"/>
    <w:rsid w:val="00706EC0"/>
    <w:rsid w:val="0071043E"/>
    <w:rsid w:val="00711F7F"/>
    <w:rsid w:val="0071337B"/>
    <w:rsid w:val="00713630"/>
    <w:rsid w:val="0071646A"/>
    <w:rsid w:val="0072096C"/>
    <w:rsid w:val="00733534"/>
    <w:rsid w:val="00733D86"/>
    <w:rsid w:val="00734F1B"/>
    <w:rsid w:val="0073683C"/>
    <w:rsid w:val="00737CE3"/>
    <w:rsid w:val="0074156A"/>
    <w:rsid w:val="007441A4"/>
    <w:rsid w:val="00744AAA"/>
    <w:rsid w:val="00744BAD"/>
    <w:rsid w:val="00747163"/>
    <w:rsid w:val="007537E6"/>
    <w:rsid w:val="00753839"/>
    <w:rsid w:val="00753F20"/>
    <w:rsid w:val="00754408"/>
    <w:rsid w:val="00757EE1"/>
    <w:rsid w:val="0076042B"/>
    <w:rsid w:val="007629A6"/>
    <w:rsid w:val="007631CF"/>
    <w:rsid w:val="00765018"/>
    <w:rsid w:val="007677A4"/>
    <w:rsid w:val="00770E94"/>
    <w:rsid w:val="007714E3"/>
    <w:rsid w:val="00775435"/>
    <w:rsid w:val="00776220"/>
    <w:rsid w:val="007845CC"/>
    <w:rsid w:val="0078591D"/>
    <w:rsid w:val="007876DE"/>
    <w:rsid w:val="00791897"/>
    <w:rsid w:val="00794865"/>
    <w:rsid w:val="007948FB"/>
    <w:rsid w:val="00796B31"/>
    <w:rsid w:val="007A0A31"/>
    <w:rsid w:val="007A0A55"/>
    <w:rsid w:val="007A0BB2"/>
    <w:rsid w:val="007A4799"/>
    <w:rsid w:val="007A793E"/>
    <w:rsid w:val="007A7B8D"/>
    <w:rsid w:val="007B081D"/>
    <w:rsid w:val="007B1288"/>
    <w:rsid w:val="007B3B36"/>
    <w:rsid w:val="007B484A"/>
    <w:rsid w:val="007C0112"/>
    <w:rsid w:val="007C080E"/>
    <w:rsid w:val="007C1133"/>
    <w:rsid w:val="007C52E4"/>
    <w:rsid w:val="007C71B1"/>
    <w:rsid w:val="007C76B5"/>
    <w:rsid w:val="007D0DFE"/>
    <w:rsid w:val="007D0E71"/>
    <w:rsid w:val="007D0F17"/>
    <w:rsid w:val="007D1DDC"/>
    <w:rsid w:val="007D27C4"/>
    <w:rsid w:val="007D7CD2"/>
    <w:rsid w:val="007E5326"/>
    <w:rsid w:val="007E6F58"/>
    <w:rsid w:val="007F5373"/>
    <w:rsid w:val="00802F69"/>
    <w:rsid w:val="008032B0"/>
    <w:rsid w:val="008046C9"/>
    <w:rsid w:val="00805F65"/>
    <w:rsid w:val="00810071"/>
    <w:rsid w:val="00815388"/>
    <w:rsid w:val="008169B7"/>
    <w:rsid w:val="008209D0"/>
    <w:rsid w:val="00820D0A"/>
    <w:rsid w:val="0082439A"/>
    <w:rsid w:val="008262DA"/>
    <w:rsid w:val="00827879"/>
    <w:rsid w:val="0083530B"/>
    <w:rsid w:val="00843C17"/>
    <w:rsid w:val="008462D3"/>
    <w:rsid w:val="00846B10"/>
    <w:rsid w:val="00850F1F"/>
    <w:rsid w:val="00854C88"/>
    <w:rsid w:val="008552EE"/>
    <w:rsid w:val="0085684D"/>
    <w:rsid w:val="008568F2"/>
    <w:rsid w:val="00862B72"/>
    <w:rsid w:val="008637FF"/>
    <w:rsid w:val="008664A4"/>
    <w:rsid w:val="008671CC"/>
    <w:rsid w:val="0086768B"/>
    <w:rsid w:val="00871840"/>
    <w:rsid w:val="00871C85"/>
    <w:rsid w:val="008723D5"/>
    <w:rsid w:val="008725A7"/>
    <w:rsid w:val="00874F4B"/>
    <w:rsid w:val="008763A9"/>
    <w:rsid w:val="00877FDE"/>
    <w:rsid w:val="00881A52"/>
    <w:rsid w:val="008833FF"/>
    <w:rsid w:val="00885D9A"/>
    <w:rsid w:val="008875F0"/>
    <w:rsid w:val="00891240"/>
    <w:rsid w:val="00892FEA"/>
    <w:rsid w:val="00893078"/>
    <w:rsid w:val="008939E1"/>
    <w:rsid w:val="0089406D"/>
    <w:rsid w:val="00897B47"/>
    <w:rsid w:val="00897DD4"/>
    <w:rsid w:val="008A02A0"/>
    <w:rsid w:val="008A076E"/>
    <w:rsid w:val="008A1D13"/>
    <w:rsid w:val="008A2F0F"/>
    <w:rsid w:val="008B18AF"/>
    <w:rsid w:val="008B24CA"/>
    <w:rsid w:val="008B4817"/>
    <w:rsid w:val="008B5399"/>
    <w:rsid w:val="008B6AB1"/>
    <w:rsid w:val="008B7604"/>
    <w:rsid w:val="008C3AF0"/>
    <w:rsid w:val="008C518E"/>
    <w:rsid w:val="008C612F"/>
    <w:rsid w:val="008D058B"/>
    <w:rsid w:val="008D1C60"/>
    <w:rsid w:val="008D3BE2"/>
    <w:rsid w:val="008D43BB"/>
    <w:rsid w:val="008D7133"/>
    <w:rsid w:val="008D7819"/>
    <w:rsid w:val="008E296C"/>
    <w:rsid w:val="008E377A"/>
    <w:rsid w:val="008E47C1"/>
    <w:rsid w:val="008E71F4"/>
    <w:rsid w:val="008F0EA6"/>
    <w:rsid w:val="008F5F76"/>
    <w:rsid w:val="00900548"/>
    <w:rsid w:val="0090421B"/>
    <w:rsid w:val="009047C7"/>
    <w:rsid w:val="0090543A"/>
    <w:rsid w:val="009055AE"/>
    <w:rsid w:val="00905615"/>
    <w:rsid w:val="00907133"/>
    <w:rsid w:val="00910A15"/>
    <w:rsid w:val="009114F4"/>
    <w:rsid w:val="00912C54"/>
    <w:rsid w:val="009153F3"/>
    <w:rsid w:val="00925C03"/>
    <w:rsid w:val="00926D42"/>
    <w:rsid w:val="00931061"/>
    <w:rsid w:val="00932BEB"/>
    <w:rsid w:val="00940671"/>
    <w:rsid w:val="00943ECE"/>
    <w:rsid w:val="009447E1"/>
    <w:rsid w:val="00950F02"/>
    <w:rsid w:val="00951DE4"/>
    <w:rsid w:val="0095531D"/>
    <w:rsid w:val="009556BA"/>
    <w:rsid w:val="00965260"/>
    <w:rsid w:val="009722D0"/>
    <w:rsid w:val="00972375"/>
    <w:rsid w:val="00974ACF"/>
    <w:rsid w:val="00976A42"/>
    <w:rsid w:val="00976D0F"/>
    <w:rsid w:val="00976E08"/>
    <w:rsid w:val="00981C7B"/>
    <w:rsid w:val="00990732"/>
    <w:rsid w:val="00995ECA"/>
    <w:rsid w:val="009960A5"/>
    <w:rsid w:val="00996131"/>
    <w:rsid w:val="009968F7"/>
    <w:rsid w:val="009A2D3B"/>
    <w:rsid w:val="009A3DE0"/>
    <w:rsid w:val="009A5ECD"/>
    <w:rsid w:val="009A6EC3"/>
    <w:rsid w:val="009B007F"/>
    <w:rsid w:val="009B07FF"/>
    <w:rsid w:val="009B7999"/>
    <w:rsid w:val="009C112E"/>
    <w:rsid w:val="009C2EE9"/>
    <w:rsid w:val="009C3702"/>
    <w:rsid w:val="009C3EC1"/>
    <w:rsid w:val="009C46A4"/>
    <w:rsid w:val="009C626B"/>
    <w:rsid w:val="009D1021"/>
    <w:rsid w:val="009D29C8"/>
    <w:rsid w:val="009D2E17"/>
    <w:rsid w:val="009E2D1B"/>
    <w:rsid w:val="009E5C43"/>
    <w:rsid w:val="009E667E"/>
    <w:rsid w:val="009E7199"/>
    <w:rsid w:val="009E752F"/>
    <w:rsid w:val="009F284C"/>
    <w:rsid w:val="009F4AE6"/>
    <w:rsid w:val="009F6A0D"/>
    <w:rsid w:val="00A01F97"/>
    <w:rsid w:val="00A02602"/>
    <w:rsid w:val="00A0686F"/>
    <w:rsid w:val="00A079D1"/>
    <w:rsid w:val="00A102BB"/>
    <w:rsid w:val="00A136CA"/>
    <w:rsid w:val="00A16A71"/>
    <w:rsid w:val="00A20A9D"/>
    <w:rsid w:val="00A22A2A"/>
    <w:rsid w:val="00A23BA2"/>
    <w:rsid w:val="00A23E2E"/>
    <w:rsid w:val="00A23E9F"/>
    <w:rsid w:val="00A25BBB"/>
    <w:rsid w:val="00A270E2"/>
    <w:rsid w:val="00A2748D"/>
    <w:rsid w:val="00A3094C"/>
    <w:rsid w:val="00A30F83"/>
    <w:rsid w:val="00A357FF"/>
    <w:rsid w:val="00A40495"/>
    <w:rsid w:val="00A411C3"/>
    <w:rsid w:val="00A424AF"/>
    <w:rsid w:val="00A4636F"/>
    <w:rsid w:val="00A5165D"/>
    <w:rsid w:val="00A539AF"/>
    <w:rsid w:val="00A55D8D"/>
    <w:rsid w:val="00A5614B"/>
    <w:rsid w:val="00A56A0E"/>
    <w:rsid w:val="00A647C2"/>
    <w:rsid w:val="00A67175"/>
    <w:rsid w:val="00A70367"/>
    <w:rsid w:val="00A70966"/>
    <w:rsid w:val="00A71EF1"/>
    <w:rsid w:val="00A736A7"/>
    <w:rsid w:val="00A76D98"/>
    <w:rsid w:val="00A774D2"/>
    <w:rsid w:val="00A815D5"/>
    <w:rsid w:val="00A815F2"/>
    <w:rsid w:val="00A81EC7"/>
    <w:rsid w:val="00A8240A"/>
    <w:rsid w:val="00A83B65"/>
    <w:rsid w:val="00A8681F"/>
    <w:rsid w:val="00A87411"/>
    <w:rsid w:val="00A878C8"/>
    <w:rsid w:val="00A90455"/>
    <w:rsid w:val="00A90B03"/>
    <w:rsid w:val="00A947DA"/>
    <w:rsid w:val="00A957B3"/>
    <w:rsid w:val="00AA0368"/>
    <w:rsid w:val="00AA1357"/>
    <w:rsid w:val="00AA529A"/>
    <w:rsid w:val="00AB721F"/>
    <w:rsid w:val="00AB7B59"/>
    <w:rsid w:val="00AC0F94"/>
    <w:rsid w:val="00AC1DAA"/>
    <w:rsid w:val="00AC42B3"/>
    <w:rsid w:val="00AC60BD"/>
    <w:rsid w:val="00AC6618"/>
    <w:rsid w:val="00AC667F"/>
    <w:rsid w:val="00AD0208"/>
    <w:rsid w:val="00AD23AF"/>
    <w:rsid w:val="00AD309A"/>
    <w:rsid w:val="00AD445E"/>
    <w:rsid w:val="00AD6AD2"/>
    <w:rsid w:val="00AD7054"/>
    <w:rsid w:val="00AD771C"/>
    <w:rsid w:val="00AE064D"/>
    <w:rsid w:val="00AE57B4"/>
    <w:rsid w:val="00AE7D08"/>
    <w:rsid w:val="00AF1363"/>
    <w:rsid w:val="00AF2F73"/>
    <w:rsid w:val="00AF5888"/>
    <w:rsid w:val="00AF759C"/>
    <w:rsid w:val="00B0786B"/>
    <w:rsid w:val="00B1326D"/>
    <w:rsid w:val="00B21523"/>
    <w:rsid w:val="00B228F7"/>
    <w:rsid w:val="00B22B7D"/>
    <w:rsid w:val="00B22EB2"/>
    <w:rsid w:val="00B25BA1"/>
    <w:rsid w:val="00B26807"/>
    <w:rsid w:val="00B26D2A"/>
    <w:rsid w:val="00B317E3"/>
    <w:rsid w:val="00B320EE"/>
    <w:rsid w:val="00B356DB"/>
    <w:rsid w:val="00B357C4"/>
    <w:rsid w:val="00B42573"/>
    <w:rsid w:val="00B4381D"/>
    <w:rsid w:val="00B44AE3"/>
    <w:rsid w:val="00B46708"/>
    <w:rsid w:val="00B51577"/>
    <w:rsid w:val="00B53BC2"/>
    <w:rsid w:val="00B6395E"/>
    <w:rsid w:val="00B64128"/>
    <w:rsid w:val="00B65F87"/>
    <w:rsid w:val="00B65FCF"/>
    <w:rsid w:val="00B724DB"/>
    <w:rsid w:val="00B724FC"/>
    <w:rsid w:val="00B73428"/>
    <w:rsid w:val="00B738ED"/>
    <w:rsid w:val="00B75EEC"/>
    <w:rsid w:val="00B76E84"/>
    <w:rsid w:val="00B77310"/>
    <w:rsid w:val="00B8148B"/>
    <w:rsid w:val="00B82554"/>
    <w:rsid w:val="00B830DE"/>
    <w:rsid w:val="00B83A99"/>
    <w:rsid w:val="00B83BCA"/>
    <w:rsid w:val="00B8452C"/>
    <w:rsid w:val="00B9163D"/>
    <w:rsid w:val="00B92B99"/>
    <w:rsid w:val="00B92D4E"/>
    <w:rsid w:val="00B92FF6"/>
    <w:rsid w:val="00B938D7"/>
    <w:rsid w:val="00B9499C"/>
    <w:rsid w:val="00B974C9"/>
    <w:rsid w:val="00B97958"/>
    <w:rsid w:val="00BA30FB"/>
    <w:rsid w:val="00BA34B6"/>
    <w:rsid w:val="00BA58BA"/>
    <w:rsid w:val="00BA7A67"/>
    <w:rsid w:val="00BB0264"/>
    <w:rsid w:val="00BB0285"/>
    <w:rsid w:val="00BB2B98"/>
    <w:rsid w:val="00BC10EA"/>
    <w:rsid w:val="00BC2AB3"/>
    <w:rsid w:val="00BC2E1C"/>
    <w:rsid w:val="00BC468B"/>
    <w:rsid w:val="00BC56D7"/>
    <w:rsid w:val="00BC63B1"/>
    <w:rsid w:val="00BD5A8E"/>
    <w:rsid w:val="00BD6705"/>
    <w:rsid w:val="00BE1721"/>
    <w:rsid w:val="00BE297B"/>
    <w:rsid w:val="00BE577A"/>
    <w:rsid w:val="00BE5F58"/>
    <w:rsid w:val="00BE739C"/>
    <w:rsid w:val="00BF08B7"/>
    <w:rsid w:val="00BF1AA1"/>
    <w:rsid w:val="00BF2897"/>
    <w:rsid w:val="00BF55C2"/>
    <w:rsid w:val="00BF6085"/>
    <w:rsid w:val="00C002D5"/>
    <w:rsid w:val="00C002ED"/>
    <w:rsid w:val="00C01FE2"/>
    <w:rsid w:val="00C025B7"/>
    <w:rsid w:val="00C02D40"/>
    <w:rsid w:val="00C04704"/>
    <w:rsid w:val="00C06EC6"/>
    <w:rsid w:val="00C11979"/>
    <w:rsid w:val="00C11BA2"/>
    <w:rsid w:val="00C16971"/>
    <w:rsid w:val="00C20A2C"/>
    <w:rsid w:val="00C20A36"/>
    <w:rsid w:val="00C20F23"/>
    <w:rsid w:val="00C22F50"/>
    <w:rsid w:val="00C23885"/>
    <w:rsid w:val="00C252C9"/>
    <w:rsid w:val="00C26F00"/>
    <w:rsid w:val="00C27D98"/>
    <w:rsid w:val="00C31D64"/>
    <w:rsid w:val="00C3344F"/>
    <w:rsid w:val="00C33F53"/>
    <w:rsid w:val="00C42176"/>
    <w:rsid w:val="00C4401C"/>
    <w:rsid w:val="00C44ADE"/>
    <w:rsid w:val="00C44D4A"/>
    <w:rsid w:val="00C44FDF"/>
    <w:rsid w:val="00C463BE"/>
    <w:rsid w:val="00C479A7"/>
    <w:rsid w:val="00C47A54"/>
    <w:rsid w:val="00C506F6"/>
    <w:rsid w:val="00C55401"/>
    <w:rsid w:val="00C60D6E"/>
    <w:rsid w:val="00C61BCE"/>
    <w:rsid w:val="00C62584"/>
    <w:rsid w:val="00C6289A"/>
    <w:rsid w:val="00C64AF9"/>
    <w:rsid w:val="00C658FC"/>
    <w:rsid w:val="00C65930"/>
    <w:rsid w:val="00C66092"/>
    <w:rsid w:val="00C6799E"/>
    <w:rsid w:val="00C71DB9"/>
    <w:rsid w:val="00C746D1"/>
    <w:rsid w:val="00C769FD"/>
    <w:rsid w:val="00C8013D"/>
    <w:rsid w:val="00C8211E"/>
    <w:rsid w:val="00C84798"/>
    <w:rsid w:val="00C84C09"/>
    <w:rsid w:val="00C862A8"/>
    <w:rsid w:val="00C9086F"/>
    <w:rsid w:val="00C91D14"/>
    <w:rsid w:val="00C93A84"/>
    <w:rsid w:val="00C94127"/>
    <w:rsid w:val="00C943C2"/>
    <w:rsid w:val="00C94B78"/>
    <w:rsid w:val="00CA12A5"/>
    <w:rsid w:val="00CA4D39"/>
    <w:rsid w:val="00CA4ED4"/>
    <w:rsid w:val="00CA616E"/>
    <w:rsid w:val="00CA6EAF"/>
    <w:rsid w:val="00CA7E0D"/>
    <w:rsid w:val="00CB0665"/>
    <w:rsid w:val="00CB1FE8"/>
    <w:rsid w:val="00CB45CA"/>
    <w:rsid w:val="00CB47C3"/>
    <w:rsid w:val="00CB7D33"/>
    <w:rsid w:val="00CC00CC"/>
    <w:rsid w:val="00CC298C"/>
    <w:rsid w:val="00CC3363"/>
    <w:rsid w:val="00CC40CF"/>
    <w:rsid w:val="00CC4368"/>
    <w:rsid w:val="00CC6BA7"/>
    <w:rsid w:val="00CD27CD"/>
    <w:rsid w:val="00CE5AEF"/>
    <w:rsid w:val="00CE5BCE"/>
    <w:rsid w:val="00CE6B89"/>
    <w:rsid w:val="00CF0B5F"/>
    <w:rsid w:val="00CF13C4"/>
    <w:rsid w:val="00CF40F2"/>
    <w:rsid w:val="00D03199"/>
    <w:rsid w:val="00D04A4D"/>
    <w:rsid w:val="00D0537E"/>
    <w:rsid w:val="00D05CDE"/>
    <w:rsid w:val="00D11B7D"/>
    <w:rsid w:val="00D14847"/>
    <w:rsid w:val="00D14B0F"/>
    <w:rsid w:val="00D1794C"/>
    <w:rsid w:val="00D17C6A"/>
    <w:rsid w:val="00D208B0"/>
    <w:rsid w:val="00D21D5A"/>
    <w:rsid w:val="00D24882"/>
    <w:rsid w:val="00D256AF"/>
    <w:rsid w:val="00D259DD"/>
    <w:rsid w:val="00D26D6F"/>
    <w:rsid w:val="00D3188E"/>
    <w:rsid w:val="00D36251"/>
    <w:rsid w:val="00D3756F"/>
    <w:rsid w:val="00D41788"/>
    <w:rsid w:val="00D4342A"/>
    <w:rsid w:val="00D43CC9"/>
    <w:rsid w:val="00D47138"/>
    <w:rsid w:val="00D52335"/>
    <w:rsid w:val="00D5264A"/>
    <w:rsid w:val="00D53143"/>
    <w:rsid w:val="00D55A94"/>
    <w:rsid w:val="00D561DA"/>
    <w:rsid w:val="00D5680E"/>
    <w:rsid w:val="00D56C43"/>
    <w:rsid w:val="00D57642"/>
    <w:rsid w:val="00D63012"/>
    <w:rsid w:val="00D63BEE"/>
    <w:rsid w:val="00D64BF8"/>
    <w:rsid w:val="00D6561E"/>
    <w:rsid w:val="00D6746F"/>
    <w:rsid w:val="00D6795A"/>
    <w:rsid w:val="00D70B92"/>
    <w:rsid w:val="00D70BDA"/>
    <w:rsid w:val="00D76D6A"/>
    <w:rsid w:val="00D77A2E"/>
    <w:rsid w:val="00D833F4"/>
    <w:rsid w:val="00D8377E"/>
    <w:rsid w:val="00D87BAD"/>
    <w:rsid w:val="00D9014E"/>
    <w:rsid w:val="00D92BB5"/>
    <w:rsid w:val="00D92E84"/>
    <w:rsid w:val="00D97D9A"/>
    <w:rsid w:val="00DA0382"/>
    <w:rsid w:val="00DA3373"/>
    <w:rsid w:val="00DA6251"/>
    <w:rsid w:val="00DA72FB"/>
    <w:rsid w:val="00DC14E5"/>
    <w:rsid w:val="00DC1FA7"/>
    <w:rsid w:val="00DC32EB"/>
    <w:rsid w:val="00DC5F84"/>
    <w:rsid w:val="00DD1F90"/>
    <w:rsid w:val="00DD2128"/>
    <w:rsid w:val="00DD6ECC"/>
    <w:rsid w:val="00DE18AB"/>
    <w:rsid w:val="00DE66A9"/>
    <w:rsid w:val="00DF0E2F"/>
    <w:rsid w:val="00DF2A8E"/>
    <w:rsid w:val="00DF3576"/>
    <w:rsid w:val="00E02CB7"/>
    <w:rsid w:val="00E07A05"/>
    <w:rsid w:val="00E14978"/>
    <w:rsid w:val="00E15286"/>
    <w:rsid w:val="00E16469"/>
    <w:rsid w:val="00E17FC2"/>
    <w:rsid w:val="00E22907"/>
    <w:rsid w:val="00E23F94"/>
    <w:rsid w:val="00E241C2"/>
    <w:rsid w:val="00E26016"/>
    <w:rsid w:val="00E26297"/>
    <w:rsid w:val="00E26F8A"/>
    <w:rsid w:val="00E30863"/>
    <w:rsid w:val="00E33B43"/>
    <w:rsid w:val="00E343CF"/>
    <w:rsid w:val="00E414CB"/>
    <w:rsid w:val="00E416A5"/>
    <w:rsid w:val="00E46CF5"/>
    <w:rsid w:val="00E46D74"/>
    <w:rsid w:val="00E47F72"/>
    <w:rsid w:val="00E50CD3"/>
    <w:rsid w:val="00E54880"/>
    <w:rsid w:val="00E5737B"/>
    <w:rsid w:val="00E603BF"/>
    <w:rsid w:val="00E60876"/>
    <w:rsid w:val="00E613F8"/>
    <w:rsid w:val="00E62524"/>
    <w:rsid w:val="00E6323B"/>
    <w:rsid w:val="00E6403D"/>
    <w:rsid w:val="00E64162"/>
    <w:rsid w:val="00E66400"/>
    <w:rsid w:val="00E66437"/>
    <w:rsid w:val="00E66A31"/>
    <w:rsid w:val="00E714A8"/>
    <w:rsid w:val="00E750DF"/>
    <w:rsid w:val="00E75B3D"/>
    <w:rsid w:val="00E776D2"/>
    <w:rsid w:val="00E84C46"/>
    <w:rsid w:val="00E863F1"/>
    <w:rsid w:val="00E92295"/>
    <w:rsid w:val="00E963A7"/>
    <w:rsid w:val="00EA08F1"/>
    <w:rsid w:val="00EA29D9"/>
    <w:rsid w:val="00EA594A"/>
    <w:rsid w:val="00EA73C6"/>
    <w:rsid w:val="00EB031C"/>
    <w:rsid w:val="00EB2E19"/>
    <w:rsid w:val="00EB2EBA"/>
    <w:rsid w:val="00EB2F33"/>
    <w:rsid w:val="00EB4F41"/>
    <w:rsid w:val="00EB55C2"/>
    <w:rsid w:val="00EB768B"/>
    <w:rsid w:val="00EB7734"/>
    <w:rsid w:val="00EB7861"/>
    <w:rsid w:val="00EC3FB6"/>
    <w:rsid w:val="00EC4736"/>
    <w:rsid w:val="00EC7AB6"/>
    <w:rsid w:val="00ED2536"/>
    <w:rsid w:val="00ED4B3B"/>
    <w:rsid w:val="00ED5565"/>
    <w:rsid w:val="00ED55BB"/>
    <w:rsid w:val="00ED6511"/>
    <w:rsid w:val="00ED687F"/>
    <w:rsid w:val="00ED7BA4"/>
    <w:rsid w:val="00EE1E25"/>
    <w:rsid w:val="00EE2445"/>
    <w:rsid w:val="00EE2A8F"/>
    <w:rsid w:val="00EE30AC"/>
    <w:rsid w:val="00EE33FB"/>
    <w:rsid w:val="00EE3406"/>
    <w:rsid w:val="00EE78B5"/>
    <w:rsid w:val="00EF201A"/>
    <w:rsid w:val="00EF4A32"/>
    <w:rsid w:val="00EF5640"/>
    <w:rsid w:val="00EF7E89"/>
    <w:rsid w:val="00F01143"/>
    <w:rsid w:val="00F048BE"/>
    <w:rsid w:val="00F06C86"/>
    <w:rsid w:val="00F116B7"/>
    <w:rsid w:val="00F13C5B"/>
    <w:rsid w:val="00F14876"/>
    <w:rsid w:val="00F14B9B"/>
    <w:rsid w:val="00F173A0"/>
    <w:rsid w:val="00F20A55"/>
    <w:rsid w:val="00F22015"/>
    <w:rsid w:val="00F257D8"/>
    <w:rsid w:val="00F300EB"/>
    <w:rsid w:val="00F31AB5"/>
    <w:rsid w:val="00F3620F"/>
    <w:rsid w:val="00F422B3"/>
    <w:rsid w:val="00F4345A"/>
    <w:rsid w:val="00F4440F"/>
    <w:rsid w:val="00F45503"/>
    <w:rsid w:val="00F50465"/>
    <w:rsid w:val="00F5075E"/>
    <w:rsid w:val="00F5136F"/>
    <w:rsid w:val="00F5210B"/>
    <w:rsid w:val="00F5228C"/>
    <w:rsid w:val="00F52DD3"/>
    <w:rsid w:val="00F530D8"/>
    <w:rsid w:val="00F55936"/>
    <w:rsid w:val="00F607FE"/>
    <w:rsid w:val="00F629F7"/>
    <w:rsid w:val="00F64674"/>
    <w:rsid w:val="00F65533"/>
    <w:rsid w:val="00F66AAE"/>
    <w:rsid w:val="00F670F2"/>
    <w:rsid w:val="00F7096B"/>
    <w:rsid w:val="00F714A2"/>
    <w:rsid w:val="00F718C9"/>
    <w:rsid w:val="00F72881"/>
    <w:rsid w:val="00F72BE6"/>
    <w:rsid w:val="00F74193"/>
    <w:rsid w:val="00F829E6"/>
    <w:rsid w:val="00F8725F"/>
    <w:rsid w:val="00F874EE"/>
    <w:rsid w:val="00F92AA6"/>
    <w:rsid w:val="00F942E3"/>
    <w:rsid w:val="00F946F7"/>
    <w:rsid w:val="00F9475A"/>
    <w:rsid w:val="00F9662A"/>
    <w:rsid w:val="00F96A56"/>
    <w:rsid w:val="00FA2D92"/>
    <w:rsid w:val="00FB0349"/>
    <w:rsid w:val="00FB1113"/>
    <w:rsid w:val="00FB1E05"/>
    <w:rsid w:val="00FB3786"/>
    <w:rsid w:val="00FB51CC"/>
    <w:rsid w:val="00FB6691"/>
    <w:rsid w:val="00FB68D1"/>
    <w:rsid w:val="00FC14ED"/>
    <w:rsid w:val="00FC1740"/>
    <w:rsid w:val="00FC1D92"/>
    <w:rsid w:val="00FC495E"/>
    <w:rsid w:val="00FD1353"/>
    <w:rsid w:val="00FD1B14"/>
    <w:rsid w:val="00FD2739"/>
    <w:rsid w:val="00FD3B20"/>
    <w:rsid w:val="00FD4663"/>
    <w:rsid w:val="00FD4FDC"/>
    <w:rsid w:val="00FD5304"/>
    <w:rsid w:val="00FD5316"/>
    <w:rsid w:val="00FE08B6"/>
    <w:rsid w:val="00FE1568"/>
    <w:rsid w:val="00FE19EB"/>
    <w:rsid w:val="00FE1EE1"/>
    <w:rsid w:val="00FE4E9F"/>
    <w:rsid w:val="00FE65C5"/>
    <w:rsid w:val="00FE791A"/>
    <w:rsid w:val="00FF0190"/>
    <w:rsid w:val="00FF05F7"/>
    <w:rsid w:val="00FF108F"/>
    <w:rsid w:val="00FF1241"/>
    <w:rsid w:val="00FF3D36"/>
    <w:rsid w:val="00FF3E17"/>
    <w:rsid w:val="00FF43B0"/>
    <w:rsid w:val="00FF69B2"/>
    <w:rsid w:val="50CE5AA4"/>
    <w:rsid w:val="61177EB1"/>
    <w:rsid w:val="722B750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D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unhideWhenUsed="0" w:qFormat="1"/>
    <w:lsdException w:name="Normal Table" w:qFormat="1"/>
    <w:lsdException w:name="annotation subject" w:semiHidden="0" w:unhideWhenUsed="0" w:qFormat="1"/>
    <w:lsdException w:name="Balloon Text"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Plain Text"/>
    <w:basedOn w:val="a"/>
    <w:link w:val="Char0"/>
    <w:uiPriority w:val="99"/>
    <w:qFormat/>
    <w:rPr>
      <w:rFonts w:ascii="宋体" w:hAnsi="Courier New"/>
      <w:kern w:val="0"/>
      <w:sz w:val="20"/>
      <w:szCs w:val="21"/>
      <w:lang w:val="zh-CN"/>
    </w:r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4"/>
    <w:uiPriority w:val="10"/>
    <w:qFormat/>
    <w:pPr>
      <w:spacing w:before="240" w:after="60"/>
      <w:jc w:val="center"/>
      <w:outlineLvl w:val="0"/>
    </w:pPr>
    <w:rPr>
      <w:rFonts w:ascii="Cambria" w:hAnsi="Cambria"/>
      <w:b/>
      <w:bCs/>
      <w:kern w:val="0"/>
      <w:sz w:val="32"/>
      <w:szCs w:val="32"/>
      <w:lang w:val="zh-CN"/>
    </w:rPr>
  </w:style>
  <w:style w:type="paragraph" w:styleId="aa">
    <w:name w:val="annotation subject"/>
    <w:basedOn w:val="a3"/>
    <w:next w:val="a3"/>
    <w:link w:val="Char5"/>
    <w:uiPriority w:val="99"/>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FollowedHyperlink"/>
    <w:basedOn w:val="a0"/>
    <w:uiPriority w:val="99"/>
    <w:semiHidden/>
    <w:unhideWhenUsed/>
    <w:qFormat/>
    <w:rPr>
      <w:color w:val="800080"/>
      <w:u w:val="single"/>
    </w:rPr>
  </w:style>
  <w:style w:type="character" w:styleId="ae">
    <w:name w:val="Emphasis"/>
    <w:basedOn w:val="a0"/>
    <w:qFormat/>
    <w:rPr>
      <w:i/>
      <w:iCs/>
    </w:rPr>
  </w:style>
  <w:style w:type="character" w:styleId="af">
    <w:name w:val="Hyperlink"/>
    <w:basedOn w:val="a0"/>
    <w:uiPriority w:val="99"/>
    <w:qFormat/>
    <w:rPr>
      <w:color w:val="0000FF"/>
      <w:u w:val="single"/>
    </w:rPr>
  </w:style>
  <w:style w:type="character" w:styleId="af0">
    <w:name w:val="annotation reference"/>
    <w:basedOn w:val="a0"/>
    <w:uiPriority w:val="99"/>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4">
    <w:name w:val="标题 Char"/>
    <w:basedOn w:val="a0"/>
    <w:link w:val="a9"/>
    <w:uiPriority w:val="10"/>
    <w:qFormat/>
    <w:rPr>
      <w:rFonts w:ascii="Cambria" w:eastAsia="宋体" w:hAnsi="Cambria" w:cs="Times New Roman"/>
      <w:b/>
      <w:bCs/>
      <w:kern w:val="0"/>
      <w:sz w:val="32"/>
      <w:szCs w:val="32"/>
      <w:lang w:val="zh-CN" w:eastAsia="zh-CN"/>
    </w:rPr>
  </w:style>
  <w:style w:type="paragraph" w:customStyle="1" w:styleId="1">
    <w:name w:val="列出段落1"/>
    <w:basedOn w:val="a"/>
    <w:link w:val="Char6"/>
    <w:uiPriority w:val="34"/>
    <w:qFormat/>
    <w:pPr>
      <w:ind w:firstLineChars="200" w:firstLine="420"/>
    </w:pPr>
  </w:style>
  <w:style w:type="character" w:customStyle="1" w:styleId="Char6">
    <w:name w:val="列出段落 Char"/>
    <w:link w:val="1"/>
    <w:uiPriority w:val="34"/>
    <w:qFormat/>
    <w:rPr>
      <w:rFonts w:ascii="Times New Roman" w:eastAsia="宋体" w:hAnsi="Times New Roman" w:cs="Times New Roman"/>
    </w:rPr>
  </w:style>
  <w:style w:type="paragraph" w:customStyle="1" w:styleId="Style28">
    <w:name w:val="_Style 28"/>
    <w:basedOn w:val="a"/>
    <w:next w:val="1"/>
    <w:uiPriority w:val="99"/>
    <w:qFormat/>
    <w:pPr>
      <w:ind w:firstLineChars="200" w:firstLine="420"/>
    </w:pPr>
  </w:style>
  <w:style w:type="character" w:customStyle="1" w:styleId="Char1">
    <w:name w:val="批注框文本 Char"/>
    <w:basedOn w:val="a0"/>
    <w:link w:val="a5"/>
    <w:uiPriority w:val="99"/>
    <w:qFormat/>
    <w:rPr>
      <w:rFonts w:ascii="Times New Roman" w:eastAsia="宋体" w:hAnsi="Times New Roman" w:cs="Times New Roman"/>
      <w:sz w:val="18"/>
      <w:szCs w:val="18"/>
    </w:rPr>
  </w:style>
  <w:style w:type="character" w:customStyle="1" w:styleId="Char0">
    <w:name w:val="纯文本 Char"/>
    <w:basedOn w:val="a0"/>
    <w:link w:val="a4"/>
    <w:uiPriority w:val="99"/>
    <w:qFormat/>
    <w:rPr>
      <w:rFonts w:ascii="宋体" w:eastAsia="宋体" w:hAnsi="Courier New" w:cs="Times New Roman"/>
      <w:kern w:val="0"/>
      <w:sz w:val="20"/>
      <w:szCs w:val="21"/>
      <w:lang w:val="zh-CN" w:eastAsia="zh-CN"/>
    </w:rPr>
  </w:style>
  <w:style w:type="paragraph" w:customStyle="1" w:styleId="11">
    <w:name w:val="列出段落11"/>
    <w:basedOn w:val="a"/>
    <w:link w:val="ListParagraphChar"/>
    <w:uiPriority w:val="34"/>
    <w:qFormat/>
    <w:pPr>
      <w:ind w:firstLineChars="200" w:firstLine="420"/>
    </w:pPr>
    <w:rPr>
      <w:rFonts w:ascii="Calibri" w:hAnsi="Calibri" w:cs="宋体"/>
    </w:rPr>
  </w:style>
  <w:style w:type="character" w:customStyle="1" w:styleId="2Char">
    <w:name w:val="标题 2 Char"/>
    <w:basedOn w:val="a0"/>
    <w:link w:val="2"/>
    <w:qFormat/>
    <w:rPr>
      <w:rFonts w:ascii="Arial" w:eastAsia="黑体" w:hAnsi="Arial" w:cs="Times New Roman"/>
      <w:b/>
      <w:bCs/>
      <w:kern w:val="0"/>
      <w:sz w:val="32"/>
      <w:szCs w:val="32"/>
      <w:lang w:val="zh-CN" w:eastAsia="zh-CN"/>
    </w:rPr>
  </w:style>
  <w:style w:type="character" w:customStyle="1" w:styleId="ListParagraphChar">
    <w:name w:val="List Paragraph Char"/>
    <w:link w:val="11"/>
    <w:qFormat/>
  </w:style>
  <w:style w:type="character" w:customStyle="1" w:styleId="Char">
    <w:name w:val="批注文字 Char"/>
    <w:basedOn w:val="a0"/>
    <w:link w:val="a3"/>
    <w:uiPriority w:val="99"/>
    <w:qFormat/>
    <w:rPr>
      <w:rFonts w:ascii="Times New Roman" w:eastAsia="宋体" w:hAnsi="Times New Roman" w:cs="Times New Roman"/>
    </w:rPr>
  </w:style>
  <w:style w:type="character" w:customStyle="1" w:styleId="Char5">
    <w:name w:val="批注主题 Char"/>
    <w:basedOn w:val="Char"/>
    <w:link w:val="aa"/>
    <w:uiPriority w:val="99"/>
    <w:qFormat/>
    <w:rPr>
      <w:rFonts w:ascii="Times New Roman" w:eastAsia="宋体" w:hAnsi="Times New Roman" w:cs="Times New Roman"/>
      <w:b/>
      <w:bCs/>
    </w:rPr>
  </w:style>
  <w:style w:type="paragraph" w:customStyle="1" w:styleId="Style281">
    <w:name w:val="_Style 281"/>
    <w:basedOn w:val="a"/>
    <w:next w:val="1"/>
    <w:uiPriority w:val="34"/>
    <w:qFormat/>
    <w:pPr>
      <w:ind w:firstLineChars="200" w:firstLine="420"/>
    </w:pPr>
    <w:rPr>
      <w:rFonts w:eastAsia="等线"/>
    </w:rPr>
  </w:style>
  <w:style w:type="paragraph" w:customStyle="1" w:styleId="10">
    <w:name w:val="修订1"/>
    <w:uiPriority w:val="99"/>
    <w:qFormat/>
    <w:rPr>
      <w:rFonts w:ascii="Times New Roman" w:hAnsi="Times New Roman" w:cs="Times New Roman"/>
      <w:kern w:val="2"/>
      <w:sz w:val="21"/>
      <w:szCs w:val="22"/>
    </w:rPr>
  </w:style>
  <w:style w:type="paragraph" w:customStyle="1" w:styleId="Style30">
    <w:name w:val="_Style 30"/>
    <w:basedOn w:val="a"/>
    <w:next w:val="1"/>
    <w:link w:val="Char20"/>
    <w:uiPriority w:val="34"/>
    <w:qFormat/>
    <w:pPr>
      <w:ind w:firstLineChars="200" w:firstLine="420"/>
    </w:pPr>
    <w:rPr>
      <w:rFonts w:ascii="Calibri" w:hAnsi="Calibri" w:cs="宋体"/>
    </w:rPr>
  </w:style>
  <w:style w:type="character" w:customStyle="1" w:styleId="Char20">
    <w:name w:val="列出段落 Char2"/>
    <w:link w:val="Style30"/>
    <w:uiPriority w:val="34"/>
    <w:qFormat/>
    <w:rPr>
      <w:rFonts w:ascii="Calibri" w:hAnsi="Calibri"/>
      <w:kern w:val="2"/>
      <w:sz w:val="21"/>
      <w:szCs w:val="22"/>
    </w:rPr>
  </w:style>
  <w:style w:type="character" w:customStyle="1" w:styleId="af1">
    <w:name w:val="批注文字 字符"/>
    <w:qFormat/>
    <w:rPr>
      <w:kern w:val="2"/>
      <w:sz w:val="21"/>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2">
    <w:name w:val="表格内文字"/>
    <w:basedOn w:val="a"/>
    <w:qFormat/>
    <w:pPr>
      <w:spacing w:line="300" w:lineRule="atLeast"/>
      <w:ind w:leftChars="-10" w:left="60" w:hangingChars="45" w:hanging="81"/>
      <w:jc w:val="center"/>
    </w:pPr>
    <w:rPr>
      <w:rFonts w:ascii="Arial" w:eastAsia="仿宋_GB2312" w:hAnsi="Arial" w:cs="Arial"/>
      <w:bCs/>
      <w:kern w:val="0"/>
      <w:sz w:val="18"/>
      <w:szCs w:val="18"/>
    </w:rPr>
  </w:style>
  <w:style w:type="paragraph" w:customStyle="1" w:styleId="af3">
    <w:name w:val="表头文字"/>
    <w:basedOn w:val="a"/>
    <w:qFormat/>
    <w:pPr>
      <w:spacing w:line="300" w:lineRule="atLeast"/>
      <w:jc w:val="center"/>
    </w:pPr>
    <w:rPr>
      <w:rFonts w:eastAsia="仿宋_GB2312"/>
      <w:sz w:val="18"/>
      <w:szCs w:val="20"/>
    </w:rPr>
  </w:style>
  <w:style w:type="character" w:customStyle="1" w:styleId="af4">
    <w:name w:val="列表段落 字符"/>
    <w:qFormat/>
    <w:rPr>
      <w:kern w:val="2"/>
      <w:sz w:val="21"/>
      <w:szCs w:val="22"/>
    </w:rPr>
  </w:style>
  <w:style w:type="paragraph" w:styleId="af5">
    <w:name w:val="List Paragraph"/>
    <w:basedOn w:val="a"/>
    <w:uiPriority w:val="34"/>
    <w:qFormat/>
    <w:pPr>
      <w:ind w:firstLineChars="200" w:firstLine="420"/>
    </w:pPr>
  </w:style>
  <w:style w:type="character" w:customStyle="1" w:styleId="font21">
    <w:name w:val="font21"/>
    <w:basedOn w:val="a0"/>
    <w:qFormat/>
    <w:rPr>
      <w:rFonts w:ascii="宋体" w:eastAsia="宋体" w:hAnsi="宋体" w:hint="eastAsia"/>
      <w:color w:val="000000"/>
      <w:sz w:val="24"/>
      <w:szCs w:val="24"/>
      <w:u w:val="none"/>
    </w:rPr>
  </w:style>
  <w:style w:type="character" w:customStyle="1" w:styleId="font01">
    <w:name w:val="font01"/>
    <w:basedOn w:val="a0"/>
    <w:qFormat/>
    <w:rPr>
      <w:rFonts w:ascii="宋体" w:eastAsia="宋体" w:hAnsi="宋体" w:hint="eastAsia"/>
      <w:color w:val="000000"/>
      <w:sz w:val="28"/>
      <w:szCs w:val="28"/>
      <w:u w:val="none"/>
    </w:rPr>
  </w:style>
  <w:style w:type="character" w:customStyle="1" w:styleId="font131">
    <w:name w:val="font131"/>
    <w:basedOn w:val="a0"/>
    <w:qFormat/>
    <w:rPr>
      <w:rFonts w:ascii="宋体" w:eastAsia="宋体" w:hAnsi="宋体" w:cs="宋体" w:hint="eastAsia"/>
      <w:color w:val="000000"/>
      <w:sz w:val="20"/>
      <w:szCs w:val="20"/>
      <w:u w:val="none"/>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
    <w:name w:val="font1"/>
    <w:basedOn w:val="a"/>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3">
    <w:name w:val="font3"/>
    <w:basedOn w:val="a"/>
    <w:qFormat/>
    <w:pPr>
      <w:widowControl/>
      <w:spacing w:before="100" w:beforeAutospacing="1" w:after="100" w:afterAutospacing="1"/>
      <w:jc w:val="left"/>
    </w:pPr>
    <w:rPr>
      <w:color w:val="000000"/>
      <w:kern w:val="0"/>
      <w:sz w:val="20"/>
      <w:szCs w:val="20"/>
    </w:rPr>
  </w:style>
  <w:style w:type="paragraph" w:customStyle="1" w:styleId="font4">
    <w:name w:val="font4"/>
    <w:basedOn w:val="a"/>
    <w:qFormat/>
    <w:pPr>
      <w:widowControl/>
      <w:spacing w:before="100" w:beforeAutospacing="1" w:after="100" w:afterAutospacing="1"/>
      <w:jc w:val="left"/>
    </w:pPr>
    <w:rPr>
      <w:color w:val="000000"/>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Calibri" w:hAnsi="Calibri" w:cs="Calibri"/>
      <w:color w:val="000000"/>
      <w:kern w:val="0"/>
      <w:szCs w:val="21"/>
    </w:rPr>
  </w:style>
  <w:style w:type="paragraph" w:customStyle="1" w:styleId="font7">
    <w:name w:val="font7"/>
    <w:basedOn w:val="a"/>
    <w:qFormat/>
    <w:pPr>
      <w:widowControl/>
      <w:spacing w:before="100" w:beforeAutospacing="1" w:after="100" w:afterAutospacing="1"/>
      <w:jc w:val="left"/>
    </w:pPr>
    <w:rPr>
      <w:rFonts w:ascii="等线" w:eastAsia="等线" w:hAnsi="等线" w:cs="宋体"/>
      <w:color w:val="000000"/>
      <w:kern w:val="0"/>
      <w:szCs w:val="21"/>
    </w:rPr>
  </w:style>
  <w:style w:type="paragraph" w:customStyle="1" w:styleId="font8">
    <w:name w:val="font8"/>
    <w:basedOn w:val="a"/>
    <w:qFormat/>
    <w:pPr>
      <w:widowControl/>
      <w:spacing w:before="100" w:beforeAutospacing="1" w:after="100" w:afterAutospacing="1"/>
      <w:jc w:val="left"/>
    </w:pPr>
    <w:rPr>
      <w:rFonts w:ascii="宋体" w:hAnsi="宋体" w:cs="宋体"/>
      <w:color w:val="0563C1"/>
      <w:kern w:val="0"/>
      <w:sz w:val="22"/>
      <w:u w:val="single"/>
    </w:rPr>
  </w:style>
  <w:style w:type="paragraph" w:customStyle="1" w:styleId="font9">
    <w:name w:val="font9"/>
    <w:basedOn w:val="a"/>
    <w:qFormat/>
    <w:pPr>
      <w:widowControl/>
      <w:spacing w:before="100" w:beforeAutospacing="1" w:after="100" w:afterAutospacing="1"/>
      <w:jc w:val="left"/>
    </w:pPr>
    <w:rPr>
      <w:rFonts w:ascii="Calibri" w:hAnsi="Calibri" w:cs="Calibri"/>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color w:val="000000"/>
      <w:kern w:val="0"/>
      <w:sz w:val="22"/>
    </w:rPr>
  </w:style>
  <w:style w:type="paragraph" w:customStyle="1" w:styleId="font12">
    <w:name w:val="font12"/>
    <w:basedOn w:val="a"/>
    <w:qFormat/>
    <w:pPr>
      <w:widowControl/>
      <w:spacing w:before="100" w:beforeAutospacing="1" w:after="100" w:afterAutospacing="1"/>
      <w:jc w:val="left"/>
    </w:pPr>
    <w:rPr>
      <w:color w:val="000000"/>
      <w:kern w:val="0"/>
      <w:sz w:val="18"/>
      <w:szCs w:val="18"/>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4">
    <w:name w:val="font14"/>
    <w:basedOn w:val="a"/>
    <w:qFormat/>
    <w:pPr>
      <w:widowControl/>
      <w:spacing w:before="100" w:beforeAutospacing="1" w:after="100" w:afterAutospacing="1"/>
      <w:jc w:val="left"/>
    </w:pPr>
    <w:rPr>
      <w:color w:val="000000"/>
      <w:kern w:val="0"/>
      <w:sz w:val="22"/>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16">
    <w:name w:val="font16"/>
    <w:basedOn w:val="a"/>
    <w:qFormat/>
    <w:pPr>
      <w:widowControl/>
      <w:spacing w:before="100" w:beforeAutospacing="1" w:after="100" w:afterAutospacing="1"/>
      <w:jc w:val="left"/>
    </w:pPr>
    <w:rPr>
      <w:color w:val="000000"/>
      <w:kern w:val="0"/>
      <w:szCs w:val="21"/>
    </w:rPr>
  </w:style>
  <w:style w:type="paragraph" w:customStyle="1" w:styleId="font17">
    <w:name w:val="font17"/>
    <w:basedOn w:val="a"/>
    <w:qFormat/>
    <w:pPr>
      <w:widowControl/>
      <w:spacing w:before="100" w:beforeAutospacing="1" w:after="100" w:afterAutospacing="1"/>
      <w:jc w:val="left"/>
    </w:pPr>
    <w:rPr>
      <w:color w:val="000000"/>
      <w:kern w:val="0"/>
      <w:sz w:val="22"/>
    </w:rPr>
  </w:style>
  <w:style w:type="paragraph" w:customStyle="1" w:styleId="font18">
    <w:name w:val="font18"/>
    <w:basedOn w:val="a"/>
    <w:qFormat/>
    <w:pPr>
      <w:widowControl/>
      <w:spacing w:before="100" w:beforeAutospacing="1" w:after="100" w:afterAutospacing="1"/>
      <w:jc w:val="left"/>
    </w:pPr>
    <w:rPr>
      <w:color w:val="000000"/>
      <w:kern w:val="0"/>
      <w:sz w:val="20"/>
      <w:szCs w:val="20"/>
    </w:rPr>
  </w:style>
  <w:style w:type="paragraph" w:customStyle="1" w:styleId="font19">
    <w:name w:val="font19"/>
    <w:basedOn w:val="a"/>
    <w:qFormat/>
    <w:pPr>
      <w:widowControl/>
      <w:spacing w:before="100" w:beforeAutospacing="1" w:after="100" w:afterAutospacing="1"/>
      <w:jc w:val="left"/>
    </w:pPr>
    <w:rPr>
      <w:rFonts w:ascii="宋体" w:hAnsi="宋体" w:cs="宋体"/>
      <w:color w:val="FF0000"/>
      <w:kern w:val="0"/>
      <w:sz w:val="22"/>
    </w:rPr>
  </w:style>
  <w:style w:type="paragraph" w:customStyle="1" w:styleId="font20">
    <w:name w:val="font20"/>
    <w:basedOn w:val="a"/>
    <w:qFormat/>
    <w:pPr>
      <w:widowControl/>
      <w:spacing w:before="100" w:beforeAutospacing="1" w:after="100" w:afterAutospacing="1"/>
      <w:jc w:val="left"/>
    </w:pPr>
    <w:rPr>
      <w:rFonts w:ascii="微软雅黑" w:eastAsia="微软雅黑" w:hAnsi="微软雅黑" w:cs="宋体"/>
      <w:color w:val="000000"/>
      <w:kern w:val="0"/>
      <w:sz w:val="22"/>
    </w:rPr>
  </w:style>
  <w:style w:type="paragraph" w:customStyle="1" w:styleId="et2">
    <w:name w:val="et2"/>
    <w:basedOn w:val="a"/>
    <w:qFormat/>
    <w:pPr>
      <w:widowControl/>
      <w:spacing w:before="100" w:beforeAutospacing="1" w:after="100" w:afterAutospacing="1"/>
      <w:jc w:val="center"/>
    </w:pPr>
    <w:rPr>
      <w:rFonts w:ascii="宋体" w:hAnsi="宋体" w:cs="宋体"/>
      <w:kern w:val="0"/>
      <w:sz w:val="24"/>
      <w:szCs w:val="24"/>
    </w:rPr>
  </w:style>
  <w:style w:type="paragraph" w:customStyle="1" w:styleId="et4">
    <w:name w:val="et4"/>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szCs w:val="24"/>
    </w:rPr>
  </w:style>
  <w:style w:type="paragraph" w:customStyle="1" w:styleId="et5">
    <w:name w:val="et5"/>
    <w:basedOn w:val="a"/>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szCs w:val="24"/>
    </w:rPr>
  </w:style>
  <w:style w:type="paragraph" w:customStyle="1" w:styleId="et6">
    <w:name w:val="et6"/>
    <w:basedOn w:val="a"/>
    <w:qFormat/>
    <w:pPr>
      <w:widowControl/>
      <w:pBdr>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7">
    <w:name w:val="et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szCs w:val="24"/>
    </w:rPr>
  </w:style>
  <w:style w:type="paragraph" w:customStyle="1" w:styleId="et11">
    <w:name w:val="et1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Cs w:val="21"/>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szCs w:val="24"/>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szCs w:val="20"/>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Cs w:val="21"/>
    </w:rPr>
  </w:style>
  <w:style w:type="paragraph" w:customStyle="1" w:styleId="et16">
    <w:name w:val="et1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7">
    <w:name w:val="et1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kern w:val="0"/>
      <w:szCs w:val="21"/>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Cs w:val="21"/>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0"/>
      <w:szCs w:val="20"/>
    </w:rPr>
  </w:style>
  <w:style w:type="paragraph" w:customStyle="1" w:styleId="et20">
    <w:name w:val="et2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等线" w:eastAsia="等线" w:hAnsi="等线" w:cs="宋体"/>
      <w:color w:val="000000"/>
      <w:kern w:val="0"/>
      <w:szCs w:val="21"/>
    </w:rPr>
  </w:style>
  <w:style w:type="paragraph" w:customStyle="1" w:styleId="et21">
    <w:name w:val="et2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563C1"/>
      <w:kern w:val="0"/>
      <w:sz w:val="24"/>
      <w:szCs w:val="24"/>
      <w:u w:val="single"/>
    </w:rPr>
  </w:style>
  <w:style w:type="paragraph" w:customStyle="1" w:styleId="et22">
    <w:name w:val="et2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kern w:val="0"/>
      <w:sz w:val="18"/>
      <w:szCs w:val="18"/>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等线" w:eastAsia="等线" w:hAnsi="等线" w:cs="宋体"/>
      <w:color w:val="000000"/>
      <w:kern w:val="0"/>
      <w:szCs w:val="21"/>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等线" w:eastAsia="等线" w:hAnsi="等线" w:cs="宋体"/>
      <w:color w:val="000000"/>
      <w:kern w:val="0"/>
      <w:sz w:val="18"/>
      <w:szCs w:val="18"/>
    </w:rPr>
  </w:style>
  <w:style w:type="paragraph" w:customStyle="1" w:styleId="et25">
    <w:name w:val="et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6">
    <w:name w:val="et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et27">
    <w:name w:val="et27"/>
    <w:basedOn w:val="a"/>
    <w:qFormat/>
    <w:pPr>
      <w:widowControl/>
      <w:pBdr>
        <w:bottom w:val="single" w:sz="8" w:space="0" w:color="000000"/>
        <w:right w:val="single" w:sz="8" w:space="0" w:color="000000"/>
      </w:pBdr>
      <w:spacing w:before="100" w:beforeAutospacing="1" w:after="100" w:afterAutospacing="1"/>
      <w:jc w:val="left"/>
    </w:pPr>
    <w:rPr>
      <w:rFonts w:ascii="宋体" w:hAnsi="宋体" w:cs="宋体"/>
      <w:kern w:val="0"/>
      <w:sz w:val="24"/>
      <w:szCs w:val="24"/>
    </w:rPr>
  </w:style>
  <w:style w:type="paragraph" w:customStyle="1" w:styleId="et28">
    <w:name w:val="et28"/>
    <w:basedOn w:val="a"/>
    <w:pPr>
      <w:widowControl/>
      <w:pBdr>
        <w:bottom w:val="single" w:sz="8" w:space="0" w:color="000000"/>
        <w:right w:val="single" w:sz="8" w:space="0" w:color="000000"/>
      </w:pBdr>
      <w:spacing w:before="100" w:beforeAutospacing="1" w:after="100" w:afterAutospacing="1"/>
      <w:jc w:val="left"/>
    </w:pPr>
    <w:rPr>
      <w:kern w:val="0"/>
      <w:sz w:val="24"/>
      <w:szCs w:val="24"/>
    </w:rPr>
  </w:style>
  <w:style w:type="paragraph" w:customStyle="1" w:styleId="et29">
    <w:name w:val="et29"/>
    <w:basedOn w:val="a"/>
    <w:qFormat/>
    <w:pPr>
      <w:widowControl/>
      <w:pBdr>
        <w:bottom w:val="single" w:sz="8" w:space="0" w:color="000000"/>
        <w:right w:val="single" w:sz="8" w:space="0" w:color="000000"/>
      </w:pBdr>
      <w:spacing w:before="100" w:beforeAutospacing="1" w:after="100" w:afterAutospacing="1"/>
      <w:textAlignment w:val="top"/>
    </w:pPr>
    <w:rPr>
      <w:rFonts w:ascii="宋体" w:hAnsi="宋体" w:cs="宋体"/>
      <w:kern w:val="0"/>
      <w:szCs w:val="21"/>
    </w:rPr>
  </w:style>
  <w:style w:type="paragraph" w:customStyle="1" w:styleId="et30">
    <w:name w:val="et30"/>
    <w:basedOn w:val="a"/>
    <w:qFormat/>
    <w:pPr>
      <w:widowControl/>
      <w:pBdr>
        <w:bottom w:val="single" w:sz="8" w:space="0" w:color="000000"/>
      </w:pBdr>
      <w:spacing w:before="100" w:beforeAutospacing="1" w:after="100" w:afterAutospacing="1"/>
      <w:textAlignment w:val="top"/>
    </w:pPr>
    <w:rPr>
      <w:kern w:val="0"/>
      <w:szCs w:val="21"/>
    </w:rPr>
  </w:style>
  <w:style w:type="paragraph" w:customStyle="1" w:styleId="et31">
    <w:name w:val="et31"/>
    <w:basedOn w:val="a"/>
    <w:qFormat/>
    <w:pPr>
      <w:widowControl/>
      <w:pBdr>
        <w:right w:val="single" w:sz="8" w:space="0" w:color="000000"/>
      </w:pBdr>
      <w:spacing w:before="100" w:beforeAutospacing="1" w:after="100" w:afterAutospacing="1"/>
      <w:jc w:val="left"/>
    </w:pPr>
    <w:rPr>
      <w:color w:val="000000"/>
      <w:kern w:val="0"/>
      <w:sz w:val="24"/>
      <w:szCs w:val="24"/>
    </w:rPr>
  </w:style>
  <w:style w:type="paragraph" w:customStyle="1" w:styleId="et32">
    <w:name w:val="et32"/>
    <w:basedOn w:val="a"/>
    <w:qFormat/>
    <w:pPr>
      <w:widowControl/>
      <w:pBdr>
        <w:bottom w:val="single" w:sz="8" w:space="0" w:color="000000"/>
        <w:right w:val="single" w:sz="8" w:space="0" w:color="000000"/>
      </w:pBdr>
      <w:spacing w:before="100" w:beforeAutospacing="1" w:after="100" w:afterAutospacing="1"/>
      <w:jc w:val="left"/>
    </w:pPr>
    <w:rPr>
      <w:color w:val="000000"/>
      <w:kern w:val="0"/>
      <w:sz w:val="24"/>
      <w:szCs w:val="24"/>
    </w:rPr>
  </w:style>
  <w:style w:type="paragraph" w:customStyle="1" w:styleId="et33">
    <w:name w:val="et33"/>
    <w:basedOn w:val="a"/>
    <w:pPr>
      <w:widowControl/>
      <w:pBdr>
        <w:bottom w:val="single" w:sz="8" w:space="0" w:color="000000"/>
        <w:right w:val="single" w:sz="8" w:space="0" w:color="000000"/>
      </w:pBdr>
      <w:spacing w:before="100" w:beforeAutospacing="1" w:after="100" w:afterAutospacing="1"/>
      <w:jc w:val="left"/>
    </w:pPr>
    <w:rPr>
      <w:rFonts w:ascii="宋体" w:hAnsi="宋体" w:cs="宋体"/>
      <w:color w:val="000000"/>
      <w:kern w:val="0"/>
      <w:sz w:val="24"/>
      <w:szCs w:val="24"/>
    </w:rPr>
  </w:style>
  <w:style w:type="paragraph" w:customStyle="1" w:styleId="et34">
    <w:name w:val="et34"/>
    <w:basedOn w:val="a"/>
    <w:qFormat/>
    <w:pPr>
      <w:widowControl/>
      <w:pBdr>
        <w:bottom w:val="single" w:sz="8" w:space="0" w:color="000000"/>
        <w:right w:val="single" w:sz="8" w:space="0" w:color="000000"/>
      </w:pBdr>
      <w:spacing w:before="100" w:beforeAutospacing="1" w:after="100" w:afterAutospacing="1"/>
      <w:jc w:val="left"/>
    </w:pPr>
    <w:rPr>
      <w:kern w:val="0"/>
      <w:sz w:val="24"/>
      <w:szCs w:val="24"/>
    </w:rPr>
  </w:style>
  <w:style w:type="paragraph" w:customStyle="1" w:styleId="et35">
    <w:name w:val="et35"/>
    <w:basedOn w:val="a"/>
    <w:qFormat/>
    <w:pPr>
      <w:widowControl/>
      <w:pBdr>
        <w:bottom w:val="single" w:sz="8" w:space="0" w:color="000000"/>
        <w:right w:val="single" w:sz="8" w:space="0" w:color="000000"/>
      </w:pBdr>
      <w:spacing w:before="100" w:beforeAutospacing="1" w:after="100" w:afterAutospacing="1"/>
      <w:jc w:val="left"/>
    </w:pPr>
    <w:rPr>
      <w:rFonts w:ascii="宋体" w:hAnsi="宋体" w:cs="宋体"/>
      <w:kern w:val="0"/>
      <w:sz w:val="24"/>
      <w:szCs w:val="24"/>
    </w:rPr>
  </w:style>
  <w:style w:type="paragraph" w:customStyle="1" w:styleId="et36">
    <w:name w:val="et36"/>
    <w:basedOn w:val="a"/>
    <w:qFormat/>
    <w:pPr>
      <w:widowControl/>
      <w:pBdr>
        <w:bottom w:val="single" w:sz="8" w:space="0" w:color="000000"/>
        <w:right w:val="single" w:sz="8" w:space="0" w:color="000000"/>
      </w:pBdr>
      <w:spacing w:before="100" w:beforeAutospacing="1" w:after="100" w:afterAutospacing="1"/>
      <w:jc w:val="left"/>
    </w:pPr>
    <w:rPr>
      <w:color w:val="000000"/>
      <w:kern w:val="0"/>
      <w:sz w:val="20"/>
      <w:szCs w:val="20"/>
    </w:rPr>
  </w:style>
  <w:style w:type="paragraph" w:customStyle="1" w:styleId="et37">
    <w:name w:val="et37"/>
    <w:basedOn w:val="a"/>
    <w:qFormat/>
    <w:pPr>
      <w:widowControl/>
      <w:pBdr>
        <w:bottom w:val="single" w:sz="8" w:space="0" w:color="000000"/>
        <w:right w:val="single" w:sz="8" w:space="0" w:color="000000"/>
      </w:pBdr>
      <w:spacing w:before="100" w:beforeAutospacing="1" w:after="100" w:afterAutospacing="1"/>
      <w:jc w:val="left"/>
    </w:pPr>
    <w:rPr>
      <w:color w:val="000000"/>
      <w:kern w:val="0"/>
      <w:sz w:val="20"/>
      <w:szCs w:val="20"/>
    </w:rPr>
  </w:style>
  <w:style w:type="character" w:customStyle="1" w:styleId="font110">
    <w:name w:val="font110"/>
    <w:basedOn w:val="a0"/>
    <w:qFormat/>
    <w:rPr>
      <w:rFonts w:ascii="宋体" w:eastAsia="宋体" w:hAnsi="宋体" w:hint="eastAsia"/>
      <w:color w:val="000000"/>
      <w:sz w:val="22"/>
      <w:szCs w:val="22"/>
      <w:u w:val="none"/>
    </w:rPr>
  </w:style>
  <w:style w:type="character" w:customStyle="1" w:styleId="font191">
    <w:name w:val="font191"/>
    <w:basedOn w:val="a0"/>
    <w:qFormat/>
    <w:rPr>
      <w:rFonts w:ascii="宋体" w:eastAsia="宋体" w:hAnsi="宋体" w:hint="eastAsia"/>
      <w:color w:val="FF0000"/>
      <w:sz w:val="22"/>
      <w:szCs w:val="22"/>
      <w:u w:val="none"/>
    </w:rPr>
  </w:style>
  <w:style w:type="character" w:customStyle="1" w:styleId="font201">
    <w:name w:val="font201"/>
    <w:basedOn w:val="a0"/>
    <w:qFormat/>
    <w:rPr>
      <w:rFonts w:ascii="微软雅黑" w:eastAsia="微软雅黑" w:hAnsi="微软雅黑" w:hint="eastAsia"/>
      <w:color w:val="000000"/>
      <w:sz w:val="22"/>
      <w:szCs w:val="22"/>
      <w:u w:val="none"/>
    </w:rPr>
  </w:style>
  <w:style w:type="character" w:customStyle="1" w:styleId="font111">
    <w:name w:val="font11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宋体" w:eastAsia="宋体" w:hAnsi="宋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1"/>
      <w:szCs w:val="21"/>
      <w:u w:val="none"/>
    </w:rPr>
  </w:style>
  <w:style w:type="character" w:customStyle="1" w:styleId="font22">
    <w:name w:val="font22"/>
    <w:basedOn w:val="a0"/>
    <w:qFormat/>
    <w:rPr>
      <w:rFonts w:ascii="宋体" w:eastAsia="宋体" w:hAnsi="宋体" w:hint="eastAsia"/>
      <w:color w:val="000000"/>
      <w:sz w:val="21"/>
      <w:szCs w:val="21"/>
      <w:u w:val="none"/>
    </w:rPr>
  </w:style>
  <w:style w:type="character" w:customStyle="1" w:styleId="font91">
    <w:name w:val="font91"/>
    <w:basedOn w:val="a0"/>
    <w:qFormat/>
    <w:rPr>
      <w:rFonts w:ascii="Calibri" w:hAnsi="Calibri" w:cs="Calibri" w:hint="default"/>
      <w:color w:val="000000"/>
      <w:sz w:val="18"/>
      <w:szCs w:val="18"/>
      <w:u w:val="none"/>
    </w:rPr>
  </w:style>
  <w:style w:type="character" w:customStyle="1" w:styleId="font211">
    <w:name w:val="font211"/>
    <w:basedOn w:val="a0"/>
    <w:qFormat/>
    <w:rPr>
      <w:rFonts w:ascii="宋体" w:eastAsia="宋体" w:hAnsi="宋体" w:hint="eastAsia"/>
      <w:color w:val="000000"/>
      <w:sz w:val="18"/>
      <w:szCs w:val="18"/>
      <w:u w:val="none"/>
    </w:rPr>
  </w:style>
  <w:style w:type="character" w:customStyle="1" w:styleId="font71">
    <w:name w:val="font71"/>
    <w:basedOn w:val="a0"/>
    <w:qFormat/>
    <w:rPr>
      <w:rFonts w:ascii="等线" w:eastAsia="等线" w:hAnsi="等线" w:hint="eastAsia"/>
      <w:color w:val="000000"/>
      <w:sz w:val="21"/>
      <w:szCs w:val="21"/>
      <w:u w:val="none"/>
    </w:rPr>
  </w:style>
  <w:style w:type="character" w:customStyle="1" w:styleId="font61">
    <w:name w:val="font61"/>
    <w:basedOn w:val="a0"/>
    <w:qFormat/>
    <w:rPr>
      <w:rFonts w:ascii="Calibri" w:hAnsi="Calibri" w:cs="Calibri" w:hint="default"/>
      <w:color w:val="000000"/>
      <w:sz w:val="21"/>
      <w:szCs w:val="21"/>
      <w:u w:val="none"/>
    </w:rPr>
  </w:style>
  <w:style w:type="character" w:customStyle="1" w:styleId="font101">
    <w:name w:val="font101"/>
    <w:basedOn w:val="a0"/>
    <w:qFormat/>
    <w:rPr>
      <w:rFonts w:ascii="等线" w:eastAsia="等线" w:hAnsi="等线" w:hint="eastAsia"/>
      <w:color w:val="000000"/>
      <w:sz w:val="18"/>
      <w:szCs w:val="18"/>
      <w:u w:val="none"/>
    </w:rPr>
  </w:style>
  <w:style w:type="character" w:customStyle="1" w:styleId="font121">
    <w:name w:val="font121"/>
    <w:basedOn w:val="a0"/>
    <w:qFormat/>
    <w:rPr>
      <w:rFonts w:ascii="Times New Roman" w:hAnsi="Times New Roman" w:cs="Times New Roman" w:hint="default"/>
      <w:color w:val="000000"/>
      <w:sz w:val="18"/>
      <w:szCs w:val="18"/>
      <w:u w:val="none"/>
    </w:rPr>
  </w:style>
  <w:style w:type="character" w:customStyle="1" w:styleId="font141">
    <w:name w:val="font141"/>
    <w:basedOn w:val="a0"/>
    <w:qFormat/>
    <w:rPr>
      <w:rFonts w:ascii="Times New Roman" w:hAnsi="Times New Roman" w:cs="Times New Roman" w:hint="default"/>
      <w:color w:val="000000"/>
      <w:sz w:val="22"/>
      <w:szCs w:val="22"/>
      <w:u w:val="none"/>
    </w:rPr>
  </w:style>
  <w:style w:type="character" w:customStyle="1" w:styleId="font171">
    <w:name w:val="font171"/>
    <w:basedOn w:val="a0"/>
    <w:qFormat/>
    <w:rPr>
      <w:rFonts w:ascii="Times New Roman" w:hAnsi="Times New Roman" w:cs="Times New Roman" w:hint="default"/>
      <w:color w:val="000000"/>
      <w:sz w:val="22"/>
      <w:szCs w:val="22"/>
      <w:u w:val="none"/>
    </w:rPr>
  </w:style>
  <w:style w:type="character" w:customStyle="1" w:styleId="font181">
    <w:name w:val="font181"/>
    <w:basedOn w:val="a0"/>
    <w:qFormat/>
    <w:rPr>
      <w:rFonts w:ascii="Times New Roman" w:hAnsi="Times New Roman" w:cs="Times New Roman" w:hint="default"/>
      <w:color w:val="000000"/>
      <w:sz w:val="20"/>
      <w:szCs w:val="20"/>
      <w:u w:val="none"/>
    </w:rPr>
  </w:style>
  <w:style w:type="paragraph" w:customStyle="1" w:styleId="et3">
    <w:name w:val="et3"/>
    <w:basedOn w:val="a"/>
    <w:qFormat/>
    <w:pPr>
      <w:widowControl/>
      <w:spacing w:before="100" w:beforeAutospacing="1" w:after="100" w:afterAutospacing="1"/>
      <w:jc w:val="left"/>
    </w:pPr>
    <w:rPr>
      <w:kern w:val="0"/>
      <w:sz w:val="24"/>
      <w:szCs w:val="24"/>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4"/>
      <w:szCs w:val="24"/>
    </w:rPr>
  </w:style>
  <w:style w:type="character" w:customStyle="1" w:styleId="font23">
    <w:name w:val="font23"/>
    <w:basedOn w:val="a0"/>
    <w:qFormat/>
    <w:rPr>
      <w:rFonts w:ascii="宋体" w:eastAsia="宋体" w:hAnsi="宋体" w:hint="eastAsia"/>
      <w:color w:val="000000"/>
      <w:sz w:val="22"/>
      <w:szCs w:val="22"/>
      <w:u w:val="none"/>
    </w:rPr>
  </w:style>
  <w:style w:type="character" w:customStyle="1" w:styleId="font81">
    <w:name w:val="font81"/>
    <w:basedOn w:val="a0"/>
    <w:qFormat/>
    <w:rPr>
      <w:rFonts w:ascii="微软雅黑" w:eastAsia="微软雅黑" w:hAnsi="微软雅黑" w:hint="eastAsia"/>
      <w:color w:val="000000"/>
      <w:sz w:val="22"/>
      <w:szCs w:val="22"/>
      <w:u w:val="none"/>
    </w:rPr>
  </w:style>
  <w:style w:type="character" w:customStyle="1" w:styleId="font151">
    <w:name w:val="font151"/>
    <w:basedOn w:val="a0"/>
    <w:qFormat/>
    <w:rPr>
      <w:rFonts w:ascii="等线" w:eastAsia="等线" w:hAnsi="等线" w:hint="eastAsia"/>
      <w:color w:val="000000"/>
      <w:sz w:val="21"/>
      <w:szCs w:val="21"/>
      <w:u w:val="none"/>
    </w:rPr>
  </w:style>
  <w:style w:type="character" w:customStyle="1" w:styleId="font161">
    <w:name w:val="font161"/>
    <w:basedOn w:val="a0"/>
    <w:qFormat/>
    <w:rPr>
      <w:rFonts w:ascii="宋体" w:eastAsia="宋体" w:hAnsi="宋体" w:hint="eastAsia"/>
      <w:color w:val="0563C1"/>
      <w:sz w:val="22"/>
      <w:szCs w:val="22"/>
      <w:u w:val="single"/>
    </w:rPr>
  </w:style>
  <w:style w:type="character" w:customStyle="1" w:styleId="font221">
    <w:name w:val="font221"/>
    <w:basedOn w:val="a0"/>
    <w:qFormat/>
    <w:rPr>
      <w:rFonts w:ascii="Times New Roman" w:hAnsi="Times New Roman" w:cs="Times New Roman" w:hint="default"/>
      <w:color w:val="000000"/>
      <w:sz w:val="20"/>
      <w:szCs w:val="20"/>
      <w:u w:val="none"/>
    </w:rPr>
  </w:style>
  <w:style w:type="paragraph" w:customStyle="1" w:styleId="20">
    <w:name w:val="修订2"/>
    <w:hidden/>
    <w:uiPriority w:val="99"/>
    <w:semiHidden/>
    <w:qFormat/>
    <w:rPr>
      <w:rFonts w:ascii="Times New Roman" w:hAnsi="Times New Roman" w:cs="Times New Roman"/>
      <w:kern w:val="2"/>
      <w:sz w:val="21"/>
      <w:szCs w:val="22"/>
    </w:rPr>
  </w:style>
  <w:style w:type="paragraph" w:customStyle="1" w:styleId="3">
    <w:name w:val="修订3"/>
    <w:hidden/>
    <w:uiPriority w:val="99"/>
    <w:unhideWhenUsed/>
    <w:qFormat/>
    <w:rPr>
      <w:rFonts w:ascii="Times New Roman" w:hAnsi="Times New Roman" w:cs="Times New Roman"/>
      <w:kern w:val="2"/>
      <w:sz w:val="21"/>
      <w:szCs w:val="22"/>
    </w:rPr>
  </w:style>
  <w:style w:type="paragraph" w:customStyle="1" w:styleId="et10">
    <w:name w:val="et10"/>
    <w:basedOn w:val="a"/>
    <w:qFormat/>
    <w:pPr>
      <w:widowControl/>
      <w:spacing w:before="100" w:beforeAutospacing="1" w:after="100" w:afterAutospacing="1"/>
      <w:jc w:val="left"/>
    </w:pPr>
    <w:rPr>
      <w:rFonts w:ascii="宋体" w:hAnsi="宋体" w:cs="宋体"/>
      <w:color w:val="000000"/>
      <w:kern w:val="0"/>
      <w:sz w:val="28"/>
      <w:szCs w:val="28"/>
    </w:rPr>
  </w:style>
  <w:style w:type="paragraph" w:customStyle="1" w:styleId="et38">
    <w:name w:val="et3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bottom"/>
    </w:pPr>
    <w:rPr>
      <w:color w:val="000000"/>
      <w:kern w:val="0"/>
      <w:sz w:val="24"/>
      <w:szCs w:val="24"/>
    </w:rPr>
  </w:style>
  <w:style w:type="paragraph" w:customStyle="1" w:styleId="et39">
    <w:name w:val="et3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0">
    <w:name w:val="et4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41">
    <w:name w:val="et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24"/>
      <w:szCs w:val="24"/>
    </w:rPr>
  </w:style>
  <w:style w:type="paragraph" w:customStyle="1" w:styleId="et42">
    <w:name w:val="et4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3">
    <w:name w:val="et4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4">
    <w:name w:val="et44"/>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5">
    <w:name w:val="et45"/>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46">
    <w:name w:val="et46"/>
    <w:basedOn w:val="a"/>
    <w:qFormat/>
    <w:pPr>
      <w:widowControl/>
      <w:pBdr>
        <w:top w:val="single" w:sz="4" w:space="0" w:color="000000"/>
        <w:bottom w:val="single" w:sz="4" w:space="0" w:color="000000"/>
        <w:right w:val="single" w:sz="4" w:space="0" w:color="000000"/>
      </w:pBdr>
      <w:spacing w:before="100" w:beforeAutospacing="1" w:after="100" w:afterAutospacing="1"/>
      <w:jc w:val="right"/>
    </w:pPr>
    <w:rPr>
      <w:color w:val="000000"/>
      <w:kern w:val="0"/>
      <w:sz w:val="24"/>
      <w:szCs w:val="24"/>
    </w:rPr>
  </w:style>
  <w:style w:type="paragraph" w:customStyle="1" w:styleId="et47">
    <w:name w:val="et47"/>
    <w:basedOn w:val="a"/>
    <w:qFormat/>
    <w:pPr>
      <w:widowControl/>
      <w:pBdr>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8">
    <w:name w:val="et48"/>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9">
    <w:name w:val="et49"/>
    <w:basedOn w:val="a"/>
    <w:qFormat/>
    <w:pPr>
      <w:widowControl/>
      <w:pBdr>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50">
    <w:name w:val="et50"/>
    <w:basedOn w:val="a"/>
    <w:qFormat/>
    <w:pPr>
      <w:widowControl/>
      <w:pBdr>
        <w:bottom w:val="single" w:sz="4" w:space="0" w:color="000000"/>
        <w:right w:val="single" w:sz="4" w:space="0" w:color="000000"/>
      </w:pBdr>
      <w:spacing w:before="100" w:beforeAutospacing="1" w:after="100" w:afterAutospacing="1"/>
      <w:jc w:val="right"/>
    </w:pPr>
    <w:rPr>
      <w:color w:val="000000"/>
      <w:kern w:val="0"/>
      <w:sz w:val="24"/>
      <w:szCs w:val="24"/>
    </w:rPr>
  </w:style>
  <w:style w:type="paragraph" w:customStyle="1" w:styleId="et51">
    <w:name w:val="et5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52">
    <w:name w:val="et5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kern w:val="0"/>
      <w:sz w:val="24"/>
      <w:szCs w:val="24"/>
    </w:rPr>
  </w:style>
  <w:style w:type="paragraph" w:customStyle="1" w:styleId="et53">
    <w:name w:val="et5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54">
    <w:name w:val="et5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24"/>
      <w:szCs w:val="24"/>
    </w:rPr>
  </w:style>
  <w:style w:type="paragraph" w:customStyle="1" w:styleId="et55">
    <w:name w:val="et5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msolistparagraph0">
    <w:name w:val="msolistparagraph"/>
    <w:basedOn w:val="a"/>
    <w:rsid w:val="00F74193"/>
    <w:pPr>
      <w:ind w:firstLineChars="20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unhideWhenUsed="0" w:qFormat="1"/>
    <w:lsdException w:name="Normal Table" w:qFormat="1"/>
    <w:lsdException w:name="annotation subject" w:semiHidden="0" w:unhideWhenUsed="0" w:qFormat="1"/>
    <w:lsdException w:name="Balloon Text"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Plain Text"/>
    <w:basedOn w:val="a"/>
    <w:link w:val="Char0"/>
    <w:uiPriority w:val="99"/>
    <w:qFormat/>
    <w:rPr>
      <w:rFonts w:ascii="宋体" w:hAnsi="Courier New"/>
      <w:kern w:val="0"/>
      <w:sz w:val="20"/>
      <w:szCs w:val="21"/>
      <w:lang w:val="zh-CN"/>
    </w:r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4"/>
    <w:uiPriority w:val="10"/>
    <w:qFormat/>
    <w:pPr>
      <w:spacing w:before="240" w:after="60"/>
      <w:jc w:val="center"/>
      <w:outlineLvl w:val="0"/>
    </w:pPr>
    <w:rPr>
      <w:rFonts w:ascii="Cambria" w:hAnsi="Cambria"/>
      <w:b/>
      <w:bCs/>
      <w:kern w:val="0"/>
      <w:sz w:val="32"/>
      <w:szCs w:val="32"/>
      <w:lang w:val="zh-CN"/>
    </w:rPr>
  </w:style>
  <w:style w:type="paragraph" w:styleId="aa">
    <w:name w:val="annotation subject"/>
    <w:basedOn w:val="a3"/>
    <w:next w:val="a3"/>
    <w:link w:val="Char5"/>
    <w:uiPriority w:val="99"/>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FollowedHyperlink"/>
    <w:basedOn w:val="a0"/>
    <w:uiPriority w:val="99"/>
    <w:semiHidden/>
    <w:unhideWhenUsed/>
    <w:qFormat/>
    <w:rPr>
      <w:color w:val="800080"/>
      <w:u w:val="single"/>
    </w:rPr>
  </w:style>
  <w:style w:type="character" w:styleId="ae">
    <w:name w:val="Emphasis"/>
    <w:basedOn w:val="a0"/>
    <w:qFormat/>
    <w:rPr>
      <w:i/>
      <w:iCs/>
    </w:rPr>
  </w:style>
  <w:style w:type="character" w:styleId="af">
    <w:name w:val="Hyperlink"/>
    <w:basedOn w:val="a0"/>
    <w:uiPriority w:val="99"/>
    <w:qFormat/>
    <w:rPr>
      <w:color w:val="0000FF"/>
      <w:u w:val="single"/>
    </w:rPr>
  </w:style>
  <w:style w:type="character" w:styleId="af0">
    <w:name w:val="annotation reference"/>
    <w:basedOn w:val="a0"/>
    <w:uiPriority w:val="99"/>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4">
    <w:name w:val="标题 Char"/>
    <w:basedOn w:val="a0"/>
    <w:link w:val="a9"/>
    <w:uiPriority w:val="10"/>
    <w:qFormat/>
    <w:rPr>
      <w:rFonts w:ascii="Cambria" w:eastAsia="宋体" w:hAnsi="Cambria" w:cs="Times New Roman"/>
      <w:b/>
      <w:bCs/>
      <w:kern w:val="0"/>
      <w:sz w:val="32"/>
      <w:szCs w:val="32"/>
      <w:lang w:val="zh-CN" w:eastAsia="zh-CN"/>
    </w:rPr>
  </w:style>
  <w:style w:type="paragraph" w:customStyle="1" w:styleId="1">
    <w:name w:val="列出段落1"/>
    <w:basedOn w:val="a"/>
    <w:link w:val="Char6"/>
    <w:uiPriority w:val="34"/>
    <w:qFormat/>
    <w:pPr>
      <w:ind w:firstLineChars="200" w:firstLine="420"/>
    </w:pPr>
  </w:style>
  <w:style w:type="character" w:customStyle="1" w:styleId="Char6">
    <w:name w:val="列出段落 Char"/>
    <w:link w:val="1"/>
    <w:uiPriority w:val="34"/>
    <w:qFormat/>
    <w:rPr>
      <w:rFonts w:ascii="Times New Roman" w:eastAsia="宋体" w:hAnsi="Times New Roman" w:cs="Times New Roman"/>
    </w:rPr>
  </w:style>
  <w:style w:type="paragraph" w:customStyle="1" w:styleId="Style28">
    <w:name w:val="_Style 28"/>
    <w:basedOn w:val="a"/>
    <w:next w:val="1"/>
    <w:uiPriority w:val="99"/>
    <w:qFormat/>
    <w:pPr>
      <w:ind w:firstLineChars="200" w:firstLine="420"/>
    </w:pPr>
  </w:style>
  <w:style w:type="character" w:customStyle="1" w:styleId="Char1">
    <w:name w:val="批注框文本 Char"/>
    <w:basedOn w:val="a0"/>
    <w:link w:val="a5"/>
    <w:uiPriority w:val="99"/>
    <w:qFormat/>
    <w:rPr>
      <w:rFonts w:ascii="Times New Roman" w:eastAsia="宋体" w:hAnsi="Times New Roman" w:cs="Times New Roman"/>
      <w:sz w:val="18"/>
      <w:szCs w:val="18"/>
    </w:rPr>
  </w:style>
  <w:style w:type="character" w:customStyle="1" w:styleId="Char0">
    <w:name w:val="纯文本 Char"/>
    <w:basedOn w:val="a0"/>
    <w:link w:val="a4"/>
    <w:uiPriority w:val="99"/>
    <w:qFormat/>
    <w:rPr>
      <w:rFonts w:ascii="宋体" w:eastAsia="宋体" w:hAnsi="Courier New" w:cs="Times New Roman"/>
      <w:kern w:val="0"/>
      <w:sz w:val="20"/>
      <w:szCs w:val="21"/>
      <w:lang w:val="zh-CN" w:eastAsia="zh-CN"/>
    </w:rPr>
  </w:style>
  <w:style w:type="paragraph" w:customStyle="1" w:styleId="11">
    <w:name w:val="列出段落11"/>
    <w:basedOn w:val="a"/>
    <w:link w:val="ListParagraphChar"/>
    <w:uiPriority w:val="34"/>
    <w:qFormat/>
    <w:pPr>
      <w:ind w:firstLineChars="200" w:firstLine="420"/>
    </w:pPr>
    <w:rPr>
      <w:rFonts w:ascii="Calibri" w:hAnsi="Calibri" w:cs="宋体"/>
    </w:rPr>
  </w:style>
  <w:style w:type="character" w:customStyle="1" w:styleId="2Char">
    <w:name w:val="标题 2 Char"/>
    <w:basedOn w:val="a0"/>
    <w:link w:val="2"/>
    <w:qFormat/>
    <w:rPr>
      <w:rFonts w:ascii="Arial" w:eastAsia="黑体" w:hAnsi="Arial" w:cs="Times New Roman"/>
      <w:b/>
      <w:bCs/>
      <w:kern w:val="0"/>
      <w:sz w:val="32"/>
      <w:szCs w:val="32"/>
      <w:lang w:val="zh-CN" w:eastAsia="zh-CN"/>
    </w:rPr>
  </w:style>
  <w:style w:type="character" w:customStyle="1" w:styleId="ListParagraphChar">
    <w:name w:val="List Paragraph Char"/>
    <w:link w:val="11"/>
    <w:qFormat/>
  </w:style>
  <w:style w:type="character" w:customStyle="1" w:styleId="Char">
    <w:name w:val="批注文字 Char"/>
    <w:basedOn w:val="a0"/>
    <w:link w:val="a3"/>
    <w:uiPriority w:val="99"/>
    <w:qFormat/>
    <w:rPr>
      <w:rFonts w:ascii="Times New Roman" w:eastAsia="宋体" w:hAnsi="Times New Roman" w:cs="Times New Roman"/>
    </w:rPr>
  </w:style>
  <w:style w:type="character" w:customStyle="1" w:styleId="Char5">
    <w:name w:val="批注主题 Char"/>
    <w:basedOn w:val="Char"/>
    <w:link w:val="aa"/>
    <w:uiPriority w:val="99"/>
    <w:qFormat/>
    <w:rPr>
      <w:rFonts w:ascii="Times New Roman" w:eastAsia="宋体" w:hAnsi="Times New Roman" w:cs="Times New Roman"/>
      <w:b/>
      <w:bCs/>
    </w:rPr>
  </w:style>
  <w:style w:type="paragraph" w:customStyle="1" w:styleId="Style281">
    <w:name w:val="_Style 281"/>
    <w:basedOn w:val="a"/>
    <w:next w:val="1"/>
    <w:uiPriority w:val="34"/>
    <w:qFormat/>
    <w:pPr>
      <w:ind w:firstLineChars="200" w:firstLine="420"/>
    </w:pPr>
    <w:rPr>
      <w:rFonts w:eastAsia="等线"/>
    </w:rPr>
  </w:style>
  <w:style w:type="paragraph" w:customStyle="1" w:styleId="10">
    <w:name w:val="修订1"/>
    <w:uiPriority w:val="99"/>
    <w:qFormat/>
    <w:rPr>
      <w:rFonts w:ascii="Times New Roman" w:hAnsi="Times New Roman" w:cs="Times New Roman"/>
      <w:kern w:val="2"/>
      <w:sz w:val="21"/>
      <w:szCs w:val="22"/>
    </w:rPr>
  </w:style>
  <w:style w:type="paragraph" w:customStyle="1" w:styleId="Style30">
    <w:name w:val="_Style 30"/>
    <w:basedOn w:val="a"/>
    <w:next w:val="1"/>
    <w:link w:val="Char20"/>
    <w:uiPriority w:val="34"/>
    <w:qFormat/>
    <w:pPr>
      <w:ind w:firstLineChars="200" w:firstLine="420"/>
    </w:pPr>
    <w:rPr>
      <w:rFonts w:ascii="Calibri" w:hAnsi="Calibri" w:cs="宋体"/>
    </w:rPr>
  </w:style>
  <w:style w:type="character" w:customStyle="1" w:styleId="Char20">
    <w:name w:val="列出段落 Char2"/>
    <w:link w:val="Style30"/>
    <w:uiPriority w:val="34"/>
    <w:qFormat/>
    <w:rPr>
      <w:rFonts w:ascii="Calibri" w:hAnsi="Calibri"/>
      <w:kern w:val="2"/>
      <w:sz w:val="21"/>
      <w:szCs w:val="22"/>
    </w:rPr>
  </w:style>
  <w:style w:type="character" w:customStyle="1" w:styleId="af1">
    <w:name w:val="批注文字 字符"/>
    <w:qFormat/>
    <w:rPr>
      <w:kern w:val="2"/>
      <w:sz w:val="21"/>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2">
    <w:name w:val="表格内文字"/>
    <w:basedOn w:val="a"/>
    <w:qFormat/>
    <w:pPr>
      <w:spacing w:line="300" w:lineRule="atLeast"/>
      <w:ind w:leftChars="-10" w:left="60" w:hangingChars="45" w:hanging="81"/>
      <w:jc w:val="center"/>
    </w:pPr>
    <w:rPr>
      <w:rFonts w:ascii="Arial" w:eastAsia="仿宋_GB2312" w:hAnsi="Arial" w:cs="Arial"/>
      <w:bCs/>
      <w:kern w:val="0"/>
      <w:sz w:val="18"/>
      <w:szCs w:val="18"/>
    </w:rPr>
  </w:style>
  <w:style w:type="paragraph" w:customStyle="1" w:styleId="af3">
    <w:name w:val="表头文字"/>
    <w:basedOn w:val="a"/>
    <w:qFormat/>
    <w:pPr>
      <w:spacing w:line="300" w:lineRule="atLeast"/>
      <w:jc w:val="center"/>
    </w:pPr>
    <w:rPr>
      <w:rFonts w:eastAsia="仿宋_GB2312"/>
      <w:sz w:val="18"/>
      <w:szCs w:val="20"/>
    </w:rPr>
  </w:style>
  <w:style w:type="character" w:customStyle="1" w:styleId="af4">
    <w:name w:val="列表段落 字符"/>
    <w:qFormat/>
    <w:rPr>
      <w:kern w:val="2"/>
      <w:sz w:val="21"/>
      <w:szCs w:val="22"/>
    </w:rPr>
  </w:style>
  <w:style w:type="paragraph" w:styleId="af5">
    <w:name w:val="List Paragraph"/>
    <w:basedOn w:val="a"/>
    <w:uiPriority w:val="34"/>
    <w:qFormat/>
    <w:pPr>
      <w:ind w:firstLineChars="200" w:firstLine="420"/>
    </w:pPr>
  </w:style>
  <w:style w:type="character" w:customStyle="1" w:styleId="font21">
    <w:name w:val="font21"/>
    <w:basedOn w:val="a0"/>
    <w:qFormat/>
    <w:rPr>
      <w:rFonts w:ascii="宋体" w:eastAsia="宋体" w:hAnsi="宋体" w:hint="eastAsia"/>
      <w:color w:val="000000"/>
      <w:sz w:val="24"/>
      <w:szCs w:val="24"/>
      <w:u w:val="none"/>
    </w:rPr>
  </w:style>
  <w:style w:type="character" w:customStyle="1" w:styleId="font01">
    <w:name w:val="font01"/>
    <w:basedOn w:val="a0"/>
    <w:qFormat/>
    <w:rPr>
      <w:rFonts w:ascii="宋体" w:eastAsia="宋体" w:hAnsi="宋体" w:hint="eastAsia"/>
      <w:color w:val="000000"/>
      <w:sz w:val="28"/>
      <w:szCs w:val="28"/>
      <w:u w:val="none"/>
    </w:rPr>
  </w:style>
  <w:style w:type="character" w:customStyle="1" w:styleId="font131">
    <w:name w:val="font131"/>
    <w:basedOn w:val="a0"/>
    <w:qFormat/>
    <w:rPr>
      <w:rFonts w:ascii="宋体" w:eastAsia="宋体" w:hAnsi="宋体" w:cs="宋体" w:hint="eastAsia"/>
      <w:color w:val="000000"/>
      <w:sz w:val="20"/>
      <w:szCs w:val="20"/>
      <w:u w:val="none"/>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
    <w:name w:val="font1"/>
    <w:basedOn w:val="a"/>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3">
    <w:name w:val="font3"/>
    <w:basedOn w:val="a"/>
    <w:qFormat/>
    <w:pPr>
      <w:widowControl/>
      <w:spacing w:before="100" w:beforeAutospacing="1" w:after="100" w:afterAutospacing="1"/>
      <w:jc w:val="left"/>
    </w:pPr>
    <w:rPr>
      <w:color w:val="000000"/>
      <w:kern w:val="0"/>
      <w:sz w:val="20"/>
      <w:szCs w:val="20"/>
    </w:rPr>
  </w:style>
  <w:style w:type="paragraph" w:customStyle="1" w:styleId="font4">
    <w:name w:val="font4"/>
    <w:basedOn w:val="a"/>
    <w:qFormat/>
    <w:pPr>
      <w:widowControl/>
      <w:spacing w:before="100" w:beforeAutospacing="1" w:after="100" w:afterAutospacing="1"/>
      <w:jc w:val="left"/>
    </w:pPr>
    <w:rPr>
      <w:color w:val="000000"/>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Calibri" w:hAnsi="Calibri" w:cs="Calibri"/>
      <w:color w:val="000000"/>
      <w:kern w:val="0"/>
      <w:szCs w:val="21"/>
    </w:rPr>
  </w:style>
  <w:style w:type="paragraph" w:customStyle="1" w:styleId="font7">
    <w:name w:val="font7"/>
    <w:basedOn w:val="a"/>
    <w:qFormat/>
    <w:pPr>
      <w:widowControl/>
      <w:spacing w:before="100" w:beforeAutospacing="1" w:after="100" w:afterAutospacing="1"/>
      <w:jc w:val="left"/>
    </w:pPr>
    <w:rPr>
      <w:rFonts w:ascii="等线" w:eastAsia="等线" w:hAnsi="等线" w:cs="宋体"/>
      <w:color w:val="000000"/>
      <w:kern w:val="0"/>
      <w:szCs w:val="21"/>
    </w:rPr>
  </w:style>
  <w:style w:type="paragraph" w:customStyle="1" w:styleId="font8">
    <w:name w:val="font8"/>
    <w:basedOn w:val="a"/>
    <w:qFormat/>
    <w:pPr>
      <w:widowControl/>
      <w:spacing w:before="100" w:beforeAutospacing="1" w:after="100" w:afterAutospacing="1"/>
      <w:jc w:val="left"/>
    </w:pPr>
    <w:rPr>
      <w:rFonts w:ascii="宋体" w:hAnsi="宋体" w:cs="宋体"/>
      <w:color w:val="0563C1"/>
      <w:kern w:val="0"/>
      <w:sz w:val="22"/>
      <w:u w:val="single"/>
    </w:rPr>
  </w:style>
  <w:style w:type="paragraph" w:customStyle="1" w:styleId="font9">
    <w:name w:val="font9"/>
    <w:basedOn w:val="a"/>
    <w:qFormat/>
    <w:pPr>
      <w:widowControl/>
      <w:spacing w:before="100" w:beforeAutospacing="1" w:after="100" w:afterAutospacing="1"/>
      <w:jc w:val="left"/>
    </w:pPr>
    <w:rPr>
      <w:rFonts w:ascii="Calibri" w:hAnsi="Calibri" w:cs="Calibri"/>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color w:val="000000"/>
      <w:kern w:val="0"/>
      <w:sz w:val="22"/>
    </w:rPr>
  </w:style>
  <w:style w:type="paragraph" w:customStyle="1" w:styleId="font12">
    <w:name w:val="font12"/>
    <w:basedOn w:val="a"/>
    <w:qFormat/>
    <w:pPr>
      <w:widowControl/>
      <w:spacing w:before="100" w:beforeAutospacing="1" w:after="100" w:afterAutospacing="1"/>
      <w:jc w:val="left"/>
    </w:pPr>
    <w:rPr>
      <w:color w:val="000000"/>
      <w:kern w:val="0"/>
      <w:sz w:val="18"/>
      <w:szCs w:val="18"/>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4">
    <w:name w:val="font14"/>
    <w:basedOn w:val="a"/>
    <w:qFormat/>
    <w:pPr>
      <w:widowControl/>
      <w:spacing w:before="100" w:beforeAutospacing="1" w:after="100" w:afterAutospacing="1"/>
      <w:jc w:val="left"/>
    </w:pPr>
    <w:rPr>
      <w:color w:val="000000"/>
      <w:kern w:val="0"/>
      <w:sz w:val="22"/>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16">
    <w:name w:val="font16"/>
    <w:basedOn w:val="a"/>
    <w:qFormat/>
    <w:pPr>
      <w:widowControl/>
      <w:spacing w:before="100" w:beforeAutospacing="1" w:after="100" w:afterAutospacing="1"/>
      <w:jc w:val="left"/>
    </w:pPr>
    <w:rPr>
      <w:color w:val="000000"/>
      <w:kern w:val="0"/>
      <w:szCs w:val="21"/>
    </w:rPr>
  </w:style>
  <w:style w:type="paragraph" w:customStyle="1" w:styleId="font17">
    <w:name w:val="font17"/>
    <w:basedOn w:val="a"/>
    <w:qFormat/>
    <w:pPr>
      <w:widowControl/>
      <w:spacing w:before="100" w:beforeAutospacing="1" w:after="100" w:afterAutospacing="1"/>
      <w:jc w:val="left"/>
    </w:pPr>
    <w:rPr>
      <w:color w:val="000000"/>
      <w:kern w:val="0"/>
      <w:sz w:val="22"/>
    </w:rPr>
  </w:style>
  <w:style w:type="paragraph" w:customStyle="1" w:styleId="font18">
    <w:name w:val="font18"/>
    <w:basedOn w:val="a"/>
    <w:qFormat/>
    <w:pPr>
      <w:widowControl/>
      <w:spacing w:before="100" w:beforeAutospacing="1" w:after="100" w:afterAutospacing="1"/>
      <w:jc w:val="left"/>
    </w:pPr>
    <w:rPr>
      <w:color w:val="000000"/>
      <w:kern w:val="0"/>
      <w:sz w:val="20"/>
      <w:szCs w:val="20"/>
    </w:rPr>
  </w:style>
  <w:style w:type="paragraph" w:customStyle="1" w:styleId="font19">
    <w:name w:val="font19"/>
    <w:basedOn w:val="a"/>
    <w:qFormat/>
    <w:pPr>
      <w:widowControl/>
      <w:spacing w:before="100" w:beforeAutospacing="1" w:after="100" w:afterAutospacing="1"/>
      <w:jc w:val="left"/>
    </w:pPr>
    <w:rPr>
      <w:rFonts w:ascii="宋体" w:hAnsi="宋体" w:cs="宋体"/>
      <w:color w:val="FF0000"/>
      <w:kern w:val="0"/>
      <w:sz w:val="22"/>
    </w:rPr>
  </w:style>
  <w:style w:type="paragraph" w:customStyle="1" w:styleId="font20">
    <w:name w:val="font20"/>
    <w:basedOn w:val="a"/>
    <w:qFormat/>
    <w:pPr>
      <w:widowControl/>
      <w:spacing w:before="100" w:beforeAutospacing="1" w:after="100" w:afterAutospacing="1"/>
      <w:jc w:val="left"/>
    </w:pPr>
    <w:rPr>
      <w:rFonts w:ascii="微软雅黑" w:eastAsia="微软雅黑" w:hAnsi="微软雅黑" w:cs="宋体"/>
      <w:color w:val="000000"/>
      <w:kern w:val="0"/>
      <w:sz w:val="22"/>
    </w:rPr>
  </w:style>
  <w:style w:type="paragraph" w:customStyle="1" w:styleId="et2">
    <w:name w:val="et2"/>
    <w:basedOn w:val="a"/>
    <w:qFormat/>
    <w:pPr>
      <w:widowControl/>
      <w:spacing w:before="100" w:beforeAutospacing="1" w:after="100" w:afterAutospacing="1"/>
      <w:jc w:val="center"/>
    </w:pPr>
    <w:rPr>
      <w:rFonts w:ascii="宋体" w:hAnsi="宋体" w:cs="宋体"/>
      <w:kern w:val="0"/>
      <w:sz w:val="24"/>
      <w:szCs w:val="24"/>
    </w:rPr>
  </w:style>
  <w:style w:type="paragraph" w:customStyle="1" w:styleId="et4">
    <w:name w:val="et4"/>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szCs w:val="24"/>
    </w:rPr>
  </w:style>
  <w:style w:type="paragraph" w:customStyle="1" w:styleId="et5">
    <w:name w:val="et5"/>
    <w:basedOn w:val="a"/>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szCs w:val="24"/>
    </w:rPr>
  </w:style>
  <w:style w:type="paragraph" w:customStyle="1" w:styleId="et6">
    <w:name w:val="et6"/>
    <w:basedOn w:val="a"/>
    <w:qFormat/>
    <w:pPr>
      <w:widowControl/>
      <w:pBdr>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7">
    <w:name w:val="et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szCs w:val="24"/>
    </w:rPr>
  </w:style>
  <w:style w:type="paragraph" w:customStyle="1" w:styleId="et11">
    <w:name w:val="et1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Cs w:val="21"/>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szCs w:val="24"/>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szCs w:val="20"/>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Cs w:val="21"/>
    </w:rPr>
  </w:style>
  <w:style w:type="paragraph" w:customStyle="1" w:styleId="et16">
    <w:name w:val="et1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7">
    <w:name w:val="et1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kern w:val="0"/>
      <w:szCs w:val="21"/>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Cs w:val="21"/>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0"/>
      <w:szCs w:val="20"/>
    </w:rPr>
  </w:style>
  <w:style w:type="paragraph" w:customStyle="1" w:styleId="et20">
    <w:name w:val="et2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等线" w:eastAsia="等线" w:hAnsi="等线" w:cs="宋体"/>
      <w:color w:val="000000"/>
      <w:kern w:val="0"/>
      <w:szCs w:val="21"/>
    </w:rPr>
  </w:style>
  <w:style w:type="paragraph" w:customStyle="1" w:styleId="et21">
    <w:name w:val="et2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563C1"/>
      <w:kern w:val="0"/>
      <w:sz w:val="24"/>
      <w:szCs w:val="24"/>
      <w:u w:val="single"/>
    </w:rPr>
  </w:style>
  <w:style w:type="paragraph" w:customStyle="1" w:styleId="et22">
    <w:name w:val="et2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kern w:val="0"/>
      <w:sz w:val="18"/>
      <w:szCs w:val="18"/>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等线" w:eastAsia="等线" w:hAnsi="等线" w:cs="宋体"/>
      <w:color w:val="000000"/>
      <w:kern w:val="0"/>
      <w:szCs w:val="21"/>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等线" w:eastAsia="等线" w:hAnsi="等线" w:cs="宋体"/>
      <w:color w:val="000000"/>
      <w:kern w:val="0"/>
      <w:sz w:val="18"/>
      <w:szCs w:val="18"/>
    </w:rPr>
  </w:style>
  <w:style w:type="paragraph" w:customStyle="1" w:styleId="et25">
    <w:name w:val="et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6">
    <w:name w:val="et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et27">
    <w:name w:val="et27"/>
    <w:basedOn w:val="a"/>
    <w:qFormat/>
    <w:pPr>
      <w:widowControl/>
      <w:pBdr>
        <w:bottom w:val="single" w:sz="8" w:space="0" w:color="000000"/>
        <w:right w:val="single" w:sz="8" w:space="0" w:color="000000"/>
      </w:pBdr>
      <w:spacing w:before="100" w:beforeAutospacing="1" w:after="100" w:afterAutospacing="1"/>
      <w:jc w:val="left"/>
    </w:pPr>
    <w:rPr>
      <w:rFonts w:ascii="宋体" w:hAnsi="宋体" w:cs="宋体"/>
      <w:kern w:val="0"/>
      <w:sz w:val="24"/>
      <w:szCs w:val="24"/>
    </w:rPr>
  </w:style>
  <w:style w:type="paragraph" w:customStyle="1" w:styleId="et28">
    <w:name w:val="et28"/>
    <w:basedOn w:val="a"/>
    <w:pPr>
      <w:widowControl/>
      <w:pBdr>
        <w:bottom w:val="single" w:sz="8" w:space="0" w:color="000000"/>
        <w:right w:val="single" w:sz="8" w:space="0" w:color="000000"/>
      </w:pBdr>
      <w:spacing w:before="100" w:beforeAutospacing="1" w:after="100" w:afterAutospacing="1"/>
      <w:jc w:val="left"/>
    </w:pPr>
    <w:rPr>
      <w:kern w:val="0"/>
      <w:sz w:val="24"/>
      <w:szCs w:val="24"/>
    </w:rPr>
  </w:style>
  <w:style w:type="paragraph" w:customStyle="1" w:styleId="et29">
    <w:name w:val="et29"/>
    <w:basedOn w:val="a"/>
    <w:qFormat/>
    <w:pPr>
      <w:widowControl/>
      <w:pBdr>
        <w:bottom w:val="single" w:sz="8" w:space="0" w:color="000000"/>
        <w:right w:val="single" w:sz="8" w:space="0" w:color="000000"/>
      </w:pBdr>
      <w:spacing w:before="100" w:beforeAutospacing="1" w:after="100" w:afterAutospacing="1"/>
      <w:textAlignment w:val="top"/>
    </w:pPr>
    <w:rPr>
      <w:rFonts w:ascii="宋体" w:hAnsi="宋体" w:cs="宋体"/>
      <w:kern w:val="0"/>
      <w:szCs w:val="21"/>
    </w:rPr>
  </w:style>
  <w:style w:type="paragraph" w:customStyle="1" w:styleId="et30">
    <w:name w:val="et30"/>
    <w:basedOn w:val="a"/>
    <w:qFormat/>
    <w:pPr>
      <w:widowControl/>
      <w:pBdr>
        <w:bottom w:val="single" w:sz="8" w:space="0" w:color="000000"/>
      </w:pBdr>
      <w:spacing w:before="100" w:beforeAutospacing="1" w:after="100" w:afterAutospacing="1"/>
      <w:textAlignment w:val="top"/>
    </w:pPr>
    <w:rPr>
      <w:kern w:val="0"/>
      <w:szCs w:val="21"/>
    </w:rPr>
  </w:style>
  <w:style w:type="paragraph" w:customStyle="1" w:styleId="et31">
    <w:name w:val="et31"/>
    <w:basedOn w:val="a"/>
    <w:qFormat/>
    <w:pPr>
      <w:widowControl/>
      <w:pBdr>
        <w:right w:val="single" w:sz="8" w:space="0" w:color="000000"/>
      </w:pBdr>
      <w:spacing w:before="100" w:beforeAutospacing="1" w:after="100" w:afterAutospacing="1"/>
      <w:jc w:val="left"/>
    </w:pPr>
    <w:rPr>
      <w:color w:val="000000"/>
      <w:kern w:val="0"/>
      <w:sz w:val="24"/>
      <w:szCs w:val="24"/>
    </w:rPr>
  </w:style>
  <w:style w:type="paragraph" w:customStyle="1" w:styleId="et32">
    <w:name w:val="et32"/>
    <w:basedOn w:val="a"/>
    <w:qFormat/>
    <w:pPr>
      <w:widowControl/>
      <w:pBdr>
        <w:bottom w:val="single" w:sz="8" w:space="0" w:color="000000"/>
        <w:right w:val="single" w:sz="8" w:space="0" w:color="000000"/>
      </w:pBdr>
      <w:spacing w:before="100" w:beforeAutospacing="1" w:after="100" w:afterAutospacing="1"/>
      <w:jc w:val="left"/>
    </w:pPr>
    <w:rPr>
      <w:color w:val="000000"/>
      <w:kern w:val="0"/>
      <w:sz w:val="24"/>
      <w:szCs w:val="24"/>
    </w:rPr>
  </w:style>
  <w:style w:type="paragraph" w:customStyle="1" w:styleId="et33">
    <w:name w:val="et33"/>
    <w:basedOn w:val="a"/>
    <w:pPr>
      <w:widowControl/>
      <w:pBdr>
        <w:bottom w:val="single" w:sz="8" w:space="0" w:color="000000"/>
        <w:right w:val="single" w:sz="8" w:space="0" w:color="000000"/>
      </w:pBdr>
      <w:spacing w:before="100" w:beforeAutospacing="1" w:after="100" w:afterAutospacing="1"/>
      <w:jc w:val="left"/>
    </w:pPr>
    <w:rPr>
      <w:rFonts w:ascii="宋体" w:hAnsi="宋体" w:cs="宋体"/>
      <w:color w:val="000000"/>
      <w:kern w:val="0"/>
      <w:sz w:val="24"/>
      <w:szCs w:val="24"/>
    </w:rPr>
  </w:style>
  <w:style w:type="paragraph" w:customStyle="1" w:styleId="et34">
    <w:name w:val="et34"/>
    <w:basedOn w:val="a"/>
    <w:qFormat/>
    <w:pPr>
      <w:widowControl/>
      <w:pBdr>
        <w:bottom w:val="single" w:sz="8" w:space="0" w:color="000000"/>
        <w:right w:val="single" w:sz="8" w:space="0" w:color="000000"/>
      </w:pBdr>
      <w:spacing w:before="100" w:beforeAutospacing="1" w:after="100" w:afterAutospacing="1"/>
      <w:jc w:val="left"/>
    </w:pPr>
    <w:rPr>
      <w:kern w:val="0"/>
      <w:sz w:val="24"/>
      <w:szCs w:val="24"/>
    </w:rPr>
  </w:style>
  <w:style w:type="paragraph" w:customStyle="1" w:styleId="et35">
    <w:name w:val="et35"/>
    <w:basedOn w:val="a"/>
    <w:qFormat/>
    <w:pPr>
      <w:widowControl/>
      <w:pBdr>
        <w:bottom w:val="single" w:sz="8" w:space="0" w:color="000000"/>
        <w:right w:val="single" w:sz="8" w:space="0" w:color="000000"/>
      </w:pBdr>
      <w:spacing w:before="100" w:beforeAutospacing="1" w:after="100" w:afterAutospacing="1"/>
      <w:jc w:val="left"/>
    </w:pPr>
    <w:rPr>
      <w:rFonts w:ascii="宋体" w:hAnsi="宋体" w:cs="宋体"/>
      <w:kern w:val="0"/>
      <w:sz w:val="24"/>
      <w:szCs w:val="24"/>
    </w:rPr>
  </w:style>
  <w:style w:type="paragraph" w:customStyle="1" w:styleId="et36">
    <w:name w:val="et36"/>
    <w:basedOn w:val="a"/>
    <w:qFormat/>
    <w:pPr>
      <w:widowControl/>
      <w:pBdr>
        <w:bottom w:val="single" w:sz="8" w:space="0" w:color="000000"/>
        <w:right w:val="single" w:sz="8" w:space="0" w:color="000000"/>
      </w:pBdr>
      <w:spacing w:before="100" w:beforeAutospacing="1" w:after="100" w:afterAutospacing="1"/>
      <w:jc w:val="left"/>
    </w:pPr>
    <w:rPr>
      <w:color w:val="000000"/>
      <w:kern w:val="0"/>
      <w:sz w:val="20"/>
      <w:szCs w:val="20"/>
    </w:rPr>
  </w:style>
  <w:style w:type="paragraph" w:customStyle="1" w:styleId="et37">
    <w:name w:val="et37"/>
    <w:basedOn w:val="a"/>
    <w:qFormat/>
    <w:pPr>
      <w:widowControl/>
      <w:pBdr>
        <w:bottom w:val="single" w:sz="8" w:space="0" w:color="000000"/>
        <w:right w:val="single" w:sz="8" w:space="0" w:color="000000"/>
      </w:pBdr>
      <w:spacing w:before="100" w:beforeAutospacing="1" w:after="100" w:afterAutospacing="1"/>
      <w:jc w:val="left"/>
    </w:pPr>
    <w:rPr>
      <w:color w:val="000000"/>
      <w:kern w:val="0"/>
      <w:sz w:val="20"/>
      <w:szCs w:val="20"/>
    </w:rPr>
  </w:style>
  <w:style w:type="character" w:customStyle="1" w:styleId="font110">
    <w:name w:val="font110"/>
    <w:basedOn w:val="a0"/>
    <w:qFormat/>
    <w:rPr>
      <w:rFonts w:ascii="宋体" w:eastAsia="宋体" w:hAnsi="宋体" w:hint="eastAsia"/>
      <w:color w:val="000000"/>
      <w:sz w:val="22"/>
      <w:szCs w:val="22"/>
      <w:u w:val="none"/>
    </w:rPr>
  </w:style>
  <w:style w:type="character" w:customStyle="1" w:styleId="font191">
    <w:name w:val="font191"/>
    <w:basedOn w:val="a0"/>
    <w:qFormat/>
    <w:rPr>
      <w:rFonts w:ascii="宋体" w:eastAsia="宋体" w:hAnsi="宋体" w:hint="eastAsia"/>
      <w:color w:val="FF0000"/>
      <w:sz w:val="22"/>
      <w:szCs w:val="22"/>
      <w:u w:val="none"/>
    </w:rPr>
  </w:style>
  <w:style w:type="character" w:customStyle="1" w:styleId="font201">
    <w:name w:val="font201"/>
    <w:basedOn w:val="a0"/>
    <w:qFormat/>
    <w:rPr>
      <w:rFonts w:ascii="微软雅黑" w:eastAsia="微软雅黑" w:hAnsi="微软雅黑" w:hint="eastAsia"/>
      <w:color w:val="000000"/>
      <w:sz w:val="22"/>
      <w:szCs w:val="22"/>
      <w:u w:val="none"/>
    </w:rPr>
  </w:style>
  <w:style w:type="character" w:customStyle="1" w:styleId="font111">
    <w:name w:val="font11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宋体" w:eastAsia="宋体" w:hAnsi="宋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1"/>
      <w:szCs w:val="21"/>
      <w:u w:val="none"/>
    </w:rPr>
  </w:style>
  <w:style w:type="character" w:customStyle="1" w:styleId="font22">
    <w:name w:val="font22"/>
    <w:basedOn w:val="a0"/>
    <w:qFormat/>
    <w:rPr>
      <w:rFonts w:ascii="宋体" w:eastAsia="宋体" w:hAnsi="宋体" w:hint="eastAsia"/>
      <w:color w:val="000000"/>
      <w:sz w:val="21"/>
      <w:szCs w:val="21"/>
      <w:u w:val="none"/>
    </w:rPr>
  </w:style>
  <w:style w:type="character" w:customStyle="1" w:styleId="font91">
    <w:name w:val="font91"/>
    <w:basedOn w:val="a0"/>
    <w:qFormat/>
    <w:rPr>
      <w:rFonts w:ascii="Calibri" w:hAnsi="Calibri" w:cs="Calibri" w:hint="default"/>
      <w:color w:val="000000"/>
      <w:sz w:val="18"/>
      <w:szCs w:val="18"/>
      <w:u w:val="none"/>
    </w:rPr>
  </w:style>
  <w:style w:type="character" w:customStyle="1" w:styleId="font211">
    <w:name w:val="font211"/>
    <w:basedOn w:val="a0"/>
    <w:qFormat/>
    <w:rPr>
      <w:rFonts w:ascii="宋体" w:eastAsia="宋体" w:hAnsi="宋体" w:hint="eastAsia"/>
      <w:color w:val="000000"/>
      <w:sz w:val="18"/>
      <w:szCs w:val="18"/>
      <w:u w:val="none"/>
    </w:rPr>
  </w:style>
  <w:style w:type="character" w:customStyle="1" w:styleId="font71">
    <w:name w:val="font71"/>
    <w:basedOn w:val="a0"/>
    <w:qFormat/>
    <w:rPr>
      <w:rFonts w:ascii="等线" w:eastAsia="等线" w:hAnsi="等线" w:hint="eastAsia"/>
      <w:color w:val="000000"/>
      <w:sz w:val="21"/>
      <w:szCs w:val="21"/>
      <w:u w:val="none"/>
    </w:rPr>
  </w:style>
  <w:style w:type="character" w:customStyle="1" w:styleId="font61">
    <w:name w:val="font61"/>
    <w:basedOn w:val="a0"/>
    <w:qFormat/>
    <w:rPr>
      <w:rFonts w:ascii="Calibri" w:hAnsi="Calibri" w:cs="Calibri" w:hint="default"/>
      <w:color w:val="000000"/>
      <w:sz w:val="21"/>
      <w:szCs w:val="21"/>
      <w:u w:val="none"/>
    </w:rPr>
  </w:style>
  <w:style w:type="character" w:customStyle="1" w:styleId="font101">
    <w:name w:val="font101"/>
    <w:basedOn w:val="a0"/>
    <w:qFormat/>
    <w:rPr>
      <w:rFonts w:ascii="等线" w:eastAsia="等线" w:hAnsi="等线" w:hint="eastAsia"/>
      <w:color w:val="000000"/>
      <w:sz w:val="18"/>
      <w:szCs w:val="18"/>
      <w:u w:val="none"/>
    </w:rPr>
  </w:style>
  <w:style w:type="character" w:customStyle="1" w:styleId="font121">
    <w:name w:val="font121"/>
    <w:basedOn w:val="a0"/>
    <w:qFormat/>
    <w:rPr>
      <w:rFonts w:ascii="Times New Roman" w:hAnsi="Times New Roman" w:cs="Times New Roman" w:hint="default"/>
      <w:color w:val="000000"/>
      <w:sz w:val="18"/>
      <w:szCs w:val="18"/>
      <w:u w:val="none"/>
    </w:rPr>
  </w:style>
  <w:style w:type="character" w:customStyle="1" w:styleId="font141">
    <w:name w:val="font141"/>
    <w:basedOn w:val="a0"/>
    <w:qFormat/>
    <w:rPr>
      <w:rFonts w:ascii="Times New Roman" w:hAnsi="Times New Roman" w:cs="Times New Roman" w:hint="default"/>
      <w:color w:val="000000"/>
      <w:sz w:val="22"/>
      <w:szCs w:val="22"/>
      <w:u w:val="none"/>
    </w:rPr>
  </w:style>
  <w:style w:type="character" w:customStyle="1" w:styleId="font171">
    <w:name w:val="font171"/>
    <w:basedOn w:val="a0"/>
    <w:qFormat/>
    <w:rPr>
      <w:rFonts w:ascii="Times New Roman" w:hAnsi="Times New Roman" w:cs="Times New Roman" w:hint="default"/>
      <w:color w:val="000000"/>
      <w:sz w:val="22"/>
      <w:szCs w:val="22"/>
      <w:u w:val="none"/>
    </w:rPr>
  </w:style>
  <w:style w:type="character" w:customStyle="1" w:styleId="font181">
    <w:name w:val="font181"/>
    <w:basedOn w:val="a0"/>
    <w:qFormat/>
    <w:rPr>
      <w:rFonts w:ascii="Times New Roman" w:hAnsi="Times New Roman" w:cs="Times New Roman" w:hint="default"/>
      <w:color w:val="000000"/>
      <w:sz w:val="20"/>
      <w:szCs w:val="20"/>
      <w:u w:val="none"/>
    </w:rPr>
  </w:style>
  <w:style w:type="paragraph" w:customStyle="1" w:styleId="et3">
    <w:name w:val="et3"/>
    <w:basedOn w:val="a"/>
    <w:qFormat/>
    <w:pPr>
      <w:widowControl/>
      <w:spacing w:before="100" w:beforeAutospacing="1" w:after="100" w:afterAutospacing="1"/>
      <w:jc w:val="left"/>
    </w:pPr>
    <w:rPr>
      <w:kern w:val="0"/>
      <w:sz w:val="24"/>
      <w:szCs w:val="24"/>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4"/>
      <w:szCs w:val="24"/>
    </w:rPr>
  </w:style>
  <w:style w:type="character" w:customStyle="1" w:styleId="font23">
    <w:name w:val="font23"/>
    <w:basedOn w:val="a0"/>
    <w:qFormat/>
    <w:rPr>
      <w:rFonts w:ascii="宋体" w:eastAsia="宋体" w:hAnsi="宋体" w:hint="eastAsia"/>
      <w:color w:val="000000"/>
      <w:sz w:val="22"/>
      <w:szCs w:val="22"/>
      <w:u w:val="none"/>
    </w:rPr>
  </w:style>
  <w:style w:type="character" w:customStyle="1" w:styleId="font81">
    <w:name w:val="font81"/>
    <w:basedOn w:val="a0"/>
    <w:qFormat/>
    <w:rPr>
      <w:rFonts w:ascii="微软雅黑" w:eastAsia="微软雅黑" w:hAnsi="微软雅黑" w:hint="eastAsia"/>
      <w:color w:val="000000"/>
      <w:sz w:val="22"/>
      <w:szCs w:val="22"/>
      <w:u w:val="none"/>
    </w:rPr>
  </w:style>
  <w:style w:type="character" w:customStyle="1" w:styleId="font151">
    <w:name w:val="font151"/>
    <w:basedOn w:val="a0"/>
    <w:qFormat/>
    <w:rPr>
      <w:rFonts w:ascii="等线" w:eastAsia="等线" w:hAnsi="等线" w:hint="eastAsia"/>
      <w:color w:val="000000"/>
      <w:sz w:val="21"/>
      <w:szCs w:val="21"/>
      <w:u w:val="none"/>
    </w:rPr>
  </w:style>
  <w:style w:type="character" w:customStyle="1" w:styleId="font161">
    <w:name w:val="font161"/>
    <w:basedOn w:val="a0"/>
    <w:qFormat/>
    <w:rPr>
      <w:rFonts w:ascii="宋体" w:eastAsia="宋体" w:hAnsi="宋体" w:hint="eastAsia"/>
      <w:color w:val="0563C1"/>
      <w:sz w:val="22"/>
      <w:szCs w:val="22"/>
      <w:u w:val="single"/>
    </w:rPr>
  </w:style>
  <w:style w:type="character" w:customStyle="1" w:styleId="font221">
    <w:name w:val="font221"/>
    <w:basedOn w:val="a0"/>
    <w:qFormat/>
    <w:rPr>
      <w:rFonts w:ascii="Times New Roman" w:hAnsi="Times New Roman" w:cs="Times New Roman" w:hint="default"/>
      <w:color w:val="000000"/>
      <w:sz w:val="20"/>
      <w:szCs w:val="20"/>
      <w:u w:val="none"/>
    </w:rPr>
  </w:style>
  <w:style w:type="paragraph" w:customStyle="1" w:styleId="20">
    <w:name w:val="修订2"/>
    <w:hidden/>
    <w:uiPriority w:val="99"/>
    <w:semiHidden/>
    <w:qFormat/>
    <w:rPr>
      <w:rFonts w:ascii="Times New Roman" w:hAnsi="Times New Roman" w:cs="Times New Roman"/>
      <w:kern w:val="2"/>
      <w:sz w:val="21"/>
      <w:szCs w:val="22"/>
    </w:rPr>
  </w:style>
  <w:style w:type="paragraph" w:customStyle="1" w:styleId="3">
    <w:name w:val="修订3"/>
    <w:hidden/>
    <w:uiPriority w:val="99"/>
    <w:unhideWhenUsed/>
    <w:qFormat/>
    <w:rPr>
      <w:rFonts w:ascii="Times New Roman" w:hAnsi="Times New Roman" w:cs="Times New Roman"/>
      <w:kern w:val="2"/>
      <w:sz w:val="21"/>
      <w:szCs w:val="22"/>
    </w:rPr>
  </w:style>
  <w:style w:type="paragraph" w:customStyle="1" w:styleId="et10">
    <w:name w:val="et10"/>
    <w:basedOn w:val="a"/>
    <w:qFormat/>
    <w:pPr>
      <w:widowControl/>
      <w:spacing w:before="100" w:beforeAutospacing="1" w:after="100" w:afterAutospacing="1"/>
      <w:jc w:val="left"/>
    </w:pPr>
    <w:rPr>
      <w:rFonts w:ascii="宋体" w:hAnsi="宋体" w:cs="宋体"/>
      <w:color w:val="000000"/>
      <w:kern w:val="0"/>
      <w:sz w:val="28"/>
      <w:szCs w:val="28"/>
    </w:rPr>
  </w:style>
  <w:style w:type="paragraph" w:customStyle="1" w:styleId="et38">
    <w:name w:val="et3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bottom"/>
    </w:pPr>
    <w:rPr>
      <w:color w:val="000000"/>
      <w:kern w:val="0"/>
      <w:sz w:val="24"/>
      <w:szCs w:val="24"/>
    </w:rPr>
  </w:style>
  <w:style w:type="paragraph" w:customStyle="1" w:styleId="et39">
    <w:name w:val="et3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0">
    <w:name w:val="et4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41">
    <w:name w:val="et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24"/>
      <w:szCs w:val="24"/>
    </w:rPr>
  </w:style>
  <w:style w:type="paragraph" w:customStyle="1" w:styleId="et42">
    <w:name w:val="et4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3">
    <w:name w:val="et4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4">
    <w:name w:val="et44"/>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5">
    <w:name w:val="et45"/>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46">
    <w:name w:val="et46"/>
    <w:basedOn w:val="a"/>
    <w:qFormat/>
    <w:pPr>
      <w:widowControl/>
      <w:pBdr>
        <w:top w:val="single" w:sz="4" w:space="0" w:color="000000"/>
        <w:bottom w:val="single" w:sz="4" w:space="0" w:color="000000"/>
        <w:right w:val="single" w:sz="4" w:space="0" w:color="000000"/>
      </w:pBdr>
      <w:spacing w:before="100" w:beforeAutospacing="1" w:after="100" w:afterAutospacing="1"/>
      <w:jc w:val="right"/>
    </w:pPr>
    <w:rPr>
      <w:color w:val="000000"/>
      <w:kern w:val="0"/>
      <w:sz w:val="24"/>
      <w:szCs w:val="24"/>
    </w:rPr>
  </w:style>
  <w:style w:type="paragraph" w:customStyle="1" w:styleId="et47">
    <w:name w:val="et47"/>
    <w:basedOn w:val="a"/>
    <w:qFormat/>
    <w:pPr>
      <w:widowControl/>
      <w:pBdr>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8">
    <w:name w:val="et48"/>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49">
    <w:name w:val="et49"/>
    <w:basedOn w:val="a"/>
    <w:qFormat/>
    <w:pPr>
      <w:widowControl/>
      <w:pBdr>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50">
    <w:name w:val="et50"/>
    <w:basedOn w:val="a"/>
    <w:qFormat/>
    <w:pPr>
      <w:widowControl/>
      <w:pBdr>
        <w:bottom w:val="single" w:sz="4" w:space="0" w:color="000000"/>
        <w:right w:val="single" w:sz="4" w:space="0" w:color="000000"/>
      </w:pBdr>
      <w:spacing w:before="100" w:beforeAutospacing="1" w:after="100" w:afterAutospacing="1"/>
      <w:jc w:val="right"/>
    </w:pPr>
    <w:rPr>
      <w:color w:val="000000"/>
      <w:kern w:val="0"/>
      <w:sz w:val="24"/>
      <w:szCs w:val="24"/>
    </w:rPr>
  </w:style>
  <w:style w:type="paragraph" w:customStyle="1" w:styleId="et51">
    <w:name w:val="et5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52">
    <w:name w:val="et5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kern w:val="0"/>
      <w:sz w:val="24"/>
      <w:szCs w:val="24"/>
    </w:rPr>
  </w:style>
  <w:style w:type="paragraph" w:customStyle="1" w:styleId="et53">
    <w:name w:val="et5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54">
    <w:name w:val="et5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24"/>
      <w:szCs w:val="24"/>
    </w:rPr>
  </w:style>
  <w:style w:type="paragraph" w:customStyle="1" w:styleId="et55">
    <w:name w:val="et5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msolistparagraph0">
    <w:name w:val="msolistparagraph"/>
    <w:basedOn w:val="a"/>
    <w:rsid w:val="00F74193"/>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DA4F3-DC1D-49FA-8412-FF767A45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3734</Words>
  <Characters>21288</Characters>
  <Application>Microsoft Office Word</Application>
  <DocSecurity>0</DocSecurity>
  <Lines>177</Lines>
  <Paragraphs>49</Paragraphs>
  <ScaleCrop>false</ScaleCrop>
  <Company>微软中国</Company>
  <LinksUpToDate>false</LinksUpToDate>
  <CharactersWithSpaces>24973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云采链</cp:lastModifiedBy>
  <cp:revision>6</cp:revision>
  <dcterms:created xsi:type="dcterms:W3CDTF">2024-06-28T01:09:00Z</dcterms:created>
  <dcterms:modified xsi:type="dcterms:W3CDTF">2024-06-28T02:40:00Z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14B8499C7D0C479C93023D0B54D2294C</vt:lpwstr>
  </property>
</Properties>
</file>