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1F" w:rsidRDefault="0009611F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bookmarkStart w:id="0" w:name="OLE_LINK1"/>
    </w:p>
    <w:p w:rsidR="0009611F" w:rsidRDefault="002D2F91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抗酸染色仪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项目市场调查公告</w:t>
      </w:r>
    </w:p>
    <w:bookmarkEnd w:id="0"/>
    <w:p w:rsidR="0009611F" w:rsidRDefault="0009611F">
      <w:pPr>
        <w:pStyle w:val="a5"/>
      </w:pPr>
    </w:p>
    <w:p w:rsidR="0009611F" w:rsidRDefault="002D2F91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抗酸染色仪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台</w:t>
      </w:r>
      <w:r>
        <w:rPr>
          <w:rFonts w:ascii="宋体" w:hAnsi="宋体" w:cs="宋体"/>
          <w:sz w:val="24"/>
        </w:rPr>
        <w:t>，现进行市场需求调查，请有意向的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</w:t>
      </w:r>
      <w:r>
        <w:rPr>
          <w:rFonts w:ascii="宋体" w:hAnsi="宋体" w:cs="宋体"/>
          <w:sz w:val="24"/>
        </w:rPr>
        <w:t>名单。我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09611F" w:rsidRDefault="002D2F91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9117" w:type="dxa"/>
        <w:tblLook w:val="04A0" w:firstRow="1" w:lastRow="0" w:firstColumn="1" w:lastColumn="0" w:noHBand="0" w:noVBand="1"/>
      </w:tblPr>
      <w:tblGrid>
        <w:gridCol w:w="1389"/>
        <w:gridCol w:w="3174"/>
        <w:gridCol w:w="2277"/>
        <w:gridCol w:w="2277"/>
      </w:tblGrid>
      <w:tr w:rsidR="0009611F">
        <w:trPr>
          <w:trHeight w:val="511"/>
        </w:trPr>
        <w:tc>
          <w:tcPr>
            <w:tcW w:w="1389" w:type="dxa"/>
            <w:vAlign w:val="center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3174" w:type="dxa"/>
            <w:vAlign w:val="center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277" w:type="dxa"/>
            <w:vAlign w:val="center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277" w:type="dxa"/>
            <w:vAlign w:val="center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09611F">
        <w:trPr>
          <w:trHeight w:val="759"/>
        </w:trPr>
        <w:tc>
          <w:tcPr>
            <w:tcW w:w="1389" w:type="dxa"/>
            <w:vAlign w:val="center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174" w:type="dxa"/>
            <w:vAlign w:val="center"/>
          </w:tcPr>
          <w:p w:rsidR="0009611F" w:rsidRDefault="002D2F91">
            <w:pPr>
              <w:spacing w:before="24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抗酸染色仪</w:t>
            </w:r>
          </w:p>
        </w:tc>
        <w:tc>
          <w:tcPr>
            <w:tcW w:w="2277" w:type="dxa"/>
            <w:vAlign w:val="center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台</w:t>
            </w:r>
          </w:p>
        </w:tc>
        <w:tc>
          <w:tcPr>
            <w:tcW w:w="2277" w:type="dxa"/>
            <w:vAlign w:val="center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检验科</w:t>
            </w:r>
          </w:p>
        </w:tc>
      </w:tr>
    </w:tbl>
    <w:p w:rsidR="0009611F" w:rsidRDefault="0009611F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09611F" w:rsidRDefault="002D2F91">
      <w:pPr>
        <w:pStyle w:val="af1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09"/>
        <w:gridCol w:w="3938"/>
        <w:gridCol w:w="2578"/>
      </w:tblGrid>
      <w:tr w:rsidR="0009611F">
        <w:tc>
          <w:tcPr>
            <w:tcW w:w="705" w:type="dxa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1909" w:type="dxa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938" w:type="dxa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（仅供参考）</w:t>
            </w:r>
          </w:p>
        </w:tc>
        <w:tc>
          <w:tcPr>
            <w:tcW w:w="2578" w:type="dxa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09611F">
        <w:tc>
          <w:tcPr>
            <w:tcW w:w="705" w:type="dxa"/>
            <w:vAlign w:val="center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1909" w:type="dxa"/>
            <w:vAlign w:val="center"/>
          </w:tcPr>
          <w:p w:rsidR="0009611F" w:rsidRDefault="002D2F9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抗酸染色仪</w:t>
            </w:r>
          </w:p>
        </w:tc>
        <w:tc>
          <w:tcPr>
            <w:tcW w:w="3938" w:type="dxa"/>
          </w:tcPr>
          <w:p w:rsidR="0009611F" w:rsidRDefault="002D2F91">
            <w:pPr>
              <w:pStyle w:val="af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ajorEastAsia" w:eastAsiaTheme="majorEastAsia" w:hAnsiTheme="majorEastAsia" w:cstheme="majorEastAsia"/>
                <w:b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主要用途：</w:t>
            </w:r>
          </w:p>
          <w:p w:rsidR="0009611F" w:rsidRDefault="002D2F91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主要用于结核分枝杆菌等抗酸杆菌的荧光染色或传统染色，实现染色过程的自动化、标准化，提高染色阳性检出率与检验效率。</w:t>
            </w:r>
          </w:p>
          <w:p w:rsidR="0009611F" w:rsidRDefault="002D2F91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二、功能与技术参数需求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：</w:t>
            </w:r>
          </w:p>
          <w:p w:rsidR="0009611F" w:rsidRDefault="002D2F91">
            <w:pPr>
              <w:tabs>
                <w:tab w:val="left" w:pos="1694"/>
              </w:tabs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1.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具备全自动抗酸染色功能：支持包括（但不限于）自动加样、加热、清洗、脱色、复染等全流程自动化操作，确保染色试剂作用均匀充分。</w:t>
            </w:r>
          </w:p>
          <w:p w:rsidR="0009611F" w:rsidRDefault="002D2F91">
            <w:pPr>
              <w:tabs>
                <w:tab w:val="left" w:pos="1694"/>
              </w:tabs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2.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具备染色方法灵活性：支持包括（但不限于）荧光染色法（如金胺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O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法）、传统萋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-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尼氏法等多种国际公认的染色方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法。</w:t>
            </w:r>
          </w:p>
          <w:p w:rsidR="0009611F" w:rsidRDefault="002D2F91">
            <w:pPr>
              <w:tabs>
                <w:tab w:val="left" w:pos="1694"/>
              </w:tabs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3.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具备染色质量与生物安全功能：支持包括（但不限于）染色过程的加热温控、废液与痰标本预处理废气的安全收集与处理、或具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备的紫外线消毒等生物安全设计。</w:t>
            </w:r>
          </w:p>
          <w:p w:rsidR="0009611F" w:rsidRDefault="002D2F91">
            <w:pPr>
              <w:adjustRightInd w:val="0"/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三、</w:t>
            </w:r>
            <w:r>
              <w:rPr>
                <w:rFonts w:ascii="宋体" w:hAnsi="宋体" w:cs="宋体" w:hint="eastAsia"/>
                <w:b/>
                <w:szCs w:val="21"/>
              </w:rPr>
              <w:t>关键技术参数：（附表）</w:t>
            </w:r>
          </w:p>
          <w:p w:rsidR="0009611F" w:rsidRDefault="002D2F91">
            <w:pPr>
              <w:adjustRightInd w:val="0"/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需明晰表述包括（但不限于）单轮次最大处理玻片数量、平均染色时间、染色方法种类、染液管理系统、加热温度控制范围与精度、染液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玻片估算成本等。</w:t>
            </w:r>
          </w:p>
        </w:tc>
        <w:tc>
          <w:tcPr>
            <w:tcW w:w="2578" w:type="dxa"/>
          </w:tcPr>
          <w:p w:rsidR="0009611F" w:rsidRDefault="002D2F91">
            <w:pPr>
              <w:pStyle w:val="61"/>
              <w:wordWrap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2"/>
              </w:rPr>
              <w:t>主机；</w:t>
            </w:r>
          </w:p>
          <w:p w:rsidR="0009611F" w:rsidRDefault="002D2F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配套组件；</w:t>
            </w:r>
          </w:p>
          <w:p w:rsidR="0009611F" w:rsidRDefault="002D2F91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适配软件或模块；</w:t>
            </w:r>
          </w:p>
          <w:p w:rsidR="0009611F" w:rsidRDefault="002D2F91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其它；</w:t>
            </w:r>
          </w:p>
          <w:p w:rsidR="0009611F" w:rsidRDefault="002D2F91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</w:p>
        </w:tc>
      </w:tr>
    </w:tbl>
    <w:p w:rsidR="0009611F" w:rsidRDefault="002D2F91">
      <w:pPr>
        <w:pStyle w:val="ab"/>
        <w:widowControl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关键技术参数附表：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1583"/>
        <w:gridCol w:w="2829"/>
        <w:gridCol w:w="2296"/>
        <w:gridCol w:w="2206"/>
      </w:tblGrid>
      <w:tr w:rsidR="0009611F">
        <w:trPr>
          <w:trHeight w:val="716"/>
        </w:trPr>
        <w:tc>
          <w:tcPr>
            <w:tcW w:w="1583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序号</w:t>
            </w:r>
          </w:p>
        </w:tc>
        <w:tc>
          <w:tcPr>
            <w:tcW w:w="2829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="宋体" w:eastAsiaTheme="minorEastAsia" w:hAnsi="宋体" w:cs="宋体" w:hint="eastAsia"/>
                <w:b/>
                <w:szCs w:val="21"/>
              </w:rPr>
              <w:t>关键技术参数</w:t>
            </w:r>
          </w:p>
        </w:tc>
        <w:tc>
          <w:tcPr>
            <w:tcW w:w="2296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产品响应具体技术参数</w:t>
            </w:r>
          </w:p>
        </w:tc>
        <w:tc>
          <w:tcPr>
            <w:tcW w:w="2206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备注</w:t>
            </w:r>
          </w:p>
        </w:tc>
      </w:tr>
      <w:tr w:rsidR="0009611F">
        <w:trPr>
          <w:trHeight w:val="662"/>
        </w:trPr>
        <w:tc>
          <w:tcPr>
            <w:tcW w:w="1583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1</w:t>
            </w:r>
          </w:p>
        </w:tc>
        <w:tc>
          <w:tcPr>
            <w:tcW w:w="2829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="Segoe UI" w:eastAsiaTheme="minorEastAsia" w:hAnsi="Segoe UI" w:cs="Segoe UI"/>
                <w:color w:val="0F1115"/>
                <w:sz w:val="23"/>
                <w:szCs w:val="23"/>
                <w:shd w:val="clear" w:color="auto" w:fill="FFFFFF"/>
              </w:rPr>
              <w:t>单轮次最大处理玻片数量</w:t>
            </w:r>
          </w:p>
        </w:tc>
        <w:tc>
          <w:tcPr>
            <w:tcW w:w="229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9611F">
        <w:trPr>
          <w:trHeight w:val="558"/>
        </w:trPr>
        <w:tc>
          <w:tcPr>
            <w:tcW w:w="1583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2</w:t>
            </w:r>
          </w:p>
        </w:tc>
        <w:tc>
          <w:tcPr>
            <w:tcW w:w="2829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="Segoe UI" w:eastAsiaTheme="minorEastAsia" w:hAnsi="Segoe UI" w:cs="Segoe UI"/>
                <w:color w:val="0F1115"/>
                <w:sz w:val="23"/>
                <w:szCs w:val="23"/>
                <w:shd w:val="clear" w:color="auto" w:fill="FFFFFF"/>
              </w:rPr>
              <w:t>平均染色时间</w:t>
            </w:r>
          </w:p>
        </w:tc>
        <w:tc>
          <w:tcPr>
            <w:tcW w:w="229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9611F">
        <w:trPr>
          <w:trHeight w:val="558"/>
        </w:trPr>
        <w:tc>
          <w:tcPr>
            <w:tcW w:w="1583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3</w:t>
            </w:r>
          </w:p>
        </w:tc>
        <w:tc>
          <w:tcPr>
            <w:tcW w:w="2829" w:type="dxa"/>
          </w:tcPr>
          <w:p w:rsidR="0009611F" w:rsidRDefault="002D2F91">
            <w:pPr>
              <w:rPr>
                <w:rFonts w:ascii="Segoe UI" w:eastAsiaTheme="minorEastAsia" w:hAnsi="Segoe UI" w:cs="Segoe UI"/>
                <w:color w:val="0F1115"/>
                <w:sz w:val="23"/>
                <w:szCs w:val="23"/>
                <w:shd w:val="clear" w:color="auto" w:fill="FFFFFF"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染色方法种类</w:t>
            </w:r>
          </w:p>
        </w:tc>
        <w:tc>
          <w:tcPr>
            <w:tcW w:w="229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9611F">
        <w:trPr>
          <w:trHeight w:val="558"/>
        </w:trPr>
        <w:tc>
          <w:tcPr>
            <w:tcW w:w="1583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4</w:t>
            </w:r>
          </w:p>
        </w:tc>
        <w:tc>
          <w:tcPr>
            <w:tcW w:w="2829" w:type="dxa"/>
          </w:tcPr>
          <w:p w:rsidR="0009611F" w:rsidRDefault="002D2F91">
            <w:pPr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染液管理系统</w:t>
            </w:r>
          </w:p>
        </w:tc>
        <w:tc>
          <w:tcPr>
            <w:tcW w:w="229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9611F">
        <w:trPr>
          <w:trHeight w:val="558"/>
        </w:trPr>
        <w:tc>
          <w:tcPr>
            <w:tcW w:w="1583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5</w:t>
            </w:r>
          </w:p>
        </w:tc>
        <w:tc>
          <w:tcPr>
            <w:tcW w:w="2829" w:type="dxa"/>
          </w:tcPr>
          <w:p w:rsidR="0009611F" w:rsidRDefault="002D2F91">
            <w:pPr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加热温度控制范围与精度</w:t>
            </w:r>
          </w:p>
        </w:tc>
        <w:tc>
          <w:tcPr>
            <w:tcW w:w="229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9611F">
        <w:trPr>
          <w:trHeight w:val="558"/>
        </w:trPr>
        <w:tc>
          <w:tcPr>
            <w:tcW w:w="1583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6</w:t>
            </w:r>
          </w:p>
        </w:tc>
        <w:tc>
          <w:tcPr>
            <w:tcW w:w="2829" w:type="dxa"/>
          </w:tcPr>
          <w:p w:rsidR="0009611F" w:rsidRDefault="002D2F91">
            <w:pPr>
              <w:rPr>
                <w:rFonts w:ascii="宋体" w:eastAsiaTheme="minorEastAsia" w:hAnsi="宋体" w:cs="宋体"/>
                <w:szCs w:val="21"/>
              </w:rPr>
            </w:pPr>
            <w:r>
              <w:rPr>
                <w:rFonts w:ascii="宋体" w:eastAsiaTheme="minorEastAsia" w:hAnsi="宋体" w:cs="宋体" w:hint="eastAsia"/>
                <w:szCs w:val="21"/>
              </w:rPr>
              <w:t>染液</w:t>
            </w:r>
            <w:r>
              <w:rPr>
                <w:rFonts w:ascii="宋体" w:eastAsiaTheme="minorEastAsia" w:hAnsi="宋体" w:cs="宋体" w:hint="eastAsia"/>
                <w:szCs w:val="21"/>
              </w:rPr>
              <w:t>/</w:t>
            </w:r>
            <w:r>
              <w:rPr>
                <w:rFonts w:ascii="宋体" w:eastAsiaTheme="minorEastAsia" w:hAnsi="宋体" w:cs="宋体" w:hint="eastAsia"/>
                <w:szCs w:val="21"/>
              </w:rPr>
              <w:t>玻片估算成本</w:t>
            </w:r>
          </w:p>
        </w:tc>
        <w:tc>
          <w:tcPr>
            <w:tcW w:w="229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9611F">
        <w:trPr>
          <w:trHeight w:val="558"/>
        </w:trPr>
        <w:tc>
          <w:tcPr>
            <w:tcW w:w="1583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其他（自荐）</w:t>
            </w:r>
          </w:p>
        </w:tc>
        <w:tc>
          <w:tcPr>
            <w:tcW w:w="2829" w:type="dxa"/>
          </w:tcPr>
          <w:p w:rsidR="0009611F" w:rsidRDefault="0009611F">
            <w:pPr>
              <w:rPr>
                <w:rFonts w:ascii="宋体" w:eastAsiaTheme="minorEastAsia" w:hAnsi="宋体" w:cs="宋体"/>
                <w:szCs w:val="21"/>
              </w:rPr>
            </w:pPr>
          </w:p>
        </w:tc>
        <w:tc>
          <w:tcPr>
            <w:tcW w:w="229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20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9611F">
        <w:trPr>
          <w:trHeight w:val="1173"/>
        </w:trPr>
        <w:tc>
          <w:tcPr>
            <w:tcW w:w="1583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产品功能技术参数优势、特点（建议不超</w:t>
            </w:r>
            <w:r>
              <w:rPr>
                <w:rFonts w:asciiTheme="minorHAnsi" w:eastAsiaTheme="minorEastAsia" w:hAnsiTheme="minorHAnsi" w:cstheme="minorBidi"/>
                <w:b/>
              </w:rPr>
              <w:t>300</w:t>
            </w:r>
            <w:r>
              <w:rPr>
                <w:rFonts w:asciiTheme="minorHAnsi" w:eastAsiaTheme="minorEastAsia" w:hAnsiTheme="minorHAnsi" w:cstheme="minorBidi" w:hint="eastAsia"/>
                <w:b/>
              </w:rPr>
              <w:t>字说明</w:t>
            </w:r>
            <w:r>
              <w:rPr>
                <w:rFonts w:asciiTheme="minorHAnsi" w:eastAsiaTheme="minorEastAsia" w:hAnsiTheme="minorHAnsi" w:cstheme="minorBidi" w:hint="eastAsia"/>
                <w:b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b/>
              </w:rPr>
              <w:t>）</w:t>
            </w:r>
          </w:p>
        </w:tc>
        <w:tc>
          <w:tcPr>
            <w:tcW w:w="7331" w:type="dxa"/>
            <w:gridSpan w:val="3"/>
          </w:tcPr>
          <w:p w:rsidR="0009611F" w:rsidRDefault="0009611F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</w:tbl>
    <w:p w:rsidR="0009611F" w:rsidRDefault="0009611F">
      <w:pPr>
        <w:pStyle w:val="ab"/>
        <w:widowControl/>
        <w:rPr>
          <w:b/>
          <w:bCs/>
        </w:rPr>
      </w:pPr>
    </w:p>
    <w:p w:rsidR="0009611F" w:rsidRDefault="002D2F91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09611F" w:rsidRDefault="002D2F9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</w:t>
      </w:r>
      <w:r>
        <w:rPr>
          <w:rFonts w:ascii="宋体" w:hAnsi="宋体" w:cs="宋体" w:hint="eastAsia"/>
          <w:bCs/>
          <w:szCs w:val="21"/>
        </w:rPr>
        <w:lastRenderedPageBreak/>
        <w:t>发到邮箱）</w:t>
      </w:r>
    </w:p>
    <w:p w:rsidR="0009611F" w:rsidRDefault="002D2F91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设备报价单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09611F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11F" w:rsidRDefault="002D2F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09611F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0961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0961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0961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0961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0961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0961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0961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0961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611F" w:rsidRDefault="000961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9611F" w:rsidRDefault="0009611F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09611F" w:rsidRDefault="002D2F91" w:rsidP="00895430">
      <w:pPr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</w:t>
      </w:r>
      <w:r>
        <w:rPr>
          <w:rFonts w:ascii="仿宋" w:eastAsia="仿宋" w:hAnsi="仿宋" w:cs="仿宋"/>
          <w:b/>
          <w:bCs/>
          <w:color w:val="FF0000"/>
          <w:szCs w:val="21"/>
          <w:lang w:bidi="ar"/>
        </w:rPr>
        <w:t>、联系邮箱</w:t>
      </w:r>
      <w:r>
        <w:rPr>
          <w:rFonts w:ascii="仿宋" w:eastAsia="仿宋" w:hAnsi="仿宋" w:hint="eastAsia"/>
          <w:b/>
          <w:bCs/>
          <w:color w:val="FF0000"/>
          <w:szCs w:val="21"/>
        </w:rPr>
        <w:t>（必须填写）；</w:t>
      </w:r>
    </w:p>
    <w:p w:rsidR="0009611F" w:rsidRDefault="002D2F91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09611F" w:rsidRDefault="002D2F91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041"/>
        <w:gridCol w:w="1000"/>
        <w:gridCol w:w="1131"/>
        <w:gridCol w:w="904"/>
        <w:gridCol w:w="936"/>
        <w:gridCol w:w="971"/>
        <w:gridCol w:w="931"/>
      </w:tblGrid>
      <w:tr w:rsidR="0009611F">
        <w:trPr>
          <w:trHeight w:val="1173"/>
        </w:trPr>
        <w:tc>
          <w:tcPr>
            <w:tcW w:w="780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序号</w:t>
            </w:r>
          </w:p>
        </w:tc>
        <w:tc>
          <w:tcPr>
            <w:tcW w:w="1220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产品名称</w:t>
            </w:r>
          </w:p>
        </w:tc>
        <w:tc>
          <w:tcPr>
            <w:tcW w:w="1041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品牌</w:t>
            </w:r>
          </w:p>
        </w:tc>
        <w:tc>
          <w:tcPr>
            <w:tcW w:w="1131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单价</w:t>
            </w:r>
          </w:p>
        </w:tc>
        <w:tc>
          <w:tcPr>
            <w:tcW w:w="904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注册证号</w:t>
            </w:r>
          </w:p>
        </w:tc>
        <w:tc>
          <w:tcPr>
            <w:tcW w:w="936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医保码</w:t>
            </w:r>
          </w:p>
        </w:tc>
        <w:tc>
          <w:tcPr>
            <w:tcW w:w="971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是否一次性使用耗材</w:t>
            </w:r>
          </w:p>
        </w:tc>
        <w:tc>
          <w:tcPr>
            <w:tcW w:w="931" w:type="dxa"/>
          </w:tcPr>
          <w:p w:rsidR="0009611F" w:rsidRDefault="002D2F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备注</w:t>
            </w:r>
          </w:p>
        </w:tc>
      </w:tr>
      <w:tr w:rsidR="0009611F">
        <w:trPr>
          <w:trHeight w:val="378"/>
        </w:trPr>
        <w:tc>
          <w:tcPr>
            <w:tcW w:w="780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0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1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0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1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4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6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1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1" w:type="dxa"/>
          </w:tcPr>
          <w:p w:rsidR="0009611F" w:rsidRDefault="0009611F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9611F" w:rsidRDefault="0009611F">
      <w:pPr>
        <w:pStyle w:val="a5"/>
      </w:pPr>
    </w:p>
    <w:p w:rsidR="0009611F" w:rsidRDefault="002D2F9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09611F" w:rsidRDefault="002D2F9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09611F" w:rsidRDefault="002D2F9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09611F" w:rsidRDefault="002D2F9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09611F" w:rsidRDefault="002D2F91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895430">
        <w:rPr>
          <w:rFonts w:ascii="宋体" w:hAnsi="宋体"/>
          <w:color w:val="FF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09611F" w:rsidRDefault="002D2F9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09611F" w:rsidRDefault="002D2F9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09611F" w:rsidRDefault="002D2F9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09611F" w:rsidRDefault="002D2F91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09611F" w:rsidRDefault="002D2F9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广州医科大学附属</w:t>
      </w: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：陈工</w:t>
      </w:r>
      <w:r>
        <w:rPr>
          <w:rFonts w:ascii="宋体" w:hAnsi="宋体" w:hint="eastAsia"/>
          <w:color w:val="000000"/>
          <w:szCs w:val="21"/>
        </w:rPr>
        <w:t xml:space="preserve">  020-</w:t>
      </w:r>
      <w:r>
        <w:rPr>
          <w:rFonts w:ascii="宋体" w:hAnsi="宋体"/>
          <w:color w:val="000000"/>
          <w:szCs w:val="21"/>
        </w:rPr>
        <w:t>34858223  18922620826</w:t>
      </w:r>
    </w:p>
    <w:p w:rsidR="0009611F" w:rsidRDefault="002D2F91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楼设备科</w:t>
      </w:r>
    </w:p>
    <w:p w:rsidR="0009611F" w:rsidRDefault="002D2F91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09611F" w:rsidRDefault="002D2F9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</w:t>
      </w:r>
      <w:r>
        <w:rPr>
          <w:rFonts w:ascii="宋体" w:hAnsi="宋体" w:cs="宋体" w:hint="eastAsia"/>
          <w:szCs w:val="21"/>
          <w:shd w:val="clear" w:color="auto" w:fill="FFFFFF"/>
        </w:rPr>
        <w:t>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微型企业。</w:t>
      </w:r>
    </w:p>
    <w:p w:rsidR="0009611F" w:rsidRDefault="002D2F91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（四）报名资料提交时间：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09611F" w:rsidRDefault="002D2F91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纸质材料扫描一份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设备功能及技术参数及配置清单电子版（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w</w:t>
      </w:r>
      <w:r>
        <w:rPr>
          <w:rFonts w:ascii="宋体" w:hAnsi="宋体" w:cs="宋体"/>
          <w:color w:val="000000"/>
          <w:szCs w:val="21"/>
          <w:u w:val="single"/>
          <w:shd w:val="clear" w:color="auto" w:fill="FFFFFF"/>
        </w:rPr>
        <w:t>ord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文件格式）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09611F" w:rsidRDefault="002D2F91" w:rsidP="00895430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bookmarkStart w:id="1" w:name="_GoBack"/>
      <w:bookmarkEnd w:id="1"/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电话通知市场调研会议时间，会议当天准备多带五份纸质材料。</w:t>
      </w:r>
    </w:p>
    <w:p w:rsidR="0009611F" w:rsidRDefault="0009611F">
      <w:pPr>
        <w:pStyle w:val="af1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09611F" w:rsidRDefault="002D2F91">
      <w:pPr>
        <w:tabs>
          <w:tab w:val="left" w:pos="114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</w:rPr>
        <w:t>附件</w:t>
      </w:r>
      <w: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广州医科大学附属番禺中心医院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抗酸染色仪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项目市场调查公告</w:t>
      </w:r>
    </w:p>
    <w:p w:rsidR="0009611F" w:rsidRDefault="0009611F">
      <w:pPr>
        <w:pStyle w:val="af1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09611F" w:rsidRDefault="002D2F91">
      <w:pPr>
        <w:pStyle w:val="af1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09611F" w:rsidRDefault="00895430">
      <w:pPr>
        <w:pStyle w:val="af1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1</w:t>
      </w:r>
      <w:r w:rsidR="002D2F91">
        <w:rPr>
          <w:rFonts w:ascii="宋体" w:hAnsi="宋体" w:hint="eastAsia"/>
          <w:sz w:val="24"/>
        </w:rPr>
        <w:t>日</w:t>
      </w:r>
    </w:p>
    <w:sectPr w:rsidR="000961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91" w:rsidRDefault="002D2F91">
      <w:r>
        <w:separator/>
      </w:r>
    </w:p>
  </w:endnote>
  <w:endnote w:type="continuationSeparator" w:id="0">
    <w:p w:rsidR="002D2F91" w:rsidRDefault="002D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11F" w:rsidRDefault="002D2F9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611F" w:rsidRDefault="002D2F91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9543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9611F" w:rsidRDefault="002D2F91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9543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91" w:rsidRDefault="002D2F91">
      <w:r>
        <w:separator/>
      </w:r>
    </w:p>
  </w:footnote>
  <w:footnote w:type="continuationSeparator" w:id="0">
    <w:p w:rsidR="002D2F91" w:rsidRDefault="002D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9F8"/>
    <w:multiLevelType w:val="multilevel"/>
    <w:tmpl w:val="0D6919F8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ZGRiMmRmMDllZWU3M2M0M2ZjMDU2N2M0YTgwZjkifQ=="/>
    <w:docVar w:name="KGWebUrl" w:val="http://59.37.7.85:11336/seeyon/officeservlet"/>
  </w:docVars>
  <w:rsids>
    <w:rsidRoot w:val="62ED0984"/>
    <w:rsid w:val="BFFF02D4"/>
    <w:rsid w:val="FDB956FB"/>
    <w:rsid w:val="00006B5F"/>
    <w:rsid w:val="00010315"/>
    <w:rsid w:val="00020624"/>
    <w:rsid w:val="0002186C"/>
    <w:rsid w:val="00026AB4"/>
    <w:rsid w:val="0003291A"/>
    <w:rsid w:val="00035F0E"/>
    <w:rsid w:val="00037015"/>
    <w:rsid w:val="00054A99"/>
    <w:rsid w:val="000604D7"/>
    <w:rsid w:val="00063F0A"/>
    <w:rsid w:val="00080787"/>
    <w:rsid w:val="00082E9C"/>
    <w:rsid w:val="00082FBB"/>
    <w:rsid w:val="00085EAA"/>
    <w:rsid w:val="0009611F"/>
    <w:rsid w:val="00096BD4"/>
    <w:rsid w:val="00097149"/>
    <w:rsid w:val="000D220A"/>
    <w:rsid w:val="000E4164"/>
    <w:rsid w:val="000F5244"/>
    <w:rsid w:val="00100973"/>
    <w:rsid w:val="0010750E"/>
    <w:rsid w:val="00110699"/>
    <w:rsid w:val="00117817"/>
    <w:rsid w:val="00122B4E"/>
    <w:rsid w:val="00125C57"/>
    <w:rsid w:val="00136061"/>
    <w:rsid w:val="00137613"/>
    <w:rsid w:val="00144DC6"/>
    <w:rsid w:val="0014654C"/>
    <w:rsid w:val="0015080C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A0C27"/>
    <w:rsid w:val="001A67D6"/>
    <w:rsid w:val="001D2C76"/>
    <w:rsid w:val="001D6D49"/>
    <w:rsid w:val="00207E8C"/>
    <w:rsid w:val="00211891"/>
    <w:rsid w:val="002119DA"/>
    <w:rsid w:val="00220EC6"/>
    <w:rsid w:val="0023190C"/>
    <w:rsid w:val="00242118"/>
    <w:rsid w:val="00247380"/>
    <w:rsid w:val="00264428"/>
    <w:rsid w:val="0026580E"/>
    <w:rsid w:val="00283C4E"/>
    <w:rsid w:val="00291F81"/>
    <w:rsid w:val="002B003E"/>
    <w:rsid w:val="002C4212"/>
    <w:rsid w:val="002C74D1"/>
    <w:rsid w:val="002D216C"/>
    <w:rsid w:val="002D2F91"/>
    <w:rsid w:val="002D6BCF"/>
    <w:rsid w:val="002E5B77"/>
    <w:rsid w:val="002E784A"/>
    <w:rsid w:val="002F102D"/>
    <w:rsid w:val="002F14E4"/>
    <w:rsid w:val="002F1F53"/>
    <w:rsid w:val="00304A83"/>
    <w:rsid w:val="003110AC"/>
    <w:rsid w:val="003249C7"/>
    <w:rsid w:val="00331B42"/>
    <w:rsid w:val="00332CAD"/>
    <w:rsid w:val="003345DE"/>
    <w:rsid w:val="00365B2F"/>
    <w:rsid w:val="003778EF"/>
    <w:rsid w:val="003857B0"/>
    <w:rsid w:val="003A2286"/>
    <w:rsid w:val="003A5E09"/>
    <w:rsid w:val="003B05FF"/>
    <w:rsid w:val="003B0745"/>
    <w:rsid w:val="003B12A7"/>
    <w:rsid w:val="003B2233"/>
    <w:rsid w:val="003B5DA1"/>
    <w:rsid w:val="003C1AB8"/>
    <w:rsid w:val="003D025C"/>
    <w:rsid w:val="003D1E39"/>
    <w:rsid w:val="003D5659"/>
    <w:rsid w:val="003E1636"/>
    <w:rsid w:val="003E4B01"/>
    <w:rsid w:val="003E678E"/>
    <w:rsid w:val="003F11BB"/>
    <w:rsid w:val="003F398D"/>
    <w:rsid w:val="003F5732"/>
    <w:rsid w:val="0040173A"/>
    <w:rsid w:val="00404935"/>
    <w:rsid w:val="00407C39"/>
    <w:rsid w:val="00413096"/>
    <w:rsid w:val="00423560"/>
    <w:rsid w:val="004349D1"/>
    <w:rsid w:val="00437464"/>
    <w:rsid w:val="004407CF"/>
    <w:rsid w:val="00440FE6"/>
    <w:rsid w:val="00445A71"/>
    <w:rsid w:val="004615DF"/>
    <w:rsid w:val="00463FCB"/>
    <w:rsid w:val="00475EF3"/>
    <w:rsid w:val="00477D12"/>
    <w:rsid w:val="0048113F"/>
    <w:rsid w:val="004A3968"/>
    <w:rsid w:val="004B02F3"/>
    <w:rsid w:val="004D3CE4"/>
    <w:rsid w:val="004D4A85"/>
    <w:rsid w:val="004E3D50"/>
    <w:rsid w:val="004E5401"/>
    <w:rsid w:val="004F2E19"/>
    <w:rsid w:val="004F5D1D"/>
    <w:rsid w:val="004F5F9C"/>
    <w:rsid w:val="00500513"/>
    <w:rsid w:val="00500E85"/>
    <w:rsid w:val="0050306B"/>
    <w:rsid w:val="00505F68"/>
    <w:rsid w:val="00521883"/>
    <w:rsid w:val="00522BB6"/>
    <w:rsid w:val="005407D2"/>
    <w:rsid w:val="0054603A"/>
    <w:rsid w:val="005561A2"/>
    <w:rsid w:val="00582506"/>
    <w:rsid w:val="005A1035"/>
    <w:rsid w:val="005B1E05"/>
    <w:rsid w:val="005B2B01"/>
    <w:rsid w:val="005D1EE1"/>
    <w:rsid w:val="005E51BA"/>
    <w:rsid w:val="005F2E15"/>
    <w:rsid w:val="005F6524"/>
    <w:rsid w:val="005F7C29"/>
    <w:rsid w:val="0060153E"/>
    <w:rsid w:val="00607675"/>
    <w:rsid w:val="0061031F"/>
    <w:rsid w:val="00616E99"/>
    <w:rsid w:val="0062400A"/>
    <w:rsid w:val="00625844"/>
    <w:rsid w:val="00636972"/>
    <w:rsid w:val="006420A0"/>
    <w:rsid w:val="006505FB"/>
    <w:rsid w:val="0065545F"/>
    <w:rsid w:val="0067681B"/>
    <w:rsid w:val="00683C62"/>
    <w:rsid w:val="0068650B"/>
    <w:rsid w:val="006935F8"/>
    <w:rsid w:val="006A0DBB"/>
    <w:rsid w:val="006A2793"/>
    <w:rsid w:val="006A3160"/>
    <w:rsid w:val="006A59AD"/>
    <w:rsid w:val="006B6DD0"/>
    <w:rsid w:val="006B7C78"/>
    <w:rsid w:val="006C4A29"/>
    <w:rsid w:val="006D2683"/>
    <w:rsid w:val="006D3B0F"/>
    <w:rsid w:val="006D6905"/>
    <w:rsid w:val="006E0718"/>
    <w:rsid w:val="006E0B73"/>
    <w:rsid w:val="006E1E1A"/>
    <w:rsid w:val="006E3B6E"/>
    <w:rsid w:val="006E7652"/>
    <w:rsid w:val="006F3761"/>
    <w:rsid w:val="00702A95"/>
    <w:rsid w:val="007037BD"/>
    <w:rsid w:val="00705C52"/>
    <w:rsid w:val="007172F7"/>
    <w:rsid w:val="00721A91"/>
    <w:rsid w:val="00726B89"/>
    <w:rsid w:val="00733B42"/>
    <w:rsid w:val="00740415"/>
    <w:rsid w:val="00740EC1"/>
    <w:rsid w:val="0074496B"/>
    <w:rsid w:val="00761412"/>
    <w:rsid w:val="00763F4B"/>
    <w:rsid w:val="00777DEA"/>
    <w:rsid w:val="00784A44"/>
    <w:rsid w:val="00791213"/>
    <w:rsid w:val="007B7865"/>
    <w:rsid w:val="007D750B"/>
    <w:rsid w:val="007E0591"/>
    <w:rsid w:val="007E67FB"/>
    <w:rsid w:val="007F6A1D"/>
    <w:rsid w:val="008203BA"/>
    <w:rsid w:val="0082252F"/>
    <w:rsid w:val="00835D8F"/>
    <w:rsid w:val="0084056F"/>
    <w:rsid w:val="0084248A"/>
    <w:rsid w:val="00842A47"/>
    <w:rsid w:val="00842DFF"/>
    <w:rsid w:val="00843DEE"/>
    <w:rsid w:val="00864890"/>
    <w:rsid w:val="00873E7F"/>
    <w:rsid w:val="00884331"/>
    <w:rsid w:val="00886ED0"/>
    <w:rsid w:val="00895430"/>
    <w:rsid w:val="008A0496"/>
    <w:rsid w:val="008A3994"/>
    <w:rsid w:val="008A5FB7"/>
    <w:rsid w:val="008C2480"/>
    <w:rsid w:val="008D5A48"/>
    <w:rsid w:val="008E0539"/>
    <w:rsid w:val="008E1460"/>
    <w:rsid w:val="008F031B"/>
    <w:rsid w:val="008F54A2"/>
    <w:rsid w:val="009118E6"/>
    <w:rsid w:val="00913946"/>
    <w:rsid w:val="0092179A"/>
    <w:rsid w:val="00921EC9"/>
    <w:rsid w:val="0093549D"/>
    <w:rsid w:val="009447DB"/>
    <w:rsid w:val="00947D48"/>
    <w:rsid w:val="009550E5"/>
    <w:rsid w:val="00966F86"/>
    <w:rsid w:val="00975273"/>
    <w:rsid w:val="00976F7D"/>
    <w:rsid w:val="00977B06"/>
    <w:rsid w:val="00980965"/>
    <w:rsid w:val="0098437C"/>
    <w:rsid w:val="009B1A7C"/>
    <w:rsid w:val="009B5847"/>
    <w:rsid w:val="009C15E0"/>
    <w:rsid w:val="009C1BB4"/>
    <w:rsid w:val="009C3B68"/>
    <w:rsid w:val="009C685B"/>
    <w:rsid w:val="009D1359"/>
    <w:rsid w:val="009D1AC8"/>
    <w:rsid w:val="009E003B"/>
    <w:rsid w:val="009E5006"/>
    <w:rsid w:val="009F0D45"/>
    <w:rsid w:val="009F1C1B"/>
    <w:rsid w:val="009F4FA6"/>
    <w:rsid w:val="00A02642"/>
    <w:rsid w:val="00A042BA"/>
    <w:rsid w:val="00A06568"/>
    <w:rsid w:val="00A24B24"/>
    <w:rsid w:val="00A27D59"/>
    <w:rsid w:val="00A329F7"/>
    <w:rsid w:val="00A4764B"/>
    <w:rsid w:val="00A535CE"/>
    <w:rsid w:val="00A728D3"/>
    <w:rsid w:val="00A84C91"/>
    <w:rsid w:val="00A91CF0"/>
    <w:rsid w:val="00AA6E5F"/>
    <w:rsid w:val="00AB0535"/>
    <w:rsid w:val="00AB6AA6"/>
    <w:rsid w:val="00AC7BA9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52C25"/>
    <w:rsid w:val="00B60B9D"/>
    <w:rsid w:val="00B622B5"/>
    <w:rsid w:val="00B67ECE"/>
    <w:rsid w:val="00B82E0A"/>
    <w:rsid w:val="00B83110"/>
    <w:rsid w:val="00BA3965"/>
    <w:rsid w:val="00BC3DF6"/>
    <w:rsid w:val="00BD1CD7"/>
    <w:rsid w:val="00BD474E"/>
    <w:rsid w:val="00BD75DB"/>
    <w:rsid w:val="00BE6CA5"/>
    <w:rsid w:val="00BF336F"/>
    <w:rsid w:val="00BF6EB7"/>
    <w:rsid w:val="00C008A2"/>
    <w:rsid w:val="00C03C50"/>
    <w:rsid w:val="00C06F28"/>
    <w:rsid w:val="00C151D9"/>
    <w:rsid w:val="00C24FF2"/>
    <w:rsid w:val="00C25A4E"/>
    <w:rsid w:val="00C32B37"/>
    <w:rsid w:val="00C36054"/>
    <w:rsid w:val="00C44652"/>
    <w:rsid w:val="00C47A1E"/>
    <w:rsid w:val="00C55437"/>
    <w:rsid w:val="00C658A7"/>
    <w:rsid w:val="00C83565"/>
    <w:rsid w:val="00C939B3"/>
    <w:rsid w:val="00C93F25"/>
    <w:rsid w:val="00C96C15"/>
    <w:rsid w:val="00CC061C"/>
    <w:rsid w:val="00CC0F70"/>
    <w:rsid w:val="00CC68AF"/>
    <w:rsid w:val="00CD361F"/>
    <w:rsid w:val="00CE156A"/>
    <w:rsid w:val="00CE45D1"/>
    <w:rsid w:val="00CF40CD"/>
    <w:rsid w:val="00CF6061"/>
    <w:rsid w:val="00D055ED"/>
    <w:rsid w:val="00D121D2"/>
    <w:rsid w:val="00D33F02"/>
    <w:rsid w:val="00D37831"/>
    <w:rsid w:val="00D42E55"/>
    <w:rsid w:val="00D56782"/>
    <w:rsid w:val="00D630C5"/>
    <w:rsid w:val="00D64C80"/>
    <w:rsid w:val="00D65170"/>
    <w:rsid w:val="00D7654A"/>
    <w:rsid w:val="00D77F60"/>
    <w:rsid w:val="00D874BB"/>
    <w:rsid w:val="00D91601"/>
    <w:rsid w:val="00D957BF"/>
    <w:rsid w:val="00DB4700"/>
    <w:rsid w:val="00DC2CA9"/>
    <w:rsid w:val="00E1057F"/>
    <w:rsid w:val="00E12F6A"/>
    <w:rsid w:val="00E355D1"/>
    <w:rsid w:val="00E40E4E"/>
    <w:rsid w:val="00E47B42"/>
    <w:rsid w:val="00E53447"/>
    <w:rsid w:val="00E544BF"/>
    <w:rsid w:val="00E5492F"/>
    <w:rsid w:val="00E7198D"/>
    <w:rsid w:val="00E96B73"/>
    <w:rsid w:val="00EA5665"/>
    <w:rsid w:val="00EC3577"/>
    <w:rsid w:val="00EC5D91"/>
    <w:rsid w:val="00EC70A0"/>
    <w:rsid w:val="00EC7D53"/>
    <w:rsid w:val="00ED5DED"/>
    <w:rsid w:val="00ED7A23"/>
    <w:rsid w:val="00EE4271"/>
    <w:rsid w:val="00EF02B7"/>
    <w:rsid w:val="00EF354F"/>
    <w:rsid w:val="00F04B27"/>
    <w:rsid w:val="00F05D19"/>
    <w:rsid w:val="00F139B6"/>
    <w:rsid w:val="00F17020"/>
    <w:rsid w:val="00F178B0"/>
    <w:rsid w:val="00F21B41"/>
    <w:rsid w:val="00F24A3D"/>
    <w:rsid w:val="00F34D1B"/>
    <w:rsid w:val="00F45507"/>
    <w:rsid w:val="00F517BA"/>
    <w:rsid w:val="00F56EE6"/>
    <w:rsid w:val="00F5748C"/>
    <w:rsid w:val="00F61CF0"/>
    <w:rsid w:val="00F6209D"/>
    <w:rsid w:val="00F7538E"/>
    <w:rsid w:val="00F90D83"/>
    <w:rsid w:val="00F92B0C"/>
    <w:rsid w:val="00F96C85"/>
    <w:rsid w:val="00FB0882"/>
    <w:rsid w:val="00FC027A"/>
    <w:rsid w:val="00FD38AD"/>
    <w:rsid w:val="00FD4E0A"/>
    <w:rsid w:val="00FE2B1F"/>
    <w:rsid w:val="0130399E"/>
    <w:rsid w:val="04FE0FC6"/>
    <w:rsid w:val="05A96D2F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8B48D5"/>
    <w:rsid w:val="145D08B3"/>
    <w:rsid w:val="15250368"/>
    <w:rsid w:val="16F11B48"/>
    <w:rsid w:val="17A706EF"/>
    <w:rsid w:val="1A554FD5"/>
    <w:rsid w:val="1AC50A4D"/>
    <w:rsid w:val="1B44697A"/>
    <w:rsid w:val="1BA10846"/>
    <w:rsid w:val="1BD84974"/>
    <w:rsid w:val="1C2B27DD"/>
    <w:rsid w:val="1C600606"/>
    <w:rsid w:val="1C6E3C5E"/>
    <w:rsid w:val="1DD57975"/>
    <w:rsid w:val="1DF22CD1"/>
    <w:rsid w:val="203076BF"/>
    <w:rsid w:val="203F6F0E"/>
    <w:rsid w:val="20857CD3"/>
    <w:rsid w:val="20ED7501"/>
    <w:rsid w:val="221461BA"/>
    <w:rsid w:val="229614C9"/>
    <w:rsid w:val="231E7945"/>
    <w:rsid w:val="232E0809"/>
    <w:rsid w:val="25735078"/>
    <w:rsid w:val="2581623B"/>
    <w:rsid w:val="26026D82"/>
    <w:rsid w:val="26E04AA9"/>
    <w:rsid w:val="27F01FAC"/>
    <w:rsid w:val="2D6A5D13"/>
    <w:rsid w:val="2D7C032F"/>
    <w:rsid w:val="2E5D3A14"/>
    <w:rsid w:val="2E616440"/>
    <w:rsid w:val="2ED83EE4"/>
    <w:rsid w:val="2F034443"/>
    <w:rsid w:val="2F077651"/>
    <w:rsid w:val="2F894A9B"/>
    <w:rsid w:val="300B01C9"/>
    <w:rsid w:val="316A7F45"/>
    <w:rsid w:val="31A37AE6"/>
    <w:rsid w:val="32617D54"/>
    <w:rsid w:val="327B791A"/>
    <w:rsid w:val="32D54349"/>
    <w:rsid w:val="34BF0E0C"/>
    <w:rsid w:val="361E2949"/>
    <w:rsid w:val="36935DF9"/>
    <w:rsid w:val="39114305"/>
    <w:rsid w:val="39CB75DC"/>
    <w:rsid w:val="3A9C07CF"/>
    <w:rsid w:val="3D0760F7"/>
    <w:rsid w:val="3D2966F1"/>
    <w:rsid w:val="3E640C2F"/>
    <w:rsid w:val="3ED11AEF"/>
    <w:rsid w:val="403C71F7"/>
    <w:rsid w:val="41632C15"/>
    <w:rsid w:val="41AB4B7E"/>
    <w:rsid w:val="43C524D2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CBFBEAD"/>
    <w:rsid w:val="4E1336E1"/>
    <w:rsid w:val="4ED726B9"/>
    <w:rsid w:val="5037206F"/>
    <w:rsid w:val="507F780F"/>
    <w:rsid w:val="55071877"/>
    <w:rsid w:val="56101453"/>
    <w:rsid w:val="573B069E"/>
    <w:rsid w:val="578F3CAA"/>
    <w:rsid w:val="58BC7D64"/>
    <w:rsid w:val="58D23B27"/>
    <w:rsid w:val="58E91128"/>
    <w:rsid w:val="59D101C5"/>
    <w:rsid w:val="59DE40C3"/>
    <w:rsid w:val="5A113E4E"/>
    <w:rsid w:val="5AB27159"/>
    <w:rsid w:val="5ADD672E"/>
    <w:rsid w:val="5AE9687A"/>
    <w:rsid w:val="5B6055A8"/>
    <w:rsid w:val="5FFFC7D6"/>
    <w:rsid w:val="61911ABE"/>
    <w:rsid w:val="62ED0984"/>
    <w:rsid w:val="642B288A"/>
    <w:rsid w:val="64C57FB4"/>
    <w:rsid w:val="657D6222"/>
    <w:rsid w:val="65C46152"/>
    <w:rsid w:val="66D00F9D"/>
    <w:rsid w:val="672512B7"/>
    <w:rsid w:val="67567D63"/>
    <w:rsid w:val="67FC0B81"/>
    <w:rsid w:val="686A38E1"/>
    <w:rsid w:val="6AB23FF9"/>
    <w:rsid w:val="6ABF2868"/>
    <w:rsid w:val="6BE835ED"/>
    <w:rsid w:val="6CB54F22"/>
    <w:rsid w:val="6CC26E5A"/>
    <w:rsid w:val="6D142D9C"/>
    <w:rsid w:val="6D5C7DF2"/>
    <w:rsid w:val="6D906CB9"/>
    <w:rsid w:val="6DCD1376"/>
    <w:rsid w:val="6F573267"/>
    <w:rsid w:val="6F76382E"/>
    <w:rsid w:val="707D037F"/>
    <w:rsid w:val="71FB68E1"/>
    <w:rsid w:val="72E310E7"/>
    <w:rsid w:val="7312260B"/>
    <w:rsid w:val="73880EAC"/>
    <w:rsid w:val="73895F47"/>
    <w:rsid w:val="75AE760D"/>
    <w:rsid w:val="75DF5187"/>
    <w:rsid w:val="75F756E6"/>
    <w:rsid w:val="761C41C8"/>
    <w:rsid w:val="76312863"/>
    <w:rsid w:val="773773E3"/>
    <w:rsid w:val="77C33297"/>
    <w:rsid w:val="7A0822E6"/>
    <w:rsid w:val="7A490822"/>
    <w:rsid w:val="7A8148CE"/>
    <w:rsid w:val="7B3630FE"/>
    <w:rsid w:val="7C66401C"/>
    <w:rsid w:val="7E202B6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56BCC"/>
  <w15:docId w15:val="{6AA2655C-5CC9-4798-A5C4-F3D0F6DC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6">
    <w:name w:val="正文文本 字符"/>
    <w:basedOn w:val="a0"/>
    <w:link w:val="a5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36494-2C9F-4CA5-BE79-F26C0A0F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2023-06-08T02:18:00Z</dcterms:created>
  <dcterms:modified xsi:type="dcterms:W3CDTF">2025-10-21T01:48:00Z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BD78235BB5504F5E86CA3723E8E2E7A2</vt:lpwstr>
  </property>
</Properties>
</file>