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95" w:rsidRDefault="00302E95">
      <w:pPr>
        <w:snapToGrid w:val="0"/>
        <w:spacing w:beforeLines="50" w:before="200"/>
        <w:jc w:val="center"/>
        <w:rPr>
          <w:rFonts w:ascii="宋体" w:eastAsia="宋体" w:hAnsi="宋体" w:cs="宋体"/>
          <w:b/>
          <w:sz w:val="84"/>
          <w:szCs w:val="84"/>
        </w:rPr>
      </w:pPr>
    </w:p>
    <w:p w:rsidR="00302E95" w:rsidRDefault="00A856DC">
      <w:pPr>
        <w:snapToGrid w:val="0"/>
        <w:spacing w:beforeLines="50" w:before="200"/>
        <w:jc w:val="center"/>
        <w:rPr>
          <w:rFonts w:ascii="宋体" w:eastAsia="宋体" w:hAnsi="宋体" w:cs="宋体"/>
          <w:b/>
          <w:bCs/>
          <w:sz w:val="84"/>
          <w:szCs w:val="84"/>
        </w:rPr>
      </w:pPr>
      <w:r>
        <w:rPr>
          <w:rFonts w:ascii="宋体" w:eastAsia="宋体" w:hAnsi="宋体" w:cs="宋体" w:hint="eastAsia"/>
          <w:b/>
          <w:sz w:val="84"/>
          <w:szCs w:val="84"/>
        </w:rPr>
        <w:t>竞拍文件</w:t>
      </w:r>
    </w:p>
    <w:p w:rsidR="00302E95" w:rsidRDefault="00302E95">
      <w:pPr>
        <w:spacing w:line="360" w:lineRule="auto"/>
        <w:rPr>
          <w:rFonts w:ascii="宋体" w:eastAsia="宋体" w:hAnsi="宋体" w:cs="宋体"/>
          <w:sz w:val="30"/>
          <w:szCs w:val="30"/>
        </w:rPr>
      </w:pPr>
    </w:p>
    <w:p w:rsidR="00302E95" w:rsidRDefault="00302E95">
      <w:pPr>
        <w:spacing w:line="360" w:lineRule="auto"/>
        <w:rPr>
          <w:rFonts w:ascii="宋体" w:eastAsia="宋体" w:hAnsi="宋体" w:cs="宋体"/>
          <w:sz w:val="30"/>
          <w:szCs w:val="30"/>
        </w:rPr>
      </w:pPr>
    </w:p>
    <w:p w:rsidR="00302E95" w:rsidRDefault="00302E95">
      <w:pPr>
        <w:spacing w:line="360" w:lineRule="auto"/>
        <w:rPr>
          <w:rFonts w:ascii="宋体" w:eastAsia="宋体" w:hAnsi="宋体" w:cs="宋体"/>
          <w:sz w:val="30"/>
          <w:szCs w:val="30"/>
        </w:rPr>
      </w:pPr>
    </w:p>
    <w:p w:rsidR="00302E95" w:rsidRDefault="00A856DC">
      <w:pPr>
        <w:spacing w:line="360" w:lineRule="auto"/>
        <w:jc w:val="left"/>
        <w:rPr>
          <w:rFonts w:ascii="宋体" w:eastAsia="宋体" w:hAnsi="宋体" w:cs="宋体"/>
          <w:b/>
          <w:bCs/>
          <w:sz w:val="28"/>
          <w:szCs w:val="32"/>
        </w:rPr>
      </w:pPr>
      <w:r>
        <w:rPr>
          <w:rFonts w:ascii="宋体" w:eastAsia="宋体" w:hAnsi="宋体" w:cs="宋体" w:hint="eastAsia"/>
          <w:b/>
          <w:bCs/>
          <w:sz w:val="28"/>
          <w:szCs w:val="32"/>
        </w:rPr>
        <w:t>售卖方式：线上竞拍</w:t>
      </w:r>
    </w:p>
    <w:p w:rsidR="00302E95" w:rsidRDefault="00A856DC">
      <w:pPr>
        <w:spacing w:line="360" w:lineRule="auto"/>
        <w:jc w:val="left"/>
        <w:rPr>
          <w:rFonts w:ascii="宋体" w:eastAsia="宋体" w:hAnsi="宋体" w:cs="宋体"/>
          <w:sz w:val="30"/>
          <w:szCs w:val="30"/>
        </w:rPr>
      </w:pPr>
      <w:r>
        <w:rPr>
          <w:rFonts w:ascii="宋体" w:eastAsia="宋体" w:hAnsi="宋体" w:cs="宋体" w:hint="eastAsia"/>
          <w:b/>
          <w:bCs/>
          <w:sz w:val="28"/>
          <w:szCs w:val="32"/>
        </w:rPr>
        <w:t>项目名称：</w:t>
      </w:r>
      <w:r>
        <w:rPr>
          <w:rFonts w:ascii="宋体" w:eastAsia="宋体" w:hAnsi="宋体" w:cs="宋体" w:hint="eastAsia"/>
          <w:b/>
          <w:bCs/>
          <w:sz w:val="28"/>
          <w:szCs w:val="32"/>
          <w:u w:val="single"/>
        </w:rPr>
        <w:t>佛山照明2025年12月至2026年6月废旧物料、报废产品及二手物资市场化回收项目</w:t>
      </w:r>
    </w:p>
    <w:p w:rsidR="00302E95" w:rsidRDefault="00A856DC">
      <w:pPr>
        <w:autoSpaceDE w:val="0"/>
        <w:autoSpaceDN w:val="0"/>
        <w:adjustRightInd w:val="0"/>
        <w:snapToGrid w:val="0"/>
        <w:spacing w:line="360" w:lineRule="auto"/>
        <w:rPr>
          <w:rFonts w:ascii="宋体" w:eastAsia="宋体" w:hAnsi="宋体" w:cs="宋体"/>
          <w:b/>
          <w:bCs/>
          <w:sz w:val="28"/>
          <w:szCs w:val="32"/>
        </w:rPr>
      </w:pPr>
      <w:r>
        <w:rPr>
          <w:rFonts w:ascii="宋体" w:eastAsia="宋体" w:hAnsi="宋体" w:cs="宋体"/>
          <w:b/>
          <w:bCs/>
          <w:sz w:val="28"/>
          <w:szCs w:val="32"/>
        </w:rPr>
        <w:t>项目编号</w:t>
      </w:r>
      <w:r>
        <w:rPr>
          <w:rFonts w:ascii="宋体" w:eastAsia="宋体" w:hAnsi="宋体" w:cs="宋体" w:hint="eastAsia"/>
          <w:b/>
          <w:bCs/>
          <w:sz w:val="28"/>
          <w:szCs w:val="32"/>
        </w:rPr>
        <w:t>：</w:t>
      </w:r>
      <w:r w:rsidR="00BD1827" w:rsidRPr="00BD1827">
        <w:rPr>
          <w:rFonts w:ascii="宋体" w:eastAsia="宋体" w:hAnsi="宋体" w:cs="宋体"/>
          <w:b/>
          <w:bCs/>
          <w:sz w:val="28"/>
          <w:szCs w:val="32"/>
        </w:rPr>
        <w:t>CD-1763982449465</w:t>
      </w:r>
    </w:p>
    <w:p w:rsidR="00302E95" w:rsidRDefault="00302E95">
      <w:pPr>
        <w:autoSpaceDE w:val="0"/>
        <w:autoSpaceDN w:val="0"/>
        <w:adjustRightInd w:val="0"/>
        <w:snapToGrid w:val="0"/>
        <w:spacing w:line="360" w:lineRule="auto"/>
        <w:ind w:left="420" w:firstLine="420"/>
        <w:jc w:val="center"/>
        <w:rPr>
          <w:rFonts w:ascii="宋体" w:eastAsia="宋体" w:hAnsi="宋体" w:cs="宋体"/>
          <w:b/>
          <w:bCs/>
          <w:sz w:val="28"/>
          <w:szCs w:val="32"/>
        </w:rPr>
      </w:pPr>
    </w:p>
    <w:p w:rsidR="00302E95" w:rsidRDefault="00302E95">
      <w:pPr>
        <w:autoSpaceDE w:val="0"/>
        <w:autoSpaceDN w:val="0"/>
        <w:adjustRightInd w:val="0"/>
        <w:snapToGrid w:val="0"/>
        <w:spacing w:line="360" w:lineRule="auto"/>
        <w:ind w:left="420" w:firstLine="420"/>
        <w:jc w:val="center"/>
        <w:rPr>
          <w:rFonts w:ascii="宋体" w:eastAsia="宋体" w:hAnsi="宋体" w:cs="宋体"/>
          <w:b/>
          <w:bCs/>
          <w:sz w:val="28"/>
          <w:szCs w:val="32"/>
        </w:rPr>
      </w:pPr>
    </w:p>
    <w:p w:rsidR="00302E95" w:rsidRDefault="00302E95">
      <w:pPr>
        <w:autoSpaceDE w:val="0"/>
        <w:autoSpaceDN w:val="0"/>
        <w:adjustRightInd w:val="0"/>
        <w:snapToGrid w:val="0"/>
        <w:spacing w:line="360" w:lineRule="auto"/>
        <w:ind w:left="420" w:firstLine="420"/>
        <w:jc w:val="center"/>
        <w:rPr>
          <w:rFonts w:ascii="宋体" w:eastAsia="宋体" w:hAnsi="宋体" w:cs="宋体"/>
          <w:b/>
          <w:bCs/>
          <w:sz w:val="28"/>
          <w:szCs w:val="32"/>
        </w:rPr>
      </w:pPr>
    </w:p>
    <w:p w:rsidR="00302E95" w:rsidRDefault="00A856DC">
      <w:pPr>
        <w:autoSpaceDE w:val="0"/>
        <w:autoSpaceDN w:val="0"/>
        <w:adjustRightInd w:val="0"/>
        <w:snapToGrid w:val="0"/>
        <w:spacing w:line="360" w:lineRule="auto"/>
        <w:jc w:val="center"/>
        <w:rPr>
          <w:rFonts w:ascii="宋体" w:eastAsia="宋体" w:hAnsi="宋体" w:cs="宋体"/>
          <w:b/>
          <w:bCs/>
          <w:sz w:val="28"/>
          <w:szCs w:val="32"/>
        </w:rPr>
      </w:pPr>
      <w:r>
        <w:rPr>
          <w:rFonts w:ascii="宋体" w:eastAsia="宋体" w:hAnsi="宋体" w:cs="宋体" w:hint="eastAsia"/>
          <w:b/>
          <w:bCs/>
          <w:sz w:val="28"/>
          <w:szCs w:val="32"/>
        </w:rPr>
        <w:t>佛山电器照明股份有限公司</w:t>
      </w:r>
    </w:p>
    <w:p w:rsidR="00302E95" w:rsidRDefault="00A856DC">
      <w:pPr>
        <w:autoSpaceDE w:val="0"/>
        <w:autoSpaceDN w:val="0"/>
        <w:adjustRightInd w:val="0"/>
        <w:snapToGrid w:val="0"/>
        <w:spacing w:line="360" w:lineRule="auto"/>
        <w:jc w:val="center"/>
        <w:rPr>
          <w:rFonts w:ascii="宋体" w:eastAsia="宋体" w:hAnsi="宋体" w:cs="宋体"/>
          <w:b/>
          <w:sz w:val="28"/>
        </w:rPr>
      </w:pPr>
      <w:r>
        <w:rPr>
          <w:rFonts w:ascii="宋体" w:eastAsia="宋体" w:hAnsi="宋体" w:cs="宋体" w:hint="eastAsia"/>
          <w:b/>
          <w:sz w:val="28"/>
        </w:rPr>
        <w:t>采联国际招标采购集团有限公司</w:t>
      </w:r>
    </w:p>
    <w:p w:rsidR="00302E95" w:rsidRDefault="00A856DC">
      <w:pPr>
        <w:autoSpaceDE w:val="0"/>
        <w:autoSpaceDN w:val="0"/>
        <w:adjustRightInd w:val="0"/>
        <w:snapToGrid w:val="0"/>
        <w:spacing w:line="360" w:lineRule="auto"/>
        <w:jc w:val="center"/>
        <w:rPr>
          <w:rFonts w:ascii="宋体" w:eastAsia="宋体" w:hAnsi="宋体" w:cs="宋体"/>
          <w:b/>
          <w:sz w:val="28"/>
        </w:rPr>
      </w:pPr>
      <w:r>
        <w:rPr>
          <w:rFonts w:ascii="宋体" w:eastAsia="宋体" w:hAnsi="宋体" w:cs="宋体" w:hint="eastAsia"/>
          <w:b/>
          <w:sz w:val="28"/>
        </w:rPr>
        <w:t>二〇二五年十二月</w:t>
      </w:r>
    </w:p>
    <w:p w:rsidR="00302E95" w:rsidRDefault="00A856DC">
      <w:pPr>
        <w:pStyle w:val="ae"/>
        <w:spacing w:before="0" w:after="0"/>
        <w:jc w:val="both"/>
        <w:rPr>
          <w:rFonts w:ascii="宋体" w:hAnsi="宋体" w:cs="宋体"/>
        </w:rPr>
      </w:pPr>
      <w:r>
        <w:rPr>
          <w:rFonts w:ascii="宋体" w:hAnsi="宋体" w:cs="宋体"/>
        </w:rPr>
        <w:br w:type="page"/>
      </w:r>
    </w:p>
    <w:p w:rsidR="00302E95" w:rsidRDefault="00A856DC">
      <w:pPr>
        <w:pStyle w:val="ae"/>
        <w:spacing w:before="0" w:after="0"/>
        <w:rPr>
          <w:rFonts w:ascii="宋体" w:hAnsi="宋体" w:cs="宋体"/>
        </w:rPr>
      </w:pPr>
      <w:r>
        <w:rPr>
          <w:rFonts w:ascii="宋体" w:hAnsi="宋体" w:cs="宋体" w:hint="eastAsia"/>
        </w:rPr>
        <w:lastRenderedPageBreak/>
        <w:t>第一章 竞拍须知（适用于各包组）</w:t>
      </w:r>
    </w:p>
    <w:p w:rsidR="00302E95" w:rsidRDefault="00A856DC">
      <w:pPr>
        <w:pStyle w:val="af8"/>
        <w:numPr>
          <w:ilvl w:val="0"/>
          <w:numId w:val="2"/>
        </w:numPr>
        <w:spacing w:after="0" w:line="360" w:lineRule="auto"/>
        <w:ind w:firstLineChars="0"/>
        <w:rPr>
          <w:rFonts w:ascii="宋体" w:eastAsia="宋体" w:hAnsi="宋体" w:cs="宋体"/>
          <w:szCs w:val="21"/>
        </w:rPr>
      </w:pPr>
      <w:r>
        <w:rPr>
          <w:rFonts w:ascii="宋体" w:eastAsia="宋体" w:hAnsi="宋体" w:cs="宋体" w:hint="eastAsia"/>
          <w:szCs w:val="21"/>
        </w:rPr>
        <w:t>本项目通过</w:t>
      </w:r>
      <w:proofErr w:type="gramStart"/>
      <w:r>
        <w:rPr>
          <w:rFonts w:ascii="宋体" w:eastAsia="宋体" w:hAnsi="宋体" w:cs="宋体" w:hint="eastAsia"/>
          <w:szCs w:val="21"/>
        </w:rPr>
        <w:t>云采链线上</w:t>
      </w:r>
      <w:proofErr w:type="gramEnd"/>
      <w:r>
        <w:rPr>
          <w:rFonts w:ascii="宋体" w:eastAsia="宋体" w:hAnsi="宋体" w:cs="宋体" w:hint="eastAsia"/>
          <w:szCs w:val="21"/>
        </w:rPr>
        <w:t>采购一体化平台（www.choicelink.cn）进行竞拍，参与竞拍的竞拍人必须登录平台进行注册，注册成功后方可参与项目竞拍。</w:t>
      </w:r>
    </w:p>
    <w:p w:rsidR="00302E95" w:rsidRDefault="00A856DC">
      <w:pPr>
        <w:pStyle w:val="af8"/>
        <w:numPr>
          <w:ilvl w:val="0"/>
          <w:numId w:val="2"/>
        </w:numPr>
        <w:spacing w:after="0" w:line="360" w:lineRule="auto"/>
        <w:ind w:firstLineChars="0"/>
        <w:rPr>
          <w:rFonts w:ascii="宋体" w:eastAsia="宋体" w:hAnsi="宋体" w:cs="宋体"/>
          <w:szCs w:val="21"/>
        </w:rPr>
      </w:pPr>
      <w:r>
        <w:rPr>
          <w:rFonts w:ascii="宋体" w:eastAsia="宋体" w:hAnsi="宋体" w:cs="宋体" w:hint="eastAsia"/>
          <w:szCs w:val="21"/>
        </w:rPr>
        <w:t>语言要求</w:t>
      </w:r>
    </w:p>
    <w:p w:rsidR="00302E95" w:rsidRDefault="00A856DC">
      <w:pPr>
        <w:spacing w:after="0" w:line="360" w:lineRule="auto"/>
        <w:ind w:leftChars="200" w:left="420"/>
        <w:rPr>
          <w:rFonts w:ascii="宋体" w:eastAsia="宋体" w:hAnsi="宋体" w:cs="宋体"/>
          <w:szCs w:val="21"/>
        </w:rPr>
      </w:pPr>
      <w:r>
        <w:rPr>
          <w:rFonts w:ascii="宋体" w:eastAsia="宋体" w:hAnsi="宋体" w:cs="宋体" w:hint="eastAsia"/>
          <w:szCs w:val="21"/>
        </w:rPr>
        <w:t>竞拍人提交的响应文件以及竞拍人与售卖单位或平台就有关项目的所有来往函电均应使用中文书写。竞拍人提交的文件或资料可以用另一种语言，但相应内容应附有中文翻译本，由翻译机构盖章或者翻译人员签名。两种语言不一致时以中文翻译本为准。</w:t>
      </w:r>
    </w:p>
    <w:p w:rsidR="00302E95" w:rsidRDefault="00A856DC">
      <w:pPr>
        <w:pStyle w:val="af8"/>
        <w:numPr>
          <w:ilvl w:val="0"/>
          <w:numId w:val="2"/>
        </w:numPr>
        <w:spacing w:after="0" w:line="360" w:lineRule="auto"/>
        <w:ind w:firstLineChars="0"/>
        <w:rPr>
          <w:rFonts w:ascii="宋体" w:eastAsia="宋体" w:hAnsi="宋体" w:cs="宋体"/>
          <w:b/>
          <w:bCs/>
          <w:szCs w:val="21"/>
        </w:rPr>
      </w:pPr>
      <w:bookmarkStart w:id="0" w:name="OLE_LINK2"/>
      <w:r>
        <w:rPr>
          <w:rFonts w:ascii="宋体" w:eastAsia="宋体" w:hAnsi="宋体" w:cs="宋体" w:hint="eastAsia"/>
          <w:b/>
          <w:bCs/>
          <w:szCs w:val="21"/>
        </w:rPr>
        <w:t>在</w:t>
      </w:r>
      <w:proofErr w:type="gramStart"/>
      <w:r>
        <w:rPr>
          <w:rFonts w:ascii="宋体" w:eastAsia="宋体" w:hAnsi="宋体" w:cs="宋体" w:hint="eastAsia"/>
          <w:b/>
          <w:bCs/>
          <w:szCs w:val="21"/>
        </w:rPr>
        <w:t>云采</w:t>
      </w:r>
      <w:proofErr w:type="gramEnd"/>
      <w:r>
        <w:rPr>
          <w:rFonts w:ascii="宋体" w:eastAsia="宋体" w:hAnsi="宋体" w:cs="宋体" w:hint="eastAsia"/>
          <w:b/>
          <w:bCs/>
          <w:szCs w:val="21"/>
        </w:rPr>
        <w:t>链平台参与项目竞拍后放弃成交资格的竞拍人</w:t>
      </w:r>
      <w:proofErr w:type="gramStart"/>
      <w:r>
        <w:rPr>
          <w:rFonts w:ascii="宋体" w:eastAsia="宋体" w:hAnsi="宋体" w:cs="宋体" w:hint="eastAsia"/>
          <w:b/>
          <w:bCs/>
          <w:szCs w:val="21"/>
        </w:rPr>
        <w:t>连同该</w:t>
      </w:r>
      <w:proofErr w:type="gramEnd"/>
      <w:r>
        <w:rPr>
          <w:rFonts w:ascii="宋体" w:eastAsia="宋体" w:hAnsi="宋体" w:cs="宋体" w:hint="eastAsia"/>
          <w:b/>
          <w:bCs/>
          <w:szCs w:val="21"/>
        </w:rPr>
        <w:t>竞拍人同一法人名下所有公司及有关联或控股关系的所有公司将不得参与该项目竞拍</w:t>
      </w:r>
      <w:bookmarkEnd w:id="0"/>
      <w:r>
        <w:rPr>
          <w:rFonts w:ascii="宋体" w:eastAsia="宋体" w:hAnsi="宋体" w:cs="宋体" w:hint="eastAsia"/>
          <w:b/>
          <w:bCs/>
          <w:szCs w:val="21"/>
        </w:rPr>
        <w:t>。</w:t>
      </w:r>
    </w:p>
    <w:p w:rsidR="00302E95" w:rsidRDefault="00A856DC">
      <w:pPr>
        <w:pStyle w:val="af8"/>
        <w:numPr>
          <w:ilvl w:val="0"/>
          <w:numId w:val="2"/>
        </w:numPr>
        <w:spacing w:after="0" w:line="360" w:lineRule="auto"/>
        <w:ind w:firstLineChars="0"/>
        <w:rPr>
          <w:rFonts w:ascii="宋体" w:eastAsia="宋体" w:hAnsi="宋体" w:cs="宋体"/>
          <w:szCs w:val="21"/>
        </w:rPr>
      </w:pPr>
      <w:r>
        <w:rPr>
          <w:rFonts w:ascii="宋体" w:eastAsia="宋体" w:hAnsi="宋体" w:cs="宋体" w:hint="eastAsia"/>
          <w:szCs w:val="21"/>
        </w:rPr>
        <w:t>竞拍须知</w:t>
      </w:r>
    </w:p>
    <w:p w:rsidR="00302E95" w:rsidRDefault="00A856DC">
      <w:pPr>
        <w:pStyle w:val="af8"/>
        <w:numPr>
          <w:ilvl w:val="0"/>
          <w:numId w:val="3"/>
        </w:numPr>
        <w:spacing w:after="0" w:line="360" w:lineRule="auto"/>
        <w:ind w:left="420" w:firstLineChars="0" w:hanging="420"/>
        <w:rPr>
          <w:rFonts w:ascii="宋体" w:eastAsia="宋体" w:hAnsi="宋体" w:cs="宋体"/>
          <w:b/>
          <w:szCs w:val="21"/>
        </w:rPr>
      </w:pPr>
      <w:r>
        <w:rPr>
          <w:rStyle w:val="af2"/>
          <w:rFonts w:ascii="宋体" w:eastAsia="宋体" w:hAnsi="宋体" w:cs="宋体" w:hint="eastAsia"/>
          <w:bCs w:val="0"/>
          <w:szCs w:val="21"/>
        </w:rPr>
        <w:t>竞拍说明</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参与竞拍的竞拍人应承担所有与准备和参加竞拍有关的费用，不</w:t>
      </w:r>
      <w:r>
        <w:rPr>
          <w:rFonts w:ascii="宋体" w:eastAsia="宋体" w:hAnsi="宋体" w:cs="宋体" w:hint="eastAsia"/>
          <w:szCs w:val="21"/>
          <w:lang w:eastAsia="zh-TW"/>
        </w:rPr>
        <w:t>论</w:t>
      </w:r>
      <w:r>
        <w:rPr>
          <w:rFonts w:ascii="宋体" w:eastAsia="宋体" w:hAnsi="宋体" w:cs="宋体" w:hint="eastAsia"/>
          <w:szCs w:val="21"/>
        </w:rPr>
        <w:t>竞拍</w:t>
      </w:r>
      <w:r>
        <w:rPr>
          <w:rFonts w:ascii="宋体" w:eastAsia="宋体" w:hAnsi="宋体" w:cs="宋体" w:hint="eastAsia"/>
          <w:szCs w:val="21"/>
          <w:lang w:eastAsia="zh-TW"/>
        </w:rPr>
        <w:t>的结果如何</w:t>
      </w:r>
      <w:r>
        <w:rPr>
          <w:rFonts w:ascii="宋体" w:eastAsia="宋体" w:hAnsi="宋体" w:cs="宋体" w:hint="eastAsia"/>
          <w:szCs w:val="21"/>
        </w:rPr>
        <w:t>，售卖单位和</w:t>
      </w:r>
      <w:r>
        <w:rPr>
          <w:rFonts w:ascii="宋体" w:eastAsia="宋体" w:hAnsi="宋体" w:cs="宋体" w:hint="eastAsia"/>
          <w:szCs w:val="21"/>
          <w:lang w:eastAsia="zh-TW"/>
        </w:rPr>
        <w:t>代理机构均无义务和责任承担这些费用</w:t>
      </w:r>
      <w:r>
        <w:rPr>
          <w:rFonts w:ascii="宋体" w:eastAsia="宋体" w:hAnsi="宋体" w:cs="宋体" w:hint="eastAsia"/>
          <w:szCs w:val="21"/>
        </w:rPr>
        <w:t>。</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参与竞拍的</w:t>
      </w:r>
      <w:r>
        <w:rPr>
          <w:rFonts w:ascii="宋体" w:eastAsia="宋体" w:hAnsi="宋体" w:cs="宋体" w:hint="eastAsia"/>
          <w:bCs/>
          <w:szCs w:val="21"/>
        </w:rPr>
        <w:t>竞拍人必须按竞拍附件的格式填写，不得随意增加或删除表格内容。除单价、金额或项目要求填写的内容外，不得擅自改动竞拍附件内容，否则将有可能影响成交结果，不推荐为成交竞拍人。</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参与竞拍的</w:t>
      </w:r>
      <w:r>
        <w:rPr>
          <w:rFonts w:ascii="宋体" w:eastAsia="宋体" w:hAnsi="宋体" w:cs="宋体" w:hint="eastAsia"/>
          <w:szCs w:val="21"/>
          <w:lang w:val="zh-CN"/>
        </w:rPr>
        <w:t>竞拍人需对用户需求书的所有条款进行整体响应，用户需求书条款若有一条负偏离或不响应，</w:t>
      </w:r>
      <w:r>
        <w:rPr>
          <w:rFonts w:ascii="宋体" w:eastAsia="宋体" w:hAnsi="宋体" w:cs="宋体" w:hint="eastAsia"/>
          <w:bCs/>
          <w:szCs w:val="21"/>
        </w:rPr>
        <w:t>不推荐为成交竞拍人</w:t>
      </w:r>
      <w:r>
        <w:rPr>
          <w:rFonts w:ascii="宋体" w:eastAsia="宋体" w:hAnsi="宋体" w:cs="宋体" w:hint="eastAsia"/>
          <w:szCs w:val="21"/>
          <w:lang w:val="zh-CN"/>
        </w:rPr>
        <w:t>。</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若成交竞拍人自身原因无法完成本项目，则售卖单位有权利保留追究责任。</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成交竞拍人因自身原因被取消成交资格，售卖单位可重新启动竞拍或按竞拍公告规定顺延推选符合要求的竞拍人作为成交竞拍人。</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若本项目竞拍活动失败，售卖单位将重新竞拍，届时售卖单位有权根据项目具体情况，</w:t>
      </w:r>
      <w:r>
        <w:rPr>
          <w:rFonts w:ascii="宋体" w:eastAsia="宋体" w:hAnsi="宋体" w:cs="宋体" w:hint="eastAsia"/>
          <w:szCs w:val="21"/>
        </w:rPr>
        <w:lastRenderedPageBreak/>
        <w:t>决定重新竞拍项目的成交方式。</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成交竞拍人若无正当理由恶意放弃成交资格，导致本项目需重新竞拍的，售卖单位有权拒绝其参加本项目重新组织的竞拍活动。</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如售卖单位或代理机构在审核或复核参与竞拍的竞拍人所提交的竞拍资料时，竞拍人须无条件配合；期间若发现存在弄虚作假或相关的失信记录或违反国家法律法规等相关的不良情形，售卖单位可取消其成交资格并保留追究责任的权利。</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参与竞拍的竞拍人</w:t>
      </w:r>
      <w:r>
        <w:rPr>
          <w:rFonts w:ascii="宋体" w:eastAsia="宋体" w:hAnsi="宋体" w:cs="宋体" w:hint="eastAsia"/>
          <w:szCs w:val="21"/>
          <w:lang w:eastAsia="zh-TW"/>
        </w:rPr>
        <w:t>向代理机构或售卖单位咨询的有关项目事项，一切以</w:t>
      </w:r>
      <w:r>
        <w:rPr>
          <w:rFonts w:ascii="宋体" w:eastAsia="宋体" w:hAnsi="宋体" w:cs="宋体" w:hint="eastAsia"/>
          <w:szCs w:val="21"/>
        </w:rPr>
        <w:t>竞拍文件</w:t>
      </w:r>
      <w:r>
        <w:rPr>
          <w:rFonts w:ascii="宋体" w:eastAsia="宋体" w:hAnsi="宋体" w:cs="宋体" w:hint="eastAsia"/>
          <w:szCs w:val="21"/>
          <w:lang w:eastAsia="zh-TW"/>
        </w:rPr>
        <w:t>规定</w:t>
      </w:r>
      <w:r>
        <w:rPr>
          <w:rFonts w:ascii="宋体" w:eastAsia="宋体" w:hAnsi="宋体" w:cs="宋体" w:hint="eastAsia"/>
          <w:szCs w:val="21"/>
        </w:rPr>
        <w:t>和竞拍公告规定以及</w:t>
      </w:r>
      <w:r>
        <w:rPr>
          <w:rFonts w:ascii="宋体" w:eastAsia="宋体" w:hAnsi="宋体" w:cs="宋体" w:hint="eastAsia"/>
          <w:szCs w:val="21"/>
          <w:lang w:eastAsia="zh-TW"/>
        </w:rPr>
        <w:t>代理机构或售卖单位</w:t>
      </w:r>
      <w:r>
        <w:rPr>
          <w:rFonts w:ascii="宋体" w:eastAsia="宋体" w:hAnsi="宋体" w:cs="宋体" w:hint="eastAsia"/>
          <w:szCs w:val="21"/>
        </w:rPr>
        <w:t>的</w:t>
      </w:r>
      <w:r>
        <w:rPr>
          <w:rFonts w:ascii="宋体" w:eastAsia="宋体" w:hAnsi="宋体" w:cs="宋体" w:hint="eastAsia"/>
          <w:szCs w:val="21"/>
          <w:lang w:eastAsia="zh-TW"/>
        </w:rPr>
        <w:t>书面答复为准，其他一切形式均为个人意见，不代表代理机构或售卖单位的意见</w:t>
      </w:r>
      <w:r>
        <w:rPr>
          <w:rFonts w:ascii="宋体" w:eastAsia="宋体" w:hAnsi="宋体" w:cs="宋体" w:hint="eastAsia"/>
          <w:szCs w:val="21"/>
        </w:rPr>
        <w:t>。</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参与竞拍的竞拍人应认真阅读</w:t>
      </w:r>
      <w:r>
        <w:rPr>
          <w:rFonts w:ascii="宋体" w:eastAsia="宋体" w:hAnsi="宋体" w:cs="宋体" w:hint="eastAsia"/>
          <w:szCs w:val="21"/>
          <w:lang w:eastAsia="zh-TW"/>
        </w:rPr>
        <w:t>、并充分理解</w:t>
      </w:r>
      <w:r>
        <w:rPr>
          <w:rFonts w:ascii="宋体" w:eastAsia="宋体" w:hAnsi="宋体" w:cs="宋体" w:hint="eastAsia"/>
          <w:szCs w:val="21"/>
        </w:rPr>
        <w:t>竞拍</w:t>
      </w:r>
      <w:r>
        <w:rPr>
          <w:rFonts w:ascii="宋体" w:eastAsia="宋体" w:hAnsi="宋体" w:cs="宋体" w:hint="eastAsia"/>
          <w:szCs w:val="21"/>
          <w:lang w:eastAsia="zh-TW"/>
        </w:rPr>
        <w:t>文件的全部内容（包括所有的补充、修改内容重要事项、格式、条款</w:t>
      </w:r>
      <w:r>
        <w:rPr>
          <w:rFonts w:ascii="宋体" w:eastAsia="宋体" w:hAnsi="宋体" w:cs="宋体" w:hint="eastAsia"/>
          <w:szCs w:val="21"/>
        </w:rPr>
        <w:t>、服务要求</w:t>
      </w:r>
      <w:r>
        <w:rPr>
          <w:rFonts w:ascii="宋体" w:eastAsia="宋体" w:hAnsi="宋体" w:cs="宋体" w:hint="eastAsia"/>
          <w:szCs w:val="21"/>
          <w:lang w:eastAsia="zh-TW"/>
        </w:rPr>
        <w:t>和技术规范、参数及要求等）。</w:t>
      </w:r>
      <w:r>
        <w:rPr>
          <w:rFonts w:ascii="宋体" w:eastAsia="宋体" w:hAnsi="宋体" w:cs="宋体" w:hint="eastAsia"/>
          <w:szCs w:val="21"/>
        </w:rPr>
        <w:t>竞拍人</w:t>
      </w:r>
      <w:r>
        <w:rPr>
          <w:rFonts w:ascii="宋体" w:eastAsia="宋体" w:hAnsi="宋体" w:cs="宋体" w:hint="eastAsia"/>
          <w:szCs w:val="21"/>
          <w:lang w:eastAsia="zh-TW"/>
        </w:rPr>
        <w:t>没有按照</w:t>
      </w:r>
      <w:r>
        <w:rPr>
          <w:rFonts w:ascii="宋体" w:eastAsia="宋体" w:hAnsi="宋体" w:cs="宋体" w:hint="eastAsia"/>
          <w:szCs w:val="21"/>
        </w:rPr>
        <w:t>竞拍</w:t>
      </w:r>
      <w:r>
        <w:rPr>
          <w:rFonts w:ascii="宋体" w:eastAsia="宋体" w:hAnsi="宋体" w:cs="宋体" w:hint="eastAsia"/>
          <w:szCs w:val="21"/>
          <w:lang w:eastAsia="zh-TW"/>
        </w:rPr>
        <w:t>文件要求提交全部资料，或者</w:t>
      </w:r>
      <w:r>
        <w:rPr>
          <w:rFonts w:ascii="宋体" w:eastAsia="宋体" w:hAnsi="宋体" w:cs="宋体" w:hint="eastAsia"/>
          <w:szCs w:val="21"/>
        </w:rPr>
        <w:t>参与竞拍所上传的</w:t>
      </w:r>
      <w:r>
        <w:rPr>
          <w:rFonts w:ascii="宋体" w:eastAsia="宋体" w:hAnsi="宋体" w:cs="宋体" w:hint="eastAsia"/>
          <w:szCs w:val="21"/>
          <w:lang w:eastAsia="zh-TW"/>
        </w:rPr>
        <w:t>文件没有对</w:t>
      </w:r>
      <w:r>
        <w:rPr>
          <w:rFonts w:ascii="宋体" w:eastAsia="宋体" w:hAnsi="宋体" w:cs="宋体" w:hint="eastAsia"/>
          <w:szCs w:val="21"/>
        </w:rPr>
        <w:t>竞拍</w:t>
      </w:r>
      <w:r>
        <w:rPr>
          <w:rFonts w:ascii="宋体" w:eastAsia="宋体" w:hAnsi="宋体" w:cs="宋体" w:hint="eastAsia"/>
          <w:szCs w:val="21"/>
          <w:lang w:eastAsia="zh-TW"/>
        </w:rPr>
        <w:t>文件在各方面都</w:t>
      </w:r>
      <w:proofErr w:type="gramStart"/>
      <w:r>
        <w:rPr>
          <w:rFonts w:ascii="宋体" w:eastAsia="宋体" w:hAnsi="宋体" w:cs="宋体" w:hint="eastAsia"/>
          <w:szCs w:val="21"/>
          <w:lang w:eastAsia="zh-TW"/>
        </w:rPr>
        <w:t>作出</w:t>
      </w:r>
      <w:proofErr w:type="gramEnd"/>
      <w:r>
        <w:rPr>
          <w:rFonts w:ascii="宋体" w:eastAsia="宋体" w:hAnsi="宋体" w:cs="宋体" w:hint="eastAsia"/>
          <w:szCs w:val="21"/>
          <w:lang w:eastAsia="zh-TW"/>
        </w:rPr>
        <w:t>实质性响应是</w:t>
      </w:r>
      <w:r>
        <w:rPr>
          <w:rFonts w:ascii="宋体" w:eastAsia="宋体" w:hAnsi="宋体" w:cs="宋体" w:hint="eastAsia"/>
          <w:szCs w:val="21"/>
        </w:rPr>
        <w:t>竞拍人</w:t>
      </w:r>
      <w:r>
        <w:rPr>
          <w:rFonts w:ascii="宋体" w:eastAsia="宋体" w:hAnsi="宋体" w:cs="宋体" w:hint="eastAsia"/>
          <w:szCs w:val="21"/>
          <w:lang w:eastAsia="zh-TW"/>
        </w:rPr>
        <w:t>的风险，有可能导致其</w:t>
      </w:r>
      <w:r>
        <w:rPr>
          <w:rFonts w:ascii="宋体" w:eastAsia="宋体" w:hAnsi="宋体" w:cs="宋体" w:hint="eastAsia"/>
          <w:szCs w:val="21"/>
        </w:rPr>
        <w:t>竞拍</w:t>
      </w:r>
      <w:r>
        <w:rPr>
          <w:rFonts w:ascii="宋体" w:eastAsia="宋体" w:hAnsi="宋体" w:cs="宋体" w:hint="eastAsia"/>
          <w:szCs w:val="21"/>
          <w:lang w:eastAsia="zh-TW"/>
        </w:rPr>
        <w:t>被拒绝，</w:t>
      </w:r>
      <w:r>
        <w:rPr>
          <w:rFonts w:ascii="宋体" w:eastAsia="宋体" w:hAnsi="宋体" w:cs="宋体" w:hint="eastAsia"/>
          <w:szCs w:val="21"/>
        </w:rPr>
        <w:t>或被认定为无效竞拍。</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kern w:val="0"/>
          <w:szCs w:val="21"/>
        </w:rPr>
        <w:t>售卖单位有权拒绝接受任何不合格的服务，由此产生的费用及相关后果均</w:t>
      </w:r>
      <w:proofErr w:type="gramStart"/>
      <w:r>
        <w:rPr>
          <w:rFonts w:ascii="宋体" w:eastAsia="宋体" w:hAnsi="宋体" w:cs="宋体" w:hint="eastAsia"/>
          <w:kern w:val="0"/>
          <w:szCs w:val="21"/>
        </w:rPr>
        <w:t>由成交</w:t>
      </w:r>
      <w:proofErr w:type="gramEnd"/>
      <w:r>
        <w:rPr>
          <w:rFonts w:ascii="宋体" w:eastAsia="宋体" w:hAnsi="宋体" w:cs="宋体" w:hint="eastAsia"/>
          <w:kern w:val="0"/>
          <w:szCs w:val="21"/>
        </w:rPr>
        <w:t>竞拍人自行承担。</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竞拍人</w:t>
      </w:r>
      <w:r>
        <w:rPr>
          <w:rFonts w:ascii="宋体" w:eastAsia="宋体" w:hAnsi="宋体" w:cs="宋体"/>
          <w:szCs w:val="21"/>
        </w:rPr>
        <w:t>遵循公平、公正、自愿参与原则</w:t>
      </w:r>
      <w:r>
        <w:rPr>
          <w:rFonts w:ascii="宋体" w:eastAsia="宋体" w:hAnsi="宋体" w:cs="宋体" w:hint="eastAsia"/>
          <w:szCs w:val="21"/>
        </w:rPr>
        <w:t>，如认为竞拍结果损害其权益的，应在结果公示发布之日起三个自然日内向售卖单位或代理机构提交书面质疑，不提交的视为无异议，逾期提交将不予受理。</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本竞拍公告和竞拍文件的解释权归</w:t>
      </w:r>
      <w:r>
        <w:rPr>
          <w:rFonts w:ascii="宋体" w:eastAsia="宋体" w:hAnsi="宋体" w:cs="宋体" w:hint="eastAsia"/>
          <w:szCs w:val="21"/>
          <w:lang w:eastAsia="zh-TW"/>
        </w:rPr>
        <w:t>“云采链</w:t>
      </w:r>
      <w:r>
        <w:rPr>
          <w:rFonts w:ascii="宋体" w:eastAsia="宋体" w:hAnsi="宋体" w:cs="宋体" w:hint="eastAsia"/>
          <w:szCs w:val="21"/>
        </w:rPr>
        <w:t>线上采购一体化平台</w:t>
      </w:r>
      <w:r>
        <w:rPr>
          <w:rFonts w:ascii="宋体" w:eastAsia="宋体" w:hAnsi="宋体" w:cs="宋体" w:hint="eastAsia"/>
          <w:szCs w:val="21"/>
          <w:lang w:eastAsia="zh-TW"/>
        </w:rPr>
        <w:t>”及佛山电器照明股份有限公司所有。</w:t>
      </w:r>
    </w:p>
    <w:p w:rsidR="00302E95" w:rsidRDefault="00A856DC">
      <w:pPr>
        <w:pStyle w:val="af8"/>
        <w:numPr>
          <w:ilvl w:val="0"/>
          <w:numId w:val="3"/>
        </w:numPr>
        <w:spacing w:after="0" w:line="360" w:lineRule="auto"/>
        <w:ind w:left="420" w:firstLineChars="0" w:hanging="420"/>
        <w:rPr>
          <w:rFonts w:ascii="宋体" w:eastAsia="宋体" w:hAnsi="宋体" w:cs="宋体"/>
          <w:szCs w:val="21"/>
        </w:rPr>
      </w:pPr>
      <w:r>
        <w:rPr>
          <w:rFonts w:ascii="宋体" w:eastAsia="宋体" w:hAnsi="宋体" w:cs="宋体" w:hint="eastAsia"/>
          <w:b/>
          <w:szCs w:val="21"/>
        </w:rPr>
        <w:t>竞拍文件的澄清或修改</w:t>
      </w:r>
    </w:p>
    <w:p w:rsidR="00302E95" w:rsidRDefault="00A856DC">
      <w:pPr>
        <w:pStyle w:val="af8"/>
        <w:numPr>
          <w:ilvl w:val="0"/>
          <w:numId w:val="5"/>
        </w:numPr>
        <w:spacing w:after="0" w:line="360" w:lineRule="auto"/>
        <w:ind w:firstLineChars="0"/>
        <w:rPr>
          <w:rFonts w:ascii="宋体" w:eastAsia="宋体" w:hAnsi="宋体" w:cs="宋体"/>
          <w:szCs w:val="21"/>
        </w:rPr>
      </w:pPr>
      <w:r>
        <w:rPr>
          <w:rFonts w:ascii="宋体" w:eastAsia="宋体" w:hAnsi="宋体" w:cs="宋体" w:hint="eastAsia"/>
          <w:szCs w:val="21"/>
        </w:rPr>
        <w:lastRenderedPageBreak/>
        <w:t>售卖单位或者代理机构可以对已发出的竞拍文件进行必要的澄清修改或者补充。澄清修改或者补充的内容将在</w:t>
      </w:r>
      <w:proofErr w:type="gramStart"/>
      <w:r>
        <w:rPr>
          <w:rFonts w:ascii="宋体" w:eastAsia="宋体" w:hAnsi="宋体" w:cs="宋体" w:hint="eastAsia"/>
          <w:szCs w:val="21"/>
        </w:rPr>
        <w:t>云采</w:t>
      </w:r>
      <w:proofErr w:type="gramEnd"/>
      <w:r>
        <w:rPr>
          <w:rFonts w:ascii="宋体" w:eastAsia="宋体" w:hAnsi="宋体" w:cs="宋体" w:hint="eastAsia"/>
          <w:szCs w:val="21"/>
        </w:rPr>
        <w:t>链平台上发布更正公告或补充公告。</w:t>
      </w:r>
    </w:p>
    <w:p w:rsidR="00302E95" w:rsidRDefault="00A856DC">
      <w:pPr>
        <w:pStyle w:val="af8"/>
        <w:numPr>
          <w:ilvl w:val="0"/>
          <w:numId w:val="5"/>
        </w:numPr>
        <w:spacing w:after="0" w:line="360" w:lineRule="auto"/>
        <w:ind w:firstLineChars="0"/>
        <w:rPr>
          <w:rFonts w:ascii="宋体" w:eastAsia="宋体" w:hAnsi="宋体" w:cs="宋体"/>
          <w:szCs w:val="21"/>
        </w:rPr>
      </w:pPr>
      <w:r>
        <w:rPr>
          <w:rFonts w:ascii="宋体" w:eastAsia="宋体" w:hAnsi="宋体" w:cs="宋体" w:hint="eastAsia"/>
          <w:szCs w:val="21"/>
        </w:rPr>
        <w:t>无论澄清或者修改的内容是否影响竞拍，平台将以短信形式通知所有的报名竞拍人；报名竞拍人应按要求履行相应的义务；如报名</w:t>
      </w:r>
      <w:r>
        <w:rPr>
          <w:rFonts w:ascii="宋体" w:eastAsia="宋体" w:hAnsi="宋体" w:cs="宋体" w:hint="eastAsia"/>
          <w:szCs w:val="21"/>
          <w:lang w:eastAsia="zh-TW"/>
        </w:rPr>
        <w:t>截止时间</w:t>
      </w:r>
      <w:r>
        <w:rPr>
          <w:rFonts w:ascii="宋体" w:eastAsia="宋体" w:hAnsi="宋体" w:cs="宋体" w:hint="eastAsia"/>
          <w:szCs w:val="21"/>
        </w:rPr>
        <w:t>少于一个工作日的，售卖单位或者代理机构应当相应顺延报名的截止时间（补充公告除外）。</w:t>
      </w:r>
    </w:p>
    <w:p w:rsidR="00302E95" w:rsidRDefault="00A856DC">
      <w:pPr>
        <w:pStyle w:val="af8"/>
        <w:numPr>
          <w:ilvl w:val="0"/>
          <w:numId w:val="5"/>
        </w:numPr>
        <w:spacing w:after="0" w:line="360" w:lineRule="auto"/>
        <w:ind w:firstLineChars="0"/>
        <w:rPr>
          <w:rFonts w:ascii="宋体" w:eastAsia="宋体" w:hAnsi="宋体" w:cs="宋体"/>
          <w:szCs w:val="21"/>
        </w:rPr>
      </w:pPr>
      <w:r>
        <w:rPr>
          <w:rFonts w:ascii="宋体" w:eastAsia="宋体" w:hAnsi="宋体" w:cs="宋体" w:hint="eastAsia"/>
          <w:szCs w:val="21"/>
        </w:rPr>
        <w:t>售卖单位或者代理机构发出的澄清或修改（更正/变更）或补充的内容为竞拍文件的组成部分，并对竞拍人具有约束力。</w:t>
      </w:r>
    </w:p>
    <w:p w:rsidR="00302E95" w:rsidRDefault="00A856DC">
      <w:pPr>
        <w:pStyle w:val="af8"/>
        <w:numPr>
          <w:ilvl w:val="0"/>
          <w:numId w:val="3"/>
        </w:numPr>
        <w:spacing w:after="0" w:line="360" w:lineRule="auto"/>
        <w:ind w:left="420" w:firstLineChars="0" w:hanging="420"/>
        <w:rPr>
          <w:rFonts w:ascii="宋体" w:eastAsia="宋体" w:hAnsi="宋体"/>
          <w:b/>
          <w:szCs w:val="21"/>
        </w:rPr>
      </w:pPr>
      <w:r>
        <w:rPr>
          <w:rFonts w:ascii="宋体" w:eastAsia="宋体" w:hAnsi="宋体" w:cs="宋体" w:hint="eastAsia"/>
          <w:b/>
          <w:szCs w:val="21"/>
        </w:rPr>
        <w:t>如有要求缴纳平台保证金的项目有</w:t>
      </w:r>
      <w:r>
        <w:rPr>
          <w:rFonts w:ascii="宋体" w:eastAsia="宋体" w:hAnsi="宋体" w:cs="宋体" w:hint="eastAsia"/>
          <w:b/>
          <w:szCs w:val="21"/>
          <w:lang w:eastAsia="zh-TW"/>
        </w:rPr>
        <w:t>下列任</w:t>
      </w:r>
      <w:proofErr w:type="gramStart"/>
      <w:r>
        <w:rPr>
          <w:rFonts w:ascii="宋体" w:eastAsia="宋体" w:hAnsi="宋体" w:cs="宋体" w:hint="eastAsia"/>
          <w:b/>
          <w:szCs w:val="21"/>
          <w:lang w:eastAsia="zh-TW"/>
        </w:rPr>
        <w:t>一</w:t>
      </w:r>
      <w:proofErr w:type="gramEnd"/>
      <w:r>
        <w:rPr>
          <w:rFonts w:ascii="宋体" w:eastAsia="宋体" w:hAnsi="宋体" w:cs="宋体" w:hint="eastAsia"/>
          <w:b/>
          <w:szCs w:val="21"/>
          <w:lang w:eastAsia="zh-TW"/>
        </w:rPr>
        <w:t>情</w:t>
      </w:r>
      <w:r>
        <w:rPr>
          <w:rFonts w:ascii="宋体" w:eastAsia="宋体" w:hAnsi="宋体" w:cs="宋体" w:hint="eastAsia"/>
          <w:b/>
          <w:szCs w:val="21"/>
        </w:rPr>
        <w:t>形</w:t>
      </w:r>
      <w:r>
        <w:rPr>
          <w:rFonts w:ascii="宋体" w:eastAsia="宋体" w:hAnsi="宋体" w:cs="宋体" w:hint="eastAsia"/>
          <w:b/>
          <w:szCs w:val="21"/>
          <w:lang w:eastAsia="zh-TW"/>
        </w:rPr>
        <w:t>发生时</w:t>
      </w:r>
      <w:r>
        <w:rPr>
          <w:rFonts w:ascii="宋体" w:eastAsia="宋体" w:hAnsi="宋体" w:cs="宋体" w:hint="eastAsia"/>
          <w:b/>
          <w:szCs w:val="21"/>
        </w:rPr>
        <w:t>，平台</w:t>
      </w:r>
      <w:r>
        <w:rPr>
          <w:rFonts w:ascii="宋体" w:eastAsia="宋体" w:hAnsi="宋体" w:cs="宋体" w:hint="eastAsia"/>
          <w:b/>
          <w:szCs w:val="21"/>
          <w:lang w:eastAsia="zh-TW"/>
        </w:rPr>
        <w:t>保证金将不予退还</w:t>
      </w:r>
      <w:r>
        <w:rPr>
          <w:rFonts w:ascii="宋体" w:eastAsia="宋体" w:hAnsi="宋体" w:cs="宋体" w:hint="eastAsia"/>
          <w:b/>
          <w:szCs w:val="21"/>
        </w:rPr>
        <w:t>：</w:t>
      </w:r>
    </w:p>
    <w:p w:rsidR="00302E95" w:rsidRDefault="00A856DC">
      <w:pPr>
        <w:numPr>
          <w:ilvl w:val="2"/>
          <w:numId w:val="6"/>
        </w:numPr>
        <w:tabs>
          <w:tab w:val="left" w:pos="851"/>
        </w:tabs>
        <w:autoSpaceDE w:val="0"/>
        <w:autoSpaceDN w:val="0"/>
        <w:adjustRightInd w:val="0"/>
        <w:snapToGrid w:val="0"/>
        <w:spacing w:after="0" w:line="360" w:lineRule="auto"/>
        <w:rPr>
          <w:rFonts w:ascii="宋体" w:eastAsia="宋体" w:hAnsi="宋体"/>
          <w:szCs w:val="21"/>
        </w:rPr>
      </w:pPr>
      <w:r>
        <w:rPr>
          <w:rFonts w:ascii="宋体" w:eastAsia="宋体" w:hAnsi="宋体" w:cs="宋体" w:hint="eastAsia"/>
          <w:szCs w:val="21"/>
        </w:rPr>
        <w:t>竞拍人在项目相关公告以及项目文件等相关规定的报价截止时间后撤销其报价的；</w:t>
      </w:r>
    </w:p>
    <w:p w:rsidR="00302E95" w:rsidRDefault="00A856DC">
      <w:pPr>
        <w:numPr>
          <w:ilvl w:val="2"/>
          <w:numId w:val="6"/>
        </w:numPr>
        <w:tabs>
          <w:tab w:val="left" w:pos="851"/>
        </w:tabs>
        <w:autoSpaceDE w:val="0"/>
        <w:autoSpaceDN w:val="0"/>
        <w:adjustRightInd w:val="0"/>
        <w:snapToGrid w:val="0"/>
        <w:spacing w:after="0" w:line="360" w:lineRule="auto"/>
        <w:rPr>
          <w:rFonts w:ascii="宋体" w:eastAsia="宋体" w:hAnsi="宋体"/>
          <w:szCs w:val="21"/>
        </w:rPr>
      </w:pPr>
      <w:r>
        <w:rPr>
          <w:rFonts w:ascii="宋体" w:eastAsia="宋体" w:hAnsi="宋体" w:cs="宋体" w:hint="eastAsia"/>
          <w:szCs w:val="21"/>
        </w:rPr>
        <w:t>获取成交资</w:t>
      </w:r>
      <w:r w:rsidR="00D755D5">
        <w:rPr>
          <w:rFonts w:ascii="宋体" w:eastAsia="宋体" w:hAnsi="宋体" w:cs="宋体" w:hint="eastAsia"/>
          <w:szCs w:val="21"/>
        </w:rPr>
        <w:t>格后无正当理由放弃成交资格或成交竞拍人不配合与售卖单位签订合同或</w:t>
      </w:r>
      <w:r>
        <w:rPr>
          <w:rFonts w:ascii="宋体" w:eastAsia="宋体" w:hAnsi="宋体" w:cs="宋体" w:hint="eastAsia"/>
          <w:szCs w:val="21"/>
        </w:rPr>
        <w:t>缴纳履约保证金的；</w:t>
      </w:r>
    </w:p>
    <w:p w:rsidR="00302E95" w:rsidRDefault="00A856DC">
      <w:pPr>
        <w:numPr>
          <w:ilvl w:val="2"/>
          <w:numId w:val="6"/>
        </w:numPr>
        <w:tabs>
          <w:tab w:val="left" w:pos="851"/>
        </w:tabs>
        <w:autoSpaceDE w:val="0"/>
        <w:autoSpaceDN w:val="0"/>
        <w:adjustRightInd w:val="0"/>
        <w:snapToGrid w:val="0"/>
        <w:spacing w:after="0" w:line="360" w:lineRule="auto"/>
        <w:rPr>
          <w:rFonts w:ascii="宋体" w:eastAsia="宋体" w:hAnsi="宋体" w:cs="宋体"/>
          <w:szCs w:val="21"/>
        </w:rPr>
      </w:pPr>
      <w:r>
        <w:rPr>
          <w:rFonts w:ascii="宋体" w:eastAsia="宋体" w:hAnsi="宋体" w:cs="宋体" w:hint="eastAsia"/>
          <w:szCs w:val="21"/>
        </w:rPr>
        <w:t>竞拍人没有在报价结束后1个小时内提供对应包组完整、真实、准确报价表的。</w:t>
      </w:r>
    </w:p>
    <w:p w:rsidR="00302E95" w:rsidRDefault="00A856DC">
      <w:pPr>
        <w:numPr>
          <w:ilvl w:val="2"/>
          <w:numId w:val="6"/>
        </w:numPr>
        <w:tabs>
          <w:tab w:val="left" w:pos="851"/>
        </w:tabs>
        <w:autoSpaceDE w:val="0"/>
        <w:autoSpaceDN w:val="0"/>
        <w:adjustRightInd w:val="0"/>
        <w:snapToGrid w:val="0"/>
        <w:spacing w:after="0" w:line="360" w:lineRule="auto"/>
        <w:rPr>
          <w:rFonts w:ascii="宋体" w:eastAsia="宋体" w:hAnsi="宋体" w:cs="宋体"/>
          <w:szCs w:val="21"/>
        </w:rPr>
      </w:pPr>
      <w:r>
        <w:rPr>
          <w:rFonts w:ascii="宋体" w:eastAsia="宋体" w:hAnsi="宋体" w:cs="宋体" w:hint="eastAsia"/>
          <w:szCs w:val="21"/>
        </w:rPr>
        <w:t>其他因成交竞拍人的原因被认定取消成交资格的。</w:t>
      </w:r>
    </w:p>
    <w:p w:rsidR="00302E95" w:rsidRDefault="00A856DC">
      <w:pPr>
        <w:numPr>
          <w:ilvl w:val="2"/>
          <w:numId w:val="6"/>
        </w:numPr>
        <w:tabs>
          <w:tab w:val="left" w:pos="851"/>
        </w:tabs>
        <w:autoSpaceDE w:val="0"/>
        <w:autoSpaceDN w:val="0"/>
        <w:adjustRightInd w:val="0"/>
        <w:snapToGrid w:val="0"/>
        <w:spacing w:after="0" w:line="360" w:lineRule="auto"/>
        <w:rPr>
          <w:rFonts w:ascii="宋体" w:eastAsia="宋体" w:hAnsi="宋体" w:cs="宋体"/>
          <w:szCs w:val="21"/>
        </w:rPr>
      </w:pPr>
      <w:r>
        <w:rPr>
          <w:rFonts w:ascii="宋体" w:eastAsia="宋体" w:hAnsi="宋体" w:cs="宋体" w:hint="eastAsia"/>
          <w:szCs w:val="21"/>
        </w:rPr>
        <w:t>法律、行政法规规定的其他情形。</w:t>
      </w:r>
    </w:p>
    <w:p w:rsidR="00302E95" w:rsidRDefault="00A856DC">
      <w:pPr>
        <w:pStyle w:val="af8"/>
        <w:numPr>
          <w:ilvl w:val="0"/>
          <w:numId w:val="3"/>
        </w:numPr>
        <w:spacing w:after="0" w:line="360" w:lineRule="auto"/>
        <w:ind w:left="420" w:firstLineChars="0" w:hanging="420"/>
        <w:rPr>
          <w:rStyle w:val="af2"/>
          <w:rFonts w:ascii="宋体" w:eastAsia="宋体" w:hAnsi="宋体" w:cs="宋体"/>
          <w:szCs w:val="21"/>
        </w:rPr>
      </w:pPr>
      <w:r>
        <w:rPr>
          <w:rStyle w:val="af2"/>
          <w:rFonts w:ascii="宋体" w:eastAsia="宋体" w:hAnsi="宋体" w:cs="宋体" w:hint="eastAsia"/>
          <w:szCs w:val="21"/>
        </w:rPr>
        <w:t>报名要求</w:t>
      </w:r>
      <w:r>
        <w:rPr>
          <w:rStyle w:val="af2"/>
          <w:rFonts w:ascii="宋体" w:eastAsia="宋体" w:hAnsi="宋体" w:cs="宋体" w:hint="eastAsia"/>
          <w:b w:val="0"/>
          <w:szCs w:val="21"/>
        </w:rPr>
        <w:t>（参与竞拍的竞拍人资质要求：报名时需要提供以下</w:t>
      </w:r>
      <w:r>
        <w:rPr>
          <w:rStyle w:val="af2"/>
          <w:rFonts w:ascii="宋体" w:eastAsia="宋体" w:hAnsi="宋体" w:cs="宋体" w:hint="eastAsia"/>
          <w:szCs w:val="21"/>
          <w:u w:val="single"/>
        </w:rPr>
        <w:t>盖公章</w:t>
      </w:r>
      <w:r>
        <w:rPr>
          <w:rStyle w:val="af2"/>
          <w:rFonts w:ascii="宋体" w:eastAsia="宋体" w:hAnsi="宋体" w:cs="宋体" w:hint="eastAsia"/>
          <w:b w:val="0"/>
          <w:szCs w:val="21"/>
        </w:rPr>
        <w:t>资料，并对上传的报名文件资料承担责任）</w:t>
      </w:r>
    </w:p>
    <w:p w:rsidR="00302E95" w:rsidRDefault="00A856DC">
      <w:pPr>
        <w:pStyle w:val="af8"/>
        <w:widowControl/>
        <w:numPr>
          <w:ilvl w:val="0"/>
          <w:numId w:val="7"/>
        </w:numPr>
        <w:spacing w:after="0" w:line="360" w:lineRule="auto"/>
        <w:ind w:leftChars="203" w:left="848" w:hangingChars="201" w:hanging="422"/>
        <w:jc w:val="left"/>
        <w:rPr>
          <w:rFonts w:ascii="宋体" w:eastAsia="宋体" w:hAnsi="宋体" w:cs="宋体"/>
          <w:kern w:val="0"/>
          <w:szCs w:val="21"/>
        </w:rPr>
      </w:pPr>
      <w:r>
        <w:rPr>
          <w:rFonts w:ascii="宋体" w:eastAsia="宋体" w:hAnsi="宋体" w:cs="宋体" w:hint="eastAsia"/>
          <w:kern w:val="0"/>
          <w:szCs w:val="21"/>
        </w:rPr>
        <w:t>竞拍人提供在中华人民共和国境内注册的法人或其他组织的营业执照或事业单位法人证书或社会团体法人登记证书复印件；如国家另有规定的，则从其规定；（如竞拍人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302E95" w:rsidRDefault="00A856DC">
      <w:pPr>
        <w:pStyle w:val="af8"/>
        <w:widowControl/>
        <w:numPr>
          <w:ilvl w:val="0"/>
          <w:numId w:val="7"/>
        </w:numPr>
        <w:spacing w:after="0" w:line="360" w:lineRule="auto"/>
        <w:ind w:leftChars="203" w:left="848" w:hangingChars="201" w:hanging="422"/>
        <w:jc w:val="left"/>
        <w:rPr>
          <w:rFonts w:ascii="宋体" w:eastAsia="宋体" w:hAnsi="宋体" w:cs="宋体"/>
          <w:b/>
          <w:szCs w:val="21"/>
        </w:rPr>
      </w:pPr>
      <w:r>
        <w:rPr>
          <w:rFonts w:ascii="宋体" w:eastAsia="宋体" w:hAnsi="宋体" w:cs="宋体" w:hint="eastAsia"/>
          <w:kern w:val="0"/>
          <w:szCs w:val="21"/>
        </w:rPr>
        <w:t>竞拍人</w:t>
      </w:r>
      <w:proofErr w:type="gramStart"/>
      <w:r>
        <w:rPr>
          <w:rFonts w:ascii="宋体" w:eastAsia="宋体" w:hAnsi="宋体" w:cs="宋体" w:hint="eastAsia"/>
          <w:kern w:val="0"/>
          <w:szCs w:val="21"/>
        </w:rPr>
        <w:t>完全响应</w:t>
      </w:r>
      <w:proofErr w:type="gramEnd"/>
      <w:r>
        <w:rPr>
          <w:rFonts w:ascii="宋体" w:eastAsia="宋体" w:hAnsi="宋体" w:cs="宋体" w:hint="eastAsia"/>
          <w:kern w:val="0"/>
          <w:szCs w:val="21"/>
        </w:rPr>
        <w:t>本项目用户需求的条款、内容及要求的，提供用户需求书响应声明函</w:t>
      </w:r>
      <w:r>
        <w:rPr>
          <w:rFonts w:ascii="宋体" w:eastAsia="宋体" w:hAnsi="宋体" w:cs="宋体" w:hint="eastAsia"/>
          <w:b/>
          <w:kern w:val="0"/>
          <w:szCs w:val="21"/>
        </w:rPr>
        <w:t>，格式详见附件1。</w:t>
      </w:r>
    </w:p>
    <w:p w:rsidR="00302E95" w:rsidRDefault="00A856DC">
      <w:pPr>
        <w:pStyle w:val="af8"/>
        <w:widowControl/>
        <w:numPr>
          <w:ilvl w:val="0"/>
          <w:numId w:val="7"/>
        </w:numPr>
        <w:spacing w:after="0" w:line="360" w:lineRule="auto"/>
        <w:ind w:leftChars="203" w:left="848" w:hangingChars="201" w:hanging="422"/>
        <w:jc w:val="left"/>
        <w:rPr>
          <w:rFonts w:ascii="宋体" w:eastAsia="宋体" w:hAnsi="宋体" w:cs="宋体"/>
          <w:kern w:val="0"/>
          <w:szCs w:val="21"/>
        </w:rPr>
      </w:pPr>
      <w:r>
        <w:rPr>
          <w:rFonts w:ascii="宋体" w:eastAsia="宋体" w:hAnsi="宋体" w:cs="宋体" w:hint="eastAsia"/>
          <w:kern w:val="0"/>
          <w:szCs w:val="21"/>
        </w:rPr>
        <w:lastRenderedPageBreak/>
        <w:t>本项目不允许联合竞拍；不允许分包转包；为项目提供整体设计、规范编制或者项目管理、监理、检测等服务的竞拍人，不得再参加该项目同一合同项下的其他活动；法定代表人或单位负责人与所参投的本项目其他竞拍人的法定代表人或单位负责人不为同一人且与其他竞拍人之间不存在直接控股、管理关系；（提供《竞拍人资格声明函》，</w:t>
      </w:r>
      <w:r>
        <w:rPr>
          <w:rFonts w:ascii="宋体" w:eastAsia="宋体" w:hAnsi="宋体" w:cs="宋体" w:hint="eastAsia"/>
          <w:b/>
          <w:bCs/>
          <w:kern w:val="0"/>
          <w:szCs w:val="21"/>
        </w:rPr>
        <w:t>格式见附件2</w:t>
      </w:r>
      <w:r>
        <w:rPr>
          <w:rFonts w:ascii="宋体" w:eastAsia="宋体" w:hAnsi="宋体" w:cs="宋体" w:hint="eastAsia"/>
          <w:kern w:val="0"/>
          <w:szCs w:val="21"/>
        </w:rPr>
        <w:t>）；</w:t>
      </w:r>
    </w:p>
    <w:p w:rsidR="00302E95" w:rsidRDefault="00A856DC" w:rsidP="00D755D5">
      <w:pPr>
        <w:pStyle w:val="af8"/>
        <w:widowControl/>
        <w:numPr>
          <w:ilvl w:val="0"/>
          <w:numId w:val="7"/>
        </w:numPr>
        <w:spacing w:after="0" w:line="360" w:lineRule="auto"/>
        <w:ind w:leftChars="203" w:left="850" w:hangingChars="201" w:hanging="424"/>
        <w:jc w:val="left"/>
        <w:rPr>
          <w:rFonts w:ascii="宋体" w:eastAsia="宋体" w:hAnsi="宋体" w:cs="宋体"/>
          <w:b/>
          <w:szCs w:val="21"/>
        </w:rPr>
      </w:pPr>
      <w:r>
        <w:rPr>
          <w:rFonts w:ascii="宋体" w:eastAsia="宋体" w:hAnsi="宋体" w:cs="宋体" w:hint="eastAsia"/>
          <w:b/>
          <w:kern w:val="0"/>
          <w:szCs w:val="21"/>
        </w:rPr>
        <w:t>竞拍人须提供承诺函，格式详见附件3。</w:t>
      </w:r>
    </w:p>
    <w:p w:rsidR="00302E95" w:rsidRDefault="00A856DC" w:rsidP="00D755D5">
      <w:pPr>
        <w:pStyle w:val="af8"/>
        <w:widowControl/>
        <w:numPr>
          <w:ilvl w:val="0"/>
          <w:numId w:val="7"/>
        </w:numPr>
        <w:spacing w:after="0" w:line="360" w:lineRule="auto"/>
        <w:ind w:leftChars="203" w:left="850" w:hangingChars="201" w:hanging="424"/>
        <w:jc w:val="left"/>
        <w:rPr>
          <w:rFonts w:ascii="宋体" w:eastAsia="宋体" w:hAnsi="宋体" w:cs="宋体"/>
          <w:b/>
          <w:szCs w:val="21"/>
        </w:rPr>
      </w:pPr>
      <w:r>
        <w:rPr>
          <w:rFonts w:ascii="宋体" w:eastAsia="宋体" w:hAnsi="宋体" w:hint="eastAsia"/>
          <w:b/>
          <w:szCs w:val="21"/>
          <w:u w:val="single" w:color="000000"/>
        </w:rPr>
        <w:t>竞拍人须提供缴纳本项目竞拍保证金凭证及退保证金说明函（格式详见附件4）</w:t>
      </w:r>
    </w:p>
    <w:p w:rsidR="00302E95" w:rsidRDefault="00A856DC">
      <w:pPr>
        <w:pStyle w:val="Style124"/>
        <w:widowControl/>
        <w:spacing w:line="360" w:lineRule="auto"/>
        <w:ind w:leftChars="200" w:left="420" w:firstLine="422"/>
        <w:jc w:val="left"/>
        <w:textAlignment w:val="baseline"/>
        <w:rPr>
          <w:rFonts w:ascii="宋体" w:hAnsi="宋体"/>
          <w:b/>
          <w:szCs w:val="21"/>
        </w:rPr>
      </w:pPr>
      <w:r>
        <w:rPr>
          <w:rFonts w:ascii="宋体" w:hAnsi="宋体" w:hint="eastAsia"/>
          <w:b/>
          <w:kern w:val="0"/>
          <w:szCs w:val="21"/>
          <w:u w:val="single" w:color="000000"/>
        </w:rPr>
        <w:t>①竞拍</w:t>
      </w:r>
      <w:r>
        <w:rPr>
          <w:rFonts w:ascii="宋体" w:hAnsi="宋体" w:hint="eastAsia"/>
          <w:b/>
          <w:szCs w:val="21"/>
          <w:u w:val="single" w:color="000000"/>
        </w:rPr>
        <w:t>保证金的提交形式与金额：</w:t>
      </w:r>
    </w:p>
    <w:p w:rsidR="00302E95" w:rsidRDefault="00A856DC">
      <w:pPr>
        <w:pStyle w:val="Style124"/>
        <w:widowControl/>
        <w:numPr>
          <w:ilvl w:val="0"/>
          <w:numId w:val="8"/>
        </w:numPr>
        <w:spacing w:line="360" w:lineRule="auto"/>
        <w:ind w:left="420" w:firstLine="420"/>
        <w:jc w:val="left"/>
        <w:textAlignment w:val="baseline"/>
        <w:rPr>
          <w:rFonts w:ascii="宋体" w:hAnsi="宋体"/>
          <w:szCs w:val="21"/>
        </w:rPr>
      </w:pPr>
      <w:r>
        <w:rPr>
          <w:rFonts w:ascii="宋体" w:hAnsi="宋体" w:hint="eastAsia"/>
          <w:szCs w:val="21"/>
          <w:u w:val="single" w:color="000000"/>
        </w:rPr>
        <w:t>竞拍保证金的提交形式：银行转账。</w:t>
      </w:r>
    </w:p>
    <w:p w:rsidR="00302E95" w:rsidRDefault="00A856DC">
      <w:pPr>
        <w:pStyle w:val="Style124"/>
        <w:widowControl/>
        <w:numPr>
          <w:ilvl w:val="0"/>
          <w:numId w:val="8"/>
        </w:numPr>
        <w:spacing w:line="360" w:lineRule="auto"/>
        <w:ind w:left="420" w:firstLine="420"/>
        <w:jc w:val="left"/>
        <w:textAlignment w:val="baseline"/>
        <w:rPr>
          <w:rFonts w:ascii="宋体" w:hAnsi="宋体"/>
          <w:szCs w:val="21"/>
        </w:rPr>
      </w:pPr>
      <w:r>
        <w:rPr>
          <w:rFonts w:ascii="宋体" w:hAnsi="宋体" w:hint="eastAsia"/>
          <w:szCs w:val="21"/>
          <w:u w:val="single" w:color="000000"/>
        </w:rPr>
        <w:t>竞拍保证金金额：人民币</w:t>
      </w:r>
      <w:r>
        <w:rPr>
          <w:rFonts w:ascii="宋体" w:hAnsi="宋体" w:hint="eastAsia"/>
          <w:b/>
          <w:szCs w:val="21"/>
          <w:u w:val="single" w:color="000000"/>
        </w:rPr>
        <w:t>10000.00</w:t>
      </w:r>
      <w:r>
        <w:rPr>
          <w:rFonts w:ascii="宋体" w:hAnsi="宋体" w:hint="eastAsia"/>
          <w:szCs w:val="21"/>
          <w:u w:val="single"/>
        </w:rPr>
        <w:t>元</w:t>
      </w:r>
      <w:r>
        <w:rPr>
          <w:rFonts w:ascii="宋体" w:hAnsi="宋体" w:hint="eastAsia"/>
          <w:szCs w:val="21"/>
          <w:u w:val="single" w:color="000000"/>
        </w:rPr>
        <w:t>。</w:t>
      </w:r>
    </w:p>
    <w:p w:rsidR="00302E95" w:rsidRDefault="00A856DC">
      <w:pPr>
        <w:pStyle w:val="Style124"/>
        <w:widowControl/>
        <w:spacing w:line="360" w:lineRule="auto"/>
        <w:ind w:leftChars="200" w:left="420" w:firstLine="422"/>
        <w:jc w:val="left"/>
        <w:textAlignment w:val="baseline"/>
        <w:rPr>
          <w:rFonts w:ascii="宋体" w:hAnsi="宋体"/>
          <w:b/>
          <w:kern w:val="0"/>
          <w:szCs w:val="21"/>
        </w:rPr>
      </w:pPr>
      <w:r>
        <w:rPr>
          <w:rFonts w:ascii="宋体" w:hAnsi="宋体" w:hint="eastAsia"/>
          <w:b/>
          <w:kern w:val="0"/>
          <w:szCs w:val="21"/>
          <w:u w:val="single" w:color="000000"/>
        </w:rPr>
        <w:t>②竞拍保证金缴纳账户信息：</w:t>
      </w:r>
    </w:p>
    <w:tbl>
      <w:tblPr>
        <w:tblW w:w="0" w:type="auto"/>
        <w:jc w:val="center"/>
        <w:tblLayout w:type="fixed"/>
        <w:tblCellMar>
          <w:left w:w="0" w:type="dxa"/>
          <w:right w:w="0" w:type="dxa"/>
        </w:tblCellMar>
        <w:tblLook w:val="04A0" w:firstRow="1" w:lastRow="0" w:firstColumn="1" w:lastColumn="0" w:noHBand="0" w:noVBand="1"/>
      </w:tblPr>
      <w:tblGrid>
        <w:gridCol w:w="502"/>
        <w:gridCol w:w="1621"/>
        <w:gridCol w:w="5835"/>
      </w:tblGrid>
      <w:tr w:rsidR="00302E95">
        <w:trPr>
          <w:trHeight w:hRule="exact" w:val="567"/>
          <w:jc w:val="center"/>
        </w:trPr>
        <w:tc>
          <w:tcPr>
            <w:tcW w:w="50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textAlignment w:val="baseline"/>
              <w:rPr>
                <w:rFonts w:ascii="宋体" w:eastAsia="宋体" w:hAnsi="宋体"/>
                <w:szCs w:val="21"/>
              </w:rPr>
            </w:pPr>
          </w:p>
        </w:tc>
        <w:tc>
          <w:tcPr>
            <w:tcW w:w="1621" w:type="dxa"/>
            <w:tcBorders>
              <w:top w:val="single" w:sz="16" w:space="0" w:color="000000"/>
              <w:left w:val="single" w:sz="16" w:space="0" w:color="000000"/>
              <w:bottom w:val="single" w:sz="8" w:space="0" w:color="000000"/>
              <w:right w:val="single" w:sz="8"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r>
              <w:rPr>
                <w:rFonts w:ascii="宋体" w:eastAsia="宋体" w:hAnsi="宋体" w:hint="eastAsia"/>
                <w:szCs w:val="21"/>
              </w:rPr>
              <w:t>收款单位名称</w:t>
            </w:r>
          </w:p>
        </w:tc>
        <w:tc>
          <w:tcPr>
            <w:tcW w:w="5835" w:type="dxa"/>
            <w:tcBorders>
              <w:top w:val="single" w:sz="16" w:space="0" w:color="000000"/>
              <w:left w:val="single" w:sz="8" w:space="0" w:color="000000"/>
              <w:bottom w:val="single" w:sz="8" w:space="0" w:color="000000"/>
              <w:right w:val="single" w:sz="16"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proofErr w:type="gramStart"/>
            <w:r>
              <w:rPr>
                <w:rFonts w:ascii="宋体" w:eastAsia="宋体" w:hAnsi="宋体" w:hint="eastAsia"/>
                <w:szCs w:val="21"/>
              </w:rPr>
              <w:t>云采</w:t>
            </w:r>
            <w:proofErr w:type="gramEnd"/>
            <w:r>
              <w:rPr>
                <w:rFonts w:ascii="宋体" w:eastAsia="宋体" w:hAnsi="宋体" w:hint="eastAsia"/>
                <w:szCs w:val="21"/>
              </w:rPr>
              <w:t>链（广州）信息科技有限公司</w:t>
            </w:r>
          </w:p>
        </w:tc>
      </w:tr>
      <w:tr w:rsidR="00302E95">
        <w:trPr>
          <w:trHeight w:hRule="exact" w:val="567"/>
          <w:jc w:val="center"/>
        </w:trPr>
        <w:tc>
          <w:tcPr>
            <w:tcW w:w="50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textAlignment w:val="baseline"/>
              <w:rPr>
                <w:rFonts w:ascii="宋体" w:eastAsia="宋体" w:hAnsi="宋体"/>
                <w:szCs w:val="21"/>
              </w:rPr>
            </w:pPr>
          </w:p>
        </w:tc>
        <w:tc>
          <w:tcPr>
            <w:tcW w:w="1621" w:type="dxa"/>
            <w:tcBorders>
              <w:top w:val="single" w:sz="8" w:space="0" w:color="000000"/>
              <w:left w:val="single" w:sz="16" w:space="0" w:color="000000"/>
              <w:bottom w:val="single" w:sz="8" w:space="0" w:color="000000"/>
              <w:right w:val="single" w:sz="8"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r>
              <w:rPr>
                <w:rFonts w:ascii="宋体" w:eastAsia="宋体" w:hAnsi="宋体" w:hint="eastAsia"/>
                <w:szCs w:val="21"/>
              </w:rPr>
              <w:t>开户银行</w:t>
            </w:r>
          </w:p>
        </w:tc>
        <w:tc>
          <w:tcPr>
            <w:tcW w:w="5835" w:type="dxa"/>
            <w:tcBorders>
              <w:top w:val="single" w:sz="8" w:space="0" w:color="000000"/>
              <w:left w:val="single" w:sz="8" w:space="0" w:color="000000"/>
              <w:bottom w:val="single" w:sz="8" w:space="0" w:color="000000"/>
              <w:right w:val="single" w:sz="16"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r>
              <w:rPr>
                <w:rFonts w:ascii="宋体" w:eastAsia="宋体" w:hAnsi="宋体" w:hint="eastAsia"/>
                <w:szCs w:val="21"/>
              </w:rPr>
              <w:t>广发银行股份有限公司广州白云机场支行</w:t>
            </w:r>
          </w:p>
        </w:tc>
      </w:tr>
      <w:tr w:rsidR="00302E95">
        <w:trPr>
          <w:trHeight w:hRule="exact" w:val="567"/>
          <w:jc w:val="center"/>
        </w:trPr>
        <w:tc>
          <w:tcPr>
            <w:tcW w:w="50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textAlignment w:val="baseline"/>
              <w:rPr>
                <w:rFonts w:ascii="宋体" w:eastAsia="宋体" w:hAnsi="宋体"/>
                <w:szCs w:val="21"/>
              </w:rPr>
            </w:pPr>
          </w:p>
        </w:tc>
        <w:tc>
          <w:tcPr>
            <w:tcW w:w="1621" w:type="dxa"/>
            <w:tcBorders>
              <w:top w:val="single" w:sz="8" w:space="0" w:color="000000"/>
              <w:left w:val="single" w:sz="16" w:space="0" w:color="000000"/>
              <w:bottom w:val="single" w:sz="16" w:space="0" w:color="000000"/>
              <w:right w:val="single" w:sz="8"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proofErr w:type="gramStart"/>
            <w:r>
              <w:rPr>
                <w:rFonts w:ascii="宋体" w:eastAsia="宋体" w:hAnsi="宋体" w:hint="eastAsia"/>
                <w:szCs w:val="21"/>
              </w:rPr>
              <w:t>账</w:t>
            </w:r>
            <w:proofErr w:type="gramEnd"/>
            <w:r>
              <w:rPr>
                <w:rFonts w:ascii="宋体" w:eastAsia="宋体" w:hAnsi="宋体" w:hint="eastAsia"/>
                <w:szCs w:val="21"/>
              </w:rPr>
              <w:t xml:space="preserve">   号</w:t>
            </w:r>
          </w:p>
        </w:tc>
        <w:tc>
          <w:tcPr>
            <w:tcW w:w="5835" w:type="dxa"/>
            <w:tcBorders>
              <w:top w:val="single" w:sz="8" w:space="0" w:color="000000"/>
              <w:left w:val="single" w:sz="8" w:space="0" w:color="000000"/>
              <w:bottom w:val="single" w:sz="16" w:space="0" w:color="000000"/>
              <w:right w:val="single" w:sz="16"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r>
              <w:rPr>
                <w:rFonts w:ascii="宋体" w:eastAsia="宋体" w:hAnsi="宋体"/>
                <w:szCs w:val="21"/>
              </w:rPr>
              <w:t>6232592199002551395</w:t>
            </w:r>
          </w:p>
        </w:tc>
      </w:tr>
    </w:tbl>
    <w:p w:rsidR="00302E95" w:rsidRDefault="00A856DC">
      <w:pPr>
        <w:widowControl/>
        <w:spacing w:after="0" w:line="360" w:lineRule="auto"/>
        <w:ind w:leftChars="400" w:left="840" w:right="-201"/>
        <w:jc w:val="left"/>
        <w:textAlignment w:val="baseline"/>
        <w:rPr>
          <w:rFonts w:ascii="宋体" w:eastAsia="宋体" w:hAnsi="宋体"/>
          <w:b/>
          <w:kern w:val="0"/>
          <w:szCs w:val="21"/>
          <w:u w:val="single" w:color="000000"/>
        </w:rPr>
      </w:pPr>
      <w:r>
        <w:rPr>
          <w:rFonts w:ascii="宋体" w:eastAsia="宋体" w:hAnsi="宋体" w:hint="eastAsia"/>
          <w:b/>
          <w:kern w:val="0"/>
          <w:szCs w:val="21"/>
          <w:u w:val="single" w:color="000000"/>
        </w:rPr>
        <w:t>③竞拍保证金的退还：在结果公告发布后七个工作日内不计利息原额、原路退还，但因竞拍人自身原因导致无法及时退还的除外。</w:t>
      </w:r>
    </w:p>
    <w:p w:rsidR="00302E95" w:rsidRDefault="00A856DC" w:rsidP="00D755D5">
      <w:pPr>
        <w:pStyle w:val="af8"/>
        <w:widowControl/>
        <w:numPr>
          <w:ilvl w:val="0"/>
          <w:numId w:val="7"/>
        </w:numPr>
        <w:spacing w:after="0" w:line="360" w:lineRule="auto"/>
        <w:ind w:leftChars="203" w:left="850" w:hangingChars="201" w:hanging="424"/>
        <w:jc w:val="left"/>
        <w:rPr>
          <w:rFonts w:ascii="宋体" w:eastAsia="宋体" w:hAnsi="宋体"/>
          <w:b/>
          <w:kern w:val="0"/>
          <w:szCs w:val="21"/>
          <w:u w:val="single" w:color="000000"/>
        </w:rPr>
      </w:pPr>
      <w:r>
        <w:rPr>
          <w:rFonts w:ascii="宋体" w:eastAsia="宋体" w:hAnsi="宋体" w:hint="eastAsia"/>
          <w:b/>
          <w:szCs w:val="21"/>
          <w:u w:val="single" w:color="000000"/>
        </w:rPr>
        <w:t>竞拍人须提供《佛山</w:t>
      </w:r>
      <w:r>
        <w:rPr>
          <w:rFonts w:ascii="宋体" w:eastAsia="宋体" w:hAnsi="宋体" w:hint="eastAsia"/>
          <w:b/>
          <w:kern w:val="0"/>
          <w:szCs w:val="21"/>
          <w:u w:val="single" w:color="000000"/>
        </w:rPr>
        <w:t>电器照明股份有限公司廉洁合作告知书（2025年版）》，格式详见</w:t>
      </w:r>
      <w:r>
        <w:rPr>
          <w:rFonts w:ascii="宋体" w:eastAsia="宋体" w:hAnsi="宋体" w:cs="宋体" w:hint="eastAsia"/>
          <w:b/>
          <w:szCs w:val="20"/>
          <w:u w:val="single"/>
        </w:rPr>
        <w:t>竞拍文件</w:t>
      </w:r>
      <w:r>
        <w:rPr>
          <w:rFonts w:ascii="宋体" w:eastAsia="宋体" w:hAnsi="宋体" w:hint="eastAsia"/>
          <w:b/>
          <w:kern w:val="0"/>
          <w:szCs w:val="21"/>
          <w:u w:val="single"/>
        </w:rPr>
        <w:t>附</w:t>
      </w:r>
      <w:r>
        <w:rPr>
          <w:rFonts w:ascii="宋体" w:eastAsia="宋体" w:hAnsi="宋体" w:hint="eastAsia"/>
          <w:b/>
          <w:kern w:val="0"/>
          <w:szCs w:val="21"/>
          <w:u w:val="single" w:color="000000"/>
        </w:rPr>
        <w:t>件5。</w:t>
      </w:r>
    </w:p>
    <w:p w:rsidR="00302E95" w:rsidRDefault="00A856DC">
      <w:pPr>
        <w:pStyle w:val="af8"/>
        <w:numPr>
          <w:ilvl w:val="0"/>
          <w:numId w:val="3"/>
        </w:numPr>
        <w:spacing w:after="0" w:line="360" w:lineRule="auto"/>
        <w:ind w:left="420" w:firstLineChars="0" w:hanging="420"/>
        <w:rPr>
          <w:rFonts w:ascii="宋体" w:eastAsia="宋体" w:hAnsi="宋体" w:cs="宋体"/>
          <w:b/>
          <w:szCs w:val="21"/>
        </w:rPr>
      </w:pPr>
      <w:r>
        <w:rPr>
          <w:rStyle w:val="af2"/>
          <w:rFonts w:ascii="宋体" w:eastAsia="宋体" w:hAnsi="宋体" w:cs="宋体" w:hint="eastAsia"/>
          <w:bCs w:val="0"/>
          <w:szCs w:val="21"/>
        </w:rPr>
        <w:t>报价要求</w:t>
      </w:r>
      <w:r>
        <w:rPr>
          <w:rStyle w:val="af2"/>
          <w:rFonts w:ascii="宋体" w:eastAsia="宋体" w:hAnsi="宋体" w:cs="宋体" w:hint="eastAsia"/>
          <w:szCs w:val="21"/>
        </w:rPr>
        <w:t>（</w:t>
      </w:r>
      <w:r>
        <w:rPr>
          <w:rStyle w:val="af2"/>
          <w:rFonts w:ascii="宋体" w:eastAsia="宋体" w:hAnsi="宋体" w:cs="宋体" w:hint="eastAsia"/>
          <w:b w:val="0"/>
          <w:szCs w:val="21"/>
        </w:rPr>
        <w:t>报价时需要提供以下</w:t>
      </w:r>
      <w:r>
        <w:rPr>
          <w:rStyle w:val="af2"/>
          <w:rFonts w:ascii="宋体" w:eastAsia="宋体" w:hAnsi="宋体" w:cs="宋体" w:hint="eastAsia"/>
          <w:szCs w:val="21"/>
          <w:u w:val="double"/>
        </w:rPr>
        <w:t>盖公章</w:t>
      </w:r>
      <w:r>
        <w:rPr>
          <w:rStyle w:val="af2"/>
          <w:rFonts w:ascii="宋体" w:eastAsia="宋体" w:hAnsi="宋体" w:cs="宋体" w:hint="eastAsia"/>
          <w:b w:val="0"/>
          <w:szCs w:val="21"/>
        </w:rPr>
        <w:t>资料，</w:t>
      </w:r>
      <w:r>
        <w:rPr>
          <w:rFonts w:ascii="宋体" w:eastAsia="宋体" w:hAnsi="宋体" w:cs="宋体" w:hint="eastAsia"/>
          <w:szCs w:val="21"/>
        </w:rPr>
        <w:t>并对上传的竞拍文件资料承担责任</w:t>
      </w:r>
      <w:r>
        <w:rPr>
          <w:rStyle w:val="af2"/>
          <w:rFonts w:ascii="宋体" w:eastAsia="宋体" w:hAnsi="宋体" w:cs="宋体" w:hint="eastAsia"/>
          <w:szCs w:val="21"/>
        </w:rPr>
        <w:t>）</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u w:val="single"/>
          <w:lang w:bidi="ar"/>
        </w:rPr>
      </w:pPr>
      <w:r>
        <w:rPr>
          <w:rFonts w:hint="eastAsia"/>
          <w:b/>
          <w:sz w:val="21"/>
          <w:szCs w:val="21"/>
          <w:u w:val="single"/>
          <w:lang w:bidi="ar"/>
        </w:rPr>
        <w:t>通过报名的竞拍人应根据本公告要求，在规定的竞拍时间内对竞拍项目进行报价，本项目报价阶段不需上传报价附件。报价结束后参与各包组竞拍的竞拍人须在报价结束后的1个小时内，提供参与对应包组有效的最新一轮报价的完整、真实、准确的报价</w:t>
      </w:r>
      <w:r>
        <w:rPr>
          <w:rFonts w:hint="eastAsia"/>
          <w:b/>
          <w:sz w:val="21"/>
          <w:szCs w:val="21"/>
          <w:u w:val="single"/>
          <w:lang w:bidi="ar"/>
        </w:rPr>
        <w:lastRenderedPageBreak/>
        <w:t>附件（报价表），加盖公章并发送至</w:t>
      </w:r>
      <w:proofErr w:type="gramStart"/>
      <w:r>
        <w:rPr>
          <w:rFonts w:hint="eastAsia"/>
          <w:b/>
          <w:sz w:val="21"/>
          <w:szCs w:val="21"/>
          <w:u w:val="single"/>
          <w:lang w:bidi="ar"/>
        </w:rPr>
        <w:t>云采链线上</w:t>
      </w:r>
      <w:proofErr w:type="gramEnd"/>
      <w:r>
        <w:rPr>
          <w:rFonts w:hint="eastAsia"/>
          <w:b/>
          <w:sz w:val="21"/>
          <w:szCs w:val="21"/>
          <w:u w:val="single"/>
          <w:lang w:bidi="ar"/>
        </w:rPr>
        <w:t>采购一体化平台客服邮箱（service@choicelink.cn），否则将视为放弃竞拍资格，且不退回竞拍保证金。</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lang w:bidi="ar"/>
        </w:rPr>
      </w:pPr>
      <w:r>
        <w:rPr>
          <w:rFonts w:hint="eastAsia"/>
          <w:b/>
          <w:bCs/>
          <w:sz w:val="21"/>
          <w:szCs w:val="21"/>
        </w:rPr>
        <w:t>本项目各包组分为三轮报价；通过报名审核的竞拍人可参与三轮报价，最终以竞拍人最新一轮报价中有效最高报价金额为该包组的成交金额。</w:t>
      </w:r>
    </w:p>
    <w:p w:rsidR="00302E95" w:rsidRDefault="00A856DC">
      <w:pPr>
        <w:pStyle w:val="ad"/>
        <w:widowControl w:val="0"/>
        <w:spacing w:before="0" w:beforeAutospacing="0" w:after="0" w:afterAutospacing="0" w:line="360" w:lineRule="auto"/>
        <w:ind w:left="850"/>
        <w:jc w:val="both"/>
        <w:rPr>
          <w:b/>
          <w:bCs/>
          <w:sz w:val="21"/>
          <w:szCs w:val="21"/>
          <w:lang w:bidi="ar"/>
        </w:rPr>
      </w:pPr>
      <w:r>
        <w:rPr>
          <w:b/>
          <w:bCs/>
          <w:sz w:val="21"/>
          <w:szCs w:val="21"/>
          <w:lang w:bidi="ar"/>
        </w:rPr>
        <w:t>举例</w:t>
      </w:r>
      <w:r>
        <w:rPr>
          <w:rFonts w:hint="eastAsia"/>
          <w:b/>
          <w:bCs/>
          <w:sz w:val="21"/>
          <w:szCs w:val="21"/>
          <w:lang w:bidi="ar"/>
        </w:rPr>
        <w:t>：</w:t>
      </w:r>
    </w:p>
    <w:p w:rsidR="00302E95" w:rsidRDefault="00A856DC">
      <w:pPr>
        <w:pStyle w:val="ad"/>
        <w:widowControl w:val="0"/>
        <w:spacing w:before="0" w:beforeAutospacing="0" w:after="0" w:afterAutospacing="0" w:line="360" w:lineRule="auto"/>
        <w:ind w:left="850"/>
        <w:jc w:val="both"/>
        <w:rPr>
          <w:b/>
          <w:bCs/>
          <w:sz w:val="21"/>
          <w:szCs w:val="21"/>
          <w:lang w:bidi="ar"/>
        </w:rPr>
      </w:pPr>
      <w:r>
        <w:rPr>
          <w:rFonts w:hint="eastAsia"/>
          <w:b/>
          <w:bCs/>
          <w:sz w:val="21"/>
          <w:szCs w:val="21"/>
          <w:lang w:bidi="ar"/>
        </w:rPr>
        <w:t>①</w:t>
      </w:r>
      <w:r>
        <w:rPr>
          <w:b/>
          <w:bCs/>
          <w:sz w:val="21"/>
          <w:szCs w:val="21"/>
          <w:lang w:bidi="ar"/>
        </w:rPr>
        <w:t>竞拍人</w:t>
      </w:r>
      <w:r>
        <w:rPr>
          <w:rFonts w:hint="eastAsia"/>
          <w:b/>
          <w:bCs/>
          <w:sz w:val="21"/>
          <w:szCs w:val="21"/>
          <w:lang w:bidi="ar"/>
        </w:rPr>
        <w:t>A参与本项目某包组第一轮报价且报价有效，如竞拍人A未参与该包组第二轮和第三轮报价，则竞拍人A针对该包组的报价金额以第一轮报价中所报金额为准。</w:t>
      </w:r>
    </w:p>
    <w:p w:rsidR="00302E95" w:rsidRDefault="00A856DC">
      <w:pPr>
        <w:pStyle w:val="ad"/>
        <w:widowControl w:val="0"/>
        <w:spacing w:before="0" w:beforeAutospacing="0" w:after="0" w:afterAutospacing="0" w:line="360" w:lineRule="auto"/>
        <w:ind w:left="850"/>
        <w:jc w:val="both"/>
        <w:rPr>
          <w:b/>
          <w:bCs/>
          <w:sz w:val="21"/>
          <w:szCs w:val="21"/>
          <w:lang w:bidi="ar"/>
        </w:rPr>
      </w:pPr>
      <w:r>
        <w:rPr>
          <w:rFonts w:hint="eastAsia"/>
          <w:b/>
          <w:bCs/>
          <w:sz w:val="21"/>
          <w:szCs w:val="21"/>
          <w:lang w:bidi="ar"/>
        </w:rPr>
        <w:t>②</w:t>
      </w:r>
      <w:r>
        <w:rPr>
          <w:b/>
          <w:bCs/>
          <w:sz w:val="21"/>
          <w:szCs w:val="21"/>
          <w:lang w:bidi="ar"/>
        </w:rPr>
        <w:t>竞拍人</w:t>
      </w:r>
      <w:r>
        <w:rPr>
          <w:rFonts w:hint="eastAsia"/>
          <w:b/>
          <w:bCs/>
          <w:sz w:val="21"/>
          <w:szCs w:val="21"/>
          <w:lang w:bidi="ar"/>
        </w:rPr>
        <w:t>B参与本项目某包组第二轮报价且报价有效，如竞拍人B未参与该包组第一轮和第三轮报价，则竞拍人B针对该包组的报价金额以第二轮报价中所报金额为准。</w:t>
      </w:r>
    </w:p>
    <w:p w:rsidR="00302E95" w:rsidRDefault="00A856DC">
      <w:pPr>
        <w:pStyle w:val="ad"/>
        <w:widowControl w:val="0"/>
        <w:spacing w:before="0" w:beforeAutospacing="0" w:after="0" w:afterAutospacing="0" w:line="360" w:lineRule="auto"/>
        <w:ind w:left="850"/>
        <w:jc w:val="both"/>
        <w:rPr>
          <w:b/>
          <w:bCs/>
          <w:sz w:val="21"/>
          <w:szCs w:val="21"/>
          <w:lang w:bidi="ar"/>
        </w:rPr>
      </w:pPr>
      <w:r>
        <w:rPr>
          <w:rFonts w:hint="eastAsia"/>
          <w:b/>
          <w:bCs/>
          <w:sz w:val="21"/>
          <w:szCs w:val="21"/>
          <w:lang w:bidi="ar"/>
        </w:rPr>
        <w:t>③</w:t>
      </w:r>
      <w:r>
        <w:rPr>
          <w:b/>
          <w:bCs/>
          <w:sz w:val="21"/>
          <w:szCs w:val="21"/>
          <w:lang w:bidi="ar"/>
        </w:rPr>
        <w:t>竞拍人</w:t>
      </w:r>
      <w:r>
        <w:rPr>
          <w:rFonts w:hint="eastAsia"/>
          <w:b/>
          <w:bCs/>
          <w:sz w:val="21"/>
          <w:szCs w:val="21"/>
          <w:lang w:bidi="ar"/>
        </w:rPr>
        <w:t>C参与本项目某包组三轮报价且报价均有效，则竞拍人C针对该包组的报价金额以第三轮报价中所报金额为准。</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lang w:bidi="ar"/>
        </w:rPr>
      </w:pPr>
      <w:r>
        <w:rPr>
          <w:rFonts w:hint="eastAsia"/>
          <w:b/>
          <w:bCs/>
          <w:sz w:val="21"/>
          <w:szCs w:val="21"/>
          <w:lang w:bidi="ar"/>
        </w:rPr>
        <w:t>各包组第一轮报价中有效报价的最高报价金额作为第二轮报价对应包组的最低限价；各包组第二轮报价中有效报价的最高报价金额作为第三轮报价对应包组的最低限价。如某包组第一轮报价没有竞拍人参与报价，则该包组第二轮报价的最低限价以竞拍文件规定的最低限价为准。同理，如某包组第一轮和第二轮报价没有竞拍人参与报价，则该包组第三轮报价的最低限价以竞拍文件规定的最低限价为准。</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lang w:bidi="ar"/>
        </w:rPr>
      </w:pPr>
      <w:r>
        <w:rPr>
          <w:b/>
          <w:bCs/>
          <w:sz w:val="21"/>
          <w:szCs w:val="21"/>
          <w:lang w:bidi="ar"/>
        </w:rPr>
        <w:t>第一轮报价时间</w:t>
      </w:r>
      <w:r>
        <w:rPr>
          <w:rFonts w:hint="eastAsia"/>
          <w:b/>
          <w:bCs/>
          <w:sz w:val="21"/>
          <w:szCs w:val="21"/>
          <w:lang w:bidi="ar"/>
        </w:rPr>
        <w:t>：2025年12月3日9:00-10:00；第二轮报价时间：2025年12月3日10:15-11:15；第三轮报价的时间：2025年12月3日11:30-12:30。</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lang w:bidi="ar"/>
        </w:rPr>
      </w:pPr>
      <w:r>
        <w:rPr>
          <w:rFonts w:hint="eastAsia"/>
          <w:b/>
          <w:bCs/>
          <w:sz w:val="21"/>
          <w:szCs w:val="21"/>
        </w:rPr>
        <w:t>各包组每轮报价的报价次数不作限制，如每轮报价期间竞拍人因报价有误或其他原因需更改报价，可在平台上再次提交报价，更新报价金额。每轮报价结束后，以竞拍人最后一次提交的报价金额为准。</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rStyle w:val="af5"/>
          <w:b/>
          <w:bCs/>
          <w:lang w:bidi="ar"/>
        </w:rPr>
      </w:pPr>
      <w:r>
        <w:rPr>
          <w:rFonts w:hint="eastAsia"/>
          <w:b/>
          <w:bCs/>
          <w:sz w:val="21"/>
          <w:szCs w:val="21"/>
        </w:rPr>
        <w:t>竞拍人须在平台</w:t>
      </w:r>
      <w:r>
        <w:rPr>
          <w:rStyle w:val="af5"/>
          <w:rFonts w:cs="Times New Roman" w:hint="eastAsia"/>
          <w:b/>
          <w:bCs/>
          <w:kern w:val="2"/>
        </w:rPr>
        <w:t>上填报对应包组的单价报价。</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lang w:bidi="ar"/>
        </w:rPr>
      </w:pPr>
      <w:r>
        <w:rPr>
          <w:rStyle w:val="af5"/>
          <w:rFonts w:cs="Times New Roman" w:hint="eastAsia"/>
          <w:b/>
          <w:bCs/>
          <w:kern w:val="2"/>
        </w:rPr>
        <w:lastRenderedPageBreak/>
        <w:t>单个包组总价金额=单价报价*预计数量/重量，保留2位小数。</w:t>
      </w:r>
    </w:p>
    <w:p w:rsidR="00302E95" w:rsidRDefault="00A856DC">
      <w:pPr>
        <w:pStyle w:val="af8"/>
        <w:numPr>
          <w:ilvl w:val="0"/>
          <w:numId w:val="3"/>
        </w:numPr>
        <w:spacing w:after="0" w:line="360" w:lineRule="auto"/>
        <w:ind w:left="420" w:firstLineChars="0" w:hanging="420"/>
        <w:rPr>
          <w:rStyle w:val="af2"/>
          <w:rFonts w:ascii="宋体" w:eastAsia="宋体" w:hAnsi="宋体" w:cs="宋体"/>
          <w:bCs w:val="0"/>
          <w:szCs w:val="21"/>
        </w:rPr>
      </w:pPr>
      <w:r>
        <w:rPr>
          <w:rStyle w:val="af2"/>
          <w:rFonts w:ascii="宋体" w:eastAsia="宋体" w:hAnsi="宋体" w:cs="宋体" w:hint="eastAsia"/>
          <w:bCs w:val="0"/>
          <w:szCs w:val="21"/>
        </w:rPr>
        <w:t>确定成交竞拍人</w:t>
      </w:r>
    </w:p>
    <w:p w:rsidR="00302E95" w:rsidRDefault="00A856DC">
      <w:pPr>
        <w:pStyle w:val="af8"/>
        <w:numPr>
          <w:ilvl w:val="0"/>
          <w:numId w:val="10"/>
        </w:numPr>
        <w:spacing w:after="0" w:line="360" w:lineRule="auto"/>
        <w:ind w:firstLineChars="0"/>
        <w:rPr>
          <w:rFonts w:ascii="宋体" w:eastAsia="宋体" w:hAnsi="宋体" w:cs="宋体"/>
          <w:b/>
          <w:bCs/>
          <w:szCs w:val="21"/>
        </w:rPr>
      </w:pPr>
      <w:r>
        <w:rPr>
          <w:rFonts w:ascii="宋体" w:eastAsia="宋体" w:hAnsi="宋体" w:cs="宋体" w:hint="eastAsia"/>
          <w:b/>
          <w:bCs/>
          <w:szCs w:val="21"/>
        </w:rPr>
        <w:t>本项目设置三轮报价，第三轮报价时间截止后，各竞拍人提交的报名及报价资料通过三位专家评审后，按照三轮报价的报价金额由高到低排名推荐成交竞拍人，最高报价且满足限价要求的竞拍人确定为该包组的第一成交竞拍人，报价相同的，按报价时间在前的为第一成交竞拍人；报价次高且满足限价要求的竞拍人确定为该包组的第二成交竞拍人，以此类推。</w:t>
      </w:r>
    </w:p>
    <w:p w:rsidR="00302E95" w:rsidRDefault="00A856DC">
      <w:pPr>
        <w:pStyle w:val="af8"/>
        <w:numPr>
          <w:ilvl w:val="0"/>
          <w:numId w:val="10"/>
        </w:numPr>
        <w:spacing w:after="0" w:line="360" w:lineRule="auto"/>
        <w:ind w:firstLineChars="0"/>
        <w:rPr>
          <w:rFonts w:ascii="宋体" w:eastAsia="宋体" w:hAnsi="宋体" w:cs="宋体"/>
          <w:b/>
          <w:bCs/>
          <w:szCs w:val="21"/>
        </w:rPr>
      </w:pPr>
      <w:r>
        <w:rPr>
          <w:rFonts w:ascii="宋体" w:eastAsia="宋体" w:hAnsi="宋体" w:cs="宋体" w:hint="eastAsia"/>
          <w:b/>
          <w:bCs/>
          <w:szCs w:val="21"/>
        </w:rPr>
        <w:t>本项目各包组可</w:t>
      </w:r>
      <w:proofErr w:type="gramStart"/>
      <w:r>
        <w:rPr>
          <w:rFonts w:ascii="宋体" w:eastAsia="宋体" w:hAnsi="宋体" w:cs="宋体" w:hint="eastAsia"/>
          <w:b/>
          <w:bCs/>
          <w:szCs w:val="21"/>
        </w:rPr>
        <w:t>兼投兼</w:t>
      </w:r>
      <w:proofErr w:type="gramEnd"/>
      <w:r>
        <w:rPr>
          <w:rFonts w:ascii="宋体" w:eastAsia="宋体" w:hAnsi="宋体" w:cs="宋体" w:hint="eastAsia"/>
          <w:b/>
          <w:bCs/>
          <w:szCs w:val="21"/>
        </w:rPr>
        <w:t>中。</w:t>
      </w:r>
    </w:p>
    <w:p w:rsidR="00302E95" w:rsidRDefault="00A856DC">
      <w:pPr>
        <w:pStyle w:val="af8"/>
        <w:numPr>
          <w:ilvl w:val="0"/>
          <w:numId w:val="3"/>
        </w:numPr>
        <w:spacing w:after="0" w:line="360" w:lineRule="auto"/>
        <w:ind w:left="420" w:firstLineChars="0" w:hanging="420"/>
        <w:rPr>
          <w:rFonts w:ascii="宋体" w:eastAsia="宋体" w:hAnsi="宋体" w:cs="宋体"/>
          <w:b/>
          <w:szCs w:val="21"/>
        </w:rPr>
      </w:pPr>
      <w:r>
        <w:rPr>
          <w:rFonts w:ascii="宋体" w:eastAsia="宋体" w:hAnsi="宋体" w:cs="宋体" w:hint="eastAsia"/>
          <w:b/>
          <w:szCs w:val="21"/>
        </w:rPr>
        <w:t>无效报价</w:t>
      </w:r>
    </w:p>
    <w:p w:rsidR="00302E95" w:rsidRDefault="00A856DC">
      <w:pPr>
        <w:pStyle w:val="af8"/>
        <w:numPr>
          <w:ilvl w:val="0"/>
          <w:numId w:val="11"/>
        </w:numPr>
        <w:spacing w:after="0" w:line="360" w:lineRule="auto"/>
        <w:ind w:firstLineChars="0"/>
        <w:rPr>
          <w:rFonts w:ascii="宋体" w:eastAsia="宋体" w:hAnsi="宋体" w:cs="宋体"/>
          <w:szCs w:val="21"/>
        </w:rPr>
      </w:pPr>
      <w:r>
        <w:rPr>
          <w:rFonts w:ascii="宋体" w:eastAsia="宋体" w:hAnsi="宋体" w:cs="宋体" w:hint="eastAsia"/>
          <w:szCs w:val="21"/>
        </w:rPr>
        <w:t>参与竞拍的竞拍人报价低于最低限价的视为无效报价。</w:t>
      </w:r>
    </w:p>
    <w:p w:rsidR="00302E95" w:rsidRDefault="00A856DC">
      <w:pPr>
        <w:pStyle w:val="af8"/>
        <w:numPr>
          <w:ilvl w:val="0"/>
          <w:numId w:val="11"/>
        </w:numPr>
        <w:spacing w:after="0" w:line="360" w:lineRule="auto"/>
        <w:ind w:firstLineChars="0"/>
        <w:rPr>
          <w:rFonts w:ascii="宋体" w:eastAsia="宋体" w:hAnsi="宋体" w:cs="宋体"/>
          <w:szCs w:val="21"/>
        </w:rPr>
      </w:pPr>
      <w:r>
        <w:rPr>
          <w:rFonts w:ascii="宋体" w:eastAsia="宋体" w:hAnsi="宋体" w:cs="宋体" w:hint="eastAsia"/>
          <w:szCs w:val="21"/>
        </w:rPr>
        <w:t>参与竞拍的</w:t>
      </w:r>
      <w:r>
        <w:rPr>
          <w:rFonts w:ascii="宋体" w:eastAsia="宋体" w:hAnsi="宋体" w:cs="宋体" w:hint="eastAsia"/>
          <w:bCs/>
          <w:szCs w:val="21"/>
        </w:rPr>
        <w:t>竞拍人须提供本项目要求的资质文件，如果不按公告规定或竞拍文件要求等相关规定提供符合要求的资质文件，将被视为无效报价。</w:t>
      </w:r>
    </w:p>
    <w:p w:rsidR="00302E95" w:rsidRDefault="00A856DC">
      <w:pPr>
        <w:pStyle w:val="af8"/>
        <w:numPr>
          <w:ilvl w:val="0"/>
          <w:numId w:val="11"/>
        </w:numPr>
        <w:spacing w:after="0" w:line="360" w:lineRule="auto"/>
        <w:ind w:firstLineChars="0"/>
        <w:rPr>
          <w:rFonts w:ascii="宋体" w:eastAsia="宋体" w:hAnsi="宋体" w:cs="宋体"/>
          <w:szCs w:val="21"/>
        </w:rPr>
      </w:pPr>
      <w:r>
        <w:rPr>
          <w:rFonts w:ascii="宋体" w:eastAsia="宋体" w:hAnsi="宋体" w:cs="宋体" w:hint="eastAsia"/>
          <w:szCs w:val="21"/>
        </w:rPr>
        <w:t>参与竞拍的</w:t>
      </w:r>
      <w:r>
        <w:rPr>
          <w:rFonts w:ascii="宋体" w:eastAsia="宋体" w:hAnsi="宋体" w:cs="宋体" w:hint="eastAsia"/>
          <w:bCs/>
          <w:szCs w:val="21"/>
        </w:rPr>
        <w:t>竞拍人须对本项目所投包组竞拍内容进行整体报价，任何只对其中一部分内容进行的报价都被视为无效报价。</w:t>
      </w:r>
    </w:p>
    <w:p w:rsidR="00302E95" w:rsidRDefault="00AD36E6">
      <w:pPr>
        <w:pStyle w:val="af8"/>
        <w:numPr>
          <w:ilvl w:val="0"/>
          <w:numId w:val="11"/>
        </w:numPr>
        <w:spacing w:after="0" w:line="360" w:lineRule="auto"/>
        <w:ind w:firstLineChars="0"/>
        <w:rPr>
          <w:rFonts w:ascii="宋体" w:eastAsia="宋体" w:hAnsi="宋体" w:cs="宋体"/>
          <w:szCs w:val="21"/>
        </w:rPr>
      </w:pPr>
      <w:r w:rsidRPr="00AD36E6">
        <w:rPr>
          <w:rFonts w:ascii="宋体" w:eastAsia="宋体" w:hAnsi="宋体" w:cs="宋体" w:hint="eastAsia"/>
          <w:szCs w:val="21"/>
          <w:u w:val="double"/>
        </w:rPr>
        <w:t>最终轮</w:t>
      </w:r>
      <w:r w:rsidR="00A856DC" w:rsidRPr="00AD36E6">
        <w:rPr>
          <w:rFonts w:ascii="宋体" w:eastAsia="宋体" w:hAnsi="宋体" w:cs="宋体" w:hint="eastAsia"/>
          <w:szCs w:val="21"/>
          <w:u w:val="double"/>
        </w:rPr>
        <w:t>报价表以及有报价竞拍人落款的</w:t>
      </w:r>
      <w:r w:rsidRPr="00AD36E6">
        <w:rPr>
          <w:rFonts w:ascii="宋体" w:eastAsia="宋体" w:hAnsi="宋体" w:cs="宋体" w:hint="eastAsia"/>
          <w:szCs w:val="21"/>
          <w:u w:val="double"/>
        </w:rPr>
        <w:t>最终轮</w:t>
      </w:r>
      <w:r w:rsidR="00A856DC">
        <w:rPr>
          <w:rFonts w:ascii="宋体" w:eastAsia="宋体" w:hAnsi="宋体" w:cs="宋体" w:hint="eastAsia"/>
          <w:szCs w:val="21"/>
          <w:u w:val="double"/>
        </w:rPr>
        <w:t>报价文件必须加盖报价竞拍人公章，否则视为无效报价。</w:t>
      </w:r>
    </w:p>
    <w:p w:rsidR="00302E95" w:rsidRDefault="00A856DC">
      <w:pPr>
        <w:pStyle w:val="ad"/>
        <w:numPr>
          <w:ilvl w:val="0"/>
          <w:numId w:val="11"/>
        </w:numPr>
        <w:shd w:val="clear" w:color="auto" w:fill="FFFFFF"/>
        <w:spacing w:before="0" w:beforeAutospacing="0" w:after="0" w:afterAutospacing="0" w:line="360" w:lineRule="auto"/>
        <w:rPr>
          <w:sz w:val="21"/>
          <w:szCs w:val="21"/>
        </w:rPr>
      </w:pPr>
      <w:r>
        <w:rPr>
          <w:rFonts w:hint="eastAsia"/>
          <w:sz w:val="21"/>
          <w:szCs w:val="21"/>
        </w:rPr>
        <w:t>大写金额和小写金额不一致的，以大写金额为准；不接受单价优惠折扣形式的报价，竞拍人应将对项目的优惠直接在清单报价中体现出</w:t>
      </w:r>
      <w:bookmarkStart w:id="1" w:name="_GoBack"/>
      <w:bookmarkEnd w:id="1"/>
      <w:r>
        <w:rPr>
          <w:rFonts w:hint="eastAsia"/>
          <w:sz w:val="21"/>
          <w:szCs w:val="21"/>
        </w:rPr>
        <w:t>来。如果竞拍人不接受对其错误的更正，其报价将被视为无效报价。</w:t>
      </w:r>
    </w:p>
    <w:p w:rsidR="00302E95" w:rsidRDefault="00A856DC">
      <w:pPr>
        <w:pStyle w:val="ad"/>
        <w:numPr>
          <w:ilvl w:val="0"/>
          <w:numId w:val="11"/>
        </w:numPr>
        <w:shd w:val="clear" w:color="auto" w:fill="FFFFFF"/>
        <w:spacing w:before="0" w:beforeAutospacing="0" w:after="0" w:afterAutospacing="0" w:line="360" w:lineRule="auto"/>
        <w:rPr>
          <w:sz w:val="21"/>
          <w:szCs w:val="21"/>
        </w:rPr>
      </w:pPr>
      <w:r>
        <w:rPr>
          <w:rFonts w:hint="eastAsia"/>
          <w:sz w:val="21"/>
          <w:szCs w:val="21"/>
        </w:rPr>
        <w:t>按有关法律、法规、规章属于报价无效的。</w:t>
      </w:r>
    </w:p>
    <w:p w:rsidR="00302E95" w:rsidRDefault="00A856DC">
      <w:pPr>
        <w:pStyle w:val="ad"/>
        <w:numPr>
          <w:ilvl w:val="0"/>
          <w:numId w:val="11"/>
        </w:numPr>
        <w:shd w:val="clear" w:color="auto" w:fill="FFFFFF"/>
        <w:spacing w:before="0" w:beforeAutospacing="0" w:after="0" w:afterAutospacing="0" w:line="360" w:lineRule="auto"/>
        <w:rPr>
          <w:sz w:val="21"/>
          <w:szCs w:val="21"/>
        </w:rPr>
      </w:pPr>
      <w:r>
        <w:rPr>
          <w:rFonts w:hint="eastAsia"/>
          <w:b/>
          <w:sz w:val="21"/>
          <w:szCs w:val="21"/>
        </w:rPr>
        <w:t>有下列情形之一的，视为串通竞拍，其报价无效：</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存在单位负责人为同一人或存在控股、管理关系的不同单位参与同一包组项目；</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lastRenderedPageBreak/>
        <w:t>不同竞拍人的响应文件由同一单位或者个人编制；</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不同竞拍人委托同一单位或者个人办理竞拍事宜；</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b/>
          <w:bCs/>
          <w:szCs w:val="21"/>
          <w:u w:val="double"/>
        </w:rPr>
      </w:pPr>
      <w:r>
        <w:rPr>
          <w:rFonts w:ascii="宋体" w:eastAsia="宋体" w:hAnsi="宋体" w:cs="宋体" w:hint="eastAsia"/>
          <w:b/>
          <w:bCs/>
          <w:szCs w:val="21"/>
          <w:u w:val="double"/>
        </w:rPr>
        <w:t>不同竞拍人使用同一IP地址参与竞拍；</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不同竞拍人的响应文件载明的项目管理成员或者联系人员为同一人；</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不同竞拍人的响应文件异常一致或者报价呈规律性差异；</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不同竞拍人的响应文件相互混淆；</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不同竞拍人的代理服务费/竞拍保证金从同一单位或者个人的账户转出。</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法律、行政法规规定的其他情形。</w:t>
      </w:r>
    </w:p>
    <w:p w:rsidR="00302E95" w:rsidRDefault="00A856DC">
      <w:pPr>
        <w:pStyle w:val="af8"/>
        <w:numPr>
          <w:ilvl w:val="0"/>
          <w:numId w:val="3"/>
        </w:numPr>
        <w:spacing w:after="0" w:line="360" w:lineRule="auto"/>
        <w:ind w:left="420" w:firstLineChars="0" w:hanging="420"/>
        <w:rPr>
          <w:rFonts w:ascii="宋体" w:eastAsia="宋体" w:hAnsi="宋体" w:cs="宋体"/>
          <w:szCs w:val="21"/>
        </w:rPr>
      </w:pPr>
      <w:r>
        <w:rPr>
          <w:rFonts w:ascii="宋体" w:eastAsia="宋体" w:hAnsi="宋体" w:cs="宋体" w:hint="eastAsia"/>
          <w:b/>
          <w:szCs w:val="21"/>
        </w:rPr>
        <w:t>竞拍活动失败</w:t>
      </w:r>
    </w:p>
    <w:p w:rsidR="00302E95" w:rsidRDefault="00A856DC">
      <w:pPr>
        <w:pStyle w:val="af8"/>
        <w:numPr>
          <w:ilvl w:val="0"/>
          <w:numId w:val="13"/>
        </w:numPr>
        <w:spacing w:after="0" w:line="360" w:lineRule="auto"/>
        <w:ind w:firstLineChars="0"/>
        <w:rPr>
          <w:rFonts w:ascii="宋体" w:eastAsia="宋体" w:hAnsi="宋体"/>
          <w:szCs w:val="21"/>
        </w:rPr>
      </w:pPr>
      <w:r>
        <w:rPr>
          <w:rFonts w:ascii="宋体" w:eastAsia="宋体" w:hAnsi="宋体" w:cs="宋体"/>
          <w:szCs w:val="21"/>
        </w:rPr>
        <w:t>出现下列情况的，</w:t>
      </w:r>
      <w:r>
        <w:rPr>
          <w:rFonts w:ascii="宋体" w:eastAsia="宋体" w:hAnsi="宋体" w:cs="宋体" w:hint="eastAsia"/>
          <w:szCs w:val="21"/>
        </w:rPr>
        <w:t>单个包组竞拍</w:t>
      </w:r>
      <w:r>
        <w:rPr>
          <w:rFonts w:ascii="宋体" w:eastAsia="宋体" w:hAnsi="宋体" w:cs="宋体"/>
          <w:szCs w:val="21"/>
        </w:rPr>
        <w:t>活动失败：</w:t>
      </w:r>
    </w:p>
    <w:p w:rsidR="00302E95" w:rsidRDefault="00A856DC">
      <w:pPr>
        <w:pStyle w:val="af8"/>
        <w:spacing w:after="0" w:line="360" w:lineRule="auto"/>
        <w:ind w:left="840" w:firstLineChars="0" w:firstLine="0"/>
        <w:rPr>
          <w:rFonts w:ascii="宋体" w:eastAsia="宋体" w:hAnsi="宋体"/>
          <w:szCs w:val="21"/>
        </w:rPr>
      </w:pPr>
      <w:r>
        <w:rPr>
          <w:rFonts w:ascii="宋体" w:eastAsia="宋体" w:hAnsi="宋体" w:cs="宋体"/>
          <w:szCs w:val="21"/>
        </w:rPr>
        <w:t>（1）</w:t>
      </w:r>
      <w:r>
        <w:rPr>
          <w:rFonts w:ascii="宋体" w:eastAsia="宋体" w:hAnsi="宋体" w:cs="宋体" w:hint="eastAsia"/>
          <w:szCs w:val="21"/>
        </w:rPr>
        <w:t>单个包组有效</w:t>
      </w:r>
      <w:r>
        <w:rPr>
          <w:rFonts w:ascii="宋体" w:eastAsia="宋体" w:hAnsi="宋体" w:cs="宋体"/>
          <w:szCs w:val="21"/>
        </w:rPr>
        <w:t>报名</w:t>
      </w:r>
      <w:r>
        <w:rPr>
          <w:rFonts w:ascii="宋体" w:eastAsia="宋体" w:hAnsi="宋体" w:cs="宋体" w:hint="eastAsia"/>
          <w:szCs w:val="21"/>
        </w:rPr>
        <w:t>竞拍人</w:t>
      </w:r>
      <w:r>
        <w:rPr>
          <w:rFonts w:ascii="宋体" w:eastAsia="宋体" w:hAnsi="宋体" w:cs="宋体"/>
          <w:szCs w:val="21"/>
        </w:rPr>
        <w:t>不足</w:t>
      </w:r>
      <w:r>
        <w:rPr>
          <w:rFonts w:ascii="宋体" w:eastAsia="宋体" w:hAnsi="宋体" w:cs="宋体" w:hint="eastAsia"/>
          <w:szCs w:val="21"/>
        </w:rPr>
        <w:t>1</w:t>
      </w:r>
      <w:r>
        <w:rPr>
          <w:rFonts w:ascii="宋体" w:eastAsia="宋体" w:hAnsi="宋体" w:cs="宋体"/>
          <w:szCs w:val="21"/>
        </w:rPr>
        <w:t>家；</w:t>
      </w:r>
    </w:p>
    <w:p w:rsidR="00302E95" w:rsidRDefault="00A856DC">
      <w:pPr>
        <w:pStyle w:val="af8"/>
        <w:spacing w:after="0" w:line="360" w:lineRule="auto"/>
        <w:ind w:left="840" w:firstLineChars="0" w:firstLine="0"/>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单个包组有效报价竞拍人</w:t>
      </w:r>
      <w:r>
        <w:rPr>
          <w:rFonts w:ascii="宋体" w:eastAsia="宋体" w:hAnsi="宋体" w:cs="宋体"/>
          <w:szCs w:val="21"/>
        </w:rPr>
        <w:t>不足</w:t>
      </w:r>
      <w:r>
        <w:rPr>
          <w:rFonts w:ascii="宋体" w:eastAsia="宋体" w:hAnsi="宋体" w:cs="宋体" w:hint="eastAsia"/>
          <w:szCs w:val="21"/>
        </w:rPr>
        <w:t>1</w:t>
      </w:r>
      <w:r>
        <w:rPr>
          <w:rFonts w:ascii="宋体" w:eastAsia="宋体" w:hAnsi="宋体" w:cs="宋体"/>
          <w:szCs w:val="21"/>
        </w:rPr>
        <w:t>家。</w:t>
      </w:r>
    </w:p>
    <w:p w:rsidR="00302E95" w:rsidRDefault="00A856DC">
      <w:pPr>
        <w:pStyle w:val="af8"/>
        <w:numPr>
          <w:ilvl w:val="0"/>
          <w:numId w:val="13"/>
        </w:numPr>
        <w:spacing w:after="0" w:line="360" w:lineRule="auto"/>
        <w:ind w:firstLineChars="0"/>
        <w:rPr>
          <w:rFonts w:ascii="宋体" w:eastAsia="宋体" w:hAnsi="宋体" w:cs="宋体"/>
          <w:szCs w:val="21"/>
        </w:rPr>
      </w:pPr>
      <w:r>
        <w:rPr>
          <w:rFonts w:ascii="宋体" w:eastAsia="宋体" w:hAnsi="宋体" w:cs="宋体" w:hint="eastAsia"/>
          <w:szCs w:val="21"/>
        </w:rPr>
        <w:t>出现影响竞拍公正的违法、违规行为的。</w:t>
      </w:r>
    </w:p>
    <w:p w:rsidR="00302E95" w:rsidRDefault="00A856DC">
      <w:pPr>
        <w:pStyle w:val="af8"/>
        <w:numPr>
          <w:ilvl w:val="0"/>
          <w:numId w:val="13"/>
        </w:numPr>
        <w:spacing w:after="0" w:line="360" w:lineRule="auto"/>
        <w:ind w:firstLineChars="0"/>
        <w:rPr>
          <w:rFonts w:ascii="宋体" w:eastAsia="宋体" w:hAnsi="宋体" w:cs="宋体"/>
          <w:szCs w:val="21"/>
        </w:rPr>
      </w:pPr>
      <w:r>
        <w:rPr>
          <w:rFonts w:ascii="宋体" w:eastAsia="宋体" w:hAnsi="宋体" w:cs="宋体" w:hint="eastAsia"/>
          <w:szCs w:val="21"/>
        </w:rPr>
        <w:t>因重大变故，竞拍任务取消的。</w:t>
      </w:r>
    </w:p>
    <w:p w:rsidR="00302E95" w:rsidRDefault="00A856DC">
      <w:pPr>
        <w:pStyle w:val="af8"/>
        <w:numPr>
          <w:ilvl w:val="0"/>
          <w:numId w:val="13"/>
        </w:numPr>
        <w:spacing w:after="0" w:line="360" w:lineRule="auto"/>
        <w:ind w:firstLineChars="0"/>
        <w:rPr>
          <w:rFonts w:ascii="宋体" w:eastAsia="宋体" w:hAnsi="宋体" w:cs="宋体"/>
          <w:szCs w:val="21"/>
        </w:rPr>
      </w:pPr>
      <w:r>
        <w:rPr>
          <w:rFonts w:ascii="宋体" w:eastAsia="宋体" w:hAnsi="宋体" w:cs="宋体" w:hint="eastAsia"/>
          <w:szCs w:val="21"/>
        </w:rPr>
        <w:t>法律、行政法规规定的其他条件。</w:t>
      </w:r>
    </w:p>
    <w:p w:rsidR="00302E95" w:rsidRDefault="00A856DC">
      <w:pPr>
        <w:pStyle w:val="af8"/>
        <w:numPr>
          <w:ilvl w:val="0"/>
          <w:numId w:val="3"/>
        </w:numPr>
        <w:spacing w:after="0" w:line="360" w:lineRule="auto"/>
        <w:ind w:left="420" w:firstLineChars="0" w:hanging="420"/>
        <w:rPr>
          <w:rFonts w:ascii="宋体" w:eastAsia="宋体" w:hAnsi="宋体" w:cs="宋体"/>
          <w:b/>
          <w:szCs w:val="21"/>
        </w:rPr>
      </w:pPr>
      <w:r>
        <w:rPr>
          <w:rFonts w:ascii="宋体" w:eastAsia="宋体" w:hAnsi="宋体" w:cs="宋体" w:hint="eastAsia"/>
          <w:b/>
          <w:szCs w:val="21"/>
        </w:rPr>
        <w:t>代理服务费</w:t>
      </w:r>
    </w:p>
    <w:p w:rsidR="00302E95" w:rsidRDefault="00A856DC">
      <w:pPr>
        <w:pStyle w:val="af8"/>
        <w:numPr>
          <w:ilvl w:val="1"/>
          <w:numId w:val="14"/>
        </w:numPr>
        <w:spacing w:after="0" w:line="360" w:lineRule="auto"/>
        <w:ind w:left="851" w:firstLineChars="0"/>
        <w:rPr>
          <w:rFonts w:ascii="宋体" w:eastAsia="宋体" w:hAnsi="宋体" w:cs="宋体"/>
          <w:szCs w:val="21"/>
        </w:rPr>
      </w:pPr>
      <w:r>
        <w:rPr>
          <w:rFonts w:ascii="宋体" w:eastAsia="宋体" w:hAnsi="宋体" w:cs="宋体" w:hint="eastAsia"/>
          <w:szCs w:val="21"/>
        </w:rPr>
        <w:t>各包组</w:t>
      </w:r>
      <w:r>
        <w:rPr>
          <w:rFonts w:ascii="宋体" w:eastAsia="宋体" w:hAnsi="宋体" w:cs="宋体"/>
          <w:szCs w:val="21"/>
        </w:rPr>
        <w:t>成交</w:t>
      </w:r>
      <w:r>
        <w:rPr>
          <w:rFonts w:ascii="宋体" w:eastAsia="宋体" w:hAnsi="宋体" w:cs="宋体" w:hint="eastAsia"/>
          <w:szCs w:val="21"/>
        </w:rPr>
        <w:t>竞拍人</w:t>
      </w:r>
      <w:r>
        <w:rPr>
          <w:rFonts w:ascii="宋体" w:eastAsia="宋体" w:hAnsi="宋体" w:cs="宋体"/>
          <w:szCs w:val="21"/>
        </w:rPr>
        <w:t>须向平台服务商</w:t>
      </w:r>
      <w:proofErr w:type="gramStart"/>
      <w:r>
        <w:rPr>
          <w:rFonts w:ascii="宋体" w:eastAsia="宋体" w:hAnsi="宋体" w:cs="宋体"/>
          <w:szCs w:val="21"/>
        </w:rPr>
        <w:t>云采链线上</w:t>
      </w:r>
      <w:proofErr w:type="gramEnd"/>
      <w:r>
        <w:rPr>
          <w:rFonts w:ascii="宋体" w:eastAsia="宋体" w:hAnsi="宋体" w:cs="宋体"/>
          <w:szCs w:val="21"/>
        </w:rPr>
        <w:t>采购一体化平台缴纳</w:t>
      </w:r>
      <w:r>
        <w:rPr>
          <w:rFonts w:ascii="宋体" w:eastAsia="宋体" w:hAnsi="宋体" w:cs="宋体" w:hint="eastAsia"/>
          <w:szCs w:val="21"/>
        </w:rPr>
        <w:t>代理服务</w:t>
      </w:r>
      <w:r>
        <w:rPr>
          <w:rFonts w:ascii="宋体" w:eastAsia="宋体" w:hAnsi="宋体" w:cs="宋体"/>
          <w:szCs w:val="21"/>
        </w:rPr>
        <w:t>费，</w:t>
      </w:r>
      <w:r>
        <w:rPr>
          <w:rFonts w:ascii="宋体" w:eastAsia="宋体" w:hAnsi="宋体" w:cs="宋体" w:hint="eastAsia"/>
          <w:szCs w:val="21"/>
        </w:rPr>
        <w:t>差额定率累进法收费，以成交通知书的成交金额作为代理服务费的计算基数，按照下表规定的 货物类 计费标准×66%计算并缴纳（四舍五入取整数）</w:t>
      </w:r>
      <w:r>
        <w:rPr>
          <w:rFonts w:ascii="宋体" w:eastAsia="宋体" w:hAnsi="宋体" w:cs="宋体"/>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664"/>
        <w:gridCol w:w="2664"/>
      </w:tblGrid>
      <w:tr w:rsidR="00302E95">
        <w:trPr>
          <w:trHeight w:val="454"/>
          <w:jc w:val="center"/>
        </w:trPr>
        <w:tc>
          <w:tcPr>
            <w:tcW w:w="2022" w:type="pct"/>
            <w:tcBorders>
              <w:top w:val="single" w:sz="4" w:space="0" w:color="auto"/>
              <w:left w:val="single" w:sz="4" w:space="0" w:color="auto"/>
              <w:bottom w:val="single" w:sz="4" w:space="0" w:color="auto"/>
              <w:right w:val="single" w:sz="4" w:space="0" w:color="auto"/>
              <w:tl2br w:val="single" w:sz="4" w:space="0" w:color="auto"/>
            </w:tcBorders>
            <w:vAlign w:val="center"/>
          </w:tcPr>
          <w:p w:rsidR="00302E95" w:rsidRDefault="00A856DC">
            <w:pPr>
              <w:pStyle w:val="af8"/>
              <w:spacing w:after="0" w:line="360" w:lineRule="auto"/>
              <w:ind w:left="780" w:firstLineChars="500" w:firstLine="1050"/>
              <w:rPr>
                <w:rFonts w:ascii="宋体" w:eastAsia="宋体" w:hAnsi="宋体"/>
                <w:szCs w:val="21"/>
              </w:rPr>
            </w:pPr>
            <w:r>
              <w:rPr>
                <w:rFonts w:ascii="宋体" w:eastAsia="宋体" w:hAnsi="宋体" w:hint="eastAsia"/>
                <w:szCs w:val="21"/>
              </w:rPr>
              <w:t>费率</w:t>
            </w:r>
          </w:p>
          <w:p w:rsidR="00302E95" w:rsidRDefault="00A856DC">
            <w:pPr>
              <w:spacing w:after="0" w:line="360" w:lineRule="auto"/>
              <w:rPr>
                <w:rFonts w:ascii="宋体" w:eastAsia="宋体" w:hAnsi="宋体"/>
                <w:szCs w:val="21"/>
              </w:rPr>
            </w:pPr>
            <w:r>
              <w:rPr>
                <w:rFonts w:ascii="宋体" w:eastAsia="宋体" w:hAnsi="宋体" w:hint="eastAsia"/>
                <w:szCs w:val="21"/>
              </w:rPr>
              <w:t>成交金额</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货物</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服务</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100万元以下</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1.50%</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1.50%</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lastRenderedPageBreak/>
              <w:t>100-500万元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1.10%</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0.80%</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500-1000万元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0.80%</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0.45%</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1000-5000万元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0.50%</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0.25%</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5000万元-1亿元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0.25%</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0.10%</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1-5亿元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0.05%</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0.05%</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5-10亿元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0.035%</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0.035%</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10-50亿元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0.008%</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0.008%</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50-100亿元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0.006%</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0.006%</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100亿元以上</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0.004%</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0.004%</w:t>
            </w:r>
          </w:p>
        </w:tc>
      </w:tr>
    </w:tbl>
    <w:p w:rsidR="00302E95" w:rsidRDefault="00A856DC">
      <w:pPr>
        <w:wordWrap w:val="0"/>
        <w:snapToGrid w:val="0"/>
        <w:spacing w:line="360" w:lineRule="auto"/>
        <w:ind w:leftChars="202" w:left="424" w:firstLine="2"/>
        <w:rPr>
          <w:rFonts w:ascii="宋体" w:eastAsia="宋体" w:hAnsi="宋体" w:cs="宋体"/>
          <w:kern w:val="0"/>
          <w:szCs w:val="21"/>
        </w:rPr>
      </w:pPr>
      <w:r>
        <w:rPr>
          <w:rFonts w:ascii="宋体" w:eastAsia="宋体" w:hAnsi="宋体" w:cs="宋体" w:hint="eastAsia"/>
          <w:kern w:val="0"/>
          <w:szCs w:val="21"/>
        </w:rPr>
        <w:t>例如：某包组成交金额为150万元，计算代理服务费如下：</w:t>
      </w:r>
    </w:p>
    <w:p w:rsidR="00302E95" w:rsidRDefault="00A856DC">
      <w:pPr>
        <w:wordWrap w:val="0"/>
        <w:snapToGrid w:val="0"/>
        <w:spacing w:line="360" w:lineRule="auto"/>
        <w:ind w:leftChars="202" w:left="424" w:firstLine="2"/>
        <w:rPr>
          <w:rFonts w:ascii="宋体" w:eastAsia="宋体" w:hAnsi="宋体" w:cs="宋体"/>
          <w:kern w:val="0"/>
          <w:szCs w:val="21"/>
        </w:rPr>
      </w:pPr>
      <w:r>
        <w:rPr>
          <w:rFonts w:ascii="宋体" w:eastAsia="宋体" w:hAnsi="宋体" w:cs="宋体" w:hint="eastAsia"/>
          <w:kern w:val="0"/>
          <w:szCs w:val="21"/>
        </w:rPr>
        <w:t>100万元×1.5%×66%=0.99万元</w:t>
      </w:r>
    </w:p>
    <w:p w:rsidR="00302E95" w:rsidRDefault="00A856DC">
      <w:pPr>
        <w:wordWrap w:val="0"/>
        <w:snapToGrid w:val="0"/>
        <w:spacing w:line="360" w:lineRule="auto"/>
        <w:ind w:leftChars="202" w:left="424" w:firstLine="2"/>
        <w:rPr>
          <w:rFonts w:ascii="宋体" w:eastAsia="宋体" w:hAnsi="宋体" w:cs="宋体"/>
          <w:kern w:val="0"/>
          <w:szCs w:val="21"/>
        </w:rPr>
      </w:pPr>
      <w:r>
        <w:rPr>
          <w:rFonts w:ascii="宋体" w:eastAsia="宋体" w:hAnsi="宋体" w:cs="宋体" w:hint="eastAsia"/>
          <w:kern w:val="0"/>
          <w:szCs w:val="21"/>
        </w:rPr>
        <w:t>（150-100）万元×1.1%×66%=0.363万元</w:t>
      </w:r>
    </w:p>
    <w:p w:rsidR="00302E95" w:rsidRDefault="00A856DC">
      <w:pPr>
        <w:spacing w:after="0" w:line="360" w:lineRule="auto"/>
        <w:ind w:leftChars="202" w:left="424" w:firstLine="2"/>
        <w:rPr>
          <w:rFonts w:ascii="宋体" w:eastAsia="宋体" w:hAnsi="宋体" w:cs="宋体"/>
          <w:szCs w:val="21"/>
        </w:rPr>
      </w:pPr>
      <w:r>
        <w:rPr>
          <w:rFonts w:ascii="宋体" w:eastAsia="宋体" w:hAnsi="宋体" w:cs="宋体" w:hint="eastAsia"/>
          <w:kern w:val="0"/>
          <w:szCs w:val="21"/>
        </w:rPr>
        <w:t>合计收费=0.99+0.363=1.353万元=13530元</w:t>
      </w:r>
    </w:p>
    <w:p w:rsidR="00302E95" w:rsidRDefault="00A856DC">
      <w:pPr>
        <w:pStyle w:val="af8"/>
        <w:numPr>
          <w:ilvl w:val="1"/>
          <w:numId w:val="14"/>
        </w:numPr>
        <w:spacing w:after="0" w:line="360" w:lineRule="auto"/>
        <w:ind w:left="851" w:firstLineChars="0"/>
        <w:rPr>
          <w:rFonts w:ascii="宋体" w:eastAsia="宋体" w:hAnsi="宋体" w:cs="宋体"/>
          <w:szCs w:val="21"/>
        </w:rPr>
      </w:pPr>
      <w:r>
        <w:rPr>
          <w:rFonts w:ascii="宋体" w:eastAsia="宋体" w:hAnsi="宋体" w:cs="宋体" w:hint="eastAsia"/>
          <w:szCs w:val="21"/>
        </w:rPr>
        <w:t>成交竞拍人无正当理由放弃成交资格的必须按竞拍公告等相关规定缴纳相应的代理服务费。</w:t>
      </w:r>
    </w:p>
    <w:p w:rsidR="00302E95" w:rsidRDefault="00A856DC">
      <w:pPr>
        <w:pStyle w:val="af8"/>
        <w:numPr>
          <w:ilvl w:val="1"/>
          <w:numId w:val="14"/>
        </w:numPr>
        <w:spacing w:after="0" w:line="360" w:lineRule="auto"/>
        <w:ind w:left="851" w:firstLineChars="0"/>
        <w:rPr>
          <w:rFonts w:ascii="宋体" w:eastAsia="宋体" w:hAnsi="宋体" w:cs="宋体"/>
          <w:szCs w:val="21"/>
        </w:rPr>
      </w:pPr>
      <w:r>
        <w:rPr>
          <w:rFonts w:ascii="宋体" w:eastAsia="宋体" w:hAnsi="宋体" w:cs="宋体" w:hint="eastAsia"/>
          <w:szCs w:val="21"/>
        </w:rPr>
        <w:t>如确实因不可抗力放弃成交资格的，应在不可抗力发生后三个工作日内予以通知代理机构并提供相关的证明；如逾期，代理机构不予退还代理服务费。</w:t>
      </w:r>
    </w:p>
    <w:p w:rsidR="00302E95" w:rsidRDefault="00A856DC">
      <w:pPr>
        <w:pStyle w:val="af8"/>
        <w:numPr>
          <w:ilvl w:val="0"/>
          <w:numId w:val="2"/>
        </w:numPr>
        <w:spacing w:after="0" w:line="360" w:lineRule="auto"/>
        <w:ind w:firstLineChars="0"/>
        <w:rPr>
          <w:rFonts w:ascii="宋体" w:eastAsia="宋体" w:hAnsi="宋体" w:cs="宋体"/>
          <w:b/>
          <w:szCs w:val="21"/>
        </w:rPr>
      </w:pPr>
      <w:r>
        <w:rPr>
          <w:rFonts w:ascii="宋体" w:eastAsia="宋体" w:hAnsi="宋体" w:cs="宋体" w:hint="eastAsia"/>
          <w:b/>
          <w:szCs w:val="21"/>
        </w:rPr>
        <w:t>联系方式</w:t>
      </w:r>
    </w:p>
    <w:p w:rsidR="00302E95" w:rsidRDefault="00A856DC">
      <w:pPr>
        <w:pStyle w:val="ad"/>
        <w:spacing w:before="0" w:beforeAutospacing="0" w:after="0" w:afterAutospacing="0" w:line="360" w:lineRule="auto"/>
        <w:ind w:left="420"/>
        <w:rPr>
          <w:sz w:val="21"/>
          <w:szCs w:val="21"/>
        </w:rPr>
      </w:pPr>
      <w:proofErr w:type="gramStart"/>
      <w:r>
        <w:rPr>
          <w:rFonts w:hint="eastAsia"/>
          <w:sz w:val="21"/>
          <w:szCs w:val="21"/>
        </w:rPr>
        <w:t>扫码关注微信公众号</w:t>
      </w:r>
      <w:proofErr w:type="gramEnd"/>
      <w:r>
        <w:rPr>
          <w:rFonts w:hint="eastAsia"/>
          <w:sz w:val="21"/>
          <w:szCs w:val="21"/>
        </w:rPr>
        <w:t>“</w:t>
      </w:r>
      <w:proofErr w:type="gramStart"/>
      <w:r>
        <w:rPr>
          <w:rFonts w:hint="eastAsia"/>
          <w:sz w:val="21"/>
          <w:szCs w:val="21"/>
        </w:rPr>
        <w:t>云采</w:t>
      </w:r>
      <w:proofErr w:type="gramEnd"/>
      <w:r>
        <w:rPr>
          <w:rFonts w:hint="eastAsia"/>
          <w:sz w:val="21"/>
          <w:szCs w:val="21"/>
        </w:rPr>
        <w:t>链互联服务平台”，即可在线咨询相关事项。</w:t>
      </w:r>
    </w:p>
    <w:p w:rsidR="00302E95" w:rsidRDefault="00A856DC">
      <w:pPr>
        <w:pStyle w:val="af8"/>
        <w:widowControl/>
        <w:spacing w:line="360" w:lineRule="auto"/>
        <w:ind w:left="420" w:firstLineChars="0" w:firstLine="0"/>
        <w:jc w:val="center"/>
        <w:rPr>
          <w:rFonts w:ascii="宋体" w:eastAsia="宋体" w:hAnsi="宋体" w:cs="宋体"/>
        </w:rPr>
      </w:pPr>
      <w:r>
        <w:rPr>
          <w:rFonts w:ascii="宋体" w:eastAsia="宋体" w:hAnsi="宋体" w:cs="宋体" w:hint="eastAsia"/>
          <w:noProof/>
        </w:rPr>
        <w:lastRenderedPageBreak/>
        <w:drawing>
          <wp:inline distT="0" distB="0" distL="0" distR="0">
            <wp:extent cx="1390650" cy="1390650"/>
            <wp:effectExtent l="0" t="0" r="0" b="0"/>
            <wp:docPr id="7" name="图片 7" descr="C:\Users\ADMINI~1\AppData\Local\Temp\360zip$Temp\360$2\智采公众号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360zip$Temp\360$2\智采公众号8c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90650" cy="1390650"/>
                    </a:xfrm>
                    <a:prstGeom prst="rect">
                      <a:avLst/>
                    </a:prstGeom>
                    <a:noFill/>
                    <a:ln>
                      <a:noFill/>
                    </a:ln>
                  </pic:spPr>
                </pic:pic>
              </a:graphicData>
            </a:graphic>
          </wp:inline>
        </w:drawing>
      </w:r>
    </w:p>
    <w:p w:rsidR="00302E95" w:rsidRDefault="00A856DC">
      <w:pPr>
        <w:snapToGrid w:val="0"/>
        <w:spacing w:line="360" w:lineRule="auto"/>
        <w:jc w:val="center"/>
        <w:outlineLvl w:val="0"/>
        <w:rPr>
          <w:rFonts w:ascii="宋体" w:eastAsia="宋体" w:hAnsi="宋体" w:cs="宋体"/>
          <w:b/>
          <w:bCs/>
          <w:sz w:val="32"/>
          <w:szCs w:val="32"/>
        </w:rPr>
      </w:pPr>
      <w:r>
        <w:rPr>
          <w:rFonts w:ascii="宋体" w:eastAsia="宋体" w:hAnsi="宋体" w:cs="宋体"/>
          <w:b/>
          <w:bCs/>
          <w:sz w:val="32"/>
          <w:szCs w:val="32"/>
        </w:rPr>
        <w:br w:type="page"/>
      </w:r>
    </w:p>
    <w:p w:rsidR="00302E95" w:rsidRDefault="00A856DC">
      <w:pPr>
        <w:snapToGrid w:val="0"/>
        <w:spacing w:line="360" w:lineRule="auto"/>
        <w:jc w:val="center"/>
        <w:outlineLvl w:val="0"/>
        <w:rPr>
          <w:rFonts w:ascii="宋体" w:eastAsia="宋体" w:hAnsi="宋体" w:cs="宋体"/>
          <w:sz w:val="32"/>
          <w:szCs w:val="32"/>
        </w:rPr>
      </w:pPr>
      <w:r>
        <w:rPr>
          <w:rFonts w:ascii="宋体" w:eastAsia="宋体" w:hAnsi="宋体" w:cs="宋体" w:hint="eastAsia"/>
          <w:b/>
          <w:bCs/>
          <w:sz w:val="32"/>
          <w:szCs w:val="32"/>
        </w:rPr>
        <w:lastRenderedPageBreak/>
        <w:t>第二章 用户需求书</w:t>
      </w:r>
    </w:p>
    <w:p w:rsidR="00302E95" w:rsidRDefault="00A856DC">
      <w:pPr>
        <w:adjustRightInd w:val="0"/>
        <w:snapToGrid w:val="0"/>
        <w:spacing w:line="360" w:lineRule="auto"/>
        <w:rPr>
          <w:rFonts w:ascii="宋体" w:eastAsia="宋体" w:hAnsi="宋体" w:cs="宋体"/>
          <w:b/>
          <w:szCs w:val="21"/>
        </w:rPr>
      </w:pPr>
      <w:r>
        <w:rPr>
          <w:rFonts w:ascii="宋体" w:eastAsia="宋体" w:hAnsi="宋体" w:cs="宋体" w:hint="eastAsia"/>
          <w:b/>
          <w:szCs w:val="21"/>
          <w:lang w:bidi="ar"/>
        </w:rPr>
        <w:t>说明：</w:t>
      </w:r>
    </w:p>
    <w:p w:rsidR="00302E95" w:rsidRDefault="00A856DC" w:rsidP="00D755D5">
      <w:pPr>
        <w:adjustRightInd w:val="0"/>
        <w:snapToGrid w:val="0"/>
        <w:spacing w:line="360" w:lineRule="auto"/>
        <w:ind w:left="422" w:hangingChars="200" w:hanging="422"/>
        <w:rPr>
          <w:rFonts w:ascii="宋体" w:eastAsia="宋体" w:hAnsi="宋体" w:cs="宋体"/>
          <w:b/>
          <w:szCs w:val="21"/>
        </w:rPr>
      </w:pPr>
      <w:r>
        <w:rPr>
          <w:rFonts w:ascii="宋体" w:eastAsia="宋体" w:hAnsi="宋体" w:cs="宋体" w:hint="eastAsia"/>
          <w:b/>
          <w:szCs w:val="21"/>
          <w:lang w:bidi="ar"/>
        </w:rPr>
        <w:t>1.</w:t>
      </w:r>
      <w:r>
        <w:rPr>
          <w:rFonts w:ascii="宋体" w:eastAsia="宋体" w:hAnsi="宋体" w:cs="宋体" w:hint="eastAsia"/>
          <w:b/>
          <w:szCs w:val="21"/>
          <w:lang w:bidi="ar"/>
        </w:rPr>
        <w:tab/>
        <w:t>响应竞拍人须对本项目所投包组内容进行整体响应，任何只对该包组其中一部分进行的响应都被视为无效响应。</w:t>
      </w:r>
    </w:p>
    <w:p w:rsidR="00302E95" w:rsidRDefault="00A856DC">
      <w:pPr>
        <w:numPr>
          <w:ilvl w:val="0"/>
          <w:numId w:val="15"/>
        </w:numPr>
        <w:tabs>
          <w:tab w:val="left" w:pos="426"/>
        </w:tabs>
        <w:adjustRightInd w:val="0"/>
        <w:snapToGrid w:val="0"/>
        <w:spacing w:line="360" w:lineRule="auto"/>
        <w:rPr>
          <w:rFonts w:ascii="宋体" w:eastAsia="宋体" w:hAnsi="宋体" w:cs="宋体"/>
          <w:b/>
          <w:szCs w:val="21"/>
        </w:rPr>
      </w:pPr>
      <w:r>
        <w:rPr>
          <w:rFonts w:ascii="宋体" w:eastAsia="宋体" w:hAnsi="宋体" w:cs="宋体" w:hint="eastAsia"/>
          <w:b/>
          <w:szCs w:val="21"/>
          <w:lang w:bidi="ar"/>
        </w:rPr>
        <w:t>项目一览表</w:t>
      </w:r>
      <w:bookmarkStart w:id="2" w:name="_Toc385940873"/>
      <w:bookmarkStart w:id="3" w:name="_Toc50736469"/>
      <w:bookmarkStart w:id="4" w:name="_Toc50691022"/>
      <w:bookmarkStart w:id="5" w:name="_Toc76354917"/>
      <w:bookmarkStart w:id="6" w:name="_Toc50737321"/>
      <w:bookmarkStart w:id="7" w:name="_Toc50737289"/>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082"/>
        <w:gridCol w:w="1983"/>
        <w:gridCol w:w="2322"/>
        <w:gridCol w:w="1135"/>
        <w:gridCol w:w="1695"/>
      </w:tblGrid>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包组号</w:t>
            </w:r>
          </w:p>
        </w:tc>
        <w:tc>
          <w:tcPr>
            <w:tcW w:w="593"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废旧物资编码</w:t>
            </w:r>
          </w:p>
        </w:tc>
        <w:tc>
          <w:tcPr>
            <w:tcW w:w="1087"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2025年废旧物料名称</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废旧物料对应公司名称</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预估数量（吨）</w:t>
            </w:r>
          </w:p>
        </w:tc>
        <w:tc>
          <w:tcPr>
            <w:tcW w:w="929"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szCs w:val="21"/>
              </w:rPr>
              <w:t>单价最低限价(人民币 元/吨)</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包组1</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S06</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废塑料</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佛山电器照明股份有限公司高明分公司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47</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3,328.25</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包组2</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S07</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废杂胶带（含纸、黑、白、黄色）</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146</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829.00</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包组3</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S15</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黑色保护门水口料</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佛山照明智达电工科技有限公司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4,554.29</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包组4</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S18</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废杂色PC塑料件</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佛山照明智达电工科技有限公司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6,130.24</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包组5</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J02</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废铁镀锌</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佛山电器照明股份有限公司高明分公司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3,365.02</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包组6</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J09</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proofErr w:type="gramStart"/>
            <w:r>
              <w:rPr>
                <w:rFonts w:ascii="宋体" w:eastAsia="宋体" w:hAnsi="宋体" w:cs="Calibri"/>
                <w:color w:val="000000"/>
                <w:kern w:val="0"/>
                <w:szCs w:val="21"/>
              </w:rPr>
              <w:t>废电子脚</w:t>
            </w:r>
            <w:proofErr w:type="gramEnd"/>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11.5</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23,200.57</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包组7</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J19</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废玻纤板（含铜）</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36</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17,258.96</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包组8</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Z03</w:t>
            </w:r>
          </w:p>
        </w:tc>
        <w:tc>
          <w:tcPr>
            <w:tcW w:w="1087" w:type="pct"/>
            <w:shd w:val="clear" w:color="auto" w:fill="FFFFFF"/>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废纸板（含铁）</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3,422.56</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包组9</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B01</w:t>
            </w:r>
          </w:p>
        </w:tc>
        <w:tc>
          <w:tcPr>
            <w:tcW w:w="1087"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售后报废产品破碎物(不含玻璃灯管、玻璃灯泡)</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80</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4,208.17</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szCs w:val="21"/>
              </w:rPr>
            </w:pPr>
            <w:r>
              <w:rPr>
                <w:rFonts w:ascii="宋体" w:eastAsia="宋体" w:hAnsi="宋体" w:cs="宋体" w:hint="eastAsia"/>
                <w:szCs w:val="21"/>
              </w:rPr>
              <w:t>包组10</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J35</w:t>
            </w:r>
          </w:p>
        </w:tc>
        <w:tc>
          <w:tcPr>
            <w:tcW w:w="1087"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废铁覆膜边角料</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佛山泰</w:t>
            </w:r>
            <w:proofErr w:type="gramStart"/>
            <w:r>
              <w:rPr>
                <w:rFonts w:ascii="宋体" w:eastAsia="宋体" w:hAnsi="宋体" w:cs="宋体" w:hint="eastAsia"/>
                <w:color w:val="000000"/>
                <w:kern w:val="0"/>
                <w:szCs w:val="21"/>
              </w:rPr>
              <w:t>美时代</w:t>
            </w:r>
            <w:proofErr w:type="gramEnd"/>
            <w:r>
              <w:rPr>
                <w:rFonts w:ascii="宋体" w:eastAsia="宋体" w:hAnsi="宋体" w:cs="宋体" w:hint="eastAsia"/>
                <w:color w:val="000000"/>
                <w:kern w:val="0"/>
                <w:szCs w:val="21"/>
              </w:rPr>
              <w:t>灯具有限公司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56</w:t>
            </w:r>
          </w:p>
        </w:tc>
        <w:tc>
          <w:tcPr>
            <w:tcW w:w="929" w:type="pct"/>
            <w:shd w:val="clear" w:color="auto" w:fill="FFFFFF"/>
            <w:vAlign w:val="center"/>
          </w:tcPr>
          <w:p w:rsidR="00302E95" w:rsidRDefault="00A856DC">
            <w:pPr>
              <w:widowControl/>
              <w:spacing w:after="0" w:line="240" w:lineRule="auto"/>
              <w:jc w:val="center"/>
              <w:rPr>
                <w:rFonts w:ascii="宋体" w:eastAsia="宋体" w:hAnsi="宋体"/>
                <w:color w:val="000000"/>
                <w:szCs w:val="21"/>
              </w:rPr>
            </w:pPr>
            <w:r>
              <w:rPr>
                <w:rFonts w:ascii="宋体" w:eastAsia="宋体" w:hAnsi="宋体" w:hint="eastAsia"/>
                <w:color w:val="000000"/>
                <w:szCs w:val="21"/>
              </w:rPr>
              <w:t>1</w:t>
            </w:r>
            <w:r>
              <w:rPr>
                <w:rFonts w:ascii="宋体" w:eastAsia="宋体" w:hAnsi="宋体"/>
                <w:szCs w:val="21"/>
              </w:rPr>
              <w:t>,</w:t>
            </w:r>
            <w:r>
              <w:rPr>
                <w:rFonts w:ascii="宋体" w:eastAsia="宋体" w:hAnsi="宋体" w:hint="eastAsia"/>
                <w:color w:val="000000"/>
                <w:szCs w:val="21"/>
              </w:rPr>
              <w:t>705.00</w:t>
            </w:r>
          </w:p>
        </w:tc>
      </w:tr>
    </w:tbl>
    <w:p w:rsidR="00302E95" w:rsidRDefault="00A856DC">
      <w:pPr>
        <w:numPr>
          <w:ilvl w:val="0"/>
          <w:numId w:val="15"/>
        </w:numPr>
        <w:tabs>
          <w:tab w:val="left" w:pos="426"/>
        </w:tabs>
        <w:adjustRightInd w:val="0"/>
        <w:snapToGrid w:val="0"/>
        <w:spacing w:line="360" w:lineRule="auto"/>
        <w:rPr>
          <w:rFonts w:ascii="宋体" w:eastAsia="宋体" w:hAnsi="宋体" w:cs="宋体"/>
          <w:b/>
          <w:szCs w:val="21"/>
          <w:lang w:bidi="ar"/>
        </w:rPr>
      </w:pPr>
      <w:r>
        <w:rPr>
          <w:rFonts w:ascii="宋体" w:eastAsia="宋体" w:hAnsi="宋体" w:cs="宋体" w:hint="eastAsia"/>
          <w:b/>
          <w:szCs w:val="21"/>
          <w:lang w:bidi="ar"/>
        </w:rPr>
        <w:t>项目名称及项目概况</w:t>
      </w:r>
    </w:p>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t>1、项目名称： 佛山照明2025年12月至2026年6月废旧物料、报废产品及二手物资市场化回收项目</w:t>
      </w:r>
    </w:p>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lastRenderedPageBreak/>
        <w:t>2、项目完成期限：</w:t>
      </w:r>
      <w:r>
        <w:rPr>
          <w:rFonts w:ascii="宋体" w:hAnsi="宋体" w:cs="宋体" w:hint="eastAsia"/>
          <w:szCs w:val="21"/>
          <w:lang w:bidi="ar"/>
        </w:rPr>
        <w:t>成交竞拍人应按售卖单位指定的时间完成离场工作，最迟不得迟于2026年6月30日完成离场。</w:t>
      </w:r>
    </w:p>
    <w:p w:rsidR="00302E95" w:rsidRDefault="00A856DC">
      <w:pPr>
        <w:numPr>
          <w:ilvl w:val="0"/>
          <w:numId w:val="15"/>
        </w:numPr>
        <w:tabs>
          <w:tab w:val="left" w:pos="426"/>
        </w:tabs>
        <w:adjustRightInd w:val="0"/>
        <w:snapToGrid w:val="0"/>
        <w:spacing w:line="360" w:lineRule="auto"/>
        <w:rPr>
          <w:rFonts w:ascii="宋体" w:hAnsi="宋体" w:cs="宋体"/>
          <w:b/>
          <w:bCs/>
          <w:szCs w:val="21"/>
        </w:rPr>
      </w:pPr>
      <w:r>
        <w:rPr>
          <w:rFonts w:ascii="宋体" w:hAnsi="宋体" w:cs="宋体" w:hint="eastAsia"/>
          <w:b/>
          <w:bCs/>
          <w:szCs w:val="21"/>
        </w:rPr>
        <w:t>项目基本要求</w:t>
      </w:r>
    </w:p>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t>1、佛山照明2025年12月至2026年6月废旧物料、报废产品及二手物资市场化回收项目进行公开竞拍，各竞拍人严格按本竞拍文件项目内容及要求参与竞拍，佛山照明按本次竞拍规则在各竞拍人中确定各项废旧物料、报废产品及二手物资回收的成交竞拍人。</w:t>
      </w:r>
    </w:p>
    <w:p w:rsidR="00302E95" w:rsidRDefault="00A856DC">
      <w:pPr>
        <w:snapToGrid w:val="0"/>
        <w:spacing w:line="360" w:lineRule="auto"/>
        <w:ind w:firstLineChars="200" w:firstLine="420"/>
        <w:rPr>
          <w:rFonts w:ascii="宋体" w:hAnsi="宋体" w:cs="宋体"/>
          <w:szCs w:val="21"/>
        </w:rPr>
      </w:pPr>
      <w:bookmarkStart w:id="8" w:name="_Hlk123327864"/>
      <w:r>
        <w:rPr>
          <w:rFonts w:ascii="宋体" w:hAnsi="宋体" w:cs="宋体" w:hint="eastAsia"/>
          <w:szCs w:val="21"/>
        </w:rPr>
        <w:t>2、废旧物料、报废产品及二手物资明细单项编号、物料名称等详见废旧物料、报废产品及二手物资清单，图片仅供参考，以实物为准。</w:t>
      </w:r>
    </w:p>
    <w:bookmarkEnd w:id="8"/>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t>3、成交竞拍人在进行相关作业时承担相应的安全生产责任，必须严格遵守操作规范要求并保证安全运输，接受售卖单位的监督要求，期间因操作不当或者其他行为引发事故的，责任全部</w:t>
      </w:r>
      <w:proofErr w:type="gramStart"/>
      <w:r>
        <w:rPr>
          <w:rFonts w:ascii="宋体" w:hAnsi="宋体" w:cs="宋体" w:hint="eastAsia"/>
          <w:szCs w:val="21"/>
        </w:rPr>
        <w:t>由成交</w:t>
      </w:r>
      <w:proofErr w:type="gramEnd"/>
      <w:r>
        <w:rPr>
          <w:rFonts w:ascii="宋体" w:hAnsi="宋体" w:cs="宋体" w:hint="eastAsia"/>
          <w:szCs w:val="21"/>
        </w:rPr>
        <w:t>竞拍人承担，造成售卖单位或任意第三人损失的，成交竞拍人应全部赔偿。</w:t>
      </w:r>
    </w:p>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t>4、成交竞拍人必须在售卖单位监督要求下，共同确认相关成交项目的范围后，方可装车。在装车的过程中，如发现成交竞拍人有违规操作、超范围装车等作弊行为，一经查实，售卖单位将按照合同相关条款扣罚履约保证金并取消其一年内参与售卖单位组织的同类项目资格；涉嫌犯罪的，移送司法机关追究刑事责任。</w:t>
      </w:r>
    </w:p>
    <w:p w:rsidR="00302E95" w:rsidRDefault="00A856DC">
      <w:pPr>
        <w:snapToGrid w:val="0"/>
        <w:spacing w:line="360" w:lineRule="auto"/>
        <w:ind w:firstLineChars="200" w:firstLine="420"/>
        <w:rPr>
          <w:rFonts w:ascii="宋体" w:hAnsi="宋体" w:cs="宋体"/>
          <w:szCs w:val="21"/>
          <w:lang w:val="zh-CN"/>
        </w:rPr>
      </w:pPr>
      <w:r>
        <w:rPr>
          <w:rFonts w:ascii="宋体" w:hAnsi="宋体" w:cs="宋体" w:hint="eastAsia"/>
          <w:szCs w:val="21"/>
        </w:rPr>
        <w:t>5、</w:t>
      </w:r>
      <w:r>
        <w:rPr>
          <w:rFonts w:ascii="宋体" w:hAnsi="宋体" w:cs="宋体" w:hint="eastAsia"/>
          <w:szCs w:val="21"/>
          <w:lang w:val="zh-CN"/>
        </w:rPr>
        <w:t>成交竞拍人交纳履约保证金</w:t>
      </w:r>
    </w:p>
    <w:p w:rsidR="00302E95" w:rsidRDefault="00A856DC">
      <w:pPr>
        <w:snapToGrid w:val="0"/>
        <w:spacing w:line="360" w:lineRule="auto"/>
        <w:ind w:firstLineChars="200" w:firstLine="420"/>
        <w:rPr>
          <w:rFonts w:ascii="宋体" w:hAnsi="宋体" w:cs="宋体"/>
          <w:szCs w:val="21"/>
          <w:lang w:val="zh-CN"/>
        </w:rPr>
      </w:pPr>
      <w:r>
        <w:rPr>
          <w:rFonts w:ascii="宋体" w:hAnsi="宋体" w:cs="宋体" w:hint="eastAsia"/>
          <w:szCs w:val="21"/>
          <w:lang w:val="zh-CN"/>
        </w:rPr>
        <w:t>履约保证</w:t>
      </w:r>
      <w:r>
        <w:rPr>
          <w:rFonts w:ascii="宋体" w:hAnsi="宋体" w:cs="宋体" w:hint="eastAsia"/>
          <w:szCs w:val="21"/>
        </w:rPr>
        <w:t>金为暂定</w:t>
      </w:r>
      <w:r>
        <w:rPr>
          <w:rFonts w:ascii="宋体" w:hAnsi="宋体" w:cs="宋体" w:hint="eastAsia"/>
          <w:szCs w:val="21"/>
          <w:lang w:val="zh-CN"/>
        </w:rPr>
        <w:t>成交金额的10%，</w:t>
      </w:r>
      <w:r>
        <w:rPr>
          <w:rFonts w:ascii="宋体" w:hAnsi="宋体" w:cs="宋体" w:hint="eastAsia"/>
          <w:szCs w:val="21"/>
        </w:rPr>
        <w:t>暂定</w:t>
      </w:r>
      <w:r>
        <w:rPr>
          <w:rFonts w:ascii="宋体" w:hAnsi="宋体" w:cs="宋体" w:hint="eastAsia"/>
          <w:szCs w:val="21"/>
          <w:lang w:val="zh-CN"/>
        </w:rPr>
        <w:t>成交金额</w:t>
      </w:r>
      <w:r>
        <w:rPr>
          <w:rFonts w:hint="eastAsia"/>
        </w:rPr>
        <w:t>按报价明细表所列各项物料</w:t>
      </w:r>
      <w:proofErr w:type="gramStart"/>
      <w:r>
        <w:rPr>
          <w:rFonts w:hint="eastAsia"/>
        </w:rPr>
        <w:t>暂估数量</w:t>
      </w:r>
      <w:proofErr w:type="gramEnd"/>
      <w:r>
        <w:rPr>
          <w:rFonts w:hint="eastAsia"/>
        </w:rPr>
        <w:t>乘以成交单价计算得出金额。</w:t>
      </w:r>
      <w:r>
        <w:rPr>
          <w:rFonts w:ascii="宋体" w:hAnsi="宋体" w:cs="宋体" w:hint="eastAsia"/>
          <w:szCs w:val="21"/>
          <w:lang w:val="zh-CN"/>
        </w:rPr>
        <w:t>如履约期间造成售卖单位损失的、或成交竞拍人</w:t>
      </w:r>
      <w:r>
        <w:rPr>
          <w:rFonts w:ascii="宋体" w:hAnsi="宋体" w:cs="宋体" w:hint="eastAsia"/>
          <w:szCs w:val="21"/>
        </w:rPr>
        <w:t>不按约定</w:t>
      </w:r>
      <w:r>
        <w:rPr>
          <w:rFonts w:ascii="宋体" w:hAnsi="宋体" w:cs="宋体" w:hint="eastAsia"/>
          <w:szCs w:val="21"/>
          <w:lang w:val="zh-CN"/>
        </w:rPr>
        <w:t>履约的，产生损失的款项从履约保证金中直接扣除，若履约保证金不足以</w:t>
      </w:r>
      <w:r>
        <w:rPr>
          <w:rFonts w:ascii="宋体" w:hAnsi="宋体" w:cs="宋体" w:hint="eastAsia"/>
          <w:szCs w:val="21"/>
        </w:rPr>
        <w:t>弥补损失的</w:t>
      </w:r>
      <w:r>
        <w:rPr>
          <w:rFonts w:ascii="宋体" w:hAnsi="宋体" w:cs="宋体" w:hint="eastAsia"/>
          <w:szCs w:val="21"/>
          <w:lang w:val="zh-CN"/>
        </w:rPr>
        <w:t>，则</w:t>
      </w:r>
      <w:r>
        <w:rPr>
          <w:rFonts w:ascii="宋体" w:hAnsi="宋体" w:cs="宋体" w:hint="eastAsia"/>
          <w:szCs w:val="21"/>
        </w:rPr>
        <w:t>售卖单位有权继续</w:t>
      </w:r>
      <w:r>
        <w:rPr>
          <w:rFonts w:ascii="宋体" w:hAnsi="宋体" w:cs="宋体" w:hint="eastAsia"/>
          <w:szCs w:val="21"/>
          <w:lang w:val="zh-CN"/>
        </w:rPr>
        <w:t>追讨相关损失费用。</w:t>
      </w:r>
      <w:r>
        <w:rPr>
          <w:rFonts w:ascii="宋体" w:hAnsi="宋体" w:cs="宋体" w:hint="eastAsia"/>
          <w:szCs w:val="21"/>
        </w:rPr>
        <w:t>成交竞拍人应在与售卖单位签订本合同的2个工作日内，向售卖单位指定账户缴纳暂定成交金额10%的履约保证金。</w:t>
      </w:r>
      <w:r>
        <w:rPr>
          <w:rFonts w:ascii="宋体" w:hAnsi="宋体" w:cs="宋体" w:hint="eastAsia"/>
          <w:szCs w:val="21"/>
          <w:lang w:val="zh-CN"/>
        </w:rPr>
        <w:t>履约保证金按银行转账方式缴纳，在项目履约完成</w:t>
      </w:r>
      <w:r>
        <w:rPr>
          <w:rFonts w:ascii="宋体" w:hAnsi="宋体" w:cs="宋体" w:hint="eastAsia"/>
          <w:szCs w:val="21"/>
        </w:rPr>
        <w:t>且无违约情况下（如有违约则扣除相关违约金）</w:t>
      </w:r>
      <w:r>
        <w:rPr>
          <w:rFonts w:ascii="宋体" w:hAnsi="宋体" w:cs="宋体" w:hint="eastAsia"/>
          <w:szCs w:val="21"/>
          <w:lang w:val="zh-CN"/>
        </w:rPr>
        <w:t>60个日历日内无息退还。</w:t>
      </w:r>
    </w:p>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t>6、本项目不允许转包、分包，不接受代理商参与，不接受联合体参与。</w:t>
      </w:r>
    </w:p>
    <w:p w:rsidR="00302E95" w:rsidRDefault="00A856DC">
      <w:pPr>
        <w:snapToGrid w:val="0"/>
        <w:spacing w:after="0" w:line="360" w:lineRule="auto"/>
        <w:ind w:firstLineChars="200" w:firstLine="420"/>
        <w:rPr>
          <w:rStyle w:val="NormalCharacter"/>
          <w:rFonts w:ascii="宋体" w:eastAsia="宋体" w:hAnsi="宋体" w:cs="宋体"/>
          <w:kern w:val="1"/>
          <w:szCs w:val="21"/>
        </w:rPr>
      </w:pPr>
      <w:r>
        <w:rPr>
          <w:rStyle w:val="NormalCharacter"/>
          <w:rFonts w:ascii="宋体" w:eastAsia="宋体" w:hAnsi="宋体" w:cs="宋体" w:hint="eastAsia"/>
          <w:kern w:val="1"/>
          <w:szCs w:val="21"/>
        </w:rPr>
        <w:t>7、本项目不组织统一勘察，参与单位自行勘察，竞拍人以自愿为原则参与，实际售卖物以现场勘察实物为准，如竞拍人不进行现场勘察，视为对售卖物情况已了解清楚，竞拍人自行承担由此产生一切责任，成交后由此造成的误差</w:t>
      </w:r>
      <w:proofErr w:type="gramStart"/>
      <w:r>
        <w:rPr>
          <w:rStyle w:val="NormalCharacter"/>
          <w:rFonts w:ascii="宋体" w:eastAsia="宋体" w:hAnsi="宋体" w:cs="宋体" w:hint="eastAsia"/>
          <w:kern w:val="1"/>
          <w:szCs w:val="21"/>
        </w:rPr>
        <w:t>由成交</w:t>
      </w:r>
      <w:proofErr w:type="gramEnd"/>
      <w:r>
        <w:rPr>
          <w:rStyle w:val="NormalCharacter"/>
          <w:rFonts w:ascii="宋体" w:eastAsia="宋体" w:hAnsi="宋体" w:cs="宋体" w:hint="eastAsia"/>
          <w:kern w:val="1"/>
          <w:szCs w:val="21"/>
        </w:rPr>
        <w:t>竞拍人自行承担，售卖单位不承担任何责任。</w:t>
      </w:r>
      <w:r>
        <w:rPr>
          <w:rStyle w:val="NormalCharacter"/>
          <w:rFonts w:ascii="宋体" w:eastAsia="宋体" w:hAnsi="宋体" w:cs="宋体" w:hint="eastAsia"/>
          <w:kern w:val="1"/>
          <w:szCs w:val="21"/>
        </w:rPr>
        <w:br/>
        <w:t xml:space="preserve">  </w:t>
      </w:r>
      <w:r>
        <w:rPr>
          <w:rStyle w:val="NormalCharacter"/>
          <w:rFonts w:ascii="宋体" w:eastAsia="宋体" w:hAnsi="宋体" w:cs="宋体" w:hint="eastAsia"/>
          <w:b/>
          <w:bCs/>
          <w:kern w:val="1"/>
          <w:szCs w:val="21"/>
        </w:rPr>
        <w:t xml:space="preserve"> 自行勘察勘查时间：本项目竞拍公告发布之日起至本项目报名截止。竞拍人现场勘察须提前与售卖单位仓库联系预约好勘察时间，对于未提前预约、直接抵达现场的情况，相应不良后</w:t>
      </w:r>
      <w:r>
        <w:rPr>
          <w:rStyle w:val="NormalCharacter"/>
          <w:rFonts w:ascii="宋体" w:eastAsia="宋体" w:hAnsi="宋体" w:cs="宋体" w:hint="eastAsia"/>
          <w:b/>
          <w:bCs/>
          <w:kern w:val="1"/>
          <w:szCs w:val="21"/>
        </w:rPr>
        <w:lastRenderedPageBreak/>
        <w:t>果由竞拍人自行承担。</w:t>
      </w:r>
      <w:r>
        <w:rPr>
          <w:rStyle w:val="NormalCharacter"/>
          <w:rFonts w:ascii="宋体" w:eastAsia="宋体" w:hAnsi="宋体" w:cs="宋体" w:hint="eastAsia"/>
          <w:kern w:val="1"/>
          <w:szCs w:val="21"/>
        </w:rPr>
        <w:br/>
      </w:r>
      <w:r>
        <w:rPr>
          <w:rStyle w:val="NormalCharacter"/>
          <w:rFonts w:ascii="宋体" w:eastAsia="宋体" w:hAnsi="宋体" w:cs="宋体" w:hint="eastAsia"/>
          <w:b/>
          <w:kern w:val="1"/>
          <w:szCs w:val="21"/>
        </w:rPr>
        <w:t xml:space="preserve">   勘查地点：广东省佛山市高明区恒昌路17号佛山电器照明股份有限公司高明分公司。</w:t>
      </w:r>
      <w:r>
        <w:rPr>
          <w:rStyle w:val="NormalCharacter"/>
          <w:rFonts w:ascii="宋体" w:eastAsia="宋体" w:hAnsi="宋体" w:cs="宋体" w:hint="eastAsia"/>
          <w:b/>
          <w:kern w:val="1"/>
          <w:szCs w:val="21"/>
        </w:rPr>
        <w:br/>
        <w:t xml:space="preserve">   勘查联系人：高明仓库（联系电话：0757-88813125）；招投标中心（联系电话：0757-82966109）。</w:t>
      </w:r>
    </w:p>
    <w:p w:rsidR="00302E95" w:rsidRDefault="00A856DC">
      <w:pPr>
        <w:widowControl/>
        <w:snapToGrid w:val="0"/>
        <w:spacing w:after="0" w:line="360" w:lineRule="auto"/>
        <w:ind w:firstLineChars="200" w:firstLine="420"/>
        <w:jc w:val="left"/>
        <w:rPr>
          <w:rFonts w:ascii="宋体" w:eastAsia="宋体" w:hAnsi="宋体" w:cs="宋体"/>
          <w:szCs w:val="21"/>
        </w:rPr>
      </w:pPr>
      <w:r>
        <w:rPr>
          <w:rFonts w:ascii="宋体" w:eastAsia="宋体" w:hAnsi="宋体" w:cs="宋体" w:hint="eastAsia"/>
          <w:szCs w:val="21"/>
        </w:rPr>
        <w:t>8、其他要求</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hint="eastAsia"/>
          <w:szCs w:val="21"/>
        </w:rPr>
        <w:t>（1）履约期间，成交竞拍人要采取一切必要措施保证售卖单位所有场地、设施不受损坏。如有损坏场地、设施的，成交竞拍人赔偿售卖单位相关所有损失，售卖单位并扣除其履约保证金。</w:t>
      </w:r>
    </w:p>
    <w:p w:rsidR="00302E95" w:rsidRDefault="00A856DC">
      <w:pPr>
        <w:snapToGrid w:val="0"/>
        <w:spacing w:after="0" w:line="360" w:lineRule="auto"/>
        <w:ind w:firstLineChars="200" w:firstLine="420"/>
        <w:rPr>
          <w:rFonts w:ascii="宋体" w:eastAsia="宋体" w:hAnsi="宋体" w:cs="宋体"/>
        </w:rPr>
      </w:pPr>
      <w:r>
        <w:rPr>
          <w:rFonts w:ascii="宋体" w:eastAsia="宋体" w:hAnsi="宋体" w:cs="宋体" w:hint="eastAsia"/>
          <w:szCs w:val="21"/>
        </w:rPr>
        <w:t>（2）成交竞拍人对回收的废旧物料、报废产品及二手物资必须按照相关的环保规定进行处理。如有发生成交竞拍人违规操作，不符合环保的要求，成交竞拍人承担因此引发的所有责任，赔偿售卖单位所有相关损失，售卖单位并将扣除其履约保证金。</w:t>
      </w:r>
    </w:p>
    <w:p w:rsidR="00302E95" w:rsidRDefault="00A856DC">
      <w:pPr>
        <w:numPr>
          <w:ilvl w:val="0"/>
          <w:numId w:val="15"/>
        </w:numPr>
        <w:tabs>
          <w:tab w:val="left" w:pos="426"/>
        </w:tabs>
        <w:adjustRightInd w:val="0"/>
        <w:snapToGrid w:val="0"/>
        <w:spacing w:after="0" w:line="360" w:lineRule="auto"/>
        <w:rPr>
          <w:rFonts w:ascii="宋体" w:hAnsi="宋体" w:cs="宋体"/>
          <w:b/>
          <w:bCs/>
          <w:szCs w:val="21"/>
        </w:rPr>
      </w:pPr>
      <w:r>
        <w:rPr>
          <w:rFonts w:ascii="宋体" w:hAnsi="宋体" w:cs="宋体" w:hint="eastAsia"/>
          <w:b/>
          <w:bCs/>
          <w:szCs w:val="21"/>
        </w:rPr>
        <w:t>废旧物料、报废产品及二手物资清单</w:t>
      </w:r>
    </w:p>
    <w:p w:rsidR="00302E95" w:rsidRDefault="00A856DC">
      <w:pPr>
        <w:pStyle w:val="Style5"/>
        <w:ind w:firstLineChars="0" w:firstLine="0"/>
        <w:rPr>
          <w:rFonts w:ascii="宋体" w:hAnsi="宋体" w:cs="宋体"/>
          <w:b/>
          <w:bCs/>
          <w:szCs w:val="21"/>
        </w:rPr>
      </w:pPr>
      <w:r>
        <w:rPr>
          <w:rFonts w:ascii="宋体" w:hAnsi="宋体" w:cs="宋体" w:hint="eastAsia"/>
          <w:b/>
          <w:bCs/>
          <w:szCs w:val="21"/>
        </w:rPr>
        <w:t>（一）塑料类</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153"/>
        <w:gridCol w:w="1650"/>
        <w:gridCol w:w="1132"/>
        <w:gridCol w:w="682"/>
        <w:gridCol w:w="3109"/>
      </w:tblGrid>
      <w:tr w:rsidR="00302E95">
        <w:trPr>
          <w:trHeight w:val="1253"/>
          <w:jc w:val="center"/>
        </w:trPr>
        <w:tc>
          <w:tcPr>
            <w:tcW w:w="984" w:type="dxa"/>
            <w:shd w:val="clear" w:color="auto" w:fill="FFFFFF"/>
            <w:vAlign w:val="center"/>
          </w:tcPr>
          <w:bookmarkEnd w:id="2"/>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包组号</w:t>
            </w:r>
          </w:p>
        </w:tc>
        <w:tc>
          <w:tcPr>
            <w:tcW w:w="1153" w:type="dxa"/>
            <w:shd w:val="clear" w:color="auto" w:fill="FFFFFF"/>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可回收废旧物资编码</w:t>
            </w:r>
          </w:p>
        </w:tc>
        <w:tc>
          <w:tcPr>
            <w:tcW w:w="1650" w:type="dxa"/>
            <w:shd w:val="clear" w:color="auto" w:fill="FFFFFF"/>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废旧物料名称</w:t>
            </w:r>
          </w:p>
        </w:tc>
        <w:tc>
          <w:tcPr>
            <w:tcW w:w="1132" w:type="dxa"/>
            <w:shd w:val="clear" w:color="auto" w:fill="FFFFFF"/>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预计数量/重量</w:t>
            </w:r>
          </w:p>
        </w:tc>
        <w:tc>
          <w:tcPr>
            <w:tcW w:w="682" w:type="dxa"/>
            <w:shd w:val="clear" w:color="auto" w:fill="FFFFFF"/>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单位</w:t>
            </w:r>
          </w:p>
        </w:tc>
        <w:tc>
          <w:tcPr>
            <w:tcW w:w="3109" w:type="dxa"/>
            <w:shd w:val="clear" w:color="auto" w:fill="FFFFFF"/>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图片</w:t>
            </w:r>
          </w:p>
        </w:tc>
      </w:tr>
      <w:tr w:rsidR="00302E95">
        <w:trPr>
          <w:trHeight w:val="378"/>
          <w:jc w:val="center"/>
        </w:trPr>
        <w:tc>
          <w:tcPr>
            <w:tcW w:w="984"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包组1</w:t>
            </w:r>
          </w:p>
        </w:tc>
        <w:tc>
          <w:tcPr>
            <w:tcW w:w="1153"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S06</w:t>
            </w:r>
          </w:p>
        </w:tc>
        <w:tc>
          <w:tcPr>
            <w:tcW w:w="1650"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废塑料</w:t>
            </w:r>
          </w:p>
        </w:tc>
        <w:tc>
          <w:tcPr>
            <w:tcW w:w="1132" w:type="dxa"/>
            <w:shd w:val="clear" w:color="auto" w:fill="FFFFFF"/>
            <w:vAlign w:val="center"/>
          </w:tcPr>
          <w:p w:rsidR="00302E95" w:rsidRDefault="00A856DC">
            <w:pPr>
              <w:spacing w:line="240" w:lineRule="auto"/>
              <w:rPr>
                <w:rFonts w:ascii="宋体" w:eastAsia="宋体" w:hAnsi="宋体" w:cs="宋体"/>
                <w:szCs w:val="21"/>
              </w:rPr>
            </w:pPr>
            <w:r>
              <w:rPr>
                <w:rFonts w:ascii="宋体" w:eastAsia="宋体" w:hAnsi="宋体" w:cs="宋体" w:hint="eastAsia"/>
                <w:szCs w:val="21"/>
              </w:rPr>
              <w:t xml:space="preserve">  47</w:t>
            </w:r>
          </w:p>
        </w:tc>
        <w:tc>
          <w:tcPr>
            <w:tcW w:w="68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109"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818005" cy="1597660"/>
                  <wp:effectExtent l="0" t="0" r="0" b="2540"/>
                  <wp:docPr id="97" name="图片 97" descr="微信图片_2025040815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微信图片_20250408155146"/>
                          <pic:cNvPicPr>
                            <a:picLocks noChangeAspect="1"/>
                          </pic:cNvPicPr>
                        </pic:nvPicPr>
                        <pic:blipFill>
                          <a:blip r:embed="rId11"/>
                          <a:stretch>
                            <a:fillRect/>
                          </a:stretch>
                        </pic:blipFill>
                        <pic:spPr>
                          <a:xfrm>
                            <a:off x="0" y="0"/>
                            <a:ext cx="1820325" cy="1599956"/>
                          </a:xfrm>
                          <a:prstGeom prst="rect">
                            <a:avLst/>
                          </a:prstGeom>
                        </pic:spPr>
                      </pic:pic>
                    </a:graphicData>
                  </a:graphic>
                </wp:inline>
              </w:drawing>
            </w:r>
            <w:r>
              <w:rPr>
                <w:rFonts w:ascii="宋体" w:eastAsia="宋体" w:hAnsi="宋体" w:cs="宋体" w:hint="eastAsia"/>
                <w:noProof/>
                <w:szCs w:val="21"/>
              </w:rPr>
              <w:drawing>
                <wp:inline distT="0" distB="0" distL="114300" distR="114300">
                  <wp:extent cx="1837055" cy="1339215"/>
                  <wp:effectExtent l="0" t="0" r="0" b="0"/>
                  <wp:docPr id="114" name="图片 114" descr="微信图片_2025040816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微信图片_20250408161431"/>
                          <pic:cNvPicPr>
                            <a:picLocks noChangeAspect="1"/>
                          </pic:cNvPicPr>
                        </pic:nvPicPr>
                        <pic:blipFill>
                          <a:blip r:embed="rId12"/>
                          <a:stretch>
                            <a:fillRect/>
                          </a:stretch>
                        </pic:blipFill>
                        <pic:spPr>
                          <a:xfrm>
                            <a:off x="0" y="0"/>
                            <a:ext cx="1835342" cy="1337989"/>
                          </a:xfrm>
                          <a:prstGeom prst="rect">
                            <a:avLst/>
                          </a:prstGeom>
                        </pic:spPr>
                      </pic:pic>
                    </a:graphicData>
                  </a:graphic>
                </wp:inline>
              </w:drawing>
            </w:r>
          </w:p>
        </w:tc>
      </w:tr>
      <w:tr w:rsidR="00302E95">
        <w:trPr>
          <w:trHeight w:val="378"/>
          <w:jc w:val="center"/>
        </w:trPr>
        <w:tc>
          <w:tcPr>
            <w:tcW w:w="984"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lastRenderedPageBreak/>
              <w:t>包组2</w:t>
            </w:r>
          </w:p>
        </w:tc>
        <w:tc>
          <w:tcPr>
            <w:tcW w:w="1153"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S07</w:t>
            </w:r>
          </w:p>
        </w:tc>
        <w:tc>
          <w:tcPr>
            <w:tcW w:w="1650"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废杂胶带（含纸、黑、白、黄色）</w:t>
            </w:r>
          </w:p>
        </w:tc>
        <w:tc>
          <w:tcPr>
            <w:tcW w:w="113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146</w:t>
            </w:r>
          </w:p>
        </w:tc>
        <w:tc>
          <w:tcPr>
            <w:tcW w:w="68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109" w:type="dxa"/>
            <w:shd w:val="clear" w:color="auto" w:fill="FFFFFF"/>
            <w:vAlign w:val="center"/>
          </w:tcPr>
          <w:p w:rsidR="00302E95" w:rsidRDefault="00A856DC">
            <w:pPr>
              <w:spacing w:line="240" w:lineRule="auto"/>
              <w:rPr>
                <w:rFonts w:ascii="宋体" w:eastAsia="宋体" w:hAnsi="宋体" w:cs="宋体"/>
                <w:szCs w:val="21"/>
              </w:rPr>
            </w:pPr>
            <w:r>
              <w:rPr>
                <w:rFonts w:ascii="宋体" w:eastAsia="宋体" w:hAnsi="宋体" w:cs="宋体" w:hint="eastAsia"/>
                <w:noProof/>
                <w:szCs w:val="21"/>
              </w:rPr>
              <w:drawing>
                <wp:inline distT="0" distB="0" distL="114300" distR="114300">
                  <wp:extent cx="1838960" cy="1555750"/>
                  <wp:effectExtent l="0" t="0" r="8890" b="6350"/>
                  <wp:docPr id="12" name="图片 1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1"/>
                          <pic:cNvPicPr>
                            <a:picLocks noChangeAspect="1"/>
                          </pic:cNvPicPr>
                        </pic:nvPicPr>
                        <pic:blipFill>
                          <a:blip r:embed="rId13"/>
                          <a:stretch>
                            <a:fillRect/>
                          </a:stretch>
                        </pic:blipFill>
                        <pic:spPr>
                          <a:xfrm>
                            <a:off x="0" y="0"/>
                            <a:ext cx="1843124" cy="1559169"/>
                          </a:xfrm>
                          <a:prstGeom prst="rect">
                            <a:avLst/>
                          </a:prstGeom>
                        </pic:spPr>
                      </pic:pic>
                    </a:graphicData>
                  </a:graphic>
                </wp:inline>
              </w:drawing>
            </w:r>
          </w:p>
        </w:tc>
      </w:tr>
      <w:tr w:rsidR="00302E95">
        <w:trPr>
          <w:trHeight w:val="378"/>
          <w:jc w:val="center"/>
        </w:trPr>
        <w:tc>
          <w:tcPr>
            <w:tcW w:w="984"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包组3</w:t>
            </w:r>
          </w:p>
        </w:tc>
        <w:tc>
          <w:tcPr>
            <w:tcW w:w="1153"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S15</w:t>
            </w:r>
          </w:p>
        </w:tc>
        <w:tc>
          <w:tcPr>
            <w:tcW w:w="1650"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黑色保护门水口料</w:t>
            </w:r>
          </w:p>
        </w:tc>
        <w:tc>
          <w:tcPr>
            <w:tcW w:w="113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1</w:t>
            </w:r>
          </w:p>
        </w:tc>
        <w:tc>
          <w:tcPr>
            <w:tcW w:w="68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109"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790065" cy="1492250"/>
                  <wp:effectExtent l="0" t="0" r="635" b="0"/>
                  <wp:docPr id="80" name="图片 80" descr="a615d09e8d4d99027bb4f92eb1d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a615d09e8d4d99027bb4f92eb1d2602"/>
                          <pic:cNvPicPr>
                            <a:picLocks noChangeAspect="1"/>
                          </pic:cNvPicPr>
                        </pic:nvPicPr>
                        <pic:blipFill>
                          <a:blip r:embed="rId14"/>
                          <a:stretch>
                            <a:fillRect/>
                          </a:stretch>
                        </pic:blipFill>
                        <pic:spPr>
                          <a:xfrm>
                            <a:off x="0" y="0"/>
                            <a:ext cx="1796978" cy="1497676"/>
                          </a:xfrm>
                          <a:prstGeom prst="rect">
                            <a:avLst/>
                          </a:prstGeom>
                        </pic:spPr>
                      </pic:pic>
                    </a:graphicData>
                  </a:graphic>
                </wp:inline>
              </w:drawing>
            </w:r>
          </w:p>
        </w:tc>
      </w:tr>
      <w:tr w:rsidR="00302E95">
        <w:trPr>
          <w:trHeight w:val="378"/>
          <w:jc w:val="center"/>
        </w:trPr>
        <w:tc>
          <w:tcPr>
            <w:tcW w:w="984"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包组4</w:t>
            </w:r>
          </w:p>
        </w:tc>
        <w:tc>
          <w:tcPr>
            <w:tcW w:w="1153" w:type="dxa"/>
            <w:shd w:val="clear" w:color="auto" w:fill="FFFFFF"/>
            <w:vAlign w:val="center"/>
          </w:tcPr>
          <w:p w:rsidR="00302E95" w:rsidRDefault="00A856DC">
            <w:pPr>
              <w:tabs>
                <w:tab w:val="left" w:pos="356"/>
              </w:tabs>
              <w:spacing w:line="240" w:lineRule="auto"/>
              <w:jc w:val="left"/>
              <w:rPr>
                <w:rFonts w:ascii="宋体" w:eastAsia="宋体" w:hAnsi="宋体" w:cs="宋体"/>
                <w:szCs w:val="21"/>
              </w:rPr>
            </w:pPr>
            <w:r>
              <w:rPr>
                <w:rFonts w:ascii="宋体" w:eastAsia="宋体" w:hAnsi="宋体" w:cs="宋体" w:hint="eastAsia"/>
                <w:szCs w:val="21"/>
              </w:rPr>
              <w:t xml:space="preserve">   S18</w:t>
            </w:r>
          </w:p>
        </w:tc>
        <w:tc>
          <w:tcPr>
            <w:tcW w:w="1650"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废杂色PC塑料件</w:t>
            </w:r>
          </w:p>
        </w:tc>
        <w:tc>
          <w:tcPr>
            <w:tcW w:w="113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15</w:t>
            </w:r>
          </w:p>
        </w:tc>
        <w:tc>
          <w:tcPr>
            <w:tcW w:w="68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109"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858010" cy="2064385"/>
                  <wp:effectExtent l="0" t="0" r="8890" b="0"/>
                  <wp:docPr id="113" name="图片 113" descr="微信图片_2025040816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微信图片_20250408161204"/>
                          <pic:cNvPicPr>
                            <a:picLocks noChangeAspect="1"/>
                          </pic:cNvPicPr>
                        </pic:nvPicPr>
                        <pic:blipFill>
                          <a:blip r:embed="rId15"/>
                          <a:stretch>
                            <a:fillRect/>
                          </a:stretch>
                        </pic:blipFill>
                        <pic:spPr>
                          <a:xfrm>
                            <a:off x="0" y="0"/>
                            <a:ext cx="1866384" cy="2073390"/>
                          </a:xfrm>
                          <a:prstGeom prst="rect">
                            <a:avLst/>
                          </a:prstGeom>
                        </pic:spPr>
                      </pic:pic>
                    </a:graphicData>
                  </a:graphic>
                </wp:inline>
              </w:drawing>
            </w:r>
          </w:p>
        </w:tc>
      </w:tr>
    </w:tbl>
    <w:p w:rsidR="00302E95" w:rsidRDefault="00A856DC">
      <w:pPr>
        <w:tabs>
          <w:tab w:val="left" w:pos="840"/>
        </w:tabs>
        <w:spacing w:line="240" w:lineRule="auto"/>
        <w:rPr>
          <w:rFonts w:ascii="宋体" w:eastAsia="宋体" w:hAnsi="宋体" w:cs="宋体"/>
          <w:b/>
          <w:bCs/>
          <w:szCs w:val="21"/>
        </w:rPr>
      </w:pPr>
      <w:bookmarkStart w:id="9" w:name="_Hlk123332085"/>
      <w:r>
        <w:rPr>
          <w:rFonts w:ascii="宋体" w:eastAsia="宋体" w:hAnsi="宋体" w:cs="宋体" w:hint="eastAsia"/>
          <w:b/>
          <w:bCs/>
          <w:szCs w:val="21"/>
        </w:rPr>
        <w:t>（二）</w:t>
      </w:r>
      <w:r>
        <w:rPr>
          <w:rFonts w:ascii="宋体" w:eastAsia="宋体" w:hAnsi="宋体" w:cs="宋体" w:hint="eastAsia"/>
          <w:b/>
          <w:bCs/>
          <w:kern w:val="28"/>
          <w:szCs w:val="21"/>
        </w:rPr>
        <w:t>金属类</w:t>
      </w:r>
      <w:bookmarkEnd w:id="9"/>
    </w:p>
    <w:tbl>
      <w:tblPr>
        <w:tblW w:w="89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172"/>
        <w:gridCol w:w="1576"/>
        <w:gridCol w:w="1225"/>
        <w:gridCol w:w="721"/>
        <w:gridCol w:w="3249"/>
      </w:tblGrid>
      <w:tr w:rsidR="00302E95">
        <w:trPr>
          <w:trHeight w:val="1536"/>
        </w:trPr>
        <w:tc>
          <w:tcPr>
            <w:tcW w:w="977"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包组号</w:t>
            </w:r>
          </w:p>
        </w:tc>
        <w:tc>
          <w:tcPr>
            <w:tcW w:w="1172"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可回收废旧物资编码</w:t>
            </w:r>
          </w:p>
        </w:tc>
        <w:tc>
          <w:tcPr>
            <w:tcW w:w="1576"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废旧物料名称</w:t>
            </w:r>
          </w:p>
        </w:tc>
        <w:tc>
          <w:tcPr>
            <w:tcW w:w="1225"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预计数量/重量</w:t>
            </w:r>
          </w:p>
        </w:tc>
        <w:tc>
          <w:tcPr>
            <w:tcW w:w="721"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单位</w:t>
            </w:r>
          </w:p>
        </w:tc>
        <w:tc>
          <w:tcPr>
            <w:tcW w:w="3249"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图片</w:t>
            </w:r>
          </w:p>
        </w:tc>
      </w:tr>
      <w:tr w:rsidR="00302E95">
        <w:trPr>
          <w:trHeight w:val="4891"/>
        </w:trPr>
        <w:tc>
          <w:tcPr>
            <w:tcW w:w="97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lastRenderedPageBreak/>
              <w:t>包组5</w:t>
            </w:r>
          </w:p>
        </w:tc>
        <w:tc>
          <w:tcPr>
            <w:tcW w:w="1172"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J02</w:t>
            </w:r>
          </w:p>
        </w:tc>
        <w:tc>
          <w:tcPr>
            <w:tcW w:w="1576"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废铁镀锌</w:t>
            </w:r>
          </w:p>
        </w:tc>
        <w:tc>
          <w:tcPr>
            <w:tcW w:w="1225"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10</w:t>
            </w:r>
          </w:p>
        </w:tc>
        <w:tc>
          <w:tcPr>
            <w:tcW w:w="721"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249"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831340" cy="1395730"/>
                  <wp:effectExtent l="0" t="0" r="16510" b="13970"/>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16"/>
                          <a:stretch>
                            <a:fillRect/>
                          </a:stretch>
                        </pic:blipFill>
                        <pic:spPr>
                          <a:xfrm>
                            <a:off x="0" y="0"/>
                            <a:ext cx="1831340" cy="1395730"/>
                          </a:xfrm>
                          <a:prstGeom prst="rect">
                            <a:avLst/>
                          </a:prstGeom>
                          <a:noFill/>
                          <a:ln>
                            <a:noFill/>
                          </a:ln>
                        </pic:spPr>
                      </pic:pic>
                    </a:graphicData>
                  </a:graphic>
                </wp:inline>
              </w:drawing>
            </w:r>
            <w:r>
              <w:rPr>
                <w:rFonts w:ascii="宋体" w:eastAsia="宋体" w:hAnsi="宋体" w:cs="宋体" w:hint="eastAsia"/>
                <w:noProof/>
                <w:szCs w:val="21"/>
              </w:rPr>
              <w:drawing>
                <wp:inline distT="0" distB="0" distL="114300" distR="114300">
                  <wp:extent cx="1867535" cy="1456690"/>
                  <wp:effectExtent l="0" t="0" r="18415" b="10160"/>
                  <wp:docPr id="78" name="图片 78" descr="8a8b7b579fa3276843a5a8a403c4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8a8b7b579fa3276843a5a8a403c47bd"/>
                          <pic:cNvPicPr>
                            <a:picLocks noChangeAspect="1"/>
                          </pic:cNvPicPr>
                        </pic:nvPicPr>
                        <pic:blipFill>
                          <a:blip r:embed="rId17"/>
                          <a:stretch>
                            <a:fillRect/>
                          </a:stretch>
                        </pic:blipFill>
                        <pic:spPr>
                          <a:xfrm>
                            <a:off x="0" y="0"/>
                            <a:ext cx="1867535" cy="1456690"/>
                          </a:xfrm>
                          <a:prstGeom prst="rect">
                            <a:avLst/>
                          </a:prstGeom>
                        </pic:spPr>
                      </pic:pic>
                    </a:graphicData>
                  </a:graphic>
                </wp:inline>
              </w:drawing>
            </w:r>
          </w:p>
        </w:tc>
      </w:tr>
      <w:tr w:rsidR="00302E95">
        <w:trPr>
          <w:trHeight w:val="4586"/>
        </w:trPr>
        <w:tc>
          <w:tcPr>
            <w:tcW w:w="97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包组6</w:t>
            </w:r>
          </w:p>
        </w:tc>
        <w:tc>
          <w:tcPr>
            <w:tcW w:w="1172"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J09</w:t>
            </w:r>
          </w:p>
        </w:tc>
        <w:tc>
          <w:tcPr>
            <w:tcW w:w="1576" w:type="dxa"/>
            <w:vAlign w:val="center"/>
          </w:tcPr>
          <w:p w:rsidR="00302E95" w:rsidRDefault="00A856DC">
            <w:pPr>
              <w:spacing w:line="240" w:lineRule="auto"/>
              <w:jc w:val="center"/>
              <w:rPr>
                <w:rFonts w:ascii="宋体" w:eastAsia="宋体" w:hAnsi="宋体" w:cs="宋体"/>
                <w:szCs w:val="21"/>
              </w:rPr>
            </w:pPr>
            <w:proofErr w:type="gramStart"/>
            <w:r>
              <w:rPr>
                <w:rFonts w:ascii="宋体" w:eastAsia="宋体" w:hAnsi="宋体" w:cs="宋体" w:hint="eastAsia"/>
                <w:szCs w:val="21"/>
              </w:rPr>
              <w:t>废电子脚</w:t>
            </w:r>
            <w:proofErr w:type="gramEnd"/>
          </w:p>
        </w:tc>
        <w:tc>
          <w:tcPr>
            <w:tcW w:w="1225"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11.5</w:t>
            </w:r>
          </w:p>
        </w:tc>
        <w:tc>
          <w:tcPr>
            <w:tcW w:w="721"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249"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934845" cy="1391285"/>
                  <wp:effectExtent l="0" t="0" r="8255" b="0"/>
                  <wp:docPr id="17" name="图片 17" descr="微信图片_2024051109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40511094454"/>
                          <pic:cNvPicPr>
                            <a:picLocks noChangeAspect="1"/>
                          </pic:cNvPicPr>
                        </pic:nvPicPr>
                        <pic:blipFill>
                          <a:blip r:embed="rId18"/>
                          <a:stretch>
                            <a:fillRect/>
                          </a:stretch>
                        </pic:blipFill>
                        <pic:spPr>
                          <a:xfrm>
                            <a:off x="0" y="0"/>
                            <a:ext cx="1941902" cy="1396437"/>
                          </a:xfrm>
                          <a:prstGeom prst="rect">
                            <a:avLst/>
                          </a:prstGeom>
                        </pic:spPr>
                      </pic:pic>
                    </a:graphicData>
                  </a:graphic>
                </wp:inline>
              </w:drawing>
            </w:r>
            <w:r>
              <w:rPr>
                <w:rFonts w:ascii="宋体" w:eastAsia="宋体" w:hAnsi="宋体" w:cs="宋体" w:hint="eastAsia"/>
                <w:noProof/>
                <w:szCs w:val="21"/>
              </w:rPr>
              <w:drawing>
                <wp:inline distT="0" distB="0" distL="114300" distR="114300">
                  <wp:extent cx="1933575" cy="1326515"/>
                  <wp:effectExtent l="0" t="0" r="9525" b="6985"/>
                  <wp:docPr id="24" name="图片 24" descr="微信图片_2025050610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50506103113"/>
                          <pic:cNvPicPr>
                            <a:picLocks noChangeAspect="1"/>
                          </pic:cNvPicPr>
                        </pic:nvPicPr>
                        <pic:blipFill>
                          <a:blip r:embed="rId19"/>
                          <a:stretch>
                            <a:fillRect/>
                          </a:stretch>
                        </pic:blipFill>
                        <pic:spPr>
                          <a:xfrm>
                            <a:off x="0" y="0"/>
                            <a:ext cx="1933575" cy="1326515"/>
                          </a:xfrm>
                          <a:prstGeom prst="rect">
                            <a:avLst/>
                          </a:prstGeom>
                        </pic:spPr>
                      </pic:pic>
                    </a:graphicData>
                  </a:graphic>
                </wp:inline>
              </w:drawing>
            </w:r>
          </w:p>
        </w:tc>
      </w:tr>
      <w:tr w:rsidR="00302E95">
        <w:trPr>
          <w:trHeight w:val="1682"/>
        </w:trPr>
        <w:tc>
          <w:tcPr>
            <w:tcW w:w="97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包组7</w:t>
            </w:r>
          </w:p>
        </w:tc>
        <w:tc>
          <w:tcPr>
            <w:tcW w:w="1172"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J19</w:t>
            </w:r>
          </w:p>
        </w:tc>
        <w:tc>
          <w:tcPr>
            <w:tcW w:w="1576"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kern w:val="0"/>
                <w:szCs w:val="21"/>
                <w:lang w:bidi="ar"/>
              </w:rPr>
              <w:t>废玻纤板（含铜）</w:t>
            </w:r>
          </w:p>
        </w:tc>
        <w:tc>
          <w:tcPr>
            <w:tcW w:w="1225"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36</w:t>
            </w:r>
          </w:p>
        </w:tc>
        <w:tc>
          <w:tcPr>
            <w:tcW w:w="721"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249" w:type="dxa"/>
            <w:vAlign w:val="center"/>
          </w:tcPr>
          <w:p w:rsidR="00302E95" w:rsidRDefault="00A856DC">
            <w:pPr>
              <w:spacing w:line="240" w:lineRule="auto"/>
              <w:rPr>
                <w:rFonts w:ascii="宋体" w:eastAsia="宋体" w:hAnsi="宋体" w:cs="宋体"/>
                <w:szCs w:val="21"/>
              </w:rPr>
            </w:pPr>
            <w:r>
              <w:rPr>
                <w:rFonts w:ascii="宋体" w:eastAsia="宋体" w:hAnsi="宋体" w:cs="宋体" w:hint="eastAsia"/>
                <w:noProof/>
                <w:szCs w:val="21"/>
              </w:rPr>
              <w:drawing>
                <wp:inline distT="0" distB="0" distL="114300" distR="114300">
                  <wp:extent cx="1924050" cy="1159510"/>
                  <wp:effectExtent l="0" t="0" r="0" b="2540"/>
                  <wp:docPr id="177" name="图片 177" descr="微信图片_2023102117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descr="微信图片_20231021170115"/>
                          <pic:cNvPicPr>
                            <a:picLocks noChangeAspect="1"/>
                          </pic:cNvPicPr>
                        </pic:nvPicPr>
                        <pic:blipFill>
                          <a:blip r:embed="rId20"/>
                          <a:stretch>
                            <a:fillRect/>
                          </a:stretch>
                        </pic:blipFill>
                        <pic:spPr>
                          <a:xfrm>
                            <a:off x="0" y="0"/>
                            <a:ext cx="1931861" cy="1164238"/>
                          </a:xfrm>
                          <a:prstGeom prst="rect">
                            <a:avLst/>
                          </a:prstGeom>
                        </pic:spPr>
                      </pic:pic>
                    </a:graphicData>
                  </a:graphic>
                </wp:inline>
              </w:drawing>
            </w:r>
            <w:r>
              <w:rPr>
                <w:rFonts w:ascii="宋体" w:eastAsia="宋体" w:hAnsi="宋体" w:cs="宋体" w:hint="eastAsia"/>
                <w:noProof/>
                <w:szCs w:val="21"/>
              </w:rPr>
              <w:lastRenderedPageBreak/>
              <w:drawing>
                <wp:inline distT="0" distB="0" distL="114300" distR="114300">
                  <wp:extent cx="1924050" cy="965200"/>
                  <wp:effectExtent l="0" t="0" r="0" b="6350"/>
                  <wp:docPr id="178" name="图片 178" descr="df47a9a19732eb3b861b2ac92a7f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df47a9a19732eb3b861b2ac92a7f127"/>
                          <pic:cNvPicPr>
                            <a:picLocks noChangeAspect="1"/>
                          </pic:cNvPicPr>
                        </pic:nvPicPr>
                        <pic:blipFill>
                          <a:blip r:embed="rId21"/>
                          <a:stretch>
                            <a:fillRect/>
                          </a:stretch>
                        </pic:blipFill>
                        <pic:spPr>
                          <a:xfrm>
                            <a:off x="0" y="0"/>
                            <a:ext cx="1932998" cy="969994"/>
                          </a:xfrm>
                          <a:prstGeom prst="rect">
                            <a:avLst/>
                          </a:prstGeom>
                        </pic:spPr>
                      </pic:pic>
                    </a:graphicData>
                  </a:graphic>
                </wp:inline>
              </w:drawing>
            </w:r>
          </w:p>
        </w:tc>
      </w:tr>
      <w:tr w:rsidR="00302E95">
        <w:trPr>
          <w:trHeight w:val="1682"/>
        </w:trPr>
        <w:tc>
          <w:tcPr>
            <w:tcW w:w="97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lastRenderedPageBreak/>
              <w:t>包组10</w:t>
            </w:r>
          </w:p>
        </w:tc>
        <w:tc>
          <w:tcPr>
            <w:tcW w:w="1172" w:type="dxa"/>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J35</w:t>
            </w:r>
          </w:p>
        </w:tc>
        <w:tc>
          <w:tcPr>
            <w:tcW w:w="1576" w:type="dxa"/>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废铁覆膜边角料</w:t>
            </w:r>
          </w:p>
        </w:tc>
        <w:tc>
          <w:tcPr>
            <w:tcW w:w="1225"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56</w:t>
            </w:r>
          </w:p>
        </w:tc>
        <w:tc>
          <w:tcPr>
            <w:tcW w:w="721"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249" w:type="dxa"/>
            <w:vAlign w:val="center"/>
          </w:tcPr>
          <w:p w:rsidR="00302E95" w:rsidRDefault="00A856DC">
            <w:pPr>
              <w:spacing w:line="240" w:lineRule="auto"/>
              <w:rPr>
                <w:rFonts w:ascii="宋体" w:eastAsia="宋体" w:hAnsi="宋体" w:cs="宋体"/>
                <w:szCs w:val="21"/>
              </w:rPr>
            </w:pPr>
            <w:r>
              <w:rPr>
                <w:rFonts w:ascii="宋体" w:eastAsia="宋体" w:hAnsi="宋体" w:cs="宋体"/>
                <w:noProof/>
                <w:szCs w:val="21"/>
              </w:rPr>
              <w:drawing>
                <wp:inline distT="0" distB="0" distL="0" distR="0">
                  <wp:extent cx="1924050" cy="2565400"/>
                  <wp:effectExtent l="0" t="0" r="0" b="6350"/>
                  <wp:docPr id="1" name="图片 1" descr="D:\谷歌下载\WeChat Files\wxid_lz39jjwql89722\FileStorage\Temp\e77ce710a3ae1142dba80edeecc37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谷歌下载\WeChat Files\wxid_lz39jjwql89722\FileStorage\Temp\e77ce710a3ae1142dba80edeecc37f7.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35040" cy="2580020"/>
                          </a:xfrm>
                          <a:prstGeom prst="rect">
                            <a:avLst/>
                          </a:prstGeom>
                          <a:noFill/>
                          <a:ln>
                            <a:noFill/>
                          </a:ln>
                        </pic:spPr>
                      </pic:pic>
                    </a:graphicData>
                  </a:graphic>
                </wp:inline>
              </w:drawing>
            </w:r>
          </w:p>
        </w:tc>
      </w:tr>
    </w:tbl>
    <w:p w:rsidR="00302E95" w:rsidRDefault="00A856DC">
      <w:pPr>
        <w:tabs>
          <w:tab w:val="left" w:pos="840"/>
        </w:tabs>
        <w:spacing w:line="240" w:lineRule="auto"/>
        <w:rPr>
          <w:rFonts w:ascii="宋体" w:eastAsia="宋体" w:hAnsi="宋体" w:cs="宋体"/>
          <w:b/>
          <w:bCs/>
          <w:kern w:val="28"/>
          <w:szCs w:val="21"/>
        </w:rPr>
      </w:pPr>
      <w:r>
        <w:rPr>
          <w:rFonts w:ascii="宋体" w:eastAsia="宋体" w:hAnsi="宋体" w:cs="宋体" w:hint="eastAsia"/>
          <w:b/>
          <w:bCs/>
          <w:szCs w:val="21"/>
        </w:rPr>
        <w:t>（三）杂纸</w:t>
      </w:r>
      <w:r>
        <w:rPr>
          <w:rFonts w:ascii="宋体" w:eastAsia="宋体" w:hAnsi="宋体" w:cs="宋体" w:hint="eastAsia"/>
          <w:b/>
          <w:bCs/>
          <w:kern w:val="28"/>
          <w:szCs w:val="21"/>
        </w:rPr>
        <w:t>类</w:t>
      </w:r>
    </w:p>
    <w:tbl>
      <w:tblPr>
        <w:tblW w:w="899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172"/>
        <w:gridCol w:w="1541"/>
        <w:gridCol w:w="1255"/>
        <w:gridCol w:w="750"/>
        <w:gridCol w:w="3273"/>
      </w:tblGrid>
      <w:tr w:rsidR="00302E95">
        <w:trPr>
          <w:trHeight w:val="1122"/>
        </w:trPr>
        <w:tc>
          <w:tcPr>
            <w:tcW w:w="1007"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包组号</w:t>
            </w:r>
          </w:p>
        </w:tc>
        <w:tc>
          <w:tcPr>
            <w:tcW w:w="1172"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可回收废旧物资编码</w:t>
            </w:r>
          </w:p>
        </w:tc>
        <w:tc>
          <w:tcPr>
            <w:tcW w:w="1541"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废旧物料名称</w:t>
            </w:r>
          </w:p>
        </w:tc>
        <w:tc>
          <w:tcPr>
            <w:tcW w:w="1255"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预计数量/重量</w:t>
            </w:r>
          </w:p>
        </w:tc>
        <w:tc>
          <w:tcPr>
            <w:tcW w:w="750"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单位</w:t>
            </w:r>
          </w:p>
        </w:tc>
        <w:tc>
          <w:tcPr>
            <w:tcW w:w="3273"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图片</w:t>
            </w:r>
          </w:p>
        </w:tc>
      </w:tr>
      <w:tr w:rsidR="00302E95">
        <w:trPr>
          <w:trHeight w:val="1929"/>
        </w:trPr>
        <w:tc>
          <w:tcPr>
            <w:tcW w:w="100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包组8</w:t>
            </w:r>
          </w:p>
        </w:tc>
        <w:tc>
          <w:tcPr>
            <w:tcW w:w="1172"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Z03</w:t>
            </w:r>
          </w:p>
        </w:tc>
        <w:tc>
          <w:tcPr>
            <w:tcW w:w="1541" w:type="dxa"/>
            <w:vAlign w:val="center"/>
          </w:tcPr>
          <w:p w:rsidR="00302E95" w:rsidRDefault="00A856DC">
            <w:pPr>
              <w:spacing w:line="240" w:lineRule="auto"/>
              <w:rPr>
                <w:rFonts w:ascii="宋体" w:eastAsia="宋体" w:hAnsi="宋体" w:cs="宋体"/>
                <w:szCs w:val="21"/>
              </w:rPr>
            </w:pPr>
            <w:r>
              <w:rPr>
                <w:rFonts w:ascii="宋体" w:eastAsia="宋体" w:hAnsi="宋体" w:cs="宋体" w:hint="eastAsia"/>
                <w:szCs w:val="21"/>
              </w:rPr>
              <w:t>废纸板（含铁）</w:t>
            </w:r>
          </w:p>
        </w:tc>
        <w:tc>
          <w:tcPr>
            <w:tcW w:w="1255"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51</w:t>
            </w:r>
          </w:p>
        </w:tc>
        <w:tc>
          <w:tcPr>
            <w:tcW w:w="750"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273"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934845" cy="1057910"/>
                  <wp:effectExtent l="0" t="0" r="8255" b="8890"/>
                  <wp:docPr id="29" name="图片 29" descr="40851298bf5be48410f9d5b7a914b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40851298bf5be48410f9d5b7a914b57"/>
                          <pic:cNvPicPr>
                            <a:picLocks noChangeAspect="1"/>
                          </pic:cNvPicPr>
                        </pic:nvPicPr>
                        <pic:blipFill>
                          <a:blip r:embed="rId23"/>
                          <a:stretch>
                            <a:fillRect/>
                          </a:stretch>
                        </pic:blipFill>
                        <pic:spPr>
                          <a:xfrm>
                            <a:off x="0" y="0"/>
                            <a:ext cx="1933454" cy="1057562"/>
                          </a:xfrm>
                          <a:prstGeom prst="rect">
                            <a:avLst/>
                          </a:prstGeom>
                        </pic:spPr>
                      </pic:pic>
                    </a:graphicData>
                  </a:graphic>
                </wp:inline>
              </w:drawing>
            </w:r>
          </w:p>
        </w:tc>
      </w:tr>
    </w:tbl>
    <w:p w:rsidR="00302E95" w:rsidRDefault="00A856DC">
      <w:pPr>
        <w:tabs>
          <w:tab w:val="left" w:pos="840"/>
        </w:tabs>
        <w:spacing w:line="240" w:lineRule="auto"/>
        <w:rPr>
          <w:rFonts w:ascii="宋体" w:eastAsia="宋体" w:hAnsi="宋体" w:cs="宋体"/>
          <w:b/>
          <w:bCs/>
          <w:szCs w:val="21"/>
        </w:rPr>
      </w:pPr>
      <w:r>
        <w:rPr>
          <w:rFonts w:ascii="宋体" w:eastAsia="宋体" w:hAnsi="宋体" w:cs="宋体" w:hint="eastAsia"/>
          <w:b/>
          <w:bCs/>
          <w:szCs w:val="21"/>
        </w:rPr>
        <w:t>（四）报废产品</w:t>
      </w:r>
      <w:r>
        <w:rPr>
          <w:rFonts w:ascii="宋体" w:eastAsia="宋体" w:hAnsi="宋体" w:cs="宋体" w:hint="eastAsia"/>
          <w:b/>
          <w:bCs/>
          <w:kern w:val="28"/>
          <w:szCs w:val="21"/>
        </w:rPr>
        <w:t>类</w:t>
      </w:r>
    </w:p>
    <w:tbl>
      <w:tblPr>
        <w:tblW w:w="902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213"/>
        <w:gridCol w:w="1527"/>
        <w:gridCol w:w="1269"/>
        <w:gridCol w:w="722"/>
        <w:gridCol w:w="3314"/>
      </w:tblGrid>
      <w:tr w:rsidR="00302E95">
        <w:trPr>
          <w:trHeight w:val="1224"/>
        </w:trPr>
        <w:tc>
          <w:tcPr>
            <w:tcW w:w="980"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包组号</w:t>
            </w:r>
          </w:p>
        </w:tc>
        <w:tc>
          <w:tcPr>
            <w:tcW w:w="1213"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可回收废旧物资编码</w:t>
            </w:r>
          </w:p>
        </w:tc>
        <w:tc>
          <w:tcPr>
            <w:tcW w:w="1527"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废旧物料名称</w:t>
            </w:r>
          </w:p>
        </w:tc>
        <w:tc>
          <w:tcPr>
            <w:tcW w:w="1269"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预计数量/重量</w:t>
            </w:r>
          </w:p>
        </w:tc>
        <w:tc>
          <w:tcPr>
            <w:tcW w:w="722"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单位</w:t>
            </w:r>
          </w:p>
        </w:tc>
        <w:tc>
          <w:tcPr>
            <w:tcW w:w="3314"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图片</w:t>
            </w:r>
          </w:p>
        </w:tc>
      </w:tr>
      <w:tr w:rsidR="00302E95">
        <w:trPr>
          <w:trHeight w:val="1929"/>
        </w:trPr>
        <w:tc>
          <w:tcPr>
            <w:tcW w:w="980" w:type="dxa"/>
            <w:vAlign w:val="center"/>
          </w:tcPr>
          <w:p w:rsidR="00302E95" w:rsidRDefault="00A856DC">
            <w:pPr>
              <w:spacing w:line="240" w:lineRule="auto"/>
              <w:rPr>
                <w:rFonts w:ascii="宋体" w:eastAsia="宋体" w:hAnsi="宋体" w:cs="宋体"/>
                <w:szCs w:val="21"/>
              </w:rPr>
            </w:pPr>
            <w:r>
              <w:rPr>
                <w:rFonts w:ascii="宋体" w:eastAsia="宋体" w:hAnsi="宋体" w:cs="宋体" w:hint="eastAsia"/>
                <w:szCs w:val="21"/>
              </w:rPr>
              <w:lastRenderedPageBreak/>
              <w:t>包组9</w:t>
            </w:r>
          </w:p>
        </w:tc>
        <w:tc>
          <w:tcPr>
            <w:tcW w:w="1213"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B01</w:t>
            </w:r>
          </w:p>
        </w:tc>
        <w:tc>
          <w:tcPr>
            <w:tcW w:w="152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kern w:val="28"/>
                <w:szCs w:val="21"/>
              </w:rPr>
              <w:t xml:space="preserve">售后报废产品破碎物(不含玻璃灯管、玻璃灯泡) </w:t>
            </w:r>
          </w:p>
        </w:tc>
        <w:tc>
          <w:tcPr>
            <w:tcW w:w="1269"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80</w:t>
            </w:r>
          </w:p>
        </w:tc>
        <w:tc>
          <w:tcPr>
            <w:tcW w:w="722"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314"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945640" cy="1115695"/>
                  <wp:effectExtent l="0" t="0" r="0" b="8255"/>
                  <wp:docPr id="82" name="图片 82" descr="微信图片_2023102309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微信图片_20231023092512"/>
                          <pic:cNvPicPr>
                            <a:picLocks noChangeAspect="1"/>
                          </pic:cNvPicPr>
                        </pic:nvPicPr>
                        <pic:blipFill>
                          <a:blip r:embed="rId24"/>
                          <a:stretch>
                            <a:fillRect/>
                          </a:stretch>
                        </pic:blipFill>
                        <pic:spPr>
                          <a:xfrm>
                            <a:off x="0" y="0"/>
                            <a:ext cx="1942366" cy="1113825"/>
                          </a:xfrm>
                          <a:prstGeom prst="rect">
                            <a:avLst/>
                          </a:prstGeom>
                        </pic:spPr>
                      </pic:pic>
                    </a:graphicData>
                  </a:graphic>
                </wp:inline>
              </w:drawing>
            </w:r>
            <w:r>
              <w:rPr>
                <w:rFonts w:ascii="宋体" w:eastAsia="宋体" w:hAnsi="宋体" w:cs="宋体" w:hint="eastAsia"/>
                <w:noProof/>
                <w:szCs w:val="21"/>
              </w:rPr>
              <w:drawing>
                <wp:inline distT="0" distB="0" distL="114300" distR="114300">
                  <wp:extent cx="1955800" cy="941705"/>
                  <wp:effectExtent l="0" t="0" r="6350" b="0"/>
                  <wp:docPr id="83" name="图片 83" descr="微信图片_2023102309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微信图片_20231023094155"/>
                          <pic:cNvPicPr>
                            <a:picLocks noChangeAspect="1"/>
                          </pic:cNvPicPr>
                        </pic:nvPicPr>
                        <pic:blipFill>
                          <a:blip r:embed="rId25"/>
                          <a:stretch>
                            <a:fillRect/>
                          </a:stretch>
                        </pic:blipFill>
                        <pic:spPr>
                          <a:xfrm>
                            <a:off x="0" y="0"/>
                            <a:ext cx="1956032" cy="941837"/>
                          </a:xfrm>
                          <a:prstGeom prst="rect">
                            <a:avLst/>
                          </a:prstGeom>
                        </pic:spPr>
                      </pic:pic>
                    </a:graphicData>
                  </a:graphic>
                </wp:inline>
              </w:drawing>
            </w:r>
            <w:r>
              <w:rPr>
                <w:rFonts w:ascii="宋体" w:eastAsia="宋体" w:hAnsi="宋体" w:cs="宋体" w:hint="eastAsia"/>
                <w:noProof/>
                <w:szCs w:val="21"/>
              </w:rPr>
              <w:drawing>
                <wp:inline distT="0" distB="0" distL="114300" distR="114300">
                  <wp:extent cx="1955800" cy="1647825"/>
                  <wp:effectExtent l="0" t="0" r="6350" b="0"/>
                  <wp:docPr id="84" name="图片 84" descr="微信图片_2023102115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微信图片_20231021152302"/>
                          <pic:cNvPicPr>
                            <a:picLocks noChangeAspect="1"/>
                          </pic:cNvPicPr>
                        </pic:nvPicPr>
                        <pic:blipFill>
                          <a:blip r:embed="rId26"/>
                          <a:stretch>
                            <a:fillRect/>
                          </a:stretch>
                        </pic:blipFill>
                        <pic:spPr>
                          <a:xfrm>
                            <a:off x="0" y="0"/>
                            <a:ext cx="1957784" cy="1649220"/>
                          </a:xfrm>
                          <a:prstGeom prst="rect">
                            <a:avLst/>
                          </a:prstGeom>
                        </pic:spPr>
                      </pic:pic>
                    </a:graphicData>
                  </a:graphic>
                </wp:inline>
              </w:drawing>
            </w:r>
            <w:r>
              <w:rPr>
                <w:rFonts w:ascii="宋体" w:eastAsia="宋体" w:hAnsi="宋体" w:cs="宋体" w:hint="eastAsia"/>
                <w:noProof/>
                <w:szCs w:val="21"/>
              </w:rPr>
              <w:drawing>
                <wp:inline distT="0" distB="0" distL="114300" distR="114300">
                  <wp:extent cx="1955800" cy="1488440"/>
                  <wp:effectExtent l="0" t="0" r="6350" b="0"/>
                  <wp:docPr id="123" name="图片 123" descr="微信图片_2025040817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微信图片_20250408170005"/>
                          <pic:cNvPicPr>
                            <a:picLocks noChangeAspect="1"/>
                          </pic:cNvPicPr>
                        </pic:nvPicPr>
                        <pic:blipFill>
                          <a:blip r:embed="rId27"/>
                          <a:stretch>
                            <a:fillRect/>
                          </a:stretch>
                        </pic:blipFill>
                        <pic:spPr>
                          <a:xfrm>
                            <a:off x="0" y="0"/>
                            <a:ext cx="1957905" cy="1489712"/>
                          </a:xfrm>
                          <a:prstGeom prst="rect">
                            <a:avLst/>
                          </a:prstGeom>
                        </pic:spPr>
                      </pic:pic>
                    </a:graphicData>
                  </a:graphic>
                </wp:inline>
              </w:drawing>
            </w:r>
            <w:r>
              <w:rPr>
                <w:rFonts w:ascii="宋体" w:eastAsia="宋体" w:hAnsi="宋体" w:cs="宋体" w:hint="eastAsia"/>
                <w:noProof/>
                <w:szCs w:val="21"/>
              </w:rPr>
              <w:drawing>
                <wp:inline distT="0" distB="0" distL="114300" distR="114300">
                  <wp:extent cx="1940560" cy="1307465"/>
                  <wp:effectExtent l="0" t="0" r="2540" b="6985"/>
                  <wp:docPr id="124" name="图片 124" descr="微信图片_2025040817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微信图片_20250408170001"/>
                          <pic:cNvPicPr>
                            <a:picLocks noChangeAspect="1"/>
                          </pic:cNvPicPr>
                        </pic:nvPicPr>
                        <pic:blipFill>
                          <a:blip r:embed="rId28"/>
                          <a:stretch>
                            <a:fillRect/>
                          </a:stretch>
                        </pic:blipFill>
                        <pic:spPr>
                          <a:xfrm>
                            <a:off x="0" y="0"/>
                            <a:ext cx="1967334" cy="1325522"/>
                          </a:xfrm>
                          <a:prstGeom prst="rect">
                            <a:avLst/>
                          </a:prstGeom>
                        </pic:spPr>
                      </pic:pic>
                    </a:graphicData>
                  </a:graphic>
                </wp:inline>
              </w:drawing>
            </w:r>
            <w:r>
              <w:rPr>
                <w:rFonts w:ascii="宋体" w:eastAsia="宋体" w:hAnsi="宋体" w:cs="宋体" w:hint="eastAsia"/>
                <w:noProof/>
                <w:szCs w:val="21"/>
              </w:rPr>
              <w:lastRenderedPageBreak/>
              <w:drawing>
                <wp:inline distT="0" distB="0" distL="114300" distR="114300">
                  <wp:extent cx="1889760" cy="1350010"/>
                  <wp:effectExtent l="0" t="0" r="0" b="2540"/>
                  <wp:docPr id="49" name="图片 49" descr="微信图片_2025051217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微信图片_20250512171912"/>
                          <pic:cNvPicPr>
                            <a:picLocks noChangeAspect="1"/>
                          </pic:cNvPicPr>
                        </pic:nvPicPr>
                        <pic:blipFill>
                          <a:blip r:embed="rId29"/>
                          <a:stretch>
                            <a:fillRect/>
                          </a:stretch>
                        </pic:blipFill>
                        <pic:spPr>
                          <a:xfrm>
                            <a:off x="0" y="0"/>
                            <a:ext cx="1911301" cy="1365520"/>
                          </a:xfrm>
                          <a:prstGeom prst="rect">
                            <a:avLst/>
                          </a:prstGeom>
                        </pic:spPr>
                      </pic:pic>
                    </a:graphicData>
                  </a:graphic>
                </wp:inline>
              </w:drawing>
            </w:r>
          </w:p>
        </w:tc>
      </w:tr>
    </w:tbl>
    <w:p w:rsidR="00302E95" w:rsidRDefault="00A856DC">
      <w:pPr>
        <w:snapToGrid w:val="0"/>
        <w:spacing w:after="0" w:line="360" w:lineRule="auto"/>
        <w:rPr>
          <w:rFonts w:ascii="宋体" w:hAnsi="宋体" w:cs="宋体"/>
          <w:b/>
          <w:bCs/>
          <w:szCs w:val="21"/>
          <w:u w:val="double"/>
        </w:rPr>
      </w:pPr>
      <w:r>
        <w:rPr>
          <w:rFonts w:ascii="宋体" w:hAnsi="宋体" w:cs="宋体" w:hint="eastAsia"/>
          <w:b/>
          <w:bCs/>
          <w:szCs w:val="21"/>
          <w:u w:val="double"/>
        </w:rPr>
        <w:lastRenderedPageBreak/>
        <w:t>注：</w:t>
      </w:r>
      <w:r>
        <w:rPr>
          <w:rFonts w:ascii="宋体" w:hAnsi="宋体" w:cs="宋体" w:hint="eastAsia"/>
          <w:b/>
          <w:bCs/>
          <w:szCs w:val="21"/>
          <w:u w:val="double"/>
          <w:lang w:bidi="ar"/>
        </w:rPr>
        <w:t>1、报价为含税报价，税率统一为13%增值税，其他税率无效。</w:t>
      </w:r>
    </w:p>
    <w:p w:rsidR="00302E95" w:rsidRDefault="00A856DC">
      <w:pPr>
        <w:numPr>
          <w:ilvl w:val="0"/>
          <w:numId w:val="16"/>
        </w:numPr>
        <w:snapToGrid w:val="0"/>
        <w:spacing w:after="0" w:line="360" w:lineRule="auto"/>
        <w:rPr>
          <w:rFonts w:ascii="宋体" w:hAnsi="宋体" w:cs="宋体"/>
          <w:szCs w:val="21"/>
          <w:lang w:bidi="ar"/>
        </w:rPr>
      </w:pPr>
      <w:r>
        <w:rPr>
          <w:rFonts w:ascii="宋体" w:hAnsi="宋体" w:cs="宋体" w:hint="eastAsia"/>
          <w:szCs w:val="21"/>
          <w:lang w:bidi="ar"/>
        </w:rPr>
        <w:t>图片仅供参考，以实物为准。废旧物料、报废产品及二手物资实际出售的重量（数量）以佛山照明</w:t>
      </w:r>
      <w:r>
        <w:rPr>
          <w:rFonts w:ascii="宋体" w:hAnsi="宋体" w:cs="宋体" w:hint="eastAsia"/>
          <w:szCs w:val="21"/>
        </w:rPr>
        <w:t>及其下属各分子公司</w:t>
      </w:r>
      <w:r>
        <w:rPr>
          <w:rFonts w:ascii="宋体" w:hAnsi="宋体" w:cs="宋体" w:hint="eastAsia"/>
          <w:szCs w:val="21"/>
          <w:lang w:bidi="ar"/>
        </w:rPr>
        <w:t>与成交竞拍人现场过磅为准，生产产生的废旧物料会随车间的产量变化而波动，售卖单位对此不作保证。</w:t>
      </w:r>
    </w:p>
    <w:p w:rsidR="00302E95" w:rsidRDefault="00A856DC">
      <w:pPr>
        <w:numPr>
          <w:ilvl w:val="0"/>
          <w:numId w:val="16"/>
        </w:numPr>
        <w:snapToGrid w:val="0"/>
        <w:spacing w:after="0" w:line="360" w:lineRule="auto"/>
        <w:rPr>
          <w:rFonts w:ascii="宋体" w:hAnsi="宋体" w:cs="宋体"/>
          <w:kern w:val="28"/>
          <w:szCs w:val="21"/>
        </w:rPr>
      </w:pPr>
      <w:r>
        <w:rPr>
          <w:rFonts w:ascii="宋体" w:hAnsi="宋体" w:cs="宋体" w:hint="eastAsia"/>
          <w:kern w:val="28"/>
          <w:szCs w:val="21"/>
        </w:rPr>
        <w:t>报废产品类</w:t>
      </w:r>
      <w:proofErr w:type="gramStart"/>
      <w:r>
        <w:rPr>
          <w:rFonts w:ascii="宋体" w:hAnsi="宋体" w:cs="宋体" w:hint="eastAsia"/>
          <w:kern w:val="28"/>
          <w:szCs w:val="21"/>
        </w:rPr>
        <w:t>需成交</w:t>
      </w:r>
      <w:proofErr w:type="gramEnd"/>
      <w:r>
        <w:rPr>
          <w:rFonts w:ascii="宋体" w:hAnsi="宋体" w:cs="宋体" w:hint="eastAsia"/>
          <w:kern w:val="28"/>
          <w:szCs w:val="21"/>
        </w:rPr>
        <w:t>竞拍人按</w:t>
      </w:r>
      <w:r>
        <w:rPr>
          <w:rFonts w:ascii="宋体" w:hAnsi="宋体" w:cs="宋体" w:hint="eastAsia"/>
          <w:kern w:val="28"/>
          <w:szCs w:val="21"/>
          <w:lang w:bidi="ar"/>
        </w:rPr>
        <w:t>要求将报废产品自行破碎方可装车和出厂，纸箱留下，其它全部破碎清运完成，严禁未破碎成品流入市场</w:t>
      </w:r>
      <w:r>
        <w:rPr>
          <w:rFonts w:ascii="宋体" w:hAnsi="宋体" w:cs="宋体" w:hint="eastAsia"/>
          <w:kern w:val="28"/>
          <w:szCs w:val="21"/>
        </w:rPr>
        <w:t>。</w:t>
      </w:r>
    </w:p>
    <w:p w:rsidR="00302E95" w:rsidRDefault="00A856DC">
      <w:pPr>
        <w:numPr>
          <w:ilvl w:val="0"/>
          <w:numId w:val="15"/>
        </w:numPr>
        <w:tabs>
          <w:tab w:val="left" w:pos="426"/>
        </w:tabs>
        <w:adjustRightInd w:val="0"/>
        <w:snapToGrid w:val="0"/>
        <w:spacing w:after="0" w:line="360" w:lineRule="auto"/>
        <w:rPr>
          <w:rFonts w:ascii="宋体" w:eastAsia="宋体" w:hAnsi="宋体" w:cs="宋体"/>
          <w:b/>
          <w:bCs/>
          <w:szCs w:val="21"/>
        </w:rPr>
      </w:pPr>
      <w:r>
        <w:rPr>
          <w:rFonts w:ascii="宋体" w:eastAsia="宋体" w:hAnsi="宋体" w:cs="宋体" w:hint="eastAsia"/>
          <w:b/>
          <w:bCs/>
          <w:szCs w:val="21"/>
        </w:rPr>
        <w:t>废旧物料执行单价定价规则：</w:t>
      </w:r>
    </w:p>
    <w:p w:rsidR="00302E95" w:rsidRDefault="00A856DC">
      <w:pPr>
        <w:pStyle w:val="320"/>
        <w:spacing w:before="0" w:after="0"/>
        <w:ind w:firstLineChars="200" w:firstLine="420"/>
        <w:rPr>
          <w:rFonts w:ascii="宋体" w:hAnsi="宋体" w:cs="宋体"/>
          <w:bCs w:val="0"/>
          <w:spacing w:val="0"/>
          <w:sz w:val="21"/>
          <w:szCs w:val="21"/>
        </w:rPr>
      </w:pPr>
      <w:r>
        <w:rPr>
          <w:rFonts w:ascii="宋体" w:hAnsi="宋体" w:cs="宋体" w:hint="eastAsia"/>
          <w:bCs w:val="0"/>
          <w:spacing w:val="0"/>
          <w:sz w:val="21"/>
          <w:szCs w:val="21"/>
        </w:rPr>
        <w:t>本项目执行期间（2025年12月至2026年6月），列表所列的废旧物料根据以下规则确定相关废旧物料每月执行单价，该执行单价对于该月份发生的相关废旧物料交易有效：</w:t>
      </w:r>
      <w:r>
        <w:rPr>
          <w:rFonts w:ascii="宋体" w:hAnsi="宋体" w:cs="宋体" w:hint="eastAsia"/>
          <w:spacing w:val="0"/>
          <w:sz w:val="21"/>
          <w:szCs w:val="21"/>
        </w:rPr>
        <w:t>2025年12月份的定价按本次成交单价执行，</w:t>
      </w:r>
      <w:r>
        <w:rPr>
          <w:rFonts w:ascii="宋体" w:hAnsi="宋体" w:cs="宋体" w:hint="eastAsia"/>
          <w:bCs w:val="0"/>
          <w:spacing w:val="0"/>
          <w:sz w:val="21"/>
          <w:szCs w:val="21"/>
        </w:rPr>
        <w:t>2</w:t>
      </w:r>
      <w:r w:rsidR="00D755D5">
        <w:rPr>
          <w:rFonts w:ascii="宋体" w:hAnsi="宋体" w:cs="宋体" w:hint="eastAsia"/>
          <w:bCs w:val="0"/>
          <w:spacing w:val="0"/>
          <w:sz w:val="21"/>
          <w:szCs w:val="21"/>
        </w:rPr>
        <w:t>026</w:t>
      </w:r>
      <w:r>
        <w:rPr>
          <w:rFonts w:ascii="宋体" w:hAnsi="宋体" w:cs="宋体" w:hint="eastAsia"/>
          <w:bCs w:val="0"/>
          <w:spacing w:val="0"/>
          <w:sz w:val="21"/>
          <w:szCs w:val="21"/>
        </w:rPr>
        <w:t>年</w:t>
      </w:r>
      <w:r w:rsidR="00D755D5">
        <w:rPr>
          <w:rFonts w:ascii="宋体" w:hAnsi="宋体" w:cs="宋体" w:hint="eastAsia"/>
          <w:bCs w:val="0"/>
          <w:spacing w:val="0"/>
          <w:sz w:val="21"/>
          <w:szCs w:val="21"/>
        </w:rPr>
        <w:t>1</w:t>
      </w:r>
      <w:r>
        <w:rPr>
          <w:rFonts w:ascii="宋体" w:hAnsi="宋体" w:cs="宋体" w:hint="eastAsia"/>
          <w:bCs w:val="0"/>
          <w:spacing w:val="0"/>
          <w:sz w:val="21"/>
          <w:szCs w:val="21"/>
        </w:rPr>
        <w:t>月至2026年6月份的定价按照该项关联大宗商品上一个月最后5个交易日（不含周六日及节假日）的行情平均价*成交系数计算得出月份执行单价（成交系数=本次成交</w:t>
      </w:r>
      <w:r>
        <w:rPr>
          <w:rFonts w:ascii="宋体" w:hAnsi="宋体" w:cs="宋体" w:hint="eastAsia"/>
          <w:spacing w:val="0"/>
          <w:sz w:val="21"/>
          <w:szCs w:val="21"/>
        </w:rPr>
        <w:t>单价/2025年12月1日的</w:t>
      </w:r>
      <w:r>
        <w:rPr>
          <w:rFonts w:ascii="宋体" w:hAnsi="宋体" w:cs="宋体" w:hint="eastAsia"/>
          <w:bCs w:val="0"/>
          <w:spacing w:val="0"/>
          <w:sz w:val="21"/>
          <w:szCs w:val="21"/>
        </w:rPr>
        <w:t>行情平均价，</w:t>
      </w:r>
      <w:r>
        <w:rPr>
          <w:rFonts w:ascii="宋体" w:hAnsi="宋体" w:cs="宋体" w:hint="eastAsia"/>
          <w:b/>
          <w:bCs w:val="0"/>
          <w:spacing w:val="0"/>
          <w:sz w:val="21"/>
          <w:szCs w:val="21"/>
        </w:rPr>
        <w:t>关联大宗商品</w:t>
      </w:r>
      <w:r>
        <w:rPr>
          <w:rFonts w:ascii="宋体" w:hAnsi="宋体" w:cs="宋体" w:hint="eastAsia"/>
          <w:b/>
          <w:spacing w:val="0"/>
          <w:sz w:val="21"/>
          <w:szCs w:val="21"/>
        </w:rPr>
        <w:t>2025年12月1日</w:t>
      </w:r>
      <w:r>
        <w:rPr>
          <w:rFonts w:ascii="宋体" w:hAnsi="宋体" w:cs="宋体" w:hint="eastAsia"/>
          <w:b/>
          <w:sz w:val="21"/>
          <w:szCs w:val="21"/>
        </w:rPr>
        <w:t>行情</w:t>
      </w:r>
      <w:r>
        <w:rPr>
          <w:rStyle w:val="font71"/>
          <w:rFonts w:ascii="宋体" w:eastAsia="宋体" w:hAnsi="宋体" w:cs="宋体" w:hint="default"/>
          <w:color w:val="auto"/>
          <w:sz w:val="21"/>
          <w:szCs w:val="21"/>
          <w:lang w:bidi="ar"/>
        </w:rPr>
        <w:t>均价以2025年</w:t>
      </w:r>
      <w:r>
        <w:rPr>
          <w:rStyle w:val="font71"/>
          <w:rFonts w:ascii="宋体" w:hAnsi="宋体" w:cs="宋体" w:hint="default"/>
          <w:color w:val="auto"/>
          <w:sz w:val="21"/>
          <w:szCs w:val="21"/>
          <w:lang w:bidi="ar"/>
        </w:rPr>
        <w:t>12</w:t>
      </w:r>
      <w:r>
        <w:rPr>
          <w:rStyle w:val="font71"/>
          <w:rFonts w:ascii="宋体" w:eastAsia="宋体" w:hAnsi="宋体" w:cs="宋体" w:hint="default"/>
          <w:color w:val="auto"/>
          <w:sz w:val="21"/>
          <w:szCs w:val="21"/>
          <w:lang w:bidi="ar"/>
        </w:rPr>
        <w:t>月2日网上发布公告为准，</w:t>
      </w:r>
      <w:r>
        <w:rPr>
          <w:rFonts w:ascii="宋体" w:hAnsi="宋体" w:cs="宋体" w:hint="eastAsia"/>
          <w:bCs w:val="0"/>
          <w:spacing w:val="0"/>
          <w:sz w:val="21"/>
          <w:szCs w:val="21"/>
        </w:rPr>
        <w:t>成交系数四舍五入保留3位小数。每月执行单价四舍五入保留2位小数）。</w:t>
      </w:r>
    </w:p>
    <w:p w:rsidR="00302E95" w:rsidRDefault="00A856DC">
      <w:pPr>
        <w:pStyle w:val="320"/>
        <w:spacing w:before="0" w:after="0"/>
        <w:rPr>
          <w:rFonts w:ascii="宋体" w:hAnsi="宋体" w:cs="宋体"/>
          <w:bCs w:val="0"/>
          <w:spacing w:val="0"/>
          <w:sz w:val="21"/>
          <w:szCs w:val="21"/>
        </w:rPr>
      </w:pPr>
      <w:r>
        <w:rPr>
          <w:rFonts w:ascii="宋体" w:hAnsi="宋体" w:cs="宋体" w:hint="eastAsia"/>
          <w:bCs w:val="0"/>
          <w:spacing w:val="0"/>
          <w:sz w:val="21"/>
          <w:szCs w:val="21"/>
        </w:rPr>
        <w:t>对于以下列表中的废旧物料，成交竞拍人应在售卖单位指定的时间（最迟不得迟于2026年6月30日）完成相关废旧物料的离场工作，已完成的交易适用该废旧物料相应的执行单价（离场日当月的执行单价）。售卖单位明确指定某批次或一定数量的某种废旧物料（废旧物料、报废产品及二手物资）的离场时间视为“交易完成的时间”，成交竞拍人必须在售卖单位指定的时间前完成该批次或该数量废旧物料（废旧物料、报废产品及二手物资）的离场，并按对应的执行单价进行结算，否则，视为违约，依据本项目合同相关条款处理。</w:t>
      </w:r>
    </w:p>
    <w:p w:rsidR="00302E95" w:rsidRDefault="00A856DC">
      <w:pPr>
        <w:spacing w:after="0" w:line="360" w:lineRule="auto"/>
        <w:ind w:firstLineChars="200" w:firstLine="420"/>
        <w:rPr>
          <w:rFonts w:ascii="宋体" w:eastAsia="宋体" w:hAnsi="宋体" w:cs="宋体"/>
          <w:szCs w:val="21"/>
        </w:rPr>
      </w:pPr>
      <w:r>
        <w:rPr>
          <w:rFonts w:ascii="宋体" w:eastAsia="宋体" w:hAnsi="宋体" w:cs="宋体" w:hint="eastAsia"/>
          <w:szCs w:val="21"/>
        </w:rPr>
        <w:lastRenderedPageBreak/>
        <w:t>以下列表以外的废旧物料、报废产品及二手物资的执行单价按成交竞拍人本次成交单价执行。</w:t>
      </w:r>
    </w:p>
    <w:tbl>
      <w:tblPr>
        <w:tblStyle w:val="af1"/>
        <w:tblW w:w="5000" w:type="pct"/>
        <w:tblLook w:val="04A0" w:firstRow="1" w:lastRow="0" w:firstColumn="1" w:lastColumn="0" w:noHBand="0" w:noVBand="1"/>
      </w:tblPr>
      <w:tblGrid>
        <w:gridCol w:w="837"/>
        <w:gridCol w:w="877"/>
        <w:gridCol w:w="1403"/>
        <w:gridCol w:w="877"/>
        <w:gridCol w:w="1052"/>
        <w:gridCol w:w="3900"/>
      </w:tblGrid>
      <w:tr w:rsidR="00302E95">
        <w:tc>
          <w:tcPr>
            <w:tcW w:w="468"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单项编号</w:t>
            </w:r>
          </w:p>
        </w:tc>
        <w:tc>
          <w:tcPr>
            <w:tcW w:w="490"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废旧物料编码</w:t>
            </w:r>
          </w:p>
        </w:tc>
        <w:tc>
          <w:tcPr>
            <w:tcW w:w="784"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废旧物料名称</w:t>
            </w:r>
          </w:p>
        </w:tc>
        <w:tc>
          <w:tcPr>
            <w:tcW w:w="490"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计价单位</w:t>
            </w:r>
          </w:p>
        </w:tc>
        <w:tc>
          <w:tcPr>
            <w:tcW w:w="588"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关联大宗商品</w:t>
            </w:r>
          </w:p>
        </w:tc>
        <w:tc>
          <w:tcPr>
            <w:tcW w:w="2180"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调价参考标准</w:t>
            </w:r>
          </w:p>
        </w:tc>
      </w:tr>
      <w:tr w:rsidR="00302E95">
        <w:trPr>
          <w:trHeight w:val="935"/>
        </w:trPr>
        <w:tc>
          <w:tcPr>
            <w:tcW w:w="468" w:type="pct"/>
            <w:vAlign w:val="center"/>
          </w:tcPr>
          <w:p w:rsidR="00302E95" w:rsidRDefault="00A856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18</w:t>
            </w:r>
          </w:p>
        </w:tc>
        <w:tc>
          <w:tcPr>
            <w:tcW w:w="490" w:type="pct"/>
            <w:vAlign w:val="center"/>
          </w:tcPr>
          <w:p w:rsidR="00302E95" w:rsidRDefault="00A856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S18</w:t>
            </w:r>
          </w:p>
        </w:tc>
        <w:tc>
          <w:tcPr>
            <w:tcW w:w="784" w:type="pct"/>
            <w:vAlign w:val="center"/>
          </w:tcPr>
          <w:p w:rsidR="00302E95" w:rsidRDefault="00A856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废杂色PC塑料件</w:t>
            </w:r>
          </w:p>
        </w:tc>
        <w:tc>
          <w:tcPr>
            <w:tcW w:w="490" w:type="pct"/>
            <w:vAlign w:val="center"/>
          </w:tcPr>
          <w:p w:rsidR="00302E95" w:rsidRDefault="00A856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吨</w:t>
            </w:r>
          </w:p>
        </w:tc>
        <w:tc>
          <w:tcPr>
            <w:tcW w:w="588" w:type="pct"/>
            <w:vAlign w:val="center"/>
          </w:tcPr>
          <w:p w:rsidR="00302E95" w:rsidRDefault="00A856DC">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PC</w:t>
            </w:r>
          </w:p>
        </w:tc>
        <w:tc>
          <w:tcPr>
            <w:tcW w:w="2180" w:type="pct"/>
            <w:vAlign w:val="center"/>
          </w:tcPr>
          <w:p w:rsidR="00302E95" w:rsidRDefault="00A856DC">
            <w:pPr>
              <w:widowControl/>
              <w:jc w:val="center"/>
              <w:textAlignment w:val="center"/>
              <w:rPr>
                <w:rFonts w:ascii="宋体" w:eastAsia="宋体" w:hAnsi="宋体" w:cs="宋体"/>
                <w:color w:val="000000"/>
                <w:kern w:val="0"/>
                <w:szCs w:val="21"/>
                <w:lang w:bidi="ar"/>
              </w:rPr>
            </w:pPr>
            <w:proofErr w:type="gramStart"/>
            <w:r>
              <w:rPr>
                <w:rFonts w:ascii="宋体" w:eastAsia="宋体" w:hAnsi="宋体" w:cs="宋体" w:hint="eastAsia"/>
                <w:color w:val="000000"/>
                <w:kern w:val="0"/>
                <w:szCs w:val="21"/>
                <w:lang w:bidi="ar"/>
              </w:rPr>
              <w:t>卓创资讯</w:t>
            </w:r>
            <w:proofErr w:type="gramEnd"/>
            <w:r>
              <w:rPr>
                <w:rFonts w:ascii="宋体" w:eastAsia="宋体" w:hAnsi="宋体" w:cs="宋体" w:hint="eastAsia"/>
                <w:color w:val="000000"/>
                <w:kern w:val="0"/>
                <w:szCs w:val="21"/>
                <w:lang w:bidi="ar"/>
              </w:rPr>
              <w:t>网（https://www.sci99.com/）</w:t>
            </w:r>
            <w:r>
              <w:rPr>
                <w:rFonts w:ascii="宋体" w:eastAsia="宋体" w:hAnsi="宋体" w:cs="宋体" w:hint="eastAsia"/>
                <w:color w:val="000000"/>
                <w:kern w:val="0"/>
                <w:szCs w:val="21"/>
                <w:lang w:bidi="ar"/>
              </w:rPr>
              <w:br/>
              <w:t>河北保定PC毛料市场（</w:t>
            </w:r>
            <w:proofErr w:type="gramStart"/>
            <w:r>
              <w:rPr>
                <w:rFonts w:ascii="宋体" w:eastAsia="宋体" w:hAnsi="宋体" w:cs="宋体" w:hint="eastAsia"/>
                <w:color w:val="000000"/>
                <w:kern w:val="0"/>
                <w:szCs w:val="21"/>
                <w:lang w:bidi="ar"/>
              </w:rPr>
              <w:t>带镀带</w:t>
            </w:r>
            <w:proofErr w:type="gramEnd"/>
            <w:r>
              <w:rPr>
                <w:rFonts w:ascii="宋体" w:eastAsia="宋体" w:hAnsi="宋体" w:cs="宋体" w:hint="eastAsia"/>
                <w:color w:val="000000"/>
                <w:kern w:val="0"/>
                <w:szCs w:val="21"/>
                <w:lang w:bidi="ar"/>
              </w:rPr>
              <w:t>胶报废灯罩）现货报价</w:t>
            </w:r>
          </w:p>
        </w:tc>
      </w:tr>
    </w:tbl>
    <w:p w:rsidR="00302E95" w:rsidRDefault="00A856DC" w:rsidP="00D755D5">
      <w:pPr>
        <w:numPr>
          <w:ilvl w:val="0"/>
          <w:numId w:val="15"/>
        </w:numPr>
        <w:tabs>
          <w:tab w:val="left" w:pos="426"/>
        </w:tabs>
        <w:adjustRightInd w:val="0"/>
        <w:snapToGrid w:val="0"/>
        <w:spacing w:after="0" w:line="360" w:lineRule="auto"/>
        <w:ind w:left="422" w:hangingChars="200" w:hanging="422"/>
        <w:rPr>
          <w:rFonts w:ascii="宋体" w:hAnsi="宋体" w:cs="宋体"/>
          <w:b/>
          <w:szCs w:val="21"/>
        </w:rPr>
      </w:pPr>
      <w:r>
        <w:rPr>
          <w:rFonts w:ascii="宋体" w:hAnsi="宋体" w:cs="宋体" w:hint="eastAsia"/>
          <w:b/>
          <w:szCs w:val="21"/>
          <w:lang w:val="zh-CN"/>
        </w:rPr>
        <w:t>收运频次及要求（</w:t>
      </w:r>
      <w:r>
        <w:rPr>
          <w:rFonts w:ascii="宋体" w:hAnsi="宋体" w:cs="宋体" w:hint="eastAsia"/>
          <w:b/>
          <w:szCs w:val="21"/>
        </w:rPr>
        <w:t>需竞拍人提供承诺函）</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34"/>
        <w:gridCol w:w="4501"/>
      </w:tblGrid>
      <w:tr w:rsidR="00302E95">
        <w:trPr>
          <w:trHeight w:val="425"/>
          <w:jc w:val="center"/>
        </w:trPr>
        <w:tc>
          <w:tcPr>
            <w:tcW w:w="1179" w:type="pct"/>
            <w:vAlign w:val="center"/>
          </w:tcPr>
          <w:p w:rsidR="00302E95" w:rsidRDefault="00A856DC">
            <w:pPr>
              <w:jc w:val="center"/>
              <w:rPr>
                <w:rFonts w:ascii="宋体" w:hAnsi="宋体" w:cs="宋体"/>
                <w:b/>
                <w:bCs/>
                <w:szCs w:val="21"/>
              </w:rPr>
            </w:pPr>
            <w:r>
              <w:rPr>
                <w:rFonts w:ascii="宋体" w:hAnsi="宋体" w:cs="宋体" w:hint="eastAsia"/>
                <w:b/>
                <w:bCs/>
                <w:szCs w:val="21"/>
              </w:rPr>
              <w:t>项目</w:t>
            </w:r>
          </w:p>
        </w:tc>
        <w:tc>
          <w:tcPr>
            <w:tcW w:w="1305" w:type="pct"/>
            <w:vAlign w:val="center"/>
          </w:tcPr>
          <w:p w:rsidR="00302E95" w:rsidRDefault="00A856DC">
            <w:pPr>
              <w:jc w:val="center"/>
              <w:rPr>
                <w:rFonts w:ascii="宋体" w:hAnsi="宋体" w:cs="宋体"/>
                <w:b/>
                <w:bCs/>
                <w:szCs w:val="21"/>
              </w:rPr>
            </w:pPr>
            <w:r>
              <w:rPr>
                <w:rFonts w:ascii="宋体" w:hAnsi="宋体" w:cs="宋体" w:hint="eastAsia"/>
                <w:b/>
                <w:bCs/>
                <w:szCs w:val="21"/>
              </w:rPr>
              <w:t>频次/时间</w:t>
            </w:r>
          </w:p>
        </w:tc>
        <w:tc>
          <w:tcPr>
            <w:tcW w:w="2515" w:type="pct"/>
            <w:vAlign w:val="center"/>
          </w:tcPr>
          <w:p w:rsidR="00302E95" w:rsidRDefault="00A856DC">
            <w:pPr>
              <w:jc w:val="center"/>
              <w:rPr>
                <w:rFonts w:ascii="宋体" w:hAnsi="宋体" w:cs="宋体"/>
                <w:b/>
                <w:bCs/>
                <w:szCs w:val="21"/>
              </w:rPr>
            </w:pPr>
            <w:r>
              <w:rPr>
                <w:rFonts w:ascii="宋体" w:hAnsi="宋体" w:cs="宋体" w:hint="eastAsia"/>
                <w:b/>
                <w:bCs/>
                <w:szCs w:val="21"/>
              </w:rPr>
              <w:t>要求</w:t>
            </w:r>
          </w:p>
        </w:tc>
      </w:tr>
      <w:tr w:rsidR="00302E95">
        <w:trPr>
          <w:jc w:val="center"/>
        </w:trPr>
        <w:tc>
          <w:tcPr>
            <w:tcW w:w="1179" w:type="pct"/>
            <w:vAlign w:val="center"/>
          </w:tcPr>
          <w:p w:rsidR="00302E95" w:rsidRDefault="00A856DC">
            <w:pPr>
              <w:ind w:firstLineChars="300" w:firstLine="630"/>
              <w:rPr>
                <w:rFonts w:ascii="宋体" w:hAnsi="宋体" w:cs="宋体"/>
                <w:szCs w:val="21"/>
              </w:rPr>
            </w:pPr>
            <w:r>
              <w:rPr>
                <w:rFonts w:ascii="宋体" w:hAnsi="宋体" w:cs="宋体" w:hint="eastAsia"/>
                <w:szCs w:val="21"/>
              </w:rPr>
              <w:t>废纸类</w:t>
            </w:r>
          </w:p>
        </w:tc>
        <w:tc>
          <w:tcPr>
            <w:tcW w:w="1305" w:type="pct"/>
            <w:vAlign w:val="center"/>
          </w:tcPr>
          <w:p w:rsidR="00302E95" w:rsidRDefault="00A856DC">
            <w:pPr>
              <w:rPr>
                <w:rFonts w:ascii="宋体" w:hAnsi="宋体" w:cs="宋体"/>
                <w:szCs w:val="21"/>
              </w:rPr>
            </w:pPr>
            <w:r>
              <w:rPr>
                <w:rFonts w:ascii="宋体" w:hAnsi="宋体" w:cs="宋体" w:hint="eastAsia"/>
                <w:szCs w:val="21"/>
              </w:rPr>
              <w:t>正常工作日周一至周五</w:t>
            </w:r>
            <w:r>
              <w:rPr>
                <w:rFonts w:ascii="宋体" w:hAnsi="宋体" w:cs="宋体"/>
                <w:szCs w:val="21"/>
              </w:rPr>
              <w:t>8:00-11:3</w:t>
            </w:r>
            <w:r>
              <w:rPr>
                <w:rFonts w:ascii="宋体" w:hAnsi="宋体" w:cs="宋体" w:hint="eastAsia"/>
                <w:szCs w:val="21"/>
              </w:rPr>
              <w:t>0，1</w:t>
            </w:r>
            <w:r>
              <w:rPr>
                <w:rFonts w:ascii="宋体" w:hAnsi="宋体" w:cs="宋体"/>
                <w:szCs w:val="21"/>
              </w:rPr>
              <w:t>3</w:t>
            </w:r>
            <w:r>
              <w:rPr>
                <w:rFonts w:ascii="宋体" w:hAnsi="宋体" w:cs="宋体" w:hint="eastAsia"/>
                <w:szCs w:val="21"/>
              </w:rPr>
              <w:t>：3</w:t>
            </w:r>
            <w:r>
              <w:rPr>
                <w:rFonts w:ascii="宋体" w:hAnsi="宋体" w:cs="宋体"/>
                <w:szCs w:val="21"/>
              </w:rPr>
              <w:t>0-17</w:t>
            </w:r>
            <w:r>
              <w:rPr>
                <w:rFonts w:ascii="宋体" w:hAnsi="宋体" w:cs="宋体" w:hint="eastAsia"/>
                <w:szCs w:val="21"/>
              </w:rPr>
              <w:t>：1</w:t>
            </w:r>
            <w:r>
              <w:rPr>
                <w:rFonts w:ascii="宋体" w:hAnsi="宋体" w:cs="宋体"/>
                <w:szCs w:val="21"/>
              </w:rPr>
              <w:t>5</w:t>
            </w:r>
          </w:p>
        </w:tc>
        <w:tc>
          <w:tcPr>
            <w:tcW w:w="2515" w:type="pct"/>
            <w:vAlign w:val="center"/>
          </w:tcPr>
          <w:p w:rsidR="00302E95" w:rsidRDefault="00A856DC">
            <w:pPr>
              <w:rPr>
                <w:rFonts w:ascii="宋体" w:hAnsi="宋体" w:cs="宋体"/>
                <w:szCs w:val="21"/>
              </w:rPr>
            </w:pPr>
            <w:r>
              <w:rPr>
                <w:rFonts w:ascii="宋体" w:hAnsi="宋体" w:cs="宋体" w:hint="eastAsia"/>
                <w:b/>
                <w:szCs w:val="21"/>
              </w:rPr>
              <w:t>人员数量：</w:t>
            </w:r>
            <w:r>
              <w:rPr>
                <w:rFonts w:ascii="宋体" w:hAnsi="宋体" w:cs="宋体"/>
                <w:szCs w:val="21"/>
              </w:rPr>
              <w:t xml:space="preserve"> 3</w:t>
            </w:r>
            <w:r>
              <w:rPr>
                <w:rFonts w:ascii="宋体" w:hAnsi="宋体" w:cs="宋体" w:hint="eastAsia"/>
                <w:szCs w:val="21"/>
              </w:rPr>
              <w:t>人左右</w:t>
            </w:r>
          </w:p>
          <w:p w:rsidR="00302E95" w:rsidRDefault="00A856DC">
            <w:pPr>
              <w:rPr>
                <w:rFonts w:ascii="宋体" w:hAnsi="宋体" w:cs="宋体"/>
                <w:szCs w:val="21"/>
              </w:rPr>
            </w:pPr>
            <w:r>
              <w:rPr>
                <w:rFonts w:ascii="宋体" w:hAnsi="宋体" w:cs="宋体" w:hint="eastAsia"/>
                <w:b/>
                <w:bCs/>
                <w:szCs w:val="21"/>
              </w:rPr>
              <w:t>叉车、货</w:t>
            </w:r>
            <w:r>
              <w:rPr>
                <w:rFonts w:ascii="宋体" w:hAnsi="宋体" w:cs="宋体" w:hint="eastAsia"/>
                <w:b/>
                <w:szCs w:val="21"/>
              </w:rPr>
              <w:t>车数量：</w:t>
            </w:r>
            <w:r>
              <w:rPr>
                <w:rFonts w:ascii="宋体" w:hAnsi="宋体" w:cs="宋体" w:hint="eastAsia"/>
                <w:szCs w:val="21"/>
              </w:rPr>
              <w:t>3.5吨左右叉车不少于一部，货车车辆按废旧物料量及回收时间要求合理安排。</w:t>
            </w:r>
          </w:p>
          <w:p w:rsidR="00302E95" w:rsidRDefault="00A856DC">
            <w:pPr>
              <w:rPr>
                <w:rFonts w:ascii="宋体" w:hAnsi="宋体" w:cs="宋体"/>
                <w:szCs w:val="21"/>
              </w:rPr>
            </w:pPr>
            <w:r>
              <w:rPr>
                <w:rFonts w:ascii="宋体" w:hAnsi="宋体" w:cs="宋体" w:hint="eastAsia"/>
                <w:b/>
                <w:szCs w:val="21"/>
              </w:rPr>
              <w:t>工作内容：</w:t>
            </w:r>
            <w:r>
              <w:rPr>
                <w:rFonts w:ascii="宋体" w:hAnsi="宋体" w:cs="宋体" w:hint="eastAsia"/>
                <w:szCs w:val="21"/>
              </w:rPr>
              <w:t>将纸皮打包、装车、称重等</w:t>
            </w:r>
          </w:p>
          <w:p w:rsidR="00302E95" w:rsidRDefault="00A856DC">
            <w:pPr>
              <w:rPr>
                <w:rFonts w:ascii="宋体" w:hAnsi="宋体" w:cs="宋体"/>
                <w:szCs w:val="21"/>
              </w:rPr>
            </w:pPr>
            <w:r>
              <w:rPr>
                <w:rFonts w:ascii="宋体" w:hAnsi="宋体" w:cs="宋体" w:hint="eastAsia"/>
                <w:b/>
                <w:szCs w:val="21"/>
              </w:rPr>
              <w:t>设备要求：</w:t>
            </w:r>
            <w:r>
              <w:rPr>
                <w:rFonts w:ascii="宋体" w:hAnsi="宋体" w:cs="宋体" w:hint="eastAsia"/>
                <w:bCs/>
                <w:szCs w:val="21"/>
              </w:rPr>
              <w:t>自备所需必要工具</w:t>
            </w:r>
            <w:r>
              <w:rPr>
                <w:rFonts w:ascii="宋体" w:hAnsi="宋体" w:cs="宋体" w:hint="eastAsia"/>
                <w:szCs w:val="21"/>
              </w:rPr>
              <w:t>；</w:t>
            </w:r>
          </w:p>
          <w:p w:rsidR="00302E95" w:rsidRDefault="00A856DC">
            <w:pPr>
              <w:rPr>
                <w:rFonts w:ascii="宋体" w:hAnsi="宋体" w:cs="宋体"/>
                <w:b/>
                <w:szCs w:val="21"/>
              </w:rPr>
            </w:pPr>
            <w:r>
              <w:rPr>
                <w:rFonts w:ascii="宋体" w:hAnsi="宋体" w:cs="宋体" w:hint="eastAsia"/>
                <w:b/>
                <w:bCs/>
                <w:szCs w:val="21"/>
              </w:rPr>
              <w:t>回收点：</w:t>
            </w:r>
            <w:r>
              <w:rPr>
                <w:rFonts w:ascii="宋体" w:hAnsi="宋体" w:cs="宋体" w:hint="eastAsia"/>
                <w:szCs w:val="21"/>
              </w:rPr>
              <w:t>佛山照明高明厂区。</w:t>
            </w:r>
          </w:p>
        </w:tc>
      </w:tr>
      <w:tr w:rsidR="00302E95">
        <w:trPr>
          <w:jc w:val="center"/>
        </w:trPr>
        <w:tc>
          <w:tcPr>
            <w:tcW w:w="1179" w:type="pct"/>
            <w:vAlign w:val="center"/>
          </w:tcPr>
          <w:p w:rsidR="00302E95" w:rsidRDefault="00A856DC">
            <w:pPr>
              <w:ind w:firstLineChars="200" w:firstLine="420"/>
              <w:rPr>
                <w:rFonts w:ascii="宋体" w:hAnsi="宋体" w:cs="宋体"/>
                <w:szCs w:val="21"/>
              </w:rPr>
            </w:pPr>
            <w:r>
              <w:rPr>
                <w:rFonts w:ascii="宋体" w:hAnsi="宋体" w:cs="宋体" w:hint="eastAsia"/>
                <w:szCs w:val="21"/>
              </w:rPr>
              <w:t>其它废品</w:t>
            </w:r>
          </w:p>
        </w:tc>
        <w:tc>
          <w:tcPr>
            <w:tcW w:w="1305" w:type="pct"/>
            <w:vAlign w:val="center"/>
          </w:tcPr>
          <w:p w:rsidR="00302E95" w:rsidRDefault="00A856DC">
            <w:pPr>
              <w:rPr>
                <w:rFonts w:ascii="宋体" w:hAnsi="宋体" w:cs="宋体"/>
                <w:szCs w:val="21"/>
              </w:rPr>
            </w:pPr>
            <w:r>
              <w:rPr>
                <w:rFonts w:ascii="宋体" w:hAnsi="宋体" w:cs="宋体" w:hint="eastAsia"/>
                <w:szCs w:val="21"/>
              </w:rPr>
              <w:t>正常工作日周一至周五</w:t>
            </w:r>
            <w:r>
              <w:rPr>
                <w:rFonts w:ascii="宋体" w:hAnsi="宋体" w:cs="宋体"/>
                <w:szCs w:val="21"/>
              </w:rPr>
              <w:t>8:00-11:3</w:t>
            </w:r>
            <w:r>
              <w:rPr>
                <w:rFonts w:ascii="宋体" w:hAnsi="宋体" w:cs="宋体" w:hint="eastAsia"/>
                <w:szCs w:val="21"/>
              </w:rPr>
              <w:t>0，1</w:t>
            </w:r>
            <w:r>
              <w:rPr>
                <w:rFonts w:ascii="宋体" w:hAnsi="宋体" w:cs="宋体"/>
                <w:szCs w:val="21"/>
              </w:rPr>
              <w:t>3</w:t>
            </w:r>
            <w:r>
              <w:rPr>
                <w:rFonts w:ascii="宋体" w:hAnsi="宋体" w:cs="宋体" w:hint="eastAsia"/>
                <w:szCs w:val="21"/>
              </w:rPr>
              <w:t>：3</w:t>
            </w:r>
            <w:r>
              <w:rPr>
                <w:rFonts w:ascii="宋体" w:hAnsi="宋体" w:cs="宋体"/>
                <w:szCs w:val="21"/>
              </w:rPr>
              <w:t>0-17</w:t>
            </w:r>
            <w:r>
              <w:rPr>
                <w:rFonts w:ascii="宋体" w:hAnsi="宋体" w:cs="宋体" w:hint="eastAsia"/>
                <w:szCs w:val="21"/>
              </w:rPr>
              <w:t>：1</w:t>
            </w:r>
            <w:r>
              <w:rPr>
                <w:rFonts w:ascii="宋体" w:hAnsi="宋体" w:cs="宋体"/>
                <w:szCs w:val="21"/>
              </w:rPr>
              <w:t>5</w:t>
            </w:r>
          </w:p>
        </w:tc>
        <w:tc>
          <w:tcPr>
            <w:tcW w:w="2515" w:type="pct"/>
            <w:vAlign w:val="center"/>
          </w:tcPr>
          <w:p w:rsidR="00302E95" w:rsidRDefault="00A856DC">
            <w:pPr>
              <w:rPr>
                <w:rFonts w:ascii="宋体" w:hAnsi="宋体" w:cs="宋体"/>
                <w:szCs w:val="21"/>
              </w:rPr>
            </w:pPr>
            <w:r>
              <w:rPr>
                <w:rFonts w:ascii="宋体" w:hAnsi="宋体" w:cs="宋体" w:hint="eastAsia"/>
                <w:b/>
                <w:szCs w:val="21"/>
              </w:rPr>
              <w:t>人员数量：</w:t>
            </w:r>
            <w:r>
              <w:rPr>
                <w:rFonts w:ascii="宋体" w:hAnsi="宋体" w:cs="宋体"/>
                <w:szCs w:val="21"/>
              </w:rPr>
              <w:t>3</w:t>
            </w:r>
            <w:r>
              <w:rPr>
                <w:rFonts w:ascii="宋体" w:hAnsi="宋体" w:cs="宋体" w:hint="eastAsia"/>
                <w:szCs w:val="21"/>
              </w:rPr>
              <w:t>人左右</w:t>
            </w:r>
          </w:p>
          <w:p w:rsidR="00302E95" w:rsidRDefault="00A856DC">
            <w:pPr>
              <w:rPr>
                <w:rFonts w:ascii="宋体" w:hAnsi="宋体" w:cs="宋体"/>
                <w:szCs w:val="21"/>
              </w:rPr>
            </w:pPr>
            <w:r>
              <w:rPr>
                <w:rFonts w:ascii="宋体" w:hAnsi="宋体" w:cs="宋体" w:hint="eastAsia"/>
                <w:b/>
                <w:bCs/>
                <w:szCs w:val="21"/>
              </w:rPr>
              <w:t>叉车、</w:t>
            </w:r>
          </w:p>
          <w:p w:rsidR="00302E95" w:rsidRDefault="00A856DC">
            <w:pPr>
              <w:rPr>
                <w:rFonts w:ascii="宋体" w:hAnsi="宋体" w:cs="宋体"/>
                <w:szCs w:val="21"/>
              </w:rPr>
            </w:pPr>
            <w:r>
              <w:rPr>
                <w:rFonts w:ascii="宋体" w:hAnsi="宋体" w:cs="宋体" w:hint="eastAsia"/>
                <w:b/>
                <w:szCs w:val="21"/>
              </w:rPr>
              <w:t>货车数量：</w:t>
            </w:r>
            <w:r>
              <w:rPr>
                <w:rFonts w:ascii="宋体" w:hAnsi="宋体" w:cs="宋体" w:hint="eastAsia"/>
                <w:szCs w:val="21"/>
              </w:rPr>
              <w:t>带斗3吨左右叉车不少于一部，货车车辆按废旧物料、报废产品及二手物资量及回收时间要求合理安排。</w:t>
            </w:r>
          </w:p>
          <w:p w:rsidR="00302E95" w:rsidRDefault="00A856DC">
            <w:pPr>
              <w:rPr>
                <w:rFonts w:ascii="宋体" w:hAnsi="宋体" w:cs="宋体"/>
                <w:szCs w:val="21"/>
              </w:rPr>
            </w:pPr>
            <w:r>
              <w:rPr>
                <w:rFonts w:ascii="宋体" w:hAnsi="宋体" w:cs="宋体" w:hint="eastAsia"/>
                <w:b/>
                <w:szCs w:val="21"/>
              </w:rPr>
              <w:t>工作内容：</w:t>
            </w:r>
            <w:r>
              <w:rPr>
                <w:rFonts w:ascii="宋体" w:hAnsi="宋体" w:cs="宋体" w:hint="eastAsia"/>
                <w:szCs w:val="21"/>
              </w:rPr>
              <w:t>将各类废品（无分类、塑料、M</w:t>
            </w:r>
            <w:r>
              <w:rPr>
                <w:rFonts w:ascii="宋体" w:hAnsi="宋体" w:cs="宋体"/>
                <w:szCs w:val="21"/>
              </w:rPr>
              <w:t>S</w:t>
            </w:r>
            <w:r>
              <w:rPr>
                <w:rFonts w:ascii="宋体" w:hAnsi="宋体" w:cs="宋体" w:hint="eastAsia"/>
                <w:szCs w:val="21"/>
              </w:rPr>
              <w:t>、P</w:t>
            </w:r>
            <w:r>
              <w:rPr>
                <w:rFonts w:ascii="宋体" w:hAnsi="宋体" w:cs="宋体"/>
                <w:szCs w:val="21"/>
              </w:rPr>
              <w:t>S</w:t>
            </w:r>
            <w:r>
              <w:rPr>
                <w:rFonts w:ascii="宋体" w:hAnsi="宋体" w:cs="宋体" w:hint="eastAsia"/>
                <w:szCs w:val="21"/>
              </w:rPr>
              <w:t>、灯头、玻璃等）分类、装拣、打包、装车、称重等。</w:t>
            </w:r>
          </w:p>
          <w:p w:rsidR="00302E95" w:rsidRDefault="00A856DC">
            <w:pPr>
              <w:rPr>
                <w:rFonts w:ascii="宋体" w:hAnsi="宋体" w:cs="宋体"/>
                <w:szCs w:val="21"/>
              </w:rPr>
            </w:pPr>
            <w:r>
              <w:rPr>
                <w:rFonts w:ascii="宋体" w:hAnsi="宋体" w:cs="宋体" w:hint="eastAsia"/>
                <w:b/>
                <w:szCs w:val="21"/>
              </w:rPr>
              <w:lastRenderedPageBreak/>
              <w:t>设备要求：</w:t>
            </w:r>
            <w:r>
              <w:rPr>
                <w:rFonts w:ascii="宋体" w:hAnsi="宋体" w:cs="宋体" w:hint="eastAsia"/>
                <w:bCs/>
                <w:szCs w:val="21"/>
              </w:rPr>
              <w:t>自备所需必要工具</w:t>
            </w:r>
            <w:r>
              <w:rPr>
                <w:rFonts w:ascii="宋体" w:hAnsi="宋体" w:cs="宋体" w:hint="eastAsia"/>
                <w:szCs w:val="21"/>
              </w:rPr>
              <w:t>；</w:t>
            </w:r>
          </w:p>
        </w:tc>
      </w:tr>
      <w:tr w:rsidR="00302E95">
        <w:trPr>
          <w:jc w:val="center"/>
        </w:trPr>
        <w:tc>
          <w:tcPr>
            <w:tcW w:w="1179" w:type="pct"/>
            <w:vAlign w:val="center"/>
          </w:tcPr>
          <w:p w:rsidR="00302E95" w:rsidRDefault="00A856DC">
            <w:pPr>
              <w:ind w:firstLineChars="100" w:firstLine="210"/>
              <w:rPr>
                <w:rFonts w:ascii="宋体" w:hAnsi="宋体" w:cs="宋体"/>
                <w:szCs w:val="21"/>
              </w:rPr>
            </w:pPr>
            <w:r>
              <w:rPr>
                <w:rFonts w:ascii="宋体" w:hAnsi="宋体" w:cs="宋体" w:hint="eastAsia"/>
                <w:szCs w:val="21"/>
              </w:rPr>
              <w:lastRenderedPageBreak/>
              <w:t>仓库存储能力</w:t>
            </w:r>
          </w:p>
        </w:tc>
        <w:tc>
          <w:tcPr>
            <w:tcW w:w="1305" w:type="pct"/>
            <w:vAlign w:val="center"/>
          </w:tcPr>
          <w:p w:rsidR="00302E95" w:rsidRDefault="00A856DC">
            <w:pPr>
              <w:rPr>
                <w:rFonts w:ascii="宋体" w:hAnsi="宋体" w:cs="宋体"/>
                <w:szCs w:val="21"/>
              </w:rPr>
            </w:pPr>
            <w:r>
              <w:rPr>
                <w:rFonts w:ascii="宋体" w:hAnsi="宋体" w:cs="宋体"/>
                <w:szCs w:val="21"/>
              </w:rPr>
              <w:t>/</w:t>
            </w:r>
          </w:p>
        </w:tc>
        <w:tc>
          <w:tcPr>
            <w:tcW w:w="2515" w:type="pct"/>
            <w:vAlign w:val="center"/>
          </w:tcPr>
          <w:p w:rsidR="00302E95" w:rsidRDefault="00A856DC">
            <w:pPr>
              <w:rPr>
                <w:rFonts w:ascii="宋体" w:hAnsi="宋体" w:cs="宋体"/>
                <w:szCs w:val="21"/>
              </w:rPr>
            </w:pPr>
            <w:r>
              <w:rPr>
                <w:rFonts w:ascii="宋体" w:hAnsi="宋体" w:cs="宋体" w:hint="eastAsia"/>
                <w:szCs w:val="21"/>
              </w:rPr>
              <w:t>要求自有仓库至少具备可存储三天以上的废品量的面积，不得以任何理由停止收取废品。</w:t>
            </w:r>
          </w:p>
        </w:tc>
      </w:tr>
    </w:tbl>
    <w:p w:rsidR="00302E95" w:rsidRDefault="00A856DC">
      <w:pPr>
        <w:tabs>
          <w:tab w:val="left" w:pos="426"/>
        </w:tabs>
        <w:adjustRightInd w:val="0"/>
        <w:snapToGrid w:val="0"/>
        <w:spacing w:after="0" w:line="360" w:lineRule="auto"/>
        <w:rPr>
          <w:rFonts w:ascii="宋体" w:eastAsia="宋体" w:hAnsi="宋体" w:cs="宋体"/>
          <w:b/>
          <w:bCs/>
          <w:szCs w:val="21"/>
        </w:rPr>
      </w:pPr>
      <w:r>
        <w:rPr>
          <w:rFonts w:ascii="宋体" w:eastAsia="宋体" w:hAnsi="宋体" w:cs="宋体" w:hint="eastAsia"/>
          <w:szCs w:val="21"/>
        </w:rPr>
        <w:t>注：收运频次、回收时间以售卖单位通知指定的时间为准，如有延误按合同条款处罚。</w:t>
      </w:r>
    </w:p>
    <w:p w:rsidR="00302E95" w:rsidRDefault="00A856DC">
      <w:pPr>
        <w:numPr>
          <w:ilvl w:val="0"/>
          <w:numId w:val="15"/>
        </w:numPr>
        <w:tabs>
          <w:tab w:val="left" w:pos="426"/>
        </w:tabs>
        <w:adjustRightInd w:val="0"/>
        <w:snapToGrid w:val="0"/>
        <w:spacing w:after="0" w:line="360" w:lineRule="auto"/>
        <w:rPr>
          <w:rFonts w:ascii="宋体" w:eastAsia="宋体" w:hAnsi="宋体" w:cs="宋体"/>
          <w:b/>
          <w:bCs/>
          <w:szCs w:val="21"/>
        </w:rPr>
      </w:pPr>
      <w:r>
        <w:rPr>
          <w:rFonts w:ascii="宋体" w:eastAsia="宋体" w:hAnsi="宋体" w:cs="宋体" w:hint="eastAsia"/>
          <w:b/>
          <w:bCs/>
          <w:szCs w:val="21"/>
        </w:rPr>
        <w:t>商务要求</w:t>
      </w:r>
    </w:p>
    <w:p w:rsidR="00302E95" w:rsidRDefault="00A856DC">
      <w:pPr>
        <w:pStyle w:val="a5"/>
        <w:spacing w:after="0" w:line="360" w:lineRule="auto"/>
        <w:rPr>
          <w:rFonts w:ascii="宋体" w:eastAsia="宋体" w:hAnsi="宋体" w:cs="宋体"/>
          <w:szCs w:val="21"/>
        </w:rPr>
      </w:pPr>
      <w:r>
        <w:rPr>
          <w:rFonts w:ascii="宋体" w:eastAsia="宋体" w:hAnsi="宋体" w:cs="宋体" w:hint="eastAsia"/>
          <w:szCs w:val="21"/>
        </w:rPr>
        <w:t>1、结算方式：</w:t>
      </w:r>
    </w:p>
    <w:p w:rsidR="00302E95" w:rsidRDefault="00A856DC">
      <w:pPr>
        <w:pStyle w:val="a5"/>
        <w:spacing w:after="0" w:line="360" w:lineRule="auto"/>
        <w:ind w:firstLineChars="200" w:firstLine="420"/>
        <w:rPr>
          <w:rFonts w:ascii="宋体" w:eastAsia="宋体" w:hAnsi="宋体" w:cs="宋体"/>
          <w:szCs w:val="21"/>
        </w:rPr>
      </w:pPr>
      <w:proofErr w:type="gramStart"/>
      <w:r>
        <w:rPr>
          <w:rFonts w:ascii="宋体" w:eastAsia="宋体" w:hAnsi="宋体" w:cs="宋体" w:hint="eastAsia"/>
          <w:szCs w:val="21"/>
        </w:rPr>
        <w:t>由成交</w:t>
      </w:r>
      <w:proofErr w:type="gramEnd"/>
      <w:r>
        <w:rPr>
          <w:rFonts w:ascii="宋体" w:eastAsia="宋体" w:hAnsi="宋体" w:cs="宋体" w:hint="eastAsia"/>
          <w:szCs w:val="21"/>
        </w:rPr>
        <w:t xml:space="preserve">竞拍人按下列程序付款给售卖单位： </w:t>
      </w:r>
    </w:p>
    <w:p w:rsidR="00302E95" w:rsidRDefault="00A856DC">
      <w:pPr>
        <w:pStyle w:val="a5"/>
        <w:spacing w:after="0" w:line="360" w:lineRule="auto"/>
        <w:ind w:firstLineChars="200" w:firstLine="420"/>
        <w:rPr>
          <w:rFonts w:ascii="宋体" w:eastAsia="宋体" w:hAnsi="宋体" w:cs="宋体"/>
          <w:szCs w:val="21"/>
        </w:rPr>
      </w:pPr>
      <w:r>
        <w:rPr>
          <w:rFonts w:ascii="宋体" w:eastAsia="宋体" w:hAnsi="宋体" w:cs="宋体" w:hint="eastAsia"/>
          <w:szCs w:val="21"/>
        </w:rPr>
        <w:t>（1）废旧物料、报废产品及二手物资以售卖单位指定的电子秤过磅重量为准，如在货物称重过程中发现成交竞拍人存在舞弊现象，视为违约，售卖单位立即解除合同并没收成交竞拍人履约保证金，成交竞拍人应立即退场。2025年12月结算金额=本次成交单价*实际过磅重量；2025年12月-2026年6月，每月结算金额=当月执行单价*实际过磅重量。</w:t>
      </w:r>
    </w:p>
    <w:p w:rsidR="00302E95" w:rsidRDefault="00A856DC">
      <w:pPr>
        <w:pStyle w:val="a5"/>
        <w:spacing w:after="0" w:line="360" w:lineRule="auto"/>
        <w:ind w:firstLineChars="200" w:firstLine="420"/>
        <w:rPr>
          <w:rFonts w:ascii="宋体" w:eastAsia="宋体" w:hAnsi="宋体" w:cs="宋体"/>
          <w:szCs w:val="21"/>
        </w:rPr>
      </w:pPr>
      <w:r>
        <w:rPr>
          <w:rFonts w:ascii="宋体" w:eastAsia="宋体" w:hAnsi="宋体" w:cs="宋体" w:hint="eastAsia"/>
          <w:szCs w:val="21"/>
        </w:rPr>
        <w:t>（2）双方确定的过磅重量或数量乘以相应物料执行单价所得金额为该物料回收价，本合同约定所有单项物料回收价总和为本合同</w:t>
      </w:r>
      <w:proofErr w:type="gramStart"/>
      <w:r>
        <w:rPr>
          <w:rFonts w:ascii="宋体" w:eastAsia="宋体" w:hAnsi="宋体" w:cs="宋体" w:hint="eastAsia"/>
          <w:szCs w:val="21"/>
        </w:rPr>
        <w:t>物料总回收</w:t>
      </w:r>
      <w:proofErr w:type="gramEnd"/>
      <w:r>
        <w:rPr>
          <w:rFonts w:ascii="宋体" w:eastAsia="宋体" w:hAnsi="宋体" w:cs="宋体" w:hint="eastAsia"/>
          <w:szCs w:val="21"/>
        </w:rPr>
        <w:t>价款。每批废旧物料、报废产品及二手物资离场前，成交竞拍人应将该批废旧物料、报废产品及二手物资的回收价款通过银行转账方式一次性支付给售卖单位，售卖单位确认收到款项后，方可运输出厂。</w:t>
      </w:r>
    </w:p>
    <w:p w:rsidR="00302E95" w:rsidRDefault="00A856DC">
      <w:pPr>
        <w:pStyle w:val="a5"/>
        <w:spacing w:after="0" w:line="360" w:lineRule="auto"/>
        <w:ind w:firstLineChars="200" w:firstLine="420"/>
        <w:rPr>
          <w:rFonts w:ascii="宋体" w:eastAsia="宋体" w:hAnsi="宋体" w:cs="宋体"/>
          <w:szCs w:val="21"/>
        </w:rPr>
      </w:pPr>
      <w:r>
        <w:rPr>
          <w:rFonts w:ascii="宋体" w:eastAsia="宋体" w:hAnsi="宋体" w:cs="宋体" w:hint="eastAsia"/>
          <w:szCs w:val="21"/>
        </w:rPr>
        <w:t>2、支付方式：银行转账。成交竞拍人提货完成后售卖单位向成交竞拍人开具13%增值税专用发票。</w:t>
      </w:r>
    </w:p>
    <w:p w:rsidR="00302E95" w:rsidRDefault="00A856DC">
      <w:pPr>
        <w:pStyle w:val="a5"/>
        <w:spacing w:after="0" w:line="360" w:lineRule="auto"/>
        <w:ind w:firstLineChars="200" w:firstLine="420"/>
        <w:rPr>
          <w:rFonts w:ascii="宋体" w:eastAsia="宋体" w:hAnsi="宋体" w:cs="宋体"/>
          <w:szCs w:val="21"/>
        </w:rPr>
      </w:pPr>
      <w:r>
        <w:rPr>
          <w:rFonts w:ascii="宋体" w:eastAsia="宋体" w:hAnsi="宋体" w:cs="宋体" w:hint="eastAsia"/>
          <w:szCs w:val="21"/>
        </w:rPr>
        <w:t>3、履约保证金：成交竞拍人应在与售卖单位签订本合同的2个工作日内，向售卖单位指定账户缴纳暂定成交金额10%的履约保证金。成交竞拍人在此期间无故拖延或拒绝足额缴纳履约保证金的，视为成交竞拍人放弃成交资格，售卖单位没收成交竞拍人所缴纳的竞拍保证金。售卖单位在成交竞拍人全部履行</w:t>
      </w:r>
      <w:proofErr w:type="gramStart"/>
      <w:r>
        <w:rPr>
          <w:rFonts w:ascii="宋体" w:eastAsia="宋体" w:hAnsi="宋体" w:cs="宋体" w:hint="eastAsia"/>
          <w:szCs w:val="21"/>
        </w:rPr>
        <w:t>完合同</w:t>
      </w:r>
      <w:proofErr w:type="gramEnd"/>
      <w:r>
        <w:rPr>
          <w:rFonts w:ascii="宋体" w:eastAsia="宋体" w:hAnsi="宋体" w:cs="宋体" w:hint="eastAsia"/>
          <w:szCs w:val="21"/>
        </w:rPr>
        <w:t>后的60个</w:t>
      </w:r>
      <w:proofErr w:type="gramStart"/>
      <w:r>
        <w:rPr>
          <w:rFonts w:ascii="宋体" w:eastAsia="宋体" w:hAnsi="宋体" w:cs="宋体" w:hint="eastAsia"/>
          <w:szCs w:val="21"/>
        </w:rPr>
        <w:t>日历天</w:t>
      </w:r>
      <w:proofErr w:type="gramEnd"/>
      <w:r>
        <w:rPr>
          <w:rFonts w:ascii="宋体" w:eastAsia="宋体" w:hAnsi="宋体" w:cs="宋体" w:hint="eastAsia"/>
          <w:szCs w:val="21"/>
        </w:rPr>
        <w:t>内，扣除相应罚款（如有）、违约金（如有）等后，无息退还履约保证金。</w:t>
      </w:r>
    </w:p>
    <w:bookmarkEnd w:id="3"/>
    <w:bookmarkEnd w:id="4"/>
    <w:bookmarkEnd w:id="5"/>
    <w:bookmarkEnd w:id="6"/>
    <w:bookmarkEnd w:id="7"/>
    <w:p w:rsidR="00302E95" w:rsidRDefault="00A856DC">
      <w:pPr>
        <w:numPr>
          <w:ilvl w:val="0"/>
          <w:numId w:val="15"/>
        </w:numPr>
        <w:tabs>
          <w:tab w:val="left" w:pos="426"/>
        </w:tabs>
        <w:adjustRightInd w:val="0"/>
        <w:snapToGrid w:val="0"/>
        <w:spacing w:after="0" w:line="360" w:lineRule="auto"/>
        <w:rPr>
          <w:rFonts w:ascii="宋体" w:eastAsia="宋体" w:hAnsi="宋体" w:cs="宋体"/>
          <w:b/>
          <w:bCs/>
          <w:szCs w:val="21"/>
          <w:lang w:bidi="ar"/>
        </w:rPr>
      </w:pPr>
      <w:r>
        <w:rPr>
          <w:rFonts w:ascii="宋体" w:eastAsia="宋体" w:hAnsi="宋体" w:cs="宋体" w:hint="eastAsia"/>
          <w:b/>
          <w:bCs/>
          <w:szCs w:val="21"/>
          <w:lang w:bidi="ar"/>
        </w:rPr>
        <w:t>竞拍保证金</w:t>
      </w:r>
    </w:p>
    <w:p w:rsidR="00302E95" w:rsidRDefault="00A856DC" w:rsidP="00D755D5">
      <w:pPr>
        <w:tabs>
          <w:tab w:val="left" w:pos="426"/>
        </w:tabs>
        <w:adjustRightInd w:val="0"/>
        <w:snapToGrid w:val="0"/>
        <w:spacing w:after="0" w:line="360" w:lineRule="auto"/>
        <w:ind w:firstLineChars="200" w:firstLine="422"/>
        <w:rPr>
          <w:rFonts w:ascii="宋体" w:eastAsia="宋体" w:hAnsi="宋体" w:cs="宋体"/>
          <w:b/>
          <w:bCs/>
          <w:szCs w:val="21"/>
          <w:lang w:bidi="ar"/>
        </w:rPr>
      </w:pPr>
      <w:r>
        <w:rPr>
          <w:rFonts w:ascii="宋体" w:eastAsia="宋体" w:hAnsi="宋体" w:cs="宋体" w:hint="eastAsia"/>
          <w:b/>
          <w:bCs/>
          <w:szCs w:val="21"/>
          <w:lang w:bidi="ar"/>
        </w:rPr>
        <w:t>竞拍人参与本项目任意一个包组或多个包组报名时，须按要求缴纳一次</w:t>
      </w:r>
      <w:r>
        <w:rPr>
          <w:rFonts w:ascii="宋体" w:eastAsia="宋体" w:hAnsi="宋体" w:cs="宋体"/>
          <w:b/>
          <w:bCs/>
          <w:szCs w:val="21"/>
          <w:lang w:bidi="ar"/>
        </w:rPr>
        <w:t>竞拍保证金</w:t>
      </w:r>
      <w:r>
        <w:rPr>
          <w:rFonts w:ascii="宋体" w:eastAsia="宋体" w:hAnsi="宋体" w:cs="宋体" w:hint="eastAsia"/>
          <w:b/>
          <w:bCs/>
          <w:szCs w:val="21"/>
          <w:lang w:bidi="ar"/>
        </w:rPr>
        <w:t>（人民</w:t>
      </w:r>
      <w:r>
        <w:rPr>
          <w:rFonts w:ascii="宋体" w:eastAsia="宋体" w:hAnsi="宋体" w:cs="宋体" w:hint="eastAsia"/>
          <w:b/>
          <w:bCs/>
          <w:szCs w:val="21"/>
          <w:lang w:bidi="ar"/>
        </w:rPr>
        <w:lastRenderedPageBreak/>
        <w:t>币1万元）</w:t>
      </w:r>
      <w:r>
        <w:rPr>
          <w:rFonts w:ascii="宋体" w:eastAsia="宋体" w:hAnsi="宋体" w:cs="宋体"/>
          <w:b/>
          <w:bCs/>
          <w:szCs w:val="21"/>
          <w:lang w:bidi="ar"/>
        </w:rPr>
        <w:t>，</w:t>
      </w:r>
      <w:r>
        <w:rPr>
          <w:rFonts w:ascii="宋体" w:eastAsia="宋体" w:hAnsi="宋体" w:cs="宋体" w:hint="eastAsia"/>
          <w:b/>
          <w:bCs/>
          <w:szCs w:val="21"/>
          <w:lang w:bidi="ar"/>
        </w:rPr>
        <w:t>项目结果公告发布后七个工作日内，将原路退回未成交竞拍人的保证金，项目合同签订后将原路退回成交竞拍人的保证金。</w:t>
      </w:r>
    </w:p>
    <w:p w:rsidR="00302E95" w:rsidRDefault="00A856DC">
      <w:pPr>
        <w:pStyle w:val="af8"/>
        <w:widowControl/>
        <w:spacing w:after="0" w:line="360" w:lineRule="auto"/>
        <w:ind w:left="420" w:firstLineChars="100" w:firstLine="210"/>
        <w:jc w:val="left"/>
        <w:rPr>
          <w:rFonts w:ascii="宋体" w:eastAsia="宋体" w:hAnsi="宋体"/>
          <w:bCs/>
          <w:szCs w:val="21"/>
        </w:rPr>
      </w:pPr>
      <w:r>
        <w:rPr>
          <w:rFonts w:ascii="宋体" w:eastAsia="宋体" w:hAnsi="宋体" w:cs="宋体" w:hint="eastAsia"/>
          <w:bCs/>
          <w:kern w:val="0"/>
          <w:szCs w:val="21"/>
        </w:rPr>
        <w:t>①竞拍保证金</w:t>
      </w:r>
      <w:r>
        <w:rPr>
          <w:rFonts w:ascii="宋体" w:eastAsia="宋体" w:hAnsi="宋体" w:hint="eastAsia"/>
          <w:bCs/>
          <w:szCs w:val="21"/>
        </w:rPr>
        <w:t>的提交形式与金额：</w:t>
      </w:r>
    </w:p>
    <w:p w:rsidR="00302E95" w:rsidRDefault="00A856DC">
      <w:pPr>
        <w:pStyle w:val="af8"/>
        <w:widowControl/>
        <w:spacing w:after="0" w:line="360" w:lineRule="auto"/>
        <w:ind w:leftChars="300" w:left="630" w:firstLineChars="100" w:firstLine="210"/>
        <w:jc w:val="left"/>
        <w:rPr>
          <w:rFonts w:ascii="宋体" w:eastAsia="宋体" w:hAnsi="宋体"/>
          <w:bCs/>
          <w:szCs w:val="21"/>
        </w:rPr>
      </w:pPr>
      <w:r>
        <w:rPr>
          <w:rFonts w:ascii="宋体" w:eastAsia="宋体" w:hAnsi="宋体" w:hint="eastAsia"/>
          <w:bCs/>
          <w:szCs w:val="21"/>
        </w:rPr>
        <w:t>A.竞拍保证金的提交形式：银行转账。</w:t>
      </w:r>
    </w:p>
    <w:p w:rsidR="00302E95" w:rsidRDefault="00A856DC">
      <w:pPr>
        <w:pStyle w:val="af8"/>
        <w:widowControl/>
        <w:spacing w:after="0" w:line="360" w:lineRule="auto"/>
        <w:ind w:leftChars="300" w:left="630" w:firstLineChars="100" w:firstLine="210"/>
        <w:jc w:val="left"/>
        <w:rPr>
          <w:rFonts w:ascii="宋体" w:eastAsia="宋体" w:hAnsi="宋体"/>
          <w:bCs/>
          <w:szCs w:val="21"/>
        </w:rPr>
      </w:pPr>
      <w:r>
        <w:rPr>
          <w:rFonts w:ascii="宋体" w:eastAsia="宋体" w:hAnsi="宋体" w:hint="eastAsia"/>
          <w:bCs/>
          <w:szCs w:val="21"/>
        </w:rPr>
        <w:t>B. 竞拍保证金金额：人民币10000.00元。</w:t>
      </w:r>
    </w:p>
    <w:p w:rsidR="00302E95" w:rsidRDefault="00A856DC">
      <w:pPr>
        <w:pStyle w:val="af8"/>
        <w:widowControl/>
        <w:spacing w:line="360" w:lineRule="auto"/>
        <w:ind w:left="420" w:firstLineChars="100" w:firstLine="210"/>
        <w:jc w:val="left"/>
        <w:rPr>
          <w:rFonts w:ascii="宋体" w:cs="宋体"/>
          <w:bCs/>
          <w:kern w:val="0"/>
          <w:szCs w:val="21"/>
        </w:rPr>
      </w:pPr>
      <w:r>
        <w:rPr>
          <w:rFonts w:ascii="宋体" w:hAnsi="宋体" w:cs="宋体" w:hint="eastAsia"/>
          <w:bCs/>
          <w:kern w:val="0"/>
          <w:szCs w:val="21"/>
        </w:rPr>
        <w:t>②</w:t>
      </w:r>
      <w:r>
        <w:rPr>
          <w:rFonts w:ascii="宋体" w:hAnsi="宋体" w:hint="eastAsia"/>
          <w:bCs/>
          <w:szCs w:val="21"/>
        </w:rPr>
        <w:t>竞拍保证金</w:t>
      </w:r>
      <w:r>
        <w:rPr>
          <w:rFonts w:ascii="宋体" w:hAnsi="宋体" w:cs="宋体" w:hint="eastAsia"/>
          <w:bCs/>
          <w:kern w:val="0"/>
          <w:szCs w:val="21"/>
        </w:rPr>
        <w:t>缴纳账户信息：</w:t>
      </w:r>
    </w:p>
    <w:tbl>
      <w:tblPr>
        <w:tblW w:w="8886" w:type="dxa"/>
        <w:jc w:val="center"/>
        <w:tblLayout w:type="fixed"/>
        <w:tblCellMar>
          <w:left w:w="0" w:type="dxa"/>
          <w:right w:w="0" w:type="dxa"/>
        </w:tblCellMar>
        <w:tblLook w:val="04A0" w:firstRow="1" w:lastRow="0" w:firstColumn="1" w:lastColumn="0" w:noHBand="0" w:noVBand="1"/>
      </w:tblPr>
      <w:tblGrid>
        <w:gridCol w:w="599"/>
        <w:gridCol w:w="1933"/>
        <w:gridCol w:w="6354"/>
      </w:tblGrid>
      <w:tr w:rsidR="00302E95">
        <w:trPr>
          <w:trHeight w:hRule="exact" w:val="567"/>
          <w:jc w:val="center"/>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rPr>
                <w:rFonts w:ascii="宋体"/>
                <w:bCs/>
                <w:szCs w:val="21"/>
              </w:rPr>
            </w:pPr>
          </w:p>
        </w:tc>
        <w:tc>
          <w:tcPr>
            <w:tcW w:w="1933" w:type="dxa"/>
            <w:tcBorders>
              <w:top w:val="single" w:sz="16" w:space="0" w:color="000000"/>
              <w:left w:val="single" w:sz="16" w:space="0" w:color="000000"/>
              <w:bottom w:val="single" w:sz="8" w:space="0" w:color="000000"/>
              <w:right w:val="single" w:sz="8" w:space="0" w:color="000000"/>
            </w:tcBorders>
            <w:shd w:val="clear" w:color="auto" w:fill="FFFFFF"/>
            <w:vAlign w:val="center"/>
          </w:tcPr>
          <w:p w:rsidR="00302E95" w:rsidRDefault="00A856DC">
            <w:pPr>
              <w:spacing w:after="0" w:line="240" w:lineRule="auto"/>
              <w:ind w:left="20"/>
              <w:jc w:val="center"/>
              <w:rPr>
                <w:rFonts w:ascii="宋体"/>
                <w:bCs/>
                <w:szCs w:val="21"/>
              </w:rPr>
            </w:pPr>
            <w:r>
              <w:rPr>
                <w:rFonts w:ascii="宋体" w:hAnsi="宋体" w:hint="eastAsia"/>
                <w:bCs/>
                <w:szCs w:val="21"/>
              </w:rPr>
              <w:t>收款单位名称</w:t>
            </w:r>
          </w:p>
        </w:tc>
        <w:tc>
          <w:tcPr>
            <w:tcW w:w="6354" w:type="dxa"/>
            <w:tcBorders>
              <w:top w:val="single" w:sz="16" w:space="0" w:color="000000"/>
              <w:left w:val="single" w:sz="8" w:space="0" w:color="000000"/>
              <w:bottom w:val="single" w:sz="8" w:space="0" w:color="000000"/>
              <w:right w:val="single" w:sz="16" w:space="0" w:color="000000"/>
            </w:tcBorders>
            <w:shd w:val="clear" w:color="auto" w:fill="FFFFFF"/>
            <w:vAlign w:val="center"/>
          </w:tcPr>
          <w:p w:rsidR="00302E95" w:rsidRDefault="00A856DC">
            <w:pPr>
              <w:spacing w:after="0" w:line="240" w:lineRule="auto"/>
              <w:ind w:left="20"/>
              <w:jc w:val="center"/>
              <w:rPr>
                <w:rFonts w:ascii="宋体"/>
                <w:bCs/>
                <w:szCs w:val="21"/>
              </w:rPr>
            </w:pPr>
            <w:proofErr w:type="gramStart"/>
            <w:r>
              <w:rPr>
                <w:rFonts w:ascii="宋体" w:hAnsi="宋体" w:hint="eastAsia"/>
                <w:bCs/>
                <w:szCs w:val="21"/>
              </w:rPr>
              <w:t>云采</w:t>
            </w:r>
            <w:proofErr w:type="gramEnd"/>
            <w:r>
              <w:rPr>
                <w:rFonts w:ascii="宋体" w:hAnsi="宋体" w:hint="eastAsia"/>
                <w:bCs/>
                <w:szCs w:val="21"/>
              </w:rPr>
              <w:t>链（广州）信息科技有限公司</w:t>
            </w:r>
          </w:p>
        </w:tc>
      </w:tr>
      <w:tr w:rsidR="00302E95">
        <w:trPr>
          <w:trHeight w:hRule="exact" w:val="567"/>
          <w:jc w:val="center"/>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rPr>
                <w:rFonts w:ascii="宋体"/>
                <w:bCs/>
                <w:szCs w:val="21"/>
              </w:rPr>
            </w:pPr>
          </w:p>
        </w:tc>
        <w:tc>
          <w:tcPr>
            <w:tcW w:w="1933" w:type="dxa"/>
            <w:tcBorders>
              <w:top w:val="single" w:sz="8" w:space="0" w:color="000000"/>
              <w:left w:val="single" w:sz="16" w:space="0" w:color="000000"/>
              <w:bottom w:val="single" w:sz="8" w:space="0" w:color="000000"/>
              <w:right w:val="single" w:sz="8" w:space="0" w:color="000000"/>
            </w:tcBorders>
            <w:shd w:val="clear" w:color="auto" w:fill="FFFFFF"/>
            <w:vAlign w:val="center"/>
          </w:tcPr>
          <w:p w:rsidR="00302E95" w:rsidRDefault="00A856DC">
            <w:pPr>
              <w:spacing w:after="0" w:line="240" w:lineRule="auto"/>
              <w:ind w:left="20"/>
              <w:jc w:val="center"/>
              <w:rPr>
                <w:rFonts w:ascii="宋体"/>
                <w:bCs/>
                <w:szCs w:val="21"/>
              </w:rPr>
            </w:pPr>
            <w:r>
              <w:rPr>
                <w:rFonts w:ascii="宋体" w:hAnsi="宋体" w:hint="eastAsia"/>
                <w:bCs/>
                <w:szCs w:val="21"/>
              </w:rPr>
              <w:t>开户银行</w:t>
            </w:r>
          </w:p>
        </w:tc>
        <w:tc>
          <w:tcPr>
            <w:tcW w:w="6354" w:type="dxa"/>
            <w:tcBorders>
              <w:top w:val="single" w:sz="8" w:space="0" w:color="000000"/>
              <w:left w:val="single" w:sz="8" w:space="0" w:color="000000"/>
              <w:bottom w:val="single" w:sz="8" w:space="0" w:color="000000"/>
              <w:right w:val="single" w:sz="16" w:space="0" w:color="000000"/>
            </w:tcBorders>
            <w:shd w:val="clear" w:color="auto" w:fill="FFFFFF"/>
            <w:vAlign w:val="center"/>
          </w:tcPr>
          <w:p w:rsidR="00302E95" w:rsidRDefault="00A856DC">
            <w:pPr>
              <w:spacing w:after="0" w:line="240" w:lineRule="auto"/>
              <w:ind w:left="20"/>
              <w:jc w:val="center"/>
              <w:rPr>
                <w:rFonts w:ascii="宋体"/>
                <w:bCs/>
                <w:szCs w:val="21"/>
              </w:rPr>
            </w:pPr>
            <w:r>
              <w:rPr>
                <w:rFonts w:ascii="宋体"/>
                <w:bCs/>
                <w:szCs w:val="21"/>
              </w:rPr>
              <w:t>广发银行股份有限公司广州白云机场支行</w:t>
            </w:r>
          </w:p>
        </w:tc>
      </w:tr>
      <w:tr w:rsidR="00302E95">
        <w:trPr>
          <w:trHeight w:hRule="exact" w:val="567"/>
          <w:jc w:val="center"/>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rPr>
                <w:rFonts w:ascii="宋体"/>
                <w:bCs/>
                <w:szCs w:val="21"/>
              </w:rPr>
            </w:pPr>
          </w:p>
        </w:tc>
        <w:tc>
          <w:tcPr>
            <w:tcW w:w="1933" w:type="dxa"/>
            <w:tcBorders>
              <w:top w:val="single" w:sz="8" w:space="0" w:color="000000"/>
              <w:left w:val="single" w:sz="16" w:space="0" w:color="000000"/>
              <w:bottom w:val="single" w:sz="16" w:space="0" w:color="000000"/>
              <w:right w:val="single" w:sz="8" w:space="0" w:color="000000"/>
            </w:tcBorders>
            <w:shd w:val="clear" w:color="auto" w:fill="FFFFFF"/>
            <w:vAlign w:val="center"/>
          </w:tcPr>
          <w:p w:rsidR="00302E95" w:rsidRDefault="00A856DC">
            <w:pPr>
              <w:spacing w:after="0" w:line="240" w:lineRule="auto"/>
              <w:ind w:left="20"/>
              <w:jc w:val="center"/>
              <w:rPr>
                <w:rFonts w:ascii="宋体"/>
                <w:bCs/>
                <w:szCs w:val="21"/>
              </w:rPr>
            </w:pPr>
            <w:proofErr w:type="gramStart"/>
            <w:r>
              <w:rPr>
                <w:rFonts w:ascii="宋体" w:hAnsi="宋体" w:hint="eastAsia"/>
                <w:bCs/>
                <w:szCs w:val="21"/>
              </w:rPr>
              <w:t>账</w:t>
            </w:r>
            <w:proofErr w:type="gramEnd"/>
            <w:r>
              <w:rPr>
                <w:rFonts w:ascii="宋体" w:hAnsi="宋体"/>
                <w:bCs/>
                <w:szCs w:val="21"/>
              </w:rPr>
              <w:t xml:space="preserve">   </w:t>
            </w:r>
            <w:r>
              <w:rPr>
                <w:rFonts w:ascii="宋体" w:hAnsi="宋体" w:hint="eastAsia"/>
                <w:bCs/>
                <w:szCs w:val="21"/>
              </w:rPr>
              <w:t>号</w:t>
            </w:r>
          </w:p>
        </w:tc>
        <w:tc>
          <w:tcPr>
            <w:tcW w:w="6354" w:type="dxa"/>
            <w:tcBorders>
              <w:top w:val="single" w:sz="8" w:space="0" w:color="000000"/>
              <w:left w:val="single" w:sz="8" w:space="0" w:color="000000"/>
              <w:bottom w:val="single" w:sz="16" w:space="0" w:color="000000"/>
              <w:right w:val="single" w:sz="16" w:space="0" w:color="000000"/>
            </w:tcBorders>
            <w:shd w:val="clear" w:color="auto" w:fill="FFFFFF"/>
            <w:vAlign w:val="center"/>
          </w:tcPr>
          <w:p w:rsidR="00302E95" w:rsidRDefault="00A856DC">
            <w:pPr>
              <w:spacing w:after="0" w:line="240" w:lineRule="auto"/>
              <w:ind w:left="20"/>
              <w:jc w:val="center"/>
              <w:rPr>
                <w:rFonts w:ascii="宋体" w:hAnsi="宋体"/>
                <w:bCs/>
                <w:szCs w:val="21"/>
              </w:rPr>
            </w:pPr>
            <w:r>
              <w:rPr>
                <w:rFonts w:ascii="宋体" w:hAnsi="宋体"/>
                <w:bCs/>
                <w:szCs w:val="21"/>
              </w:rPr>
              <w:t>6232592199002551395</w:t>
            </w:r>
          </w:p>
        </w:tc>
      </w:tr>
    </w:tbl>
    <w:p w:rsidR="00302E95" w:rsidRDefault="00302E95">
      <w:pPr>
        <w:pStyle w:val="ae"/>
        <w:spacing w:before="0" w:after="0"/>
        <w:rPr>
          <w:rFonts w:ascii="宋体" w:hAnsi="宋体" w:cs="宋体"/>
        </w:rPr>
        <w:sectPr w:rsidR="00302E95">
          <w:footerReference w:type="default" r:id="rId30"/>
          <w:pgSz w:w="11906" w:h="16838"/>
          <w:pgMar w:top="1701" w:right="1588" w:bottom="1588" w:left="1588" w:header="851" w:footer="850" w:gutter="0"/>
          <w:pgNumType w:start="1"/>
          <w:cols w:space="720"/>
          <w:docGrid w:type="linesAndChars" w:linePitch="400"/>
        </w:sectPr>
      </w:pPr>
    </w:p>
    <w:p w:rsidR="00302E95" w:rsidRDefault="00A856DC">
      <w:pPr>
        <w:pStyle w:val="ae"/>
        <w:spacing w:before="0" w:after="0"/>
        <w:rPr>
          <w:rFonts w:ascii="宋体" w:hAnsi="宋体" w:cs="宋体"/>
          <w:lang w:val="zh-CN"/>
        </w:rPr>
      </w:pPr>
      <w:r>
        <w:rPr>
          <w:rFonts w:ascii="宋体" w:hAnsi="宋体" w:cs="宋体" w:hint="eastAsia"/>
          <w:lang w:val="zh-CN"/>
        </w:rPr>
        <w:lastRenderedPageBreak/>
        <w:t>第三章 竞拍附件</w:t>
      </w:r>
    </w:p>
    <w:p w:rsidR="00302E95" w:rsidRDefault="00A856DC">
      <w:pPr>
        <w:pStyle w:val="2"/>
        <w:spacing w:before="0" w:after="0"/>
        <w:jc w:val="center"/>
        <w:rPr>
          <w:rFonts w:ascii="宋体" w:eastAsia="宋体" w:hAnsi="宋体" w:cs="宋体"/>
          <w:lang w:val="zh-CN"/>
        </w:rPr>
      </w:pPr>
      <w:r>
        <w:rPr>
          <w:rFonts w:ascii="宋体" w:eastAsia="宋体" w:hAnsi="宋体" w:cs="宋体" w:hint="eastAsia"/>
          <w:lang w:val="zh-CN"/>
        </w:rPr>
        <w:t>报价表</w:t>
      </w:r>
    </w:p>
    <w:tbl>
      <w:tblPr>
        <w:tblW w:w="13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34"/>
        <w:gridCol w:w="3260"/>
        <w:gridCol w:w="2835"/>
        <w:gridCol w:w="1276"/>
        <w:gridCol w:w="1701"/>
        <w:gridCol w:w="1924"/>
        <w:gridCol w:w="911"/>
      </w:tblGrid>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包组号</w:t>
            </w:r>
          </w:p>
        </w:tc>
        <w:tc>
          <w:tcPr>
            <w:tcW w:w="1134"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废旧物资编码</w:t>
            </w:r>
          </w:p>
        </w:tc>
        <w:tc>
          <w:tcPr>
            <w:tcW w:w="3260"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2025年废旧物料名称</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废旧物料对应公司名称</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预估数量（吨）</w:t>
            </w:r>
          </w:p>
        </w:tc>
        <w:tc>
          <w:tcPr>
            <w:tcW w:w="1701"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szCs w:val="21"/>
              </w:rPr>
              <w:t>单价最低限价(人民币 元/吨)</w:t>
            </w:r>
          </w:p>
        </w:tc>
        <w:tc>
          <w:tcPr>
            <w:tcW w:w="1924" w:type="dxa"/>
            <w:shd w:val="clear" w:color="auto" w:fill="FFFFFF"/>
            <w:vAlign w:val="center"/>
          </w:tcPr>
          <w:p w:rsidR="00302E95" w:rsidRDefault="00A856DC">
            <w:pPr>
              <w:spacing w:after="0" w:line="240" w:lineRule="auto"/>
              <w:jc w:val="center"/>
              <w:rPr>
                <w:rFonts w:ascii="宋体" w:eastAsia="宋体" w:hAnsi="宋体" w:cs="宋体"/>
                <w:b/>
                <w:bCs/>
              </w:rPr>
            </w:pPr>
            <w:r>
              <w:rPr>
                <w:rFonts w:ascii="宋体" w:eastAsia="宋体" w:hAnsi="宋体" w:cs="宋体" w:hint="eastAsia"/>
                <w:b/>
                <w:bCs/>
              </w:rPr>
              <w:t>单价报价</w:t>
            </w:r>
          </w:p>
          <w:p w:rsidR="00302E95" w:rsidRDefault="00A856DC">
            <w:pPr>
              <w:spacing w:after="0" w:line="240" w:lineRule="auto"/>
              <w:jc w:val="center"/>
              <w:rPr>
                <w:rFonts w:ascii="宋体" w:eastAsia="宋体" w:hAnsi="宋体" w:cs="宋体"/>
                <w:b/>
                <w:szCs w:val="21"/>
              </w:rPr>
            </w:pPr>
            <w:r>
              <w:rPr>
                <w:rFonts w:ascii="宋体" w:eastAsia="宋体" w:hAnsi="宋体" w:cs="宋体" w:hint="eastAsia"/>
                <w:b/>
                <w:bCs/>
              </w:rPr>
              <w:t>（人民币 元/吨）</w:t>
            </w:r>
          </w:p>
        </w:tc>
        <w:tc>
          <w:tcPr>
            <w:tcW w:w="911" w:type="dxa"/>
            <w:shd w:val="clear" w:color="auto" w:fill="FFFFFF"/>
            <w:vAlign w:val="center"/>
          </w:tcPr>
          <w:p w:rsidR="00302E95" w:rsidRDefault="00A856DC">
            <w:pPr>
              <w:spacing w:after="0" w:line="240" w:lineRule="auto"/>
              <w:jc w:val="center"/>
              <w:rPr>
                <w:rFonts w:ascii="宋体" w:eastAsia="宋体" w:hAnsi="宋体" w:cs="宋体"/>
                <w:b/>
                <w:szCs w:val="21"/>
              </w:rPr>
            </w:pPr>
            <w:r>
              <w:rPr>
                <w:rFonts w:ascii="宋体" w:eastAsia="宋体" w:hAnsi="宋体" w:cs="宋体" w:hint="eastAsia"/>
                <w:b/>
                <w:bCs/>
              </w:rPr>
              <w:t>备注</w:t>
            </w: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包组1</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S06</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废塑料</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佛山电器照明股份有限公司高明分公司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47</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3,328.25</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包组2</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S07</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废杂胶带（含纸、黑、白、黄色）</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146</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829.00</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包组3</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S15</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黑色保护门水口料</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佛山照明智达电工科技有限公司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4,554.29</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包组4</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S18</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废杂色PC塑料件</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佛山照明智达电工科技有限公司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6,130.24</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包组5</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J02</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废铁镀锌</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佛山电器照明股份有限公司高明分公司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3,365.02</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包组6</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J09</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proofErr w:type="gramStart"/>
            <w:r>
              <w:rPr>
                <w:rFonts w:ascii="宋体" w:eastAsia="宋体" w:hAnsi="宋体" w:cs="Calibri"/>
                <w:color w:val="000000"/>
                <w:kern w:val="0"/>
                <w:szCs w:val="21"/>
              </w:rPr>
              <w:t>废电子脚</w:t>
            </w:r>
            <w:proofErr w:type="gramEnd"/>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11.5</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23,200.57</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包组7</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J19</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废玻纤板（含铜）</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36</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17,258.96</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包组8</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Z03</w:t>
            </w:r>
          </w:p>
        </w:tc>
        <w:tc>
          <w:tcPr>
            <w:tcW w:w="3260" w:type="dxa"/>
            <w:shd w:val="clear" w:color="auto" w:fill="FFFFFF"/>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废纸板（含铁）</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3,422.56</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包组9</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B01</w:t>
            </w:r>
          </w:p>
        </w:tc>
        <w:tc>
          <w:tcPr>
            <w:tcW w:w="3260"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售后报废产品破碎物(不含玻璃</w:t>
            </w:r>
            <w:r>
              <w:rPr>
                <w:rFonts w:ascii="宋体" w:eastAsia="宋体" w:hAnsi="宋体" w:cs="宋体" w:hint="eastAsia"/>
                <w:color w:val="000000"/>
                <w:kern w:val="0"/>
                <w:szCs w:val="21"/>
              </w:rPr>
              <w:lastRenderedPageBreak/>
              <w:t>灯管、玻璃灯泡)</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80</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4,208.17</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szCs w:val="21"/>
              </w:rPr>
            </w:pPr>
            <w:r>
              <w:rPr>
                <w:rFonts w:ascii="宋体" w:eastAsia="宋体" w:hAnsi="宋体" w:cs="宋体" w:hint="eastAsia"/>
                <w:szCs w:val="21"/>
              </w:rPr>
              <w:lastRenderedPageBreak/>
              <w:t>包组10</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J35</w:t>
            </w:r>
          </w:p>
        </w:tc>
        <w:tc>
          <w:tcPr>
            <w:tcW w:w="3260"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废铁覆膜边角料</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佛山泰</w:t>
            </w:r>
            <w:proofErr w:type="gramStart"/>
            <w:r>
              <w:rPr>
                <w:rFonts w:ascii="宋体" w:eastAsia="宋体" w:hAnsi="宋体" w:cs="宋体" w:hint="eastAsia"/>
                <w:color w:val="000000"/>
                <w:kern w:val="0"/>
                <w:szCs w:val="21"/>
              </w:rPr>
              <w:t>美时代</w:t>
            </w:r>
            <w:proofErr w:type="gramEnd"/>
            <w:r>
              <w:rPr>
                <w:rFonts w:ascii="宋体" w:eastAsia="宋体" w:hAnsi="宋体" w:cs="宋体" w:hint="eastAsia"/>
                <w:color w:val="000000"/>
                <w:kern w:val="0"/>
                <w:szCs w:val="21"/>
              </w:rPr>
              <w:t>灯具有限公司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56</w:t>
            </w:r>
          </w:p>
        </w:tc>
        <w:tc>
          <w:tcPr>
            <w:tcW w:w="1701" w:type="dxa"/>
            <w:shd w:val="clear" w:color="auto" w:fill="FFFFFF"/>
            <w:vAlign w:val="center"/>
          </w:tcPr>
          <w:p w:rsidR="00302E95" w:rsidRDefault="00A856DC">
            <w:pPr>
              <w:widowControl/>
              <w:spacing w:after="0" w:line="240" w:lineRule="auto"/>
              <w:jc w:val="center"/>
              <w:rPr>
                <w:rFonts w:ascii="宋体" w:eastAsia="宋体" w:hAnsi="宋体"/>
                <w:color w:val="000000"/>
                <w:szCs w:val="21"/>
              </w:rPr>
            </w:pPr>
            <w:r>
              <w:rPr>
                <w:rFonts w:ascii="宋体" w:eastAsia="宋体" w:hAnsi="宋体" w:hint="eastAsia"/>
                <w:color w:val="000000"/>
                <w:szCs w:val="21"/>
              </w:rPr>
              <w:t>1</w:t>
            </w:r>
            <w:r>
              <w:rPr>
                <w:rFonts w:ascii="宋体" w:eastAsia="宋体" w:hAnsi="宋体"/>
                <w:szCs w:val="21"/>
              </w:rPr>
              <w:t>,</w:t>
            </w:r>
            <w:r>
              <w:rPr>
                <w:rFonts w:ascii="宋体" w:eastAsia="宋体" w:hAnsi="宋体" w:hint="eastAsia"/>
                <w:color w:val="000000"/>
                <w:szCs w:val="21"/>
              </w:rPr>
              <w:t>705.00</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bl>
    <w:p w:rsidR="00302E95" w:rsidRDefault="00302E95"/>
    <w:p w:rsidR="00302E95" w:rsidRDefault="00A856DC">
      <w:pPr>
        <w:spacing w:line="240" w:lineRule="auto"/>
        <w:rPr>
          <w:rFonts w:ascii="宋体" w:eastAsia="宋体" w:hAnsi="宋体" w:cs="宋体"/>
          <w:b/>
          <w:spacing w:val="4"/>
          <w:szCs w:val="21"/>
        </w:rPr>
      </w:pPr>
      <w:r>
        <w:rPr>
          <w:rFonts w:ascii="宋体" w:eastAsia="宋体" w:hAnsi="宋体" w:cs="宋体" w:hint="eastAsia"/>
          <w:b/>
          <w:spacing w:val="4"/>
          <w:szCs w:val="21"/>
        </w:rPr>
        <w:t>注：</w:t>
      </w:r>
    </w:p>
    <w:p w:rsidR="00302E95" w:rsidRDefault="00A856DC">
      <w:pPr>
        <w:pStyle w:val="ad"/>
        <w:numPr>
          <w:ilvl w:val="0"/>
          <w:numId w:val="17"/>
        </w:numPr>
        <w:shd w:val="clear" w:color="auto" w:fill="FFFFFF"/>
        <w:spacing w:before="0" w:beforeAutospacing="0" w:after="0" w:afterAutospacing="0" w:line="240" w:lineRule="auto"/>
        <w:rPr>
          <w:b/>
          <w:bCs/>
          <w:sz w:val="21"/>
          <w:szCs w:val="21"/>
          <w:u w:val="single"/>
        </w:rPr>
      </w:pPr>
      <w:r>
        <w:rPr>
          <w:rFonts w:hint="eastAsia"/>
          <w:b/>
          <w:bCs/>
          <w:sz w:val="21"/>
          <w:szCs w:val="21"/>
          <w:lang w:bidi="ar"/>
        </w:rPr>
        <w:t>报价为含税报价，税率统一为13%增值税，竞拍人</w:t>
      </w:r>
      <w:proofErr w:type="gramStart"/>
      <w:r>
        <w:rPr>
          <w:rFonts w:hint="eastAsia"/>
          <w:b/>
          <w:bCs/>
          <w:sz w:val="21"/>
          <w:szCs w:val="21"/>
          <w:lang w:bidi="ar"/>
        </w:rPr>
        <w:t>报其他</w:t>
      </w:r>
      <w:proofErr w:type="gramEnd"/>
      <w:r>
        <w:rPr>
          <w:rFonts w:hint="eastAsia"/>
          <w:b/>
          <w:bCs/>
          <w:sz w:val="21"/>
          <w:szCs w:val="21"/>
          <w:lang w:bidi="ar"/>
        </w:rPr>
        <w:t>税率一律视为无效报价。</w:t>
      </w:r>
    </w:p>
    <w:p w:rsidR="00302E95" w:rsidRDefault="00A856DC">
      <w:pPr>
        <w:pStyle w:val="ad"/>
        <w:numPr>
          <w:ilvl w:val="0"/>
          <w:numId w:val="17"/>
        </w:numPr>
        <w:shd w:val="clear" w:color="auto" w:fill="FFFFFF"/>
        <w:spacing w:before="0" w:beforeAutospacing="0" w:after="0" w:afterAutospacing="0" w:line="240" w:lineRule="auto"/>
        <w:rPr>
          <w:b/>
          <w:bCs/>
          <w:sz w:val="21"/>
          <w:szCs w:val="21"/>
          <w:u w:val="single"/>
        </w:rPr>
      </w:pPr>
      <w:r>
        <w:rPr>
          <w:rFonts w:hint="eastAsia"/>
          <w:b/>
          <w:bCs/>
          <w:sz w:val="21"/>
          <w:szCs w:val="21"/>
          <w:u w:val="single"/>
        </w:rPr>
        <w:t>竞拍人须根据自身所参与最新一轮报价中所报的对应包组的有效报价金额填写报价表，不得修改报价金额，否则，竞拍人报价将无效，且不退回竞拍保证金。</w:t>
      </w:r>
    </w:p>
    <w:p w:rsidR="00302E95" w:rsidRDefault="00A856DC">
      <w:pPr>
        <w:pStyle w:val="ad"/>
        <w:numPr>
          <w:ilvl w:val="0"/>
          <w:numId w:val="17"/>
        </w:numPr>
        <w:shd w:val="clear" w:color="auto" w:fill="FFFFFF"/>
        <w:spacing w:before="0" w:beforeAutospacing="0" w:after="0" w:afterAutospacing="0" w:line="240" w:lineRule="auto"/>
        <w:rPr>
          <w:b/>
          <w:sz w:val="21"/>
          <w:szCs w:val="21"/>
        </w:rPr>
      </w:pPr>
      <w:r>
        <w:rPr>
          <w:rFonts w:hint="eastAsia"/>
          <w:b/>
          <w:sz w:val="21"/>
          <w:szCs w:val="21"/>
        </w:rPr>
        <w:t>所有价格均系用人民币表示，单位为元，</w:t>
      </w:r>
      <w:r>
        <w:rPr>
          <w:rFonts w:hint="eastAsia"/>
          <w:b/>
          <w:bCs/>
          <w:sz w:val="21"/>
          <w:szCs w:val="21"/>
        </w:rPr>
        <w:t>均为含税价</w:t>
      </w:r>
      <w:r>
        <w:rPr>
          <w:rFonts w:hint="eastAsia"/>
          <w:b/>
          <w:sz w:val="21"/>
          <w:szCs w:val="21"/>
        </w:rPr>
        <w:t>。</w:t>
      </w:r>
    </w:p>
    <w:p w:rsidR="00302E95" w:rsidRDefault="00A856DC">
      <w:pPr>
        <w:pStyle w:val="ad"/>
        <w:numPr>
          <w:ilvl w:val="0"/>
          <w:numId w:val="17"/>
        </w:numPr>
        <w:shd w:val="clear" w:color="auto" w:fill="FFFFFF"/>
        <w:spacing w:before="0" w:beforeAutospacing="0" w:after="0" w:afterAutospacing="0" w:line="240" w:lineRule="auto"/>
        <w:rPr>
          <w:b/>
          <w:sz w:val="21"/>
          <w:szCs w:val="21"/>
        </w:rPr>
      </w:pPr>
      <w:r>
        <w:rPr>
          <w:rFonts w:hint="eastAsia"/>
          <w:b/>
          <w:bCs/>
          <w:sz w:val="21"/>
          <w:szCs w:val="21"/>
          <w:shd w:val="clear" w:color="auto" w:fill="FFFFFF"/>
        </w:rPr>
        <w:t>竞拍人报价表必须加盖公章，否则视作无效报价。</w:t>
      </w:r>
    </w:p>
    <w:p w:rsidR="00302E95" w:rsidRDefault="00302E95">
      <w:pPr>
        <w:pStyle w:val="ad"/>
        <w:shd w:val="clear" w:color="auto" w:fill="FFFFFF"/>
        <w:spacing w:before="0" w:beforeAutospacing="0" w:after="0" w:afterAutospacing="0" w:line="240" w:lineRule="auto"/>
        <w:ind w:left="420"/>
        <w:rPr>
          <w:b/>
          <w:sz w:val="21"/>
          <w:szCs w:val="21"/>
        </w:rPr>
      </w:pPr>
    </w:p>
    <w:p w:rsidR="00302E95" w:rsidRDefault="00A856DC">
      <w:pPr>
        <w:wordWrap w:val="0"/>
        <w:spacing w:line="240" w:lineRule="auto"/>
        <w:ind w:right="218"/>
        <w:jc w:val="right"/>
        <w:rPr>
          <w:rFonts w:ascii="宋体" w:eastAsia="宋体" w:hAnsi="宋体" w:cs="宋体"/>
          <w:spacing w:val="4"/>
          <w:szCs w:val="21"/>
          <w:u w:val="single"/>
        </w:rPr>
      </w:pPr>
      <w:r>
        <w:rPr>
          <w:rFonts w:ascii="宋体" w:eastAsia="宋体" w:hAnsi="宋体" w:cs="宋体" w:hint="eastAsia"/>
          <w:spacing w:val="4"/>
          <w:szCs w:val="21"/>
        </w:rPr>
        <w:t>竞拍人名称（</w:t>
      </w:r>
      <w:r>
        <w:rPr>
          <w:rFonts w:ascii="宋体" w:eastAsia="宋体" w:hAnsi="宋体" w:cs="宋体" w:hint="eastAsia"/>
          <w:szCs w:val="21"/>
        </w:rPr>
        <w:t>单位盖</w:t>
      </w:r>
      <w:r>
        <w:rPr>
          <w:rFonts w:ascii="宋体" w:eastAsia="宋体" w:hAnsi="宋体" w:cs="宋体" w:hint="eastAsia"/>
          <w:spacing w:val="4"/>
          <w:szCs w:val="21"/>
        </w:rPr>
        <w:t>公章）：</w:t>
      </w:r>
      <w:r>
        <w:rPr>
          <w:rFonts w:ascii="宋体" w:eastAsia="宋体" w:hAnsi="宋体" w:cs="宋体" w:hint="eastAsia"/>
          <w:spacing w:val="4"/>
          <w:szCs w:val="21"/>
          <w:u w:val="single"/>
        </w:rPr>
        <w:t xml:space="preserve">          </w:t>
      </w:r>
    </w:p>
    <w:p w:rsidR="00302E95" w:rsidRDefault="00A856DC">
      <w:pPr>
        <w:wordWrap w:val="0"/>
        <w:spacing w:line="240" w:lineRule="auto"/>
        <w:ind w:right="218"/>
        <w:jc w:val="right"/>
        <w:rPr>
          <w:rFonts w:ascii="宋体" w:eastAsia="宋体" w:hAnsi="宋体" w:cs="宋体"/>
          <w:spacing w:val="4"/>
          <w:szCs w:val="21"/>
        </w:rPr>
      </w:pPr>
      <w:r>
        <w:rPr>
          <w:rFonts w:ascii="宋体" w:eastAsia="宋体" w:hAnsi="宋体" w:cs="宋体" w:hint="eastAsia"/>
          <w:spacing w:val="4"/>
          <w:szCs w:val="21"/>
        </w:rPr>
        <w:t>日期：</w:t>
      </w:r>
      <w:r>
        <w:rPr>
          <w:rFonts w:ascii="宋体" w:eastAsia="宋体" w:hAnsi="宋体" w:cs="宋体" w:hint="eastAsia"/>
          <w:spacing w:val="4"/>
          <w:szCs w:val="21"/>
          <w:u w:val="single"/>
        </w:rPr>
        <w:t xml:space="preserve">        </w:t>
      </w:r>
    </w:p>
    <w:p w:rsidR="00302E95" w:rsidRDefault="00302E95">
      <w:pPr>
        <w:wordWrap w:val="0"/>
        <w:spacing w:line="360" w:lineRule="auto"/>
        <w:ind w:right="218"/>
        <w:jc w:val="right"/>
        <w:rPr>
          <w:rFonts w:ascii="宋体" w:eastAsia="宋体" w:hAnsi="宋体" w:cs="宋体"/>
          <w:spacing w:val="4"/>
          <w:szCs w:val="21"/>
        </w:rPr>
      </w:pPr>
    </w:p>
    <w:p w:rsidR="00302E95" w:rsidRDefault="00302E95">
      <w:pPr>
        <w:rPr>
          <w:rFonts w:ascii="宋体" w:eastAsia="宋体" w:hAnsi="宋体" w:cs="宋体"/>
          <w:spacing w:val="4"/>
          <w:szCs w:val="21"/>
          <w:u w:val="single"/>
        </w:rPr>
        <w:sectPr w:rsidR="00302E95">
          <w:footerReference w:type="default" r:id="rId31"/>
          <w:pgSz w:w="16838" w:h="11906" w:orient="landscape"/>
          <w:pgMar w:top="1588" w:right="1701" w:bottom="1588" w:left="1588" w:header="851" w:footer="850" w:gutter="0"/>
          <w:cols w:space="720"/>
          <w:docGrid w:type="lines" w:linePitch="400"/>
        </w:sectPr>
      </w:pPr>
    </w:p>
    <w:p w:rsidR="00302E95" w:rsidRDefault="00A856DC">
      <w:pPr>
        <w:pStyle w:val="2"/>
        <w:spacing w:before="0" w:after="0"/>
        <w:jc w:val="left"/>
        <w:rPr>
          <w:rFonts w:ascii="宋体" w:eastAsia="宋体" w:hAnsi="宋体" w:cs="宋体"/>
        </w:rPr>
      </w:pPr>
      <w:r>
        <w:rPr>
          <w:rFonts w:ascii="宋体" w:eastAsia="宋体" w:hAnsi="宋体" w:cs="宋体" w:hint="eastAsia"/>
        </w:rPr>
        <w:lastRenderedPageBreak/>
        <w:t>附件1：</w:t>
      </w:r>
    </w:p>
    <w:p w:rsidR="00302E95" w:rsidRDefault="00A856DC">
      <w:pPr>
        <w:pStyle w:val="2"/>
        <w:spacing w:before="0" w:after="0"/>
        <w:jc w:val="center"/>
        <w:rPr>
          <w:rFonts w:ascii="宋体" w:eastAsia="宋体" w:hAnsi="宋体" w:cs="宋体"/>
        </w:rPr>
      </w:pPr>
      <w:r>
        <w:rPr>
          <w:rFonts w:ascii="宋体" w:eastAsia="宋体" w:hAnsi="宋体" w:cs="宋体" w:hint="eastAsia"/>
        </w:rPr>
        <w:t>用户需求书响应声明函</w:t>
      </w:r>
    </w:p>
    <w:p w:rsidR="00302E95" w:rsidRDefault="00A856DC">
      <w:pPr>
        <w:spacing w:line="360" w:lineRule="auto"/>
        <w:rPr>
          <w:rFonts w:ascii="宋体" w:eastAsia="宋体" w:hAnsi="宋体" w:cs="宋体"/>
          <w:b/>
          <w:szCs w:val="21"/>
        </w:rPr>
      </w:pPr>
      <w:r>
        <w:rPr>
          <w:rFonts w:ascii="宋体" w:eastAsia="宋体" w:hAnsi="宋体" w:cs="宋体" w:hint="eastAsia"/>
          <w:b/>
          <w:szCs w:val="21"/>
        </w:rPr>
        <w:t>致：佛山电器照明股份有限公司、</w:t>
      </w:r>
      <w:r>
        <w:rPr>
          <w:rFonts w:ascii="宋体" w:eastAsia="宋体" w:hAnsi="宋体" w:cs="宋体" w:hint="eastAsia"/>
          <w:b/>
        </w:rPr>
        <w:t>采联国际招标采购集团有限公司</w:t>
      </w:r>
    </w:p>
    <w:p w:rsidR="00302E95" w:rsidRDefault="00A856D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关于贵单位、贵司发布</w:t>
      </w:r>
      <w:r>
        <w:rPr>
          <w:rFonts w:ascii="宋体" w:eastAsia="宋体" w:hAnsi="宋体" w:cs="宋体" w:hint="eastAsia"/>
          <w:b/>
          <w:bCs/>
          <w:szCs w:val="32"/>
          <w:u w:val="single"/>
        </w:rPr>
        <w:t>佛山照明2025年12月至2026年6月废旧物料、报废产品及二手物资市场化回收项目</w:t>
      </w:r>
      <w:r>
        <w:rPr>
          <w:rFonts w:ascii="宋体" w:eastAsia="宋体" w:hAnsi="宋体" w:cs="宋体" w:hint="eastAsia"/>
          <w:szCs w:val="21"/>
        </w:rPr>
        <w:t>的竞拍公告，本公司（企业）愿意参加竞拍活动，并</w:t>
      </w:r>
      <w:proofErr w:type="gramStart"/>
      <w:r>
        <w:rPr>
          <w:rFonts w:ascii="宋体" w:eastAsia="宋体" w:hAnsi="宋体" w:cs="宋体" w:hint="eastAsia"/>
          <w:szCs w:val="21"/>
        </w:rPr>
        <w:t>作出</w:t>
      </w:r>
      <w:proofErr w:type="gramEnd"/>
      <w:r>
        <w:rPr>
          <w:rFonts w:ascii="宋体" w:eastAsia="宋体" w:hAnsi="宋体" w:cs="宋体" w:hint="eastAsia"/>
          <w:szCs w:val="21"/>
        </w:rPr>
        <w:t>如下声明：</w:t>
      </w:r>
    </w:p>
    <w:p w:rsidR="00302E95" w:rsidRDefault="00A856DC">
      <w:pPr>
        <w:pStyle w:val="11"/>
        <w:tabs>
          <w:tab w:val="left" w:pos="426"/>
        </w:tabs>
        <w:snapToGrid w:val="0"/>
        <w:spacing w:line="360" w:lineRule="auto"/>
        <w:ind w:firstLineChars="0"/>
        <w:rPr>
          <w:rFonts w:ascii="宋体" w:hAnsi="宋体" w:cs="宋体"/>
        </w:rPr>
      </w:pPr>
      <w:r>
        <w:rPr>
          <w:rFonts w:ascii="宋体" w:hAnsi="宋体" w:cs="宋体" w:hint="eastAsia"/>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cs="宋体" w:hint="eastAsia"/>
        </w:rPr>
        <w:t>书各项</w:t>
      </w:r>
      <w:proofErr w:type="gramEnd"/>
      <w:r>
        <w:rPr>
          <w:rFonts w:ascii="宋体" w:hAnsi="宋体" w:cs="宋体" w:hint="eastAsia"/>
        </w:rPr>
        <w:t>条款存在任意一条负偏离或不响应的情况，不被推荐为成交竞拍人的要求。</w:t>
      </w:r>
    </w:p>
    <w:p w:rsidR="00302E95" w:rsidRDefault="00A856DC">
      <w:pPr>
        <w:pStyle w:val="11"/>
        <w:tabs>
          <w:tab w:val="left" w:pos="426"/>
        </w:tabs>
        <w:snapToGrid w:val="0"/>
        <w:spacing w:line="360" w:lineRule="auto"/>
        <w:ind w:firstLineChars="0"/>
        <w:rPr>
          <w:rFonts w:ascii="宋体" w:hAnsi="宋体" w:cs="宋体"/>
        </w:rPr>
      </w:pPr>
      <w:r>
        <w:rPr>
          <w:rFonts w:ascii="宋体" w:hAnsi="宋体" w:cs="宋体" w:hint="eastAsia"/>
        </w:rPr>
        <w:t>本公司（企业）承诺在本次竞拍活动中，如有违法、违规、弄虚作假行为，所造成的损失、不良后果及法律责任，一律由我公司（企业）承担。</w:t>
      </w:r>
    </w:p>
    <w:p w:rsidR="00302E95" w:rsidRDefault="00A856DC">
      <w:pPr>
        <w:autoSpaceDE w:val="0"/>
        <w:autoSpaceDN w:val="0"/>
        <w:adjustRightInd w:val="0"/>
        <w:spacing w:line="360" w:lineRule="auto"/>
        <w:ind w:firstLineChars="196" w:firstLine="413"/>
        <w:rPr>
          <w:rFonts w:ascii="宋体" w:eastAsia="宋体" w:hAnsi="宋体" w:cs="宋体"/>
          <w:b/>
        </w:rPr>
      </w:pPr>
      <w:r>
        <w:rPr>
          <w:rFonts w:ascii="宋体" w:eastAsia="宋体" w:hAnsi="宋体" w:cs="宋体" w:hint="eastAsia"/>
          <w:b/>
        </w:rPr>
        <w:t>备注：</w:t>
      </w:r>
    </w:p>
    <w:p w:rsidR="00302E95" w:rsidRDefault="00A856DC">
      <w:pPr>
        <w:pStyle w:val="af8"/>
        <w:numPr>
          <w:ilvl w:val="0"/>
          <w:numId w:val="18"/>
        </w:numPr>
        <w:autoSpaceDE w:val="0"/>
        <w:autoSpaceDN w:val="0"/>
        <w:adjustRightInd w:val="0"/>
        <w:spacing w:line="360" w:lineRule="auto"/>
        <w:ind w:firstLineChars="0"/>
        <w:rPr>
          <w:rFonts w:ascii="宋体" w:eastAsia="宋体" w:hAnsi="宋体" w:cs="宋体"/>
        </w:rPr>
      </w:pPr>
      <w:r>
        <w:rPr>
          <w:rFonts w:ascii="宋体" w:eastAsia="宋体" w:hAnsi="宋体" w:cs="宋体" w:hint="eastAsia"/>
        </w:rPr>
        <w:t>本声明</w:t>
      </w:r>
      <w:proofErr w:type="gramStart"/>
      <w:r>
        <w:rPr>
          <w:rFonts w:ascii="宋体" w:eastAsia="宋体" w:hAnsi="宋体" w:cs="宋体" w:hint="eastAsia"/>
        </w:rPr>
        <w:t>函必须</w:t>
      </w:r>
      <w:proofErr w:type="gramEnd"/>
      <w:r>
        <w:rPr>
          <w:rFonts w:ascii="宋体" w:eastAsia="宋体" w:hAnsi="宋体" w:cs="宋体" w:hint="eastAsia"/>
        </w:rPr>
        <w:t>提供且内容不得擅自删改，否则视为响应无效。</w:t>
      </w:r>
    </w:p>
    <w:p w:rsidR="00302E95" w:rsidRDefault="00A856DC">
      <w:pPr>
        <w:pStyle w:val="af8"/>
        <w:numPr>
          <w:ilvl w:val="0"/>
          <w:numId w:val="18"/>
        </w:numPr>
        <w:snapToGrid w:val="0"/>
        <w:spacing w:line="360" w:lineRule="auto"/>
        <w:ind w:firstLineChars="0"/>
        <w:rPr>
          <w:rFonts w:ascii="宋体" w:eastAsia="宋体" w:hAnsi="宋体" w:cs="宋体"/>
          <w:szCs w:val="21"/>
        </w:rPr>
      </w:pPr>
      <w:r>
        <w:rPr>
          <w:rFonts w:ascii="宋体" w:eastAsia="宋体" w:hAnsi="宋体" w:cs="宋体" w:hint="eastAsia"/>
          <w:szCs w:val="21"/>
        </w:rPr>
        <w:t>本</w:t>
      </w:r>
      <w:proofErr w:type="gramStart"/>
      <w:r>
        <w:rPr>
          <w:rFonts w:ascii="宋体" w:eastAsia="宋体" w:hAnsi="宋体" w:cs="宋体" w:hint="eastAsia"/>
          <w:szCs w:val="21"/>
        </w:rPr>
        <w:t>声明函如有</w:t>
      </w:r>
      <w:proofErr w:type="gramEnd"/>
      <w:r>
        <w:rPr>
          <w:rFonts w:ascii="宋体" w:eastAsia="宋体" w:hAnsi="宋体" w:cs="宋体" w:hint="eastAsia"/>
          <w:szCs w:val="21"/>
        </w:rPr>
        <w:t>虚假或与事实不符的，作无效报价处理。</w:t>
      </w:r>
    </w:p>
    <w:p w:rsidR="00302E95" w:rsidRDefault="00302E95">
      <w:pPr>
        <w:widowControl/>
        <w:spacing w:line="360" w:lineRule="auto"/>
        <w:jc w:val="left"/>
        <w:rPr>
          <w:rFonts w:ascii="宋体" w:eastAsia="宋体" w:hAnsi="宋体" w:cs="宋体"/>
          <w:b/>
          <w:bCs/>
          <w:kern w:val="0"/>
          <w:sz w:val="32"/>
          <w:szCs w:val="32"/>
        </w:rPr>
      </w:pPr>
    </w:p>
    <w:p w:rsidR="00302E95" w:rsidRDefault="00A856DC">
      <w:pPr>
        <w:wordWrap w:val="0"/>
        <w:spacing w:line="360" w:lineRule="auto"/>
        <w:jc w:val="right"/>
        <w:rPr>
          <w:rFonts w:ascii="宋体" w:eastAsia="宋体" w:hAnsi="宋体" w:cs="宋体"/>
          <w:szCs w:val="21"/>
          <w:u w:val="single"/>
        </w:rPr>
      </w:pPr>
      <w:r>
        <w:rPr>
          <w:rFonts w:ascii="宋体" w:eastAsia="宋体" w:hAnsi="宋体" w:cs="宋体" w:hint="eastAsia"/>
          <w:spacing w:val="4"/>
          <w:szCs w:val="21"/>
        </w:rPr>
        <w:t>竞拍人名称（</w:t>
      </w:r>
      <w:r>
        <w:rPr>
          <w:rFonts w:ascii="宋体" w:eastAsia="宋体" w:hAnsi="宋体" w:cs="宋体" w:hint="eastAsia"/>
          <w:szCs w:val="21"/>
        </w:rPr>
        <w:t>单位盖</w:t>
      </w:r>
      <w:r>
        <w:rPr>
          <w:rFonts w:ascii="宋体" w:eastAsia="宋体" w:hAnsi="宋体" w:cs="宋体" w:hint="eastAsia"/>
          <w:spacing w:val="4"/>
          <w:szCs w:val="21"/>
        </w:rPr>
        <w:t>公章）：</w:t>
      </w:r>
      <w:r>
        <w:rPr>
          <w:rFonts w:ascii="宋体" w:eastAsia="宋体" w:hAnsi="宋体" w:cs="宋体" w:hint="eastAsia"/>
          <w:spacing w:val="4"/>
          <w:szCs w:val="21"/>
          <w:u w:val="single"/>
        </w:rPr>
        <w:t xml:space="preserve">          </w:t>
      </w:r>
    </w:p>
    <w:p w:rsidR="00302E95" w:rsidRDefault="00302E95">
      <w:pPr>
        <w:spacing w:line="360" w:lineRule="auto"/>
        <w:ind w:firstLineChars="50" w:firstLine="105"/>
        <w:jc w:val="right"/>
        <w:rPr>
          <w:rFonts w:ascii="宋体" w:eastAsia="宋体" w:hAnsi="宋体" w:cs="宋体"/>
          <w:szCs w:val="21"/>
          <w:u w:val="single"/>
        </w:rPr>
      </w:pPr>
    </w:p>
    <w:p w:rsidR="00302E95" w:rsidRDefault="00A856DC">
      <w:pPr>
        <w:wordWrap w:val="0"/>
        <w:spacing w:line="360" w:lineRule="auto"/>
        <w:jc w:val="right"/>
        <w:rPr>
          <w:rFonts w:ascii="宋体" w:eastAsia="宋体" w:hAnsi="宋体" w:cs="宋体"/>
          <w:szCs w:val="21"/>
          <w:u w:val="single"/>
        </w:rPr>
      </w:pPr>
      <w:r>
        <w:rPr>
          <w:rFonts w:ascii="宋体" w:eastAsia="宋体" w:hAnsi="宋体" w:cs="宋体" w:hint="eastAsia"/>
          <w:spacing w:val="4"/>
          <w:szCs w:val="21"/>
        </w:rPr>
        <w:t>日期：</w:t>
      </w:r>
      <w:r>
        <w:rPr>
          <w:rFonts w:ascii="宋体" w:eastAsia="宋体" w:hAnsi="宋体" w:cs="宋体" w:hint="eastAsia"/>
          <w:spacing w:val="4"/>
          <w:szCs w:val="21"/>
          <w:u w:val="single"/>
        </w:rPr>
        <w:t xml:space="preserve">          </w:t>
      </w:r>
    </w:p>
    <w:p w:rsidR="00302E95" w:rsidRDefault="00302E95">
      <w:pPr>
        <w:widowControl/>
        <w:spacing w:line="360" w:lineRule="auto"/>
        <w:jc w:val="right"/>
        <w:rPr>
          <w:rFonts w:ascii="宋体" w:eastAsia="宋体" w:hAnsi="宋体" w:cs="宋体"/>
          <w:b/>
          <w:bCs/>
          <w:kern w:val="0"/>
          <w:sz w:val="32"/>
          <w:szCs w:val="32"/>
          <w:lang w:val="zh-CN"/>
        </w:rPr>
      </w:pPr>
    </w:p>
    <w:p w:rsidR="00302E95" w:rsidRDefault="00302E95">
      <w:pPr>
        <w:widowControl/>
        <w:spacing w:line="360" w:lineRule="auto"/>
        <w:jc w:val="left"/>
        <w:rPr>
          <w:rFonts w:ascii="宋体" w:eastAsia="宋体" w:hAnsi="宋体" w:cs="宋体"/>
          <w:b/>
          <w:bCs/>
          <w:kern w:val="0"/>
          <w:sz w:val="32"/>
          <w:szCs w:val="32"/>
          <w:lang w:val="zh-CN"/>
        </w:rPr>
      </w:pPr>
    </w:p>
    <w:p w:rsidR="00302E95" w:rsidRDefault="00A856DC">
      <w:pPr>
        <w:pStyle w:val="2"/>
        <w:spacing w:before="0" w:after="0"/>
        <w:jc w:val="left"/>
        <w:rPr>
          <w:rFonts w:ascii="宋体" w:eastAsia="宋体" w:hAnsi="宋体" w:cs="宋体"/>
        </w:rPr>
      </w:pPr>
      <w:r>
        <w:rPr>
          <w:rFonts w:ascii="宋体" w:eastAsia="宋体" w:hAnsi="宋体" w:cs="宋体" w:hint="eastAsia"/>
        </w:rPr>
        <w:lastRenderedPageBreak/>
        <w:t>附件2：</w:t>
      </w:r>
    </w:p>
    <w:p w:rsidR="00302E95" w:rsidRDefault="00A856DC">
      <w:pPr>
        <w:pStyle w:val="2"/>
        <w:spacing w:before="0" w:after="0"/>
        <w:jc w:val="center"/>
        <w:rPr>
          <w:rFonts w:ascii="宋体" w:eastAsia="宋体" w:hAnsi="宋体" w:cs="宋体"/>
        </w:rPr>
      </w:pPr>
      <w:r>
        <w:rPr>
          <w:rFonts w:ascii="宋体" w:eastAsia="宋体" w:hAnsi="宋体" w:cs="宋体" w:hint="eastAsia"/>
        </w:rPr>
        <w:t>竞拍人资格声明函</w:t>
      </w:r>
    </w:p>
    <w:p w:rsidR="00302E95" w:rsidRDefault="00A856DC">
      <w:pPr>
        <w:spacing w:line="360" w:lineRule="auto"/>
        <w:rPr>
          <w:rFonts w:ascii="宋体" w:eastAsia="宋体" w:hAnsi="宋体" w:cs="宋体"/>
          <w:b/>
          <w:szCs w:val="24"/>
        </w:rPr>
      </w:pPr>
      <w:r>
        <w:rPr>
          <w:rFonts w:ascii="宋体" w:eastAsia="宋体" w:hAnsi="宋体" w:cs="宋体" w:hint="eastAsia"/>
          <w:b/>
          <w:szCs w:val="21"/>
        </w:rPr>
        <w:t>致：</w:t>
      </w:r>
      <w:r>
        <w:rPr>
          <w:rFonts w:ascii="宋体" w:eastAsia="宋体" w:hAnsi="宋体" w:cs="宋体" w:hint="eastAsia"/>
          <w:b/>
          <w:szCs w:val="24"/>
        </w:rPr>
        <w:t>佛山电器照明股份有限公司、</w:t>
      </w:r>
      <w:r>
        <w:rPr>
          <w:rFonts w:ascii="宋体" w:eastAsia="宋体" w:hAnsi="宋体" w:cs="宋体" w:hint="eastAsia"/>
          <w:b/>
        </w:rPr>
        <w:t>采联国际招标采购集团有限公司</w:t>
      </w:r>
    </w:p>
    <w:p w:rsidR="00302E95" w:rsidRDefault="00A856DC">
      <w:pPr>
        <w:snapToGrid w:val="0"/>
        <w:spacing w:line="360" w:lineRule="auto"/>
        <w:ind w:firstLineChars="202" w:firstLine="424"/>
        <w:rPr>
          <w:rFonts w:ascii="宋体" w:eastAsia="宋体" w:hAnsi="宋体" w:cs="宋体"/>
          <w:szCs w:val="24"/>
        </w:rPr>
      </w:pPr>
      <w:r>
        <w:rPr>
          <w:rFonts w:ascii="宋体" w:eastAsia="宋体" w:hAnsi="宋体" w:cs="宋体" w:hint="eastAsia"/>
          <w:szCs w:val="24"/>
        </w:rPr>
        <w:t>关于贵单位、贵司发布</w:t>
      </w:r>
      <w:r>
        <w:rPr>
          <w:rFonts w:ascii="宋体" w:eastAsia="宋体" w:hAnsi="宋体" w:cs="宋体" w:hint="eastAsia"/>
          <w:b/>
          <w:bCs/>
          <w:szCs w:val="32"/>
          <w:u w:val="single"/>
        </w:rPr>
        <w:t>佛山照明2025年12月至2026年6月废旧物料、报废产品及二手物资市场化回收项目</w:t>
      </w:r>
      <w:r>
        <w:rPr>
          <w:rFonts w:ascii="宋体" w:eastAsia="宋体" w:hAnsi="宋体" w:cs="宋体" w:hint="eastAsia"/>
          <w:szCs w:val="24"/>
        </w:rPr>
        <w:t>的竞拍公告，本公司（企业）愿意参加竞拍活动，并</w:t>
      </w:r>
      <w:proofErr w:type="gramStart"/>
      <w:r>
        <w:rPr>
          <w:rFonts w:ascii="宋体" w:eastAsia="宋体" w:hAnsi="宋体" w:cs="宋体" w:hint="eastAsia"/>
          <w:szCs w:val="24"/>
        </w:rPr>
        <w:t>作出</w:t>
      </w:r>
      <w:proofErr w:type="gramEnd"/>
      <w:r>
        <w:rPr>
          <w:rFonts w:ascii="宋体" w:eastAsia="宋体" w:hAnsi="宋体" w:cs="宋体" w:hint="eastAsia"/>
          <w:szCs w:val="24"/>
        </w:rPr>
        <w:t>如下声明：</w:t>
      </w:r>
    </w:p>
    <w:p w:rsidR="00302E95" w:rsidRDefault="00A856DC">
      <w:pPr>
        <w:numPr>
          <w:ilvl w:val="0"/>
          <w:numId w:val="19"/>
        </w:numPr>
        <w:snapToGrid w:val="0"/>
        <w:spacing w:after="0" w:line="360" w:lineRule="auto"/>
        <w:rPr>
          <w:rFonts w:ascii="宋体" w:eastAsia="宋体" w:hAnsi="宋体" w:cs="宋体"/>
          <w:szCs w:val="24"/>
        </w:rPr>
      </w:pPr>
      <w:r>
        <w:rPr>
          <w:rFonts w:ascii="宋体" w:eastAsia="宋体" w:hAnsi="宋体" w:cs="宋体" w:hint="eastAsia"/>
          <w:szCs w:val="24"/>
        </w:rPr>
        <w:t>本公司（企业）具有本次竞拍服务能力。</w:t>
      </w:r>
    </w:p>
    <w:p w:rsidR="00302E95" w:rsidRDefault="00A856DC">
      <w:pPr>
        <w:numPr>
          <w:ilvl w:val="0"/>
          <w:numId w:val="19"/>
        </w:numPr>
        <w:snapToGrid w:val="0"/>
        <w:spacing w:after="0" w:line="360" w:lineRule="auto"/>
        <w:rPr>
          <w:rFonts w:ascii="宋体" w:eastAsia="宋体" w:hAnsi="宋体" w:cs="宋体"/>
          <w:szCs w:val="24"/>
        </w:rPr>
      </w:pPr>
      <w:r>
        <w:rPr>
          <w:rFonts w:ascii="宋体" w:eastAsia="宋体" w:hAnsi="宋体" w:cs="宋体" w:hint="eastAsia"/>
          <w:szCs w:val="24"/>
        </w:rPr>
        <w:t>本公司（企业）有固定的经营场所，信誉良好、售后维护服务好，并且在经营活动中无严重违法记录。</w:t>
      </w:r>
    </w:p>
    <w:p w:rsidR="00302E95" w:rsidRDefault="00A856DC">
      <w:pPr>
        <w:numPr>
          <w:ilvl w:val="0"/>
          <w:numId w:val="19"/>
        </w:numPr>
        <w:snapToGrid w:val="0"/>
        <w:spacing w:after="0" w:line="360" w:lineRule="auto"/>
        <w:rPr>
          <w:rFonts w:ascii="宋体" w:eastAsia="宋体" w:hAnsi="宋体" w:cs="宋体"/>
          <w:szCs w:val="24"/>
        </w:rPr>
      </w:pPr>
      <w:r>
        <w:rPr>
          <w:rFonts w:ascii="宋体" w:eastAsia="宋体" w:hAnsi="宋体" w:cs="宋体" w:hint="eastAsia"/>
          <w:szCs w:val="24"/>
        </w:rPr>
        <w:t>本公司（企业）没有为项目同一合同项下提供整体设计、规范编制或者项目管理、监理、检测等服务。</w:t>
      </w:r>
    </w:p>
    <w:p w:rsidR="00302E95" w:rsidRDefault="00A856DC">
      <w:pPr>
        <w:numPr>
          <w:ilvl w:val="0"/>
          <w:numId w:val="19"/>
        </w:numPr>
        <w:snapToGrid w:val="0"/>
        <w:spacing w:after="0" w:line="360" w:lineRule="auto"/>
        <w:rPr>
          <w:rFonts w:ascii="宋体" w:eastAsia="宋体" w:hAnsi="宋体" w:cs="宋体"/>
          <w:szCs w:val="24"/>
        </w:rPr>
      </w:pPr>
      <w:r>
        <w:rPr>
          <w:rFonts w:ascii="宋体" w:eastAsia="宋体" w:hAnsi="宋体" w:cs="宋体" w:hint="eastAsia"/>
          <w:szCs w:val="24"/>
        </w:rPr>
        <w:t>本公司（企业）的法定代表人或单位负责人与所参投的本项目其他竞拍人的法定代表人或单位负责人不为同一人且与其他竞拍人之间不存在直接控股、管理关系。</w:t>
      </w:r>
    </w:p>
    <w:p w:rsidR="00302E95" w:rsidRDefault="00A856DC">
      <w:pPr>
        <w:numPr>
          <w:ilvl w:val="0"/>
          <w:numId w:val="19"/>
        </w:numPr>
        <w:snapToGrid w:val="0"/>
        <w:spacing w:after="0" w:line="360" w:lineRule="auto"/>
        <w:rPr>
          <w:rFonts w:ascii="宋体" w:eastAsia="宋体" w:hAnsi="宋体" w:cs="宋体"/>
          <w:szCs w:val="24"/>
        </w:rPr>
      </w:pPr>
      <w:r>
        <w:rPr>
          <w:rFonts w:ascii="宋体" w:eastAsia="宋体" w:hAnsi="宋体" w:cs="宋体" w:hint="eastAsia"/>
          <w:szCs w:val="24"/>
        </w:rPr>
        <w:t>本公司（企业）在本项目中</w:t>
      </w:r>
      <w:proofErr w:type="gramStart"/>
      <w:r>
        <w:rPr>
          <w:rFonts w:ascii="宋体" w:eastAsia="宋体" w:hAnsi="宋体" w:cs="宋体" w:hint="eastAsia"/>
          <w:szCs w:val="24"/>
        </w:rPr>
        <w:t>不</w:t>
      </w:r>
      <w:proofErr w:type="gramEnd"/>
      <w:r>
        <w:rPr>
          <w:rFonts w:ascii="宋体" w:eastAsia="宋体" w:hAnsi="宋体" w:cs="宋体" w:hint="eastAsia"/>
          <w:szCs w:val="24"/>
        </w:rPr>
        <w:t>分包、</w:t>
      </w:r>
      <w:proofErr w:type="gramStart"/>
      <w:r>
        <w:rPr>
          <w:rFonts w:ascii="宋体" w:eastAsia="宋体" w:hAnsi="宋体" w:cs="宋体" w:hint="eastAsia"/>
          <w:szCs w:val="24"/>
        </w:rPr>
        <w:t>转包且</w:t>
      </w:r>
      <w:proofErr w:type="gramEnd"/>
      <w:r>
        <w:rPr>
          <w:rFonts w:ascii="宋体" w:eastAsia="宋体" w:hAnsi="宋体" w:cs="宋体" w:hint="eastAsia"/>
          <w:szCs w:val="24"/>
        </w:rPr>
        <w:t>不联合参与竞拍。</w:t>
      </w:r>
    </w:p>
    <w:p w:rsidR="00302E95" w:rsidRDefault="00A856DC">
      <w:pPr>
        <w:snapToGrid w:val="0"/>
        <w:spacing w:after="0" w:line="360" w:lineRule="auto"/>
        <w:ind w:firstLineChars="202" w:firstLine="424"/>
        <w:rPr>
          <w:rFonts w:ascii="宋体" w:eastAsia="宋体" w:hAnsi="宋体" w:cs="宋体"/>
          <w:szCs w:val="24"/>
        </w:rPr>
      </w:pPr>
      <w:r>
        <w:rPr>
          <w:rFonts w:ascii="宋体" w:eastAsia="宋体" w:hAnsi="宋体" w:cs="宋体" w:hint="eastAsia"/>
          <w:szCs w:val="24"/>
        </w:rPr>
        <w:t>本公司（企业）承诺在本次竞拍活动中，如有违法、违规</w:t>
      </w:r>
      <w:r>
        <w:rPr>
          <w:rFonts w:ascii="宋体" w:eastAsia="宋体" w:hAnsi="宋体" w:cs="宋体" w:hint="eastAsia"/>
          <w:szCs w:val="21"/>
        </w:rPr>
        <w:t>、</w:t>
      </w:r>
      <w:r>
        <w:rPr>
          <w:rFonts w:ascii="宋体" w:eastAsia="宋体" w:hAnsi="宋体" w:cs="宋体" w:hint="eastAsia"/>
          <w:szCs w:val="24"/>
        </w:rPr>
        <w:t>弄虚作假行为，所造成的损失、不良后果及法律责任，一律由我公司（企业）承担。</w:t>
      </w:r>
    </w:p>
    <w:p w:rsidR="00302E95" w:rsidRDefault="00A856DC">
      <w:pPr>
        <w:spacing w:after="0" w:line="360" w:lineRule="auto"/>
        <w:ind w:firstLine="420"/>
        <w:rPr>
          <w:rFonts w:ascii="宋体" w:eastAsia="宋体" w:hAnsi="宋体" w:cs="宋体"/>
          <w:szCs w:val="24"/>
        </w:rPr>
      </w:pPr>
      <w:r>
        <w:rPr>
          <w:rFonts w:ascii="宋体" w:eastAsia="宋体" w:hAnsi="宋体" w:cs="宋体" w:hint="eastAsia"/>
          <w:szCs w:val="24"/>
        </w:rPr>
        <w:t>特此声明！</w:t>
      </w:r>
    </w:p>
    <w:p w:rsidR="00302E95" w:rsidRDefault="00A856DC">
      <w:pPr>
        <w:autoSpaceDE w:val="0"/>
        <w:autoSpaceDN w:val="0"/>
        <w:adjustRightInd w:val="0"/>
        <w:spacing w:after="0" w:line="360" w:lineRule="auto"/>
        <w:ind w:firstLineChars="196" w:firstLine="413"/>
        <w:rPr>
          <w:rFonts w:ascii="宋体" w:eastAsia="宋体" w:hAnsi="宋体" w:cs="宋体"/>
          <w:b/>
        </w:rPr>
      </w:pPr>
      <w:r>
        <w:rPr>
          <w:rFonts w:ascii="宋体" w:eastAsia="宋体" w:hAnsi="宋体" w:cs="宋体" w:hint="eastAsia"/>
          <w:b/>
        </w:rPr>
        <w:t>备注：</w:t>
      </w:r>
    </w:p>
    <w:p w:rsidR="00302E95" w:rsidRDefault="00A856DC">
      <w:pPr>
        <w:pStyle w:val="af8"/>
        <w:numPr>
          <w:ilvl w:val="0"/>
          <w:numId w:val="20"/>
        </w:numPr>
        <w:autoSpaceDE w:val="0"/>
        <w:autoSpaceDN w:val="0"/>
        <w:adjustRightInd w:val="0"/>
        <w:spacing w:after="0" w:line="360" w:lineRule="auto"/>
        <w:ind w:firstLineChars="0"/>
        <w:rPr>
          <w:rFonts w:ascii="宋体" w:eastAsia="宋体" w:hAnsi="宋体" w:cs="宋体"/>
        </w:rPr>
      </w:pPr>
      <w:r>
        <w:rPr>
          <w:rFonts w:ascii="宋体" w:eastAsia="宋体" w:hAnsi="宋体" w:cs="宋体" w:hint="eastAsia"/>
        </w:rPr>
        <w:t>本声明</w:t>
      </w:r>
      <w:proofErr w:type="gramStart"/>
      <w:r>
        <w:rPr>
          <w:rFonts w:ascii="宋体" w:eastAsia="宋体" w:hAnsi="宋体" w:cs="宋体" w:hint="eastAsia"/>
        </w:rPr>
        <w:t>函必须</w:t>
      </w:r>
      <w:proofErr w:type="gramEnd"/>
      <w:r>
        <w:rPr>
          <w:rFonts w:ascii="宋体" w:eastAsia="宋体" w:hAnsi="宋体" w:cs="宋体" w:hint="eastAsia"/>
        </w:rPr>
        <w:t>提供且内容不得擅自删改，否则视为响应无效。</w:t>
      </w:r>
    </w:p>
    <w:p w:rsidR="00302E95" w:rsidRDefault="00A856DC">
      <w:pPr>
        <w:pStyle w:val="af8"/>
        <w:numPr>
          <w:ilvl w:val="0"/>
          <w:numId w:val="20"/>
        </w:numPr>
        <w:snapToGrid w:val="0"/>
        <w:spacing w:after="0" w:line="360" w:lineRule="auto"/>
        <w:ind w:firstLineChars="0"/>
        <w:rPr>
          <w:rFonts w:ascii="宋体" w:eastAsia="宋体" w:hAnsi="宋体" w:cs="宋体"/>
          <w:szCs w:val="21"/>
        </w:rPr>
      </w:pPr>
      <w:r>
        <w:rPr>
          <w:rFonts w:ascii="宋体" w:eastAsia="宋体" w:hAnsi="宋体" w:cs="宋体" w:hint="eastAsia"/>
          <w:szCs w:val="21"/>
        </w:rPr>
        <w:t>本</w:t>
      </w:r>
      <w:proofErr w:type="gramStart"/>
      <w:r>
        <w:rPr>
          <w:rFonts w:ascii="宋体" w:eastAsia="宋体" w:hAnsi="宋体" w:cs="宋体" w:hint="eastAsia"/>
          <w:szCs w:val="21"/>
        </w:rPr>
        <w:t>声明函如有</w:t>
      </w:r>
      <w:proofErr w:type="gramEnd"/>
      <w:r>
        <w:rPr>
          <w:rFonts w:ascii="宋体" w:eastAsia="宋体" w:hAnsi="宋体" w:cs="宋体" w:hint="eastAsia"/>
          <w:szCs w:val="21"/>
        </w:rPr>
        <w:t>虚假或与事实不符的，作无效报价处理。</w:t>
      </w:r>
    </w:p>
    <w:p w:rsidR="00302E95" w:rsidRDefault="00A856DC">
      <w:pPr>
        <w:pStyle w:val="af8"/>
        <w:spacing w:after="0" w:line="360" w:lineRule="auto"/>
        <w:ind w:left="1200" w:right="218" w:firstLineChars="0" w:firstLine="0"/>
        <w:jc w:val="right"/>
        <w:rPr>
          <w:rFonts w:ascii="宋体" w:eastAsia="宋体" w:hAnsi="宋体" w:cs="宋体"/>
          <w:szCs w:val="21"/>
          <w:u w:val="single"/>
        </w:rPr>
      </w:pPr>
      <w:r>
        <w:rPr>
          <w:rFonts w:ascii="宋体" w:eastAsia="宋体" w:hAnsi="宋体" w:cs="宋体" w:hint="eastAsia"/>
          <w:spacing w:val="4"/>
          <w:szCs w:val="21"/>
        </w:rPr>
        <w:t>竞拍人名称（</w:t>
      </w:r>
      <w:r>
        <w:rPr>
          <w:rFonts w:ascii="宋体" w:eastAsia="宋体" w:hAnsi="宋体" w:cs="宋体" w:hint="eastAsia"/>
          <w:szCs w:val="21"/>
        </w:rPr>
        <w:t>单位盖</w:t>
      </w:r>
      <w:r>
        <w:rPr>
          <w:rFonts w:ascii="宋体" w:eastAsia="宋体" w:hAnsi="宋体" w:cs="宋体" w:hint="eastAsia"/>
          <w:spacing w:val="4"/>
          <w:szCs w:val="21"/>
        </w:rPr>
        <w:t>公章）：</w:t>
      </w:r>
      <w:r>
        <w:rPr>
          <w:rFonts w:ascii="宋体" w:eastAsia="宋体" w:hAnsi="宋体" w:cs="宋体" w:hint="eastAsia"/>
          <w:spacing w:val="4"/>
          <w:szCs w:val="21"/>
          <w:u w:val="single"/>
        </w:rPr>
        <w:t xml:space="preserve">         </w:t>
      </w:r>
    </w:p>
    <w:p w:rsidR="00302E95" w:rsidRDefault="00A856DC">
      <w:pPr>
        <w:pStyle w:val="af8"/>
        <w:spacing w:after="0" w:line="360" w:lineRule="auto"/>
        <w:ind w:left="1200" w:right="218" w:firstLineChars="0" w:firstLine="0"/>
        <w:jc w:val="right"/>
        <w:rPr>
          <w:rFonts w:ascii="宋体" w:eastAsia="宋体" w:hAnsi="宋体" w:cs="宋体"/>
          <w:spacing w:val="4"/>
          <w:szCs w:val="21"/>
          <w:u w:val="single"/>
        </w:rPr>
      </w:pPr>
      <w:r>
        <w:rPr>
          <w:rFonts w:ascii="宋体" w:eastAsia="宋体" w:hAnsi="宋体" w:cs="宋体" w:hint="eastAsia"/>
          <w:spacing w:val="4"/>
          <w:szCs w:val="21"/>
        </w:rPr>
        <w:t>日期：</w:t>
      </w:r>
      <w:r>
        <w:rPr>
          <w:rFonts w:ascii="宋体" w:eastAsia="宋体" w:hAnsi="宋体" w:cs="宋体" w:hint="eastAsia"/>
          <w:spacing w:val="4"/>
          <w:szCs w:val="21"/>
          <w:u w:val="single"/>
        </w:rPr>
        <w:t xml:space="preserve">       </w:t>
      </w:r>
      <w:r>
        <w:rPr>
          <w:rFonts w:ascii="宋体" w:eastAsia="宋体" w:hAnsi="宋体" w:cs="宋体" w:hint="eastAsia"/>
          <w:spacing w:val="4"/>
          <w:szCs w:val="21"/>
          <w:u w:val="single"/>
        </w:rPr>
        <w:br w:type="page"/>
      </w:r>
    </w:p>
    <w:p w:rsidR="00302E95" w:rsidRDefault="00A856DC">
      <w:pPr>
        <w:pStyle w:val="2"/>
        <w:spacing w:before="0" w:after="0"/>
        <w:jc w:val="left"/>
        <w:rPr>
          <w:rFonts w:ascii="宋体" w:eastAsia="宋体" w:hAnsi="宋体" w:cs="宋体"/>
        </w:rPr>
      </w:pPr>
      <w:r>
        <w:rPr>
          <w:rFonts w:ascii="宋体" w:eastAsia="宋体" w:hAnsi="宋体" w:cs="宋体" w:hint="eastAsia"/>
        </w:rPr>
        <w:lastRenderedPageBreak/>
        <w:t>附件3：</w:t>
      </w:r>
    </w:p>
    <w:p w:rsidR="00302E95" w:rsidRDefault="00A856DC">
      <w:pPr>
        <w:pStyle w:val="2"/>
        <w:adjustRightInd w:val="0"/>
        <w:snapToGrid w:val="0"/>
        <w:spacing w:before="0" w:after="0" w:line="360" w:lineRule="auto"/>
        <w:jc w:val="center"/>
        <w:rPr>
          <w:rFonts w:ascii="宋体" w:eastAsia="宋体" w:hAnsi="宋体"/>
        </w:rPr>
      </w:pPr>
      <w:r>
        <w:rPr>
          <w:rFonts w:ascii="宋体" w:eastAsia="宋体" w:hAnsi="宋体" w:hint="eastAsia"/>
        </w:rPr>
        <w:t>承诺函</w:t>
      </w:r>
    </w:p>
    <w:p w:rsidR="00302E95" w:rsidRDefault="00A856DC">
      <w:pPr>
        <w:spacing w:beforeLines="50" w:before="200" w:afterLines="50" w:after="200" w:line="360" w:lineRule="auto"/>
        <w:rPr>
          <w:rFonts w:ascii="宋体" w:hAnsi="宋体"/>
          <w:b/>
          <w:szCs w:val="21"/>
        </w:rPr>
      </w:pPr>
      <w:r>
        <w:rPr>
          <w:rFonts w:ascii="宋体" w:hAnsi="宋体" w:hint="eastAsia"/>
          <w:b/>
          <w:szCs w:val="21"/>
        </w:rPr>
        <w:t>致：佛山电器照明股份有限公司、采联国际招标采购集团有限公司</w:t>
      </w:r>
    </w:p>
    <w:p w:rsidR="00302E95" w:rsidRDefault="00A856DC">
      <w:pPr>
        <w:snapToGrid w:val="0"/>
        <w:spacing w:line="360" w:lineRule="auto"/>
        <w:ind w:firstLineChars="202" w:firstLine="424"/>
        <w:rPr>
          <w:rFonts w:ascii="宋体" w:hAnsi="宋体"/>
          <w:szCs w:val="21"/>
        </w:rPr>
      </w:pPr>
      <w:r>
        <w:rPr>
          <w:rFonts w:ascii="宋体" w:hAnsi="宋体" w:hint="eastAsia"/>
          <w:szCs w:val="21"/>
        </w:rPr>
        <w:t>关于贵单位、贵公司发布</w:t>
      </w:r>
      <w:r>
        <w:rPr>
          <w:rFonts w:ascii="宋体" w:hAnsi="宋体" w:hint="eastAsia"/>
          <w:szCs w:val="21"/>
          <w:u w:val="single"/>
        </w:rPr>
        <w:t xml:space="preserve"> </w:t>
      </w:r>
      <w:r>
        <w:rPr>
          <w:rFonts w:ascii="宋体" w:hAnsi="宋体" w:hint="eastAsia"/>
          <w:b/>
          <w:szCs w:val="21"/>
          <w:u w:val="single"/>
        </w:rPr>
        <w:t>佛山照明2025年12月至2026年6月废旧物料、报废产品及二手物资市场化回收项目</w:t>
      </w:r>
      <w:r>
        <w:rPr>
          <w:rFonts w:ascii="宋体" w:hAnsi="宋体" w:hint="eastAsia"/>
          <w:b/>
          <w:bCs/>
          <w:szCs w:val="21"/>
          <w:u w:val="single"/>
        </w:rPr>
        <w:t xml:space="preserve"> </w:t>
      </w:r>
      <w:r>
        <w:rPr>
          <w:rFonts w:ascii="宋体" w:hAnsi="宋体" w:hint="eastAsia"/>
          <w:szCs w:val="21"/>
        </w:rPr>
        <w:t>的竞拍公告，本公司（企业）愿意参加竞拍活动，并承诺：</w:t>
      </w:r>
    </w:p>
    <w:p w:rsidR="00302E95" w:rsidRDefault="00A856DC">
      <w:pPr>
        <w:snapToGrid w:val="0"/>
        <w:spacing w:after="0" w:line="360" w:lineRule="auto"/>
        <w:ind w:firstLineChars="202" w:firstLine="424"/>
        <w:rPr>
          <w:rFonts w:ascii="宋体" w:hAnsi="宋体"/>
          <w:szCs w:val="21"/>
        </w:rPr>
      </w:pPr>
      <w:r>
        <w:rPr>
          <w:rFonts w:ascii="宋体" w:hAnsi="宋体" w:hint="eastAsia"/>
          <w:szCs w:val="21"/>
        </w:rPr>
        <w:t>本公司（企业）</w:t>
      </w:r>
      <w:r>
        <w:rPr>
          <w:rFonts w:ascii="宋体" w:hAnsi="宋体" w:hint="eastAsia"/>
          <w:bCs/>
          <w:szCs w:val="21"/>
        </w:rPr>
        <w:t>具有履行合同所必需的设备和专业技术能力；</w:t>
      </w:r>
    </w:p>
    <w:p w:rsidR="00302E95" w:rsidRDefault="00A856DC">
      <w:pPr>
        <w:snapToGrid w:val="0"/>
        <w:spacing w:after="0" w:line="360" w:lineRule="auto"/>
        <w:ind w:firstLineChars="202" w:firstLine="424"/>
        <w:rPr>
          <w:rFonts w:ascii="宋体" w:hAnsi="宋体"/>
          <w:szCs w:val="21"/>
        </w:rPr>
      </w:pPr>
      <w:r>
        <w:rPr>
          <w:rFonts w:ascii="宋体" w:hAnsi="宋体" w:hint="eastAsia"/>
          <w:szCs w:val="21"/>
        </w:rPr>
        <w:t>本公司（企业）已对竞拍文件中的各项条款、内容及要求给予充分考虑，对于本项目的用户需求中的各项条款、内容及要求均为完全响应，不存在任意一条负偏离或不响应的情况。</w:t>
      </w:r>
    </w:p>
    <w:p w:rsidR="00302E95" w:rsidRDefault="00A856DC">
      <w:pPr>
        <w:pStyle w:val="Style5"/>
        <w:spacing w:after="0" w:line="360" w:lineRule="auto"/>
      </w:pPr>
      <w:r>
        <w:rPr>
          <w:rFonts w:hint="eastAsia"/>
        </w:rPr>
        <w:t>本公司（企业）对售卖单位的收运频次及要求已了解清楚，我司完全满足以下要求：</w:t>
      </w:r>
      <w:r>
        <w:rPr>
          <w:rFonts w:hint="eastAsia"/>
        </w:rPr>
        <w:t xml:space="preserv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834"/>
        <w:gridCol w:w="4870"/>
      </w:tblGrid>
      <w:tr w:rsidR="00302E95">
        <w:trPr>
          <w:trHeight w:val="425"/>
          <w:jc w:val="center"/>
        </w:trPr>
        <w:tc>
          <w:tcPr>
            <w:tcW w:w="694" w:type="pct"/>
            <w:vAlign w:val="center"/>
          </w:tcPr>
          <w:p w:rsidR="00302E95" w:rsidRDefault="00A856DC">
            <w:pPr>
              <w:spacing w:after="0" w:line="240" w:lineRule="auto"/>
              <w:jc w:val="center"/>
              <w:rPr>
                <w:rFonts w:ascii="宋体" w:hAnsi="宋体" w:cs="宋体"/>
                <w:b/>
                <w:bCs/>
                <w:szCs w:val="21"/>
              </w:rPr>
            </w:pPr>
            <w:r>
              <w:rPr>
                <w:rFonts w:ascii="宋体" w:hAnsi="宋体" w:cs="宋体" w:hint="eastAsia"/>
                <w:b/>
                <w:bCs/>
                <w:szCs w:val="21"/>
              </w:rPr>
              <w:t>项目</w:t>
            </w:r>
          </w:p>
        </w:tc>
        <w:tc>
          <w:tcPr>
            <w:tcW w:w="1584" w:type="pct"/>
            <w:vAlign w:val="center"/>
          </w:tcPr>
          <w:p w:rsidR="00302E95" w:rsidRDefault="00A856DC">
            <w:pPr>
              <w:spacing w:after="0" w:line="240" w:lineRule="auto"/>
              <w:jc w:val="center"/>
              <w:rPr>
                <w:rFonts w:ascii="宋体" w:hAnsi="宋体" w:cs="宋体"/>
                <w:b/>
                <w:bCs/>
                <w:szCs w:val="21"/>
              </w:rPr>
            </w:pPr>
            <w:r>
              <w:rPr>
                <w:rFonts w:ascii="宋体" w:hAnsi="宋体" w:cs="宋体" w:hint="eastAsia"/>
                <w:b/>
                <w:bCs/>
                <w:szCs w:val="21"/>
              </w:rPr>
              <w:t>频次/时间</w:t>
            </w:r>
          </w:p>
        </w:tc>
        <w:tc>
          <w:tcPr>
            <w:tcW w:w="2722" w:type="pct"/>
            <w:vAlign w:val="center"/>
          </w:tcPr>
          <w:p w:rsidR="00302E95" w:rsidRDefault="00A856DC">
            <w:pPr>
              <w:spacing w:after="0" w:line="240" w:lineRule="auto"/>
              <w:jc w:val="center"/>
              <w:rPr>
                <w:rFonts w:ascii="宋体" w:hAnsi="宋体" w:cs="宋体"/>
                <w:b/>
                <w:bCs/>
                <w:szCs w:val="21"/>
              </w:rPr>
            </w:pPr>
            <w:r>
              <w:rPr>
                <w:rFonts w:ascii="宋体" w:hAnsi="宋体" w:cs="宋体" w:hint="eastAsia"/>
                <w:b/>
                <w:bCs/>
                <w:szCs w:val="21"/>
              </w:rPr>
              <w:t>要求</w:t>
            </w:r>
          </w:p>
        </w:tc>
      </w:tr>
      <w:tr w:rsidR="00302E95">
        <w:trPr>
          <w:jc w:val="center"/>
        </w:trPr>
        <w:tc>
          <w:tcPr>
            <w:tcW w:w="694" w:type="pct"/>
            <w:vAlign w:val="center"/>
          </w:tcPr>
          <w:p w:rsidR="00302E95" w:rsidRDefault="00A856DC">
            <w:pPr>
              <w:spacing w:after="0" w:line="240" w:lineRule="auto"/>
              <w:jc w:val="center"/>
              <w:rPr>
                <w:rFonts w:ascii="宋体" w:hAnsi="宋体" w:cs="宋体"/>
                <w:szCs w:val="21"/>
              </w:rPr>
            </w:pPr>
            <w:r>
              <w:rPr>
                <w:rFonts w:ascii="宋体" w:hAnsi="宋体" w:cs="宋体" w:hint="eastAsia"/>
                <w:szCs w:val="21"/>
              </w:rPr>
              <w:t>废纸类</w:t>
            </w:r>
          </w:p>
        </w:tc>
        <w:tc>
          <w:tcPr>
            <w:tcW w:w="1584" w:type="pct"/>
            <w:vAlign w:val="center"/>
          </w:tcPr>
          <w:p w:rsidR="00302E95" w:rsidRDefault="00A856DC">
            <w:pPr>
              <w:spacing w:after="0" w:line="240" w:lineRule="auto"/>
              <w:jc w:val="center"/>
              <w:rPr>
                <w:rFonts w:ascii="宋体" w:hAnsi="宋体" w:cs="宋体"/>
                <w:szCs w:val="21"/>
              </w:rPr>
            </w:pPr>
            <w:r>
              <w:rPr>
                <w:rFonts w:ascii="宋体" w:hAnsi="宋体" w:cs="宋体" w:hint="eastAsia"/>
                <w:szCs w:val="21"/>
              </w:rPr>
              <w:t>正常工作日周一至周五</w:t>
            </w:r>
            <w:r>
              <w:rPr>
                <w:rFonts w:ascii="宋体" w:hAnsi="宋体" w:cs="宋体"/>
                <w:szCs w:val="21"/>
              </w:rPr>
              <w:t>8:00-11:3</w:t>
            </w:r>
            <w:r>
              <w:rPr>
                <w:rFonts w:ascii="宋体" w:hAnsi="宋体" w:cs="宋体" w:hint="eastAsia"/>
                <w:szCs w:val="21"/>
              </w:rPr>
              <w:t>0，1</w:t>
            </w:r>
            <w:r>
              <w:rPr>
                <w:rFonts w:ascii="宋体" w:hAnsi="宋体" w:cs="宋体"/>
                <w:szCs w:val="21"/>
              </w:rPr>
              <w:t>3</w:t>
            </w:r>
            <w:r>
              <w:rPr>
                <w:rFonts w:ascii="宋体" w:hAnsi="宋体" w:cs="宋体" w:hint="eastAsia"/>
                <w:szCs w:val="21"/>
              </w:rPr>
              <w:t>：3</w:t>
            </w:r>
            <w:r>
              <w:rPr>
                <w:rFonts w:ascii="宋体" w:hAnsi="宋体" w:cs="宋体"/>
                <w:szCs w:val="21"/>
              </w:rPr>
              <w:t>0-17</w:t>
            </w:r>
            <w:r>
              <w:rPr>
                <w:rFonts w:ascii="宋体" w:hAnsi="宋体" w:cs="宋体" w:hint="eastAsia"/>
                <w:szCs w:val="21"/>
              </w:rPr>
              <w:t>：1</w:t>
            </w:r>
            <w:r>
              <w:rPr>
                <w:rFonts w:ascii="宋体" w:hAnsi="宋体" w:cs="宋体"/>
                <w:szCs w:val="21"/>
              </w:rPr>
              <w:t>5</w:t>
            </w:r>
          </w:p>
        </w:tc>
        <w:tc>
          <w:tcPr>
            <w:tcW w:w="2722" w:type="pct"/>
            <w:vAlign w:val="center"/>
          </w:tcPr>
          <w:p w:rsidR="00302E95" w:rsidRDefault="00A856DC">
            <w:pPr>
              <w:spacing w:after="0" w:line="360" w:lineRule="auto"/>
              <w:rPr>
                <w:rFonts w:ascii="宋体" w:hAnsi="宋体" w:cs="宋体"/>
                <w:szCs w:val="21"/>
              </w:rPr>
            </w:pPr>
            <w:r>
              <w:rPr>
                <w:rFonts w:ascii="宋体" w:hAnsi="宋体" w:cs="宋体" w:hint="eastAsia"/>
                <w:b/>
                <w:szCs w:val="21"/>
              </w:rPr>
              <w:t>人员数量：</w:t>
            </w:r>
            <w:r>
              <w:rPr>
                <w:rFonts w:ascii="宋体" w:hAnsi="宋体" w:cs="宋体"/>
                <w:szCs w:val="21"/>
              </w:rPr>
              <w:t xml:space="preserve"> 3</w:t>
            </w:r>
            <w:r>
              <w:rPr>
                <w:rFonts w:ascii="宋体" w:hAnsi="宋体" w:cs="宋体" w:hint="eastAsia"/>
                <w:szCs w:val="21"/>
              </w:rPr>
              <w:t>人左右</w:t>
            </w:r>
          </w:p>
          <w:p w:rsidR="00302E95" w:rsidRDefault="00A856DC">
            <w:pPr>
              <w:spacing w:after="0" w:line="360" w:lineRule="auto"/>
              <w:rPr>
                <w:rFonts w:ascii="宋体" w:hAnsi="宋体" w:cs="宋体"/>
                <w:szCs w:val="21"/>
              </w:rPr>
            </w:pPr>
            <w:r>
              <w:rPr>
                <w:rFonts w:ascii="宋体" w:hAnsi="宋体" w:cs="宋体" w:hint="eastAsia"/>
                <w:b/>
                <w:bCs/>
                <w:szCs w:val="21"/>
              </w:rPr>
              <w:t>叉车、货</w:t>
            </w:r>
            <w:r>
              <w:rPr>
                <w:rFonts w:ascii="宋体" w:hAnsi="宋体" w:cs="宋体" w:hint="eastAsia"/>
                <w:b/>
                <w:szCs w:val="21"/>
              </w:rPr>
              <w:t>车数量：</w:t>
            </w:r>
            <w:r>
              <w:rPr>
                <w:rFonts w:ascii="宋体" w:hAnsi="宋体" w:cs="宋体" w:hint="eastAsia"/>
                <w:szCs w:val="21"/>
              </w:rPr>
              <w:t>3.5吨左右叉车不少于一部，货车车辆按废旧物料量及回收时间要求合理安排。</w:t>
            </w:r>
          </w:p>
          <w:p w:rsidR="00302E95" w:rsidRDefault="00A856DC">
            <w:pPr>
              <w:spacing w:after="0" w:line="360" w:lineRule="auto"/>
              <w:rPr>
                <w:rFonts w:ascii="宋体" w:hAnsi="宋体" w:cs="宋体"/>
                <w:szCs w:val="21"/>
              </w:rPr>
            </w:pPr>
            <w:r>
              <w:rPr>
                <w:rFonts w:ascii="宋体" w:hAnsi="宋体" w:cs="宋体" w:hint="eastAsia"/>
                <w:b/>
                <w:szCs w:val="21"/>
              </w:rPr>
              <w:t>工作内容：</w:t>
            </w:r>
            <w:r>
              <w:rPr>
                <w:rFonts w:ascii="宋体" w:hAnsi="宋体" w:cs="宋体" w:hint="eastAsia"/>
                <w:szCs w:val="21"/>
              </w:rPr>
              <w:t>将纸皮打包、装车、称重等</w:t>
            </w:r>
          </w:p>
          <w:p w:rsidR="00302E95" w:rsidRDefault="00A856DC">
            <w:pPr>
              <w:spacing w:after="0" w:line="360" w:lineRule="auto"/>
              <w:rPr>
                <w:rFonts w:ascii="宋体" w:hAnsi="宋体" w:cs="宋体"/>
                <w:szCs w:val="21"/>
              </w:rPr>
            </w:pPr>
            <w:r>
              <w:rPr>
                <w:rFonts w:ascii="宋体" w:hAnsi="宋体" w:cs="宋体" w:hint="eastAsia"/>
                <w:b/>
                <w:szCs w:val="21"/>
              </w:rPr>
              <w:t>设备要求：</w:t>
            </w:r>
            <w:r>
              <w:rPr>
                <w:rFonts w:ascii="宋体" w:hAnsi="宋体" w:cs="宋体" w:hint="eastAsia"/>
                <w:bCs/>
                <w:szCs w:val="21"/>
              </w:rPr>
              <w:t>自备所需必要工具</w:t>
            </w:r>
            <w:r>
              <w:rPr>
                <w:rFonts w:ascii="宋体" w:hAnsi="宋体" w:cs="宋体" w:hint="eastAsia"/>
                <w:szCs w:val="21"/>
              </w:rPr>
              <w:t>；</w:t>
            </w:r>
          </w:p>
          <w:p w:rsidR="00302E95" w:rsidRDefault="00A856DC">
            <w:pPr>
              <w:spacing w:after="0" w:line="360" w:lineRule="auto"/>
              <w:rPr>
                <w:rFonts w:ascii="宋体" w:hAnsi="宋体" w:cs="宋体"/>
                <w:b/>
                <w:szCs w:val="21"/>
              </w:rPr>
            </w:pPr>
            <w:r>
              <w:rPr>
                <w:rFonts w:ascii="宋体" w:hAnsi="宋体" w:cs="宋体" w:hint="eastAsia"/>
                <w:b/>
                <w:bCs/>
                <w:szCs w:val="21"/>
              </w:rPr>
              <w:t>回收点：</w:t>
            </w:r>
            <w:r>
              <w:rPr>
                <w:rFonts w:ascii="宋体" w:hAnsi="宋体" w:cs="宋体" w:hint="eastAsia"/>
                <w:szCs w:val="21"/>
              </w:rPr>
              <w:t>佛山照明高明厂区。</w:t>
            </w:r>
          </w:p>
        </w:tc>
      </w:tr>
      <w:tr w:rsidR="00302E95">
        <w:trPr>
          <w:jc w:val="center"/>
        </w:trPr>
        <w:tc>
          <w:tcPr>
            <w:tcW w:w="694" w:type="pct"/>
            <w:vAlign w:val="center"/>
          </w:tcPr>
          <w:p w:rsidR="00302E95" w:rsidRDefault="00A856DC">
            <w:pPr>
              <w:spacing w:after="0" w:line="240" w:lineRule="auto"/>
              <w:jc w:val="center"/>
              <w:rPr>
                <w:rFonts w:ascii="宋体" w:hAnsi="宋体" w:cs="宋体"/>
                <w:szCs w:val="21"/>
              </w:rPr>
            </w:pPr>
            <w:r>
              <w:rPr>
                <w:rFonts w:ascii="宋体" w:hAnsi="宋体" w:cs="宋体" w:hint="eastAsia"/>
                <w:szCs w:val="21"/>
              </w:rPr>
              <w:t>其它废品</w:t>
            </w:r>
          </w:p>
        </w:tc>
        <w:tc>
          <w:tcPr>
            <w:tcW w:w="1584" w:type="pct"/>
            <w:vAlign w:val="center"/>
          </w:tcPr>
          <w:p w:rsidR="00302E95" w:rsidRDefault="00A856DC">
            <w:pPr>
              <w:spacing w:after="0" w:line="240" w:lineRule="auto"/>
              <w:jc w:val="center"/>
              <w:rPr>
                <w:rFonts w:ascii="宋体" w:hAnsi="宋体" w:cs="宋体"/>
                <w:szCs w:val="21"/>
              </w:rPr>
            </w:pPr>
            <w:r>
              <w:rPr>
                <w:rFonts w:ascii="宋体" w:hAnsi="宋体" w:cs="宋体" w:hint="eastAsia"/>
                <w:szCs w:val="21"/>
              </w:rPr>
              <w:t>正常工作日周一至周五</w:t>
            </w:r>
            <w:r>
              <w:rPr>
                <w:rFonts w:ascii="宋体" w:hAnsi="宋体" w:cs="宋体"/>
                <w:szCs w:val="21"/>
              </w:rPr>
              <w:t>8:00-11:3</w:t>
            </w:r>
            <w:r>
              <w:rPr>
                <w:rFonts w:ascii="宋体" w:hAnsi="宋体" w:cs="宋体" w:hint="eastAsia"/>
                <w:szCs w:val="21"/>
              </w:rPr>
              <w:t>0，1</w:t>
            </w:r>
            <w:r>
              <w:rPr>
                <w:rFonts w:ascii="宋体" w:hAnsi="宋体" w:cs="宋体"/>
                <w:szCs w:val="21"/>
              </w:rPr>
              <w:t>3</w:t>
            </w:r>
            <w:r>
              <w:rPr>
                <w:rFonts w:ascii="宋体" w:hAnsi="宋体" w:cs="宋体" w:hint="eastAsia"/>
                <w:szCs w:val="21"/>
              </w:rPr>
              <w:t>：3</w:t>
            </w:r>
            <w:r>
              <w:rPr>
                <w:rFonts w:ascii="宋体" w:hAnsi="宋体" w:cs="宋体"/>
                <w:szCs w:val="21"/>
              </w:rPr>
              <w:t>0-17</w:t>
            </w:r>
            <w:r>
              <w:rPr>
                <w:rFonts w:ascii="宋体" w:hAnsi="宋体" w:cs="宋体" w:hint="eastAsia"/>
                <w:szCs w:val="21"/>
              </w:rPr>
              <w:t>：1</w:t>
            </w:r>
            <w:r>
              <w:rPr>
                <w:rFonts w:ascii="宋体" w:hAnsi="宋体" w:cs="宋体"/>
                <w:szCs w:val="21"/>
              </w:rPr>
              <w:t>5</w:t>
            </w:r>
          </w:p>
        </w:tc>
        <w:tc>
          <w:tcPr>
            <w:tcW w:w="2722" w:type="pct"/>
            <w:vAlign w:val="center"/>
          </w:tcPr>
          <w:p w:rsidR="00302E95" w:rsidRDefault="00A856DC">
            <w:pPr>
              <w:spacing w:after="0" w:line="360" w:lineRule="auto"/>
              <w:rPr>
                <w:rFonts w:ascii="宋体" w:hAnsi="宋体" w:cs="宋体"/>
                <w:szCs w:val="21"/>
              </w:rPr>
            </w:pPr>
            <w:r>
              <w:rPr>
                <w:rFonts w:ascii="宋体" w:hAnsi="宋体" w:cs="宋体" w:hint="eastAsia"/>
                <w:b/>
                <w:szCs w:val="21"/>
              </w:rPr>
              <w:t>人员数量：</w:t>
            </w:r>
            <w:r>
              <w:rPr>
                <w:rFonts w:ascii="宋体" w:hAnsi="宋体" w:cs="宋体"/>
                <w:szCs w:val="21"/>
              </w:rPr>
              <w:t>3</w:t>
            </w:r>
            <w:r>
              <w:rPr>
                <w:rFonts w:ascii="宋体" w:hAnsi="宋体" w:cs="宋体" w:hint="eastAsia"/>
                <w:szCs w:val="21"/>
              </w:rPr>
              <w:t>人左右</w:t>
            </w:r>
          </w:p>
          <w:p w:rsidR="00302E95" w:rsidRDefault="00A856DC">
            <w:pPr>
              <w:spacing w:after="0" w:line="360" w:lineRule="auto"/>
              <w:rPr>
                <w:rFonts w:ascii="宋体" w:hAnsi="宋体" w:cs="宋体"/>
                <w:szCs w:val="21"/>
              </w:rPr>
            </w:pPr>
            <w:r>
              <w:rPr>
                <w:rFonts w:ascii="宋体" w:hAnsi="宋体" w:cs="宋体" w:hint="eastAsia"/>
                <w:b/>
                <w:bCs/>
                <w:szCs w:val="21"/>
              </w:rPr>
              <w:t>叉车、</w:t>
            </w:r>
          </w:p>
          <w:p w:rsidR="00302E95" w:rsidRDefault="00A856DC">
            <w:pPr>
              <w:spacing w:after="0" w:line="360" w:lineRule="auto"/>
              <w:rPr>
                <w:rFonts w:ascii="宋体" w:hAnsi="宋体" w:cs="宋体"/>
                <w:szCs w:val="21"/>
              </w:rPr>
            </w:pPr>
            <w:r>
              <w:rPr>
                <w:rFonts w:ascii="宋体" w:hAnsi="宋体" w:cs="宋体" w:hint="eastAsia"/>
                <w:b/>
                <w:szCs w:val="21"/>
              </w:rPr>
              <w:t>货车数量：</w:t>
            </w:r>
            <w:r>
              <w:rPr>
                <w:rFonts w:ascii="宋体" w:hAnsi="宋体" w:cs="宋体" w:hint="eastAsia"/>
                <w:szCs w:val="21"/>
              </w:rPr>
              <w:t>带斗3吨左右叉车不少于一部，货车车辆按废旧物料、报废产品及二手物资量及回收时间要求合理安排。</w:t>
            </w:r>
          </w:p>
          <w:p w:rsidR="00302E95" w:rsidRDefault="00A856DC">
            <w:pPr>
              <w:spacing w:after="0" w:line="360" w:lineRule="auto"/>
              <w:rPr>
                <w:rFonts w:ascii="宋体" w:hAnsi="宋体" w:cs="宋体"/>
                <w:szCs w:val="21"/>
              </w:rPr>
            </w:pPr>
            <w:r>
              <w:rPr>
                <w:rFonts w:ascii="宋体" w:hAnsi="宋体" w:cs="宋体" w:hint="eastAsia"/>
                <w:b/>
                <w:szCs w:val="21"/>
              </w:rPr>
              <w:t>工作内容：</w:t>
            </w:r>
            <w:r>
              <w:rPr>
                <w:rFonts w:ascii="宋体" w:hAnsi="宋体" w:cs="宋体" w:hint="eastAsia"/>
                <w:szCs w:val="21"/>
              </w:rPr>
              <w:t>将各类废品（无分类、塑料、M</w:t>
            </w:r>
            <w:r>
              <w:rPr>
                <w:rFonts w:ascii="宋体" w:hAnsi="宋体" w:cs="宋体"/>
                <w:szCs w:val="21"/>
              </w:rPr>
              <w:t>S</w:t>
            </w:r>
            <w:r>
              <w:rPr>
                <w:rFonts w:ascii="宋体" w:hAnsi="宋体" w:cs="宋体" w:hint="eastAsia"/>
                <w:szCs w:val="21"/>
              </w:rPr>
              <w:t>、P</w:t>
            </w:r>
            <w:r>
              <w:rPr>
                <w:rFonts w:ascii="宋体" w:hAnsi="宋体" w:cs="宋体"/>
                <w:szCs w:val="21"/>
              </w:rPr>
              <w:t>S</w:t>
            </w:r>
            <w:r>
              <w:rPr>
                <w:rFonts w:ascii="宋体" w:hAnsi="宋体" w:cs="宋体" w:hint="eastAsia"/>
                <w:szCs w:val="21"/>
              </w:rPr>
              <w:t>、灯头、玻璃等）分类、装拣、打包、装车、称重等。</w:t>
            </w:r>
          </w:p>
          <w:p w:rsidR="00302E95" w:rsidRDefault="00A856DC">
            <w:pPr>
              <w:spacing w:after="0" w:line="360" w:lineRule="auto"/>
              <w:rPr>
                <w:rFonts w:ascii="宋体" w:hAnsi="宋体" w:cs="宋体"/>
                <w:szCs w:val="21"/>
              </w:rPr>
            </w:pPr>
            <w:r>
              <w:rPr>
                <w:rFonts w:ascii="宋体" w:hAnsi="宋体" w:cs="宋体" w:hint="eastAsia"/>
                <w:b/>
                <w:szCs w:val="21"/>
              </w:rPr>
              <w:lastRenderedPageBreak/>
              <w:t>设备要求：</w:t>
            </w:r>
            <w:r>
              <w:rPr>
                <w:rFonts w:ascii="宋体" w:hAnsi="宋体" w:cs="宋体" w:hint="eastAsia"/>
                <w:bCs/>
                <w:szCs w:val="21"/>
              </w:rPr>
              <w:t>自备所需必要工具</w:t>
            </w:r>
            <w:r>
              <w:rPr>
                <w:rFonts w:ascii="宋体" w:hAnsi="宋体" w:cs="宋体" w:hint="eastAsia"/>
                <w:szCs w:val="21"/>
              </w:rPr>
              <w:t>；</w:t>
            </w:r>
          </w:p>
        </w:tc>
      </w:tr>
      <w:tr w:rsidR="00302E95">
        <w:trPr>
          <w:jc w:val="center"/>
        </w:trPr>
        <w:tc>
          <w:tcPr>
            <w:tcW w:w="694" w:type="pct"/>
            <w:vAlign w:val="center"/>
          </w:tcPr>
          <w:p w:rsidR="00302E95" w:rsidRDefault="00A856DC">
            <w:pPr>
              <w:spacing w:after="0" w:line="240" w:lineRule="auto"/>
              <w:jc w:val="center"/>
              <w:rPr>
                <w:rFonts w:ascii="宋体" w:hAnsi="宋体" w:cs="宋体"/>
                <w:szCs w:val="21"/>
              </w:rPr>
            </w:pPr>
            <w:r>
              <w:rPr>
                <w:rFonts w:ascii="宋体" w:hAnsi="宋体" w:cs="宋体" w:hint="eastAsia"/>
                <w:szCs w:val="21"/>
              </w:rPr>
              <w:lastRenderedPageBreak/>
              <w:t>仓库存储能力</w:t>
            </w:r>
          </w:p>
        </w:tc>
        <w:tc>
          <w:tcPr>
            <w:tcW w:w="1584" w:type="pct"/>
            <w:vAlign w:val="center"/>
          </w:tcPr>
          <w:p w:rsidR="00302E95" w:rsidRDefault="00A856DC">
            <w:pPr>
              <w:spacing w:after="0" w:line="240" w:lineRule="auto"/>
              <w:jc w:val="center"/>
              <w:rPr>
                <w:rFonts w:ascii="宋体" w:hAnsi="宋体" w:cs="宋体"/>
                <w:szCs w:val="21"/>
              </w:rPr>
            </w:pPr>
            <w:r>
              <w:rPr>
                <w:rFonts w:ascii="宋体" w:hAnsi="宋体" w:cs="宋体"/>
                <w:szCs w:val="21"/>
              </w:rPr>
              <w:t>/</w:t>
            </w:r>
          </w:p>
        </w:tc>
        <w:tc>
          <w:tcPr>
            <w:tcW w:w="2722" w:type="pct"/>
            <w:vAlign w:val="center"/>
          </w:tcPr>
          <w:p w:rsidR="00302E95" w:rsidRDefault="00A856DC">
            <w:pPr>
              <w:spacing w:after="0" w:line="360" w:lineRule="auto"/>
              <w:rPr>
                <w:rFonts w:ascii="宋体" w:hAnsi="宋体" w:cs="宋体"/>
                <w:szCs w:val="21"/>
              </w:rPr>
            </w:pPr>
            <w:r>
              <w:rPr>
                <w:rFonts w:ascii="宋体" w:hAnsi="宋体" w:cs="宋体" w:hint="eastAsia"/>
                <w:szCs w:val="21"/>
              </w:rPr>
              <w:t>要求自有仓库至少具备可存储三天以上的废品量的面积，不得以任何理由停止收取废品。</w:t>
            </w:r>
          </w:p>
        </w:tc>
      </w:tr>
    </w:tbl>
    <w:p w:rsidR="00302E95" w:rsidRDefault="00A856DC">
      <w:pPr>
        <w:snapToGrid w:val="0"/>
        <w:spacing w:line="360" w:lineRule="auto"/>
        <w:ind w:firstLineChars="202" w:firstLine="426"/>
        <w:rPr>
          <w:rFonts w:ascii="宋体" w:hAnsi="宋体"/>
          <w:b/>
          <w:szCs w:val="21"/>
        </w:rPr>
      </w:pPr>
      <w:r>
        <w:rPr>
          <w:rFonts w:ascii="宋体" w:hAnsi="宋体" w:hint="eastAsia"/>
          <w:b/>
          <w:szCs w:val="21"/>
        </w:rPr>
        <w:t>本公司（企业）的收运频次、回收时间将以售卖单位通知指定的时间为准，如有延误可按合同条款处罚。</w:t>
      </w:r>
    </w:p>
    <w:p w:rsidR="00302E95" w:rsidRDefault="00302E95">
      <w:pPr>
        <w:snapToGrid w:val="0"/>
        <w:spacing w:line="360" w:lineRule="auto"/>
        <w:ind w:firstLineChars="202" w:firstLine="424"/>
        <w:rPr>
          <w:rFonts w:ascii="宋体" w:hAnsi="宋体"/>
          <w:szCs w:val="21"/>
        </w:rPr>
      </w:pPr>
    </w:p>
    <w:p w:rsidR="00302E95" w:rsidRDefault="00A856DC">
      <w:pPr>
        <w:snapToGrid w:val="0"/>
        <w:spacing w:line="360" w:lineRule="auto"/>
        <w:ind w:firstLineChars="202" w:firstLine="424"/>
        <w:rPr>
          <w:rFonts w:ascii="宋体" w:hAnsi="宋体"/>
          <w:szCs w:val="21"/>
        </w:rPr>
      </w:pPr>
      <w:r>
        <w:rPr>
          <w:rFonts w:ascii="宋体" w:hAnsi="宋体" w:hint="eastAsia"/>
          <w:szCs w:val="21"/>
        </w:rPr>
        <w:t>否则，由此所造成的损失、不良后果及法律责任，一律由我公司（企业）承担。</w:t>
      </w:r>
    </w:p>
    <w:p w:rsidR="00302E95" w:rsidRDefault="00302E95">
      <w:pPr>
        <w:snapToGrid w:val="0"/>
        <w:spacing w:line="360" w:lineRule="auto"/>
        <w:ind w:firstLineChars="250" w:firstLine="525"/>
        <w:rPr>
          <w:rFonts w:ascii="宋体" w:hAnsi="宋体"/>
          <w:szCs w:val="21"/>
        </w:rPr>
      </w:pPr>
    </w:p>
    <w:p w:rsidR="00302E95" w:rsidRDefault="00A856DC">
      <w:pPr>
        <w:pStyle w:val="af8"/>
        <w:wordWrap w:val="0"/>
        <w:spacing w:line="360" w:lineRule="auto"/>
        <w:ind w:left="1200" w:right="218" w:firstLineChars="0" w:firstLine="0"/>
        <w:jc w:val="right"/>
        <w:rPr>
          <w:rFonts w:ascii="宋体" w:hAnsi="宋体"/>
          <w:szCs w:val="21"/>
          <w:u w:val="single"/>
        </w:rPr>
      </w:pPr>
      <w:r>
        <w:rPr>
          <w:rFonts w:ascii="宋体" w:hAnsi="宋体" w:hint="eastAsia"/>
          <w:spacing w:val="4"/>
          <w:szCs w:val="21"/>
        </w:rPr>
        <w:t>竞拍人名称（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rsidR="00302E95" w:rsidRDefault="00A856DC">
      <w:pPr>
        <w:wordWrap w:val="0"/>
        <w:spacing w:line="360" w:lineRule="auto"/>
        <w:ind w:left="840"/>
        <w:jc w:val="center"/>
        <w:rPr>
          <w:rFonts w:ascii="宋体" w:hAnsi="宋体"/>
          <w:szCs w:val="21"/>
          <w:u w:val="single"/>
        </w:rPr>
      </w:pPr>
      <w:r>
        <w:rPr>
          <w:rFonts w:ascii="宋体" w:hAnsi="宋体" w:hint="eastAsia"/>
          <w:spacing w:val="4"/>
          <w:szCs w:val="21"/>
        </w:rPr>
        <w:t xml:space="preserve">                                              日期：</w:t>
      </w:r>
      <w:r>
        <w:rPr>
          <w:rFonts w:ascii="宋体" w:hAnsi="宋体" w:hint="eastAsia"/>
          <w:spacing w:val="4"/>
          <w:szCs w:val="21"/>
          <w:u w:val="single"/>
        </w:rPr>
        <w:t xml:space="preserve">          </w:t>
      </w:r>
    </w:p>
    <w:p w:rsidR="00302E95" w:rsidRDefault="00302E95">
      <w:pPr>
        <w:pStyle w:val="af8"/>
        <w:spacing w:after="0" w:line="276" w:lineRule="auto"/>
        <w:ind w:left="1200" w:right="654" w:firstLineChars="0" w:firstLine="0"/>
        <w:jc w:val="right"/>
        <w:rPr>
          <w:rFonts w:ascii="宋体" w:eastAsia="宋体" w:hAnsi="宋体" w:cs="宋体"/>
          <w:spacing w:val="4"/>
          <w:szCs w:val="21"/>
        </w:rPr>
      </w:pPr>
    </w:p>
    <w:p w:rsidR="00302E95" w:rsidRDefault="00A856DC">
      <w:pPr>
        <w:pStyle w:val="2"/>
        <w:spacing w:before="0" w:after="0"/>
        <w:jc w:val="left"/>
        <w:rPr>
          <w:rFonts w:ascii="宋体" w:eastAsia="宋体" w:hAnsi="宋体" w:cstheme="minorBidi"/>
          <w:u w:val="single" w:color="000000"/>
        </w:rPr>
      </w:pPr>
      <w:r>
        <w:rPr>
          <w:rFonts w:ascii="宋体" w:eastAsia="宋体" w:hAnsi="宋体" w:cs="宋体"/>
          <w:kern w:val="21"/>
          <w:szCs w:val="21"/>
          <w:lang w:bidi="ar"/>
        </w:rPr>
        <w:br w:type="page"/>
      </w:r>
      <w:r>
        <w:rPr>
          <w:rFonts w:ascii="宋体" w:eastAsia="宋体" w:hAnsi="宋体" w:cs="宋体" w:hint="eastAsia"/>
        </w:rPr>
        <w:lastRenderedPageBreak/>
        <w:t>附件4：</w:t>
      </w:r>
    </w:p>
    <w:p w:rsidR="00302E95" w:rsidRDefault="00A856DC">
      <w:pPr>
        <w:keepLines/>
        <w:snapToGrid w:val="0"/>
        <w:spacing w:before="156" w:after="156" w:line="360" w:lineRule="auto"/>
        <w:jc w:val="center"/>
        <w:textAlignment w:val="baseline"/>
        <w:outlineLvl w:val="1"/>
        <w:rPr>
          <w:rFonts w:ascii="宋体" w:eastAsia="宋体" w:hAnsi="宋体"/>
          <w:b/>
          <w:sz w:val="32"/>
          <w:szCs w:val="32"/>
        </w:rPr>
      </w:pPr>
      <w:r>
        <w:rPr>
          <w:rFonts w:ascii="宋体" w:eastAsia="宋体" w:hAnsi="宋体" w:hint="eastAsia"/>
          <w:b/>
          <w:sz w:val="32"/>
          <w:szCs w:val="32"/>
          <w:u w:val="single" w:color="000000"/>
        </w:rPr>
        <w:t>退竞拍保证金说明</w:t>
      </w:r>
    </w:p>
    <w:p w:rsidR="00302E95" w:rsidRDefault="00A856DC">
      <w:pPr>
        <w:spacing w:line="360" w:lineRule="auto"/>
        <w:textAlignment w:val="baseline"/>
        <w:rPr>
          <w:rFonts w:ascii="宋体" w:eastAsia="宋体" w:hAnsi="宋体"/>
          <w:bCs/>
          <w:sz w:val="20"/>
        </w:rPr>
      </w:pPr>
      <w:r>
        <w:rPr>
          <w:rFonts w:ascii="宋体" w:eastAsia="宋体" w:hAnsi="宋体" w:hint="eastAsia"/>
          <w:bCs/>
          <w:u w:val="single" w:color="000000"/>
        </w:rPr>
        <w:t>特别提醒：</w:t>
      </w:r>
    </w:p>
    <w:p w:rsidR="00302E95" w:rsidRDefault="00A856DC" w:rsidP="00D755D5">
      <w:pPr>
        <w:spacing w:line="360" w:lineRule="auto"/>
        <w:ind w:firstLineChars="196" w:firstLine="412"/>
        <w:textAlignment w:val="baseline"/>
        <w:rPr>
          <w:rFonts w:ascii="宋体" w:eastAsia="宋体" w:hAnsi="宋体"/>
          <w:bCs/>
          <w:sz w:val="20"/>
        </w:rPr>
      </w:pPr>
      <w:r>
        <w:rPr>
          <w:rFonts w:ascii="宋体" w:eastAsia="宋体" w:hAnsi="宋体" w:hint="eastAsia"/>
          <w:bCs/>
          <w:u w:val="single" w:color="000000"/>
        </w:rPr>
        <w:t>竞拍人缴纳的竞拍保证金，原则上，</w:t>
      </w:r>
      <w:r>
        <w:rPr>
          <w:rFonts w:ascii="宋体" w:eastAsia="宋体" w:hAnsi="宋体" w:hint="eastAsia"/>
          <w:bCs/>
          <w:u w:val="thick" w:color="000000"/>
        </w:rPr>
        <w:t>代理机构按保证金汇入的原账户退还，</w:t>
      </w:r>
      <w:r>
        <w:rPr>
          <w:rFonts w:ascii="宋体" w:eastAsia="宋体" w:hAnsi="宋体" w:hint="eastAsia"/>
          <w:bCs/>
          <w:u w:val="single" w:color="000000"/>
        </w:rPr>
        <w:t>竞拍人必须填写原来汇入保证金账户时的账户信息。</w:t>
      </w:r>
    </w:p>
    <w:p w:rsidR="00302E95" w:rsidRDefault="00A856DC">
      <w:pPr>
        <w:spacing w:line="360" w:lineRule="auto"/>
        <w:ind w:firstLine="420"/>
        <w:textAlignment w:val="baseline"/>
        <w:rPr>
          <w:rFonts w:ascii="宋体" w:eastAsia="宋体" w:hAnsi="宋体"/>
          <w:bCs/>
          <w:sz w:val="20"/>
        </w:rPr>
      </w:pPr>
      <w:r>
        <w:rPr>
          <w:rFonts w:ascii="宋体" w:eastAsia="宋体" w:hAnsi="宋体" w:hint="eastAsia"/>
          <w:bCs/>
          <w:u w:val="single" w:color="000000"/>
        </w:rPr>
        <w:t xml:space="preserve">我方为 </w:t>
      </w:r>
      <w:r>
        <w:rPr>
          <w:rFonts w:ascii="宋体" w:eastAsia="宋体" w:hAnsi="宋体" w:hint="eastAsia"/>
          <w:b/>
          <w:bCs/>
          <w:u w:val="single"/>
        </w:rPr>
        <w:t xml:space="preserve">佛山照明2025年12月至2026年6月废旧物料、报废产品及二手物资市场化回收项目 </w:t>
      </w:r>
      <w:r>
        <w:rPr>
          <w:rFonts w:ascii="宋体" w:eastAsia="宋体" w:hAnsi="宋体" w:hint="eastAsia"/>
          <w:bCs/>
          <w:u w:val="single" w:color="000000"/>
        </w:rPr>
        <w:t>所提交的竞拍保证金人民币</w:t>
      </w:r>
      <w:r>
        <w:rPr>
          <w:rFonts w:ascii="宋体" w:eastAsia="宋体" w:hAnsi="宋体" w:hint="eastAsia"/>
          <w:b/>
          <w:szCs w:val="21"/>
          <w:u w:val="single" w:color="000000"/>
        </w:rPr>
        <w:t>10000.00</w:t>
      </w:r>
      <w:r>
        <w:rPr>
          <w:rFonts w:ascii="宋体" w:eastAsia="宋体" w:hAnsi="宋体"/>
          <w:bCs/>
          <w:u w:val="single" w:color="000000"/>
        </w:rPr>
        <w:t>元</w:t>
      </w:r>
      <w:r>
        <w:rPr>
          <w:rFonts w:ascii="宋体" w:eastAsia="宋体" w:hAnsi="宋体" w:hint="eastAsia"/>
          <w:bCs/>
          <w:u w:val="single" w:color="000000"/>
        </w:rPr>
        <w:t>，请贵单位退还竞拍保证金人民币</w:t>
      </w:r>
      <w:r>
        <w:rPr>
          <w:rFonts w:ascii="宋体" w:eastAsia="宋体" w:hAnsi="宋体" w:hint="eastAsia"/>
          <w:b/>
          <w:szCs w:val="21"/>
          <w:u w:val="single" w:color="000000"/>
        </w:rPr>
        <w:t>10000.00</w:t>
      </w:r>
      <w:r>
        <w:rPr>
          <w:rFonts w:ascii="宋体" w:eastAsia="宋体" w:hAnsi="宋体" w:hint="eastAsia"/>
          <w:bCs/>
          <w:szCs w:val="21"/>
          <w:u w:val="single" w:color="000000"/>
        </w:rPr>
        <w:t>元</w:t>
      </w:r>
      <w:r>
        <w:rPr>
          <w:rFonts w:ascii="宋体" w:eastAsia="宋体" w:hAnsi="宋体" w:hint="eastAsia"/>
          <w:bCs/>
          <w:u w:val="single" w:color="000000"/>
        </w:rPr>
        <w:t>，请划到以下账户：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35"/>
        <w:gridCol w:w="4160"/>
        <w:gridCol w:w="1096"/>
        <w:gridCol w:w="1996"/>
      </w:tblGrid>
      <w:tr w:rsidR="00302E95">
        <w:trPr>
          <w:cantSplit/>
          <w:trHeight w:val="652"/>
          <w:jc w:val="center"/>
        </w:trPr>
        <w:tc>
          <w:tcPr>
            <w:tcW w:w="1635" w:type="dxa"/>
            <w:tcBorders>
              <w:top w:val="single" w:sz="12" w:space="0" w:color="auto"/>
            </w:tcBorders>
            <w:vAlign w:val="center"/>
          </w:tcPr>
          <w:p w:rsidR="00302E95" w:rsidRDefault="00A856DC">
            <w:pPr>
              <w:jc w:val="center"/>
              <w:textAlignment w:val="baseline"/>
              <w:rPr>
                <w:rFonts w:ascii="宋体" w:eastAsia="宋体" w:hAnsi="宋体"/>
                <w:bCs/>
                <w:sz w:val="20"/>
              </w:rPr>
            </w:pPr>
            <w:r>
              <w:rPr>
                <w:rFonts w:ascii="宋体" w:eastAsia="宋体" w:hAnsi="宋体" w:hint="eastAsia"/>
                <w:bCs/>
                <w:u w:val="single" w:color="000000"/>
              </w:rPr>
              <w:t>收款人名称</w:t>
            </w:r>
          </w:p>
        </w:tc>
        <w:tc>
          <w:tcPr>
            <w:tcW w:w="7252" w:type="dxa"/>
            <w:gridSpan w:val="3"/>
            <w:tcBorders>
              <w:top w:val="single" w:sz="12" w:space="0" w:color="auto"/>
            </w:tcBorders>
            <w:vAlign w:val="center"/>
          </w:tcPr>
          <w:p w:rsidR="00302E95" w:rsidRDefault="00302E95">
            <w:pPr>
              <w:jc w:val="center"/>
              <w:textAlignment w:val="baseline"/>
              <w:rPr>
                <w:rFonts w:ascii="宋体" w:eastAsia="宋体" w:hAnsi="宋体"/>
                <w:bCs/>
                <w:sz w:val="20"/>
              </w:rPr>
            </w:pPr>
          </w:p>
        </w:tc>
      </w:tr>
      <w:tr w:rsidR="00302E95">
        <w:trPr>
          <w:cantSplit/>
          <w:trHeight w:val="632"/>
          <w:jc w:val="center"/>
        </w:trPr>
        <w:tc>
          <w:tcPr>
            <w:tcW w:w="1635" w:type="dxa"/>
            <w:vAlign w:val="center"/>
          </w:tcPr>
          <w:p w:rsidR="00302E95" w:rsidRDefault="00A856DC">
            <w:pPr>
              <w:jc w:val="center"/>
              <w:textAlignment w:val="baseline"/>
              <w:rPr>
                <w:rFonts w:ascii="宋体" w:eastAsia="宋体" w:hAnsi="宋体"/>
                <w:bCs/>
                <w:sz w:val="20"/>
              </w:rPr>
            </w:pPr>
            <w:r>
              <w:rPr>
                <w:rFonts w:ascii="宋体" w:eastAsia="宋体" w:hAnsi="宋体" w:hint="eastAsia"/>
                <w:bCs/>
                <w:u w:val="single" w:color="000000"/>
              </w:rPr>
              <w:t>收款人地址</w:t>
            </w:r>
          </w:p>
        </w:tc>
        <w:tc>
          <w:tcPr>
            <w:tcW w:w="7252" w:type="dxa"/>
            <w:gridSpan w:val="3"/>
            <w:vAlign w:val="center"/>
          </w:tcPr>
          <w:p w:rsidR="00302E95" w:rsidRDefault="00302E95">
            <w:pPr>
              <w:jc w:val="center"/>
              <w:textAlignment w:val="baseline"/>
              <w:rPr>
                <w:rFonts w:ascii="宋体" w:eastAsia="宋体" w:hAnsi="宋体"/>
                <w:bCs/>
                <w:sz w:val="20"/>
              </w:rPr>
            </w:pPr>
          </w:p>
        </w:tc>
      </w:tr>
      <w:tr w:rsidR="00302E95">
        <w:trPr>
          <w:cantSplit/>
          <w:trHeight w:val="1875"/>
          <w:jc w:val="center"/>
        </w:trPr>
        <w:tc>
          <w:tcPr>
            <w:tcW w:w="1635" w:type="dxa"/>
            <w:vAlign w:val="center"/>
          </w:tcPr>
          <w:p w:rsidR="00302E95" w:rsidRDefault="00A856DC">
            <w:pPr>
              <w:jc w:val="center"/>
              <w:textAlignment w:val="baseline"/>
              <w:rPr>
                <w:rFonts w:ascii="宋体" w:eastAsia="宋体" w:hAnsi="宋体"/>
                <w:bCs/>
                <w:u w:val="single" w:color="000000"/>
              </w:rPr>
            </w:pPr>
            <w:r>
              <w:rPr>
                <w:rFonts w:ascii="宋体" w:eastAsia="宋体" w:hAnsi="宋体" w:hint="eastAsia"/>
                <w:bCs/>
                <w:u w:val="single" w:color="000000"/>
              </w:rPr>
              <w:t>开户银行</w:t>
            </w:r>
          </w:p>
          <w:p w:rsidR="00302E95" w:rsidRDefault="00A856DC">
            <w:pPr>
              <w:jc w:val="center"/>
              <w:textAlignment w:val="baseline"/>
              <w:rPr>
                <w:rFonts w:ascii="宋体" w:eastAsia="宋体" w:hAnsi="宋体"/>
                <w:bCs/>
                <w:sz w:val="20"/>
              </w:rPr>
            </w:pPr>
            <w:r>
              <w:rPr>
                <w:rFonts w:ascii="宋体" w:eastAsia="宋体" w:hAnsi="宋体" w:hint="eastAsia"/>
                <w:bCs/>
                <w:sz w:val="20"/>
                <w:szCs w:val="20"/>
                <w:u w:val="single" w:color="000000"/>
              </w:rPr>
              <w:t>（具体到XX银行XX支行）</w:t>
            </w:r>
          </w:p>
        </w:tc>
        <w:tc>
          <w:tcPr>
            <w:tcW w:w="4160" w:type="dxa"/>
            <w:vAlign w:val="center"/>
          </w:tcPr>
          <w:p w:rsidR="00302E95" w:rsidRDefault="00302E95">
            <w:pPr>
              <w:jc w:val="center"/>
              <w:textAlignment w:val="baseline"/>
              <w:rPr>
                <w:rFonts w:ascii="宋体" w:eastAsia="宋体" w:hAnsi="宋体"/>
                <w:bCs/>
                <w:sz w:val="20"/>
              </w:rPr>
            </w:pPr>
          </w:p>
        </w:tc>
        <w:tc>
          <w:tcPr>
            <w:tcW w:w="1096" w:type="dxa"/>
            <w:vAlign w:val="center"/>
          </w:tcPr>
          <w:p w:rsidR="00302E95" w:rsidRDefault="00A856DC">
            <w:pPr>
              <w:jc w:val="center"/>
              <w:textAlignment w:val="baseline"/>
              <w:rPr>
                <w:rFonts w:ascii="宋体" w:eastAsia="宋体" w:hAnsi="宋体"/>
                <w:bCs/>
                <w:sz w:val="20"/>
              </w:rPr>
            </w:pPr>
            <w:r>
              <w:rPr>
                <w:rFonts w:ascii="宋体" w:eastAsia="宋体" w:hAnsi="宋体" w:hint="eastAsia"/>
                <w:bCs/>
                <w:u w:val="single" w:color="000000"/>
              </w:rPr>
              <w:t>联系人</w:t>
            </w:r>
          </w:p>
        </w:tc>
        <w:tc>
          <w:tcPr>
            <w:tcW w:w="1996" w:type="dxa"/>
            <w:vAlign w:val="center"/>
          </w:tcPr>
          <w:p w:rsidR="00302E95" w:rsidRDefault="00302E95">
            <w:pPr>
              <w:jc w:val="center"/>
              <w:textAlignment w:val="baseline"/>
              <w:rPr>
                <w:rFonts w:ascii="宋体" w:eastAsia="宋体" w:hAnsi="宋体"/>
                <w:bCs/>
                <w:sz w:val="20"/>
              </w:rPr>
            </w:pPr>
          </w:p>
        </w:tc>
      </w:tr>
      <w:tr w:rsidR="00302E95">
        <w:trPr>
          <w:cantSplit/>
          <w:trHeight w:val="662"/>
          <w:jc w:val="center"/>
        </w:trPr>
        <w:tc>
          <w:tcPr>
            <w:tcW w:w="1635" w:type="dxa"/>
            <w:tcBorders>
              <w:bottom w:val="single" w:sz="12" w:space="0" w:color="auto"/>
            </w:tcBorders>
            <w:vAlign w:val="center"/>
          </w:tcPr>
          <w:p w:rsidR="00302E95" w:rsidRDefault="00A856DC">
            <w:pPr>
              <w:jc w:val="center"/>
              <w:textAlignment w:val="baseline"/>
              <w:rPr>
                <w:rFonts w:ascii="宋体" w:eastAsia="宋体" w:hAnsi="宋体"/>
                <w:bCs/>
                <w:sz w:val="20"/>
              </w:rPr>
            </w:pPr>
            <w:r>
              <w:rPr>
                <w:rFonts w:ascii="宋体" w:eastAsia="宋体" w:hAnsi="宋体" w:hint="eastAsia"/>
                <w:bCs/>
                <w:u w:val="single" w:color="000000"/>
              </w:rPr>
              <w:t>账号</w:t>
            </w:r>
          </w:p>
        </w:tc>
        <w:tc>
          <w:tcPr>
            <w:tcW w:w="4160" w:type="dxa"/>
            <w:tcBorders>
              <w:bottom w:val="single" w:sz="12" w:space="0" w:color="auto"/>
            </w:tcBorders>
            <w:vAlign w:val="center"/>
          </w:tcPr>
          <w:p w:rsidR="00302E95" w:rsidRDefault="00302E95">
            <w:pPr>
              <w:jc w:val="center"/>
              <w:textAlignment w:val="baseline"/>
              <w:rPr>
                <w:rFonts w:ascii="宋体" w:eastAsia="宋体" w:hAnsi="宋体"/>
                <w:bCs/>
                <w:sz w:val="20"/>
              </w:rPr>
            </w:pPr>
          </w:p>
        </w:tc>
        <w:tc>
          <w:tcPr>
            <w:tcW w:w="1096" w:type="dxa"/>
            <w:tcBorders>
              <w:bottom w:val="single" w:sz="12" w:space="0" w:color="auto"/>
            </w:tcBorders>
            <w:vAlign w:val="center"/>
          </w:tcPr>
          <w:p w:rsidR="00302E95" w:rsidRDefault="00A856DC">
            <w:pPr>
              <w:jc w:val="center"/>
              <w:textAlignment w:val="baseline"/>
              <w:rPr>
                <w:rFonts w:ascii="宋体" w:eastAsia="宋体" w:hAnsi="宋体"/>
                <w:bCs/>
                <w:sz w:val="20"/>
              </w:rPr>
            </w:pPr>
            <w:r>
              <w:rPr>
                <w:rFonts w:ascii="宋体" w:eastAsia="宋体" w:hAnsi="宋体" w:hint="eastAsia"/>
                <w:bCs/>
                <w:u w:val="single" w:color="000000"/>
              </w:rPr>
              <w:t>联系电话</w:t>
            </w:r>
          </w:p>
        </w:tc>
        <w:tc>
          <w:tcPr>
            <w:tcW w:w="1996" w:type="dxa"/>
            <w:tcBorders>
              <w:bottom w:val="single" w:sz="12" w:space="0" w:color="auto"/>
            </w:tcBorders>
            <w:vAlign w:val="center"/>
          </w:tcPr>
          <w:p w:rsidR="00302E95" w:rsidRDefault="00302E95">
            <w:pPr>
              <w:jc w:val="center"/>
              <w:textAlignment w:val="baseline"/>
              <w:rPr>
                <w:rFonts w:ascii="宋体" w:eastAsia="宋体" w:hAnsi="宋体"/>
                <w:bCs/>
                <w:sz w:val="20"/>
              </w:rPr>
            </w:pPr>
          </w:p>
        </w:tc>
      </w:tr>
    </w:tbl>
    <w:p w:rsidR="00302E95" w:rsidRDefault="00A856DC">
      <w:pPr>
        <w:spacing w:line="360" w:lineRule="auto"/>
        <w:ind w:firstLineChars="200" w:firstLine="420"/>
        <w:textAlignment w:val="baseline"/>
        <w:rPr>
          <w:rFonts w:ascii="宋体" w:eastAsia="宋体" w:hAnsi="宋体"/>
          <w:bCs/>
          <w:sz w:val="20"/>
        </w:rPr>
      </w:pPr>
      <w:r>
        <w:rPr>
          <w:rFonts w:ascii="宋体" w:eastAsia="宋体" w:hAnsi="宋体" w:hint="eastAsia"/>
          <w:bCs/>
          <w:u w:val="single" w:color="000000"/>
        </w:rPr>
        <w:t>备注：代理机构将按其提供的“退竞拍保证金说明”退还竞拍人的竞拍保证金。</w:t>
      </w:r>
    </w:p>
    <w:p w:rsidR="00302E95" w:rsidRDefault="00302E95">
      <w:pPr>
        <w:autoSpaceDE w:val="0"/>
        <w:autoSpaceDN w:val="0"/>
        <w:adjustRightInd w:val="0"/>
        <w:snapToGrid w:val="0"/>
        <w:spacing w:line="360" w:lineRule="auto"/>
        <w:jc w:val="left"/>
        <w:rPr>
          <w:rFonts w:ascii="宋体" w:eastAsia="宋体" w:hAnsi="宋体" w:cs="宋体"/>
          <w:kern w:val="21"/>
          <w:szCs w:val="21"/>
          <w:lang w:bidi="ar"/>
        </w:rPr>
      </w:pPr>
    </w:p>
    <w:p w:rsidR="00302E95" w:rsidRDefault="00A856DC">
      <w:pPr>
        <w:autoSpaceDE w:val="0"/>
        <w:autoSpaceDN w:val="0"/>
        <w:adjustRightInd w:val="0"/>
        <w:snapToGrid w:val="0"/>
        <w:spacing w:line="360" w:lineRule="auto"/>
        <w:jc w:val="left"/>
        <w:rPr>
          <w:rFonts w:ascii="宋体" w:eastAsia="宋体" w:hAnsi="宋体" w:cs="宋体"/>
          <w:kern w:val="21"/>
          <w:szCs w:val="21"/>
          <w:lang w:bidi="ar"/>
        </w:rPr>
      </w:pPr>
      <w:r>
        <w:rPr>
          <w:rFonts w:ascii="宋体" w:eastAsia="宋体" w:hAnsi="宋体" w:cs="宋体"/>
          <w:kern w:val="21"/>
          <w:szCs w:val="21"/>
          <w:lang w:bidi="ar"/>
        </w:rPr>
        <w:br w:type="page"/>
      </w:r>
    </w:p>
    <w:p w:rsidR="00302E95" w:rsidRDefault="00A856DC">
      <w:pPr>
        <w:pStyle w:val="2"/>
        <w:spacing w:before="0" w:after="0"/>
        <w:jc w:val="left"/>
        <w:rPr>
          <w:rFonts w:ascii="宋体" w:eastAsia="宋体" w:hAnsi="宋体" w:cs="宋体"/>
        </w:rPr>
      </w:pPr>
      <w:r>
        <w:rPr>
          <w:rFonts w:ascii="宋体" w:eastAsia="宋体" w:hAnsi="宋体" w:cs="宋体" w:hint="eastAsia"/>
        </w:rPr>
        <w:lastRenderedPageBreak/>
        <w:t>附件5：</w:t>
      </w:r>
    </w:p>
    <w:p w:rsidR="00302E95" w:rsidRDefault="00A856DC">
      <w:pPr>
        <w:pStyle w:val="2"/>
        <w:spacing w:before="0" w:after="0"/>
        <w:jc w:val="center"/>
        <w:rPr>
          <w:rFonts w:ascii="宋体" w:eastAsia="宋体" w:hAnsi="宋体" w:cs="宋体"/>
        </w:rPr>
      </w:pPr>
      <w:r>
        <w:rPr>
          <w:rFonts w:ascii="宋体" w:eastAsia="宋体" w:hAnsi="宋体" w:cs="宋体" w:hint="eastAsia"/>
        </w:rPr>
        <w:t>佛山电器照明股份有限公司</w:t>
      </w:r>
    </w:p>
    <w:p w:rsidR="00302E95" w:rsidRDefault="00A856DC">
      <w:pPr>
        <w:pStyle w:val="2"/>
        <w:spacing w:before="0" w:after="0"/>
        <w:jc w:val="center"/>
        <w:rPr>
          <w:rFonts w:ascii="宋体" w:eastAsia="宋体" w:hAnsi="宋体" w:cs="宋体"/>
        </w:rPr>
      </w:pPr>
      <w:proofErr w:type="gramStart"/>
      <w:r>
        <w:rPr>
          <w:rFonts w:ascii="宋体" w:eastAsia="宋体" w:hAnsi="宋体" w:cs="宋体" w:hint="eastAsia"/>
        </w:rPr>
        <w:t>廉洁合作</w:t>
      </w:r>
      <w:proofErr w:type="gramEnd"/>
      <w:r>
        <w:rPr>
          <w:rFonts w:ascii="宋体" w:eastAsia="宋体" w:hAnsi="宋体" w:cs="宋体" w:hint="eastAsia"/>
        </w:rPr>
        <w:t>告知书</w:t>
      </w:r>
    </w:p>
    <w:p w:rsidR="00302E95" w:rsidRDefault="00A856DC">
      <w:pPr>
        <w:pStyle w:val="2"/>
        <w:spacing w:before="0" w:after="0"/>
        <w:jc w:val="center"/>
        <w:rPr>
          <w:rFonts w:ascii="宋体" w:eastAsia="宋体" w:hAnsi="宋体" w:cs="宋体"/>
        </w:rPr>
      </w:pPr>
      <w:r>
        <w:rPr>
          <w:rFonts w:ascii="宋体" w:eastAsia="宋体" w:hAnsi="宋体" w:cs="宋体" w:hint="eastAsia"/>
        </w:rPr>
        <w:t>（2025年版）</w:t>
      </w:r>
    </w:p>
    <w:p w:rsidR="00302E95" w:rsidRDefault="00A856DC">
      <w:pPr>
        <w:pStyle w:val="ad"/>
        <w:shd w:val="clear" w:color="auto" w:fill="FFFFFF"/>
        <w:spacing w:before="0" w:beforeAutospacing="0" w:after="0" w:afterAutospacing="0" w:line="480" w:lineRule="exact"/>
        <w:jc w:val="both"/>
        <w:textAlignment w:val="baseline"/>
        <w:rPr>
          <w:rFonts w:cs="仿宋_GB2312"/>
          <w:spacing w:val="7"/>
          <w:sz w:val="21"/>
          <w:szCs w:val="21"/>
        </w:rPr>
      </w:pPr>
      <w:r>
        <w:rPr>
          <w:rFonts w:cs="仿宋_GB2312" w:hint="eastAsia"/>
          <w:spacing w:val="7"/>
          <w:sz w:val="21"/>
          <w:szCs w:val="21"/>
        </w:rPr>
        <w:t>尊敬的合作伙伴：</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感谢您选择与佛山电器照明股份有限公司及下属分子公司（以下简称“甲方”）合作！为维护公平公正的商业环境，规范双方合作行为，杜绝商业贿赂，现就</w:t>
      </w:r>
      <w:proofErr w:type="gramStart"/>
      <w:r>
        <w:rPr>
          <w:rFonts w:cs="仿宋_GB2312" w:hint="eastAsia"/>
          <w:spacing w:val="7"/>
          <w:sz w:val="21"/>
          <w:szCs w:val="21"/>
        </w:rPr>
        <w:t>廉洁合作</w:t>
      </w:r>
      <w:proofErr w:type="gramEnd"/>
      <w:r>
        <w:rPr>
          <w:rFonts w:cs="仿宋_GB2312" w:hint="eastAsia"/>
          <w:spacing w:val="7"/>
          <w:sz w:val="21"/>
          <w:szCs w:val="21"/>
        </w:rPr>
        <w:t xml:space="preserve">相关要求告知如下：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一、双方共同责任</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1、合</w:t>
      </w:r>
      <w:proofErr w:type="gramStart"/>
      <w:r>
        <w:rPr>
          <w:rFonts w:cs="仿宋_GB2312" w:hint="eastAsia"/>
          <w:spacing w:val="7"/>
          <w:sz w:val="21"/>
          <w:szCs w:val="21"/>
        </w:rPr>
        <w:t>规</w:t>
      </w:r>
      <w:proofErr w:type="gramEnd"/>
      <w:r>
        <w:rPr>
          <w:rFonts w:cs="仿宋_GB2312" w:hint="eastAsia"/>
          <w:spacing w:val="7"/>
          <w:sz w:val="21"/>
          <w:szCs w:val="21"/>
        </w:rPr>
        <w:t xml:space="preserve">义务：甲方与合作伙伴（以下简称“乙方”）应当严格遵守国家法律法规及本告知书规定，共同抵制商业贿赂等不正当行为。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2、廉洁教育：双方均有责任对内部人员进行廉洁从业教育，确保相关人员知悉并遵守</w:t>
      </w:r>
      <w:proofErr w:type="gramStart"/>
      <w:r>
        <w:rPr>
          <w:rFonts w:cs="仿宋_GB2312" w:hint="eastAsia"/>
          <w:spacing w:val="7"/>
          <w:sz w:val="21"/>
          <w:szCs w:val="21"/>
        </w:rPr>
        <w:t>廉洁合作</w:t>
      </w:r>
      <w:proofErr w:type="gramEnd"/>
      <w:r>
        <w:rPr>
          <w:rFonts w:cs="仿宋_GB2312" w:hint="eastAsia"/>
          <w:spacing w:val="7"/>
          <w:sz w:val="21"/>
          <w:szCs w:val="21"/>
        </w:rPr>
        <w:t xml:space="preserve">要求。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3、行为规范：禁止以现金、礼金、礼券、购物卡、实物等任何形式进行利益输送或索要贿赂。</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4、违规处理：任何一方违反廉洁规定，甲方有权立即终止合作，并保留追究法律责任的权利。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二、甲方责任</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1、向乙方明确告知甲方</w:t>
      </w:r>
      <w:proofErr w:type="gramStart"/>
      <w:r>
        <w:rPr>
          <w:rFonts w:cs="仿宋_GB2312" w:hint="eastAsia"/>
          <w:spacing w:val="7"/>
          <w:sz w:val="21"/>
          <w:szCs w:val="21"/>
        </w:rPr>
        <w:t>廉洁合作</w:t>
      </w:r>
      <w:proofErr w:type="gramEnd"/>
      <w:r>
        <w:rPr>
          <w:rFonts w:cs="仿宋_GB2312" w:hint="eastAsia"/>
          <w:spacing w:val="7"/>
          <w:sz w:val="21"/>
          <w:szCs w:val="21"/>
        </w:rPr>
        <w:t xml:space="preserve">管理制度，并定期对内部人员开展廉洁培训。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2、严格要求内部人员遵守廉洁规定，禁止接受乙方任何形式的利益输送。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3、对乙方举报的甲方人员违规行为，甲方应当立即调查并严格保密，查实后视情节采取追责、移送司法机关等措施。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 xml:space="preserve">三、乙方责任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1、确保乙方人员充分理解并遵守甲方</w:t>
      </w:r>
      <w:proofErr w:type="gramStart"/>
      <w:r>
        <w:rPr>
          <w:rFonts w:cs="仿宋_GB2312" w:hint="eastAsia"/>
          <w:spacing w:val="7"/>
          <w:sz w:val="21"/>
          <w:szCs w:val="21"/>
        </w:rPr>
        <w:t>廉洁管理</w:t>
      </w:r>
      <w:proofErr w:type="gramEnd"/>
      <w:r>
        <w:rPr>
          <w:rFonts w:cs="仿宋_GB2312" w:hint="eastAsia"/>
          <w:spacing w:val="7"/>
          <w:sz w:val="21"/>
          <w:szCs w:val="21"/>
        </w:rPr>
        <w:t xml:space="preserve">制度，不得以任何形式向甲方人员输送利益。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lastRenderedPageBreak/>
        <w:t>2、接受甲方对</w:t>
      </w:r>
      <w:proofErr w:type="gramStart"/>
      <w:r>
        <w:rPr>
          <w:rFonts w:cs="仿宋_GB2312" w:hint="eastAsia"/>
          <w:spacing w:val="7"/>
          <w:sz w:val="21"/>
          <w:szCs w:val="21"/>
        </w:rPr>
        <w:t>乙方廉洁管理</w:t>
      </w:r>
      <w:proofErr w:type="gramEnd"/>
      <w:r>
        <w:rPr>
          <w:rFonts w:cs="仿宋_GB2312" w:hint="eastAsia"/>
          <w:spacing w:val="7"/>
          <w:sz w:val="21"/>
          <w:szCs w:val="21"/>
        </w:rPr>
        <w:t>执行情况的监督，配合甲方开展合</w:t>
      </w:r>
      <w:proofErr w:type="gramStart"/>
      <w:r>
        <w:rPr>
          <w:rFonts w:cs="仿宋_GB2312" w:hint="eastAsia"/>
          <w:spacing w:val="7"/>
          <w:sz w:val="21"/>
          <w:szCs w:val="21"/>
        </w:rPr>
        <w:t>规</w:t>
      </w:r>
      <w:proofErr w:type="gramEnd"/>
      <w:r>
        <w:rPr>
          <w:rFonts w:cs="仿宋_GB2312" w:hint="eastAsia"/>
          <w:spacing w:val="7"/>
          <w:sz w:val="21"/>
          <w:szCs w:val="21"/>
        </w:rPr>
        <w:t xml:space="preserve">调查。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3、发现甲方人员存在商业贿赂行为时，应当及时向甲方举报。</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4、若乙方未主动举报甲方人员的商业贿赂行为且配合其要求，一经查实，甲方有权随时终止合作并向有关部门举报。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bCs/>
          <w:spacing w:val="7"/>
          <w:sz w:val="21"/>
          <w:szCs w:val="21"/>
        </w:rPr>
      </w:pPr>
      <w:r>
        <w:rPr>
          <w:rFonts w:cs="仿宋_GB2312" w:hint="eastAsia"/>
          <w:bCs/>
          <w:spacing w:val="7"/>
          <w:sz w:val="21"/>
          <w:szCs w:val="21"/>
        </w:rPr>
        <w:t>四、举报渠道与保护措施</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spacing w:val="7"/>
          <w:sz w:val="21"/>
          <w:szCs w:val="21"/>
        </w:rPr>
        <w:t>1</w:t>
      </w:r>
      <w:r>
        <w:rPr>
          <w:rFonts w:cs="仿宋_GB2312" w:hint="eastAsia"/>
          <w:spacing w:val="7"/>
          <w:sz w:val="21"/>
          <w:szCs w:val="21"/>
        </w:rPr>
        <w:t>、举报渠道</w:t>
      </w: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w:t>
      </w:r>
      <w:r>
        <w:rPr>
          <w:rFonts w:cs="仿宋_GB2312"/>
          <w:spacing w:val="7"/>
          <w:sz w:val="21"/>
          <w:szCs w:val="21"/>
        </w:rPr>
        <w:t>1</w:t>
      </w:r>
      <w:r>
        <w:rPr>
          <w:rFonts w:cs="仿宋_GB2312" w:hint="eastAsia"/>
          <w:spacing w:val="7"/>
          <w:sz w:val="21"/>
          <w:szCs w:val="21"/>
        </w:rPr>
        <w:t>）电话举报：佛山照明纪委专线，</w:t>
      </w:r>
      <w:r>
        <w:rPr>
          <w:rFonts w:cs="仿宋_GB2312"/>
          <w:spacing w:val="7"/>
          <w:sz w:val="21"/>
          <w:szCs w:val="21"/>
        </w:rPr>
        <w:t>0757-82566289</w:t>
      </w:r>
      <w:r>
        <w:rPr>
          <w:rFonts w:cs="仿宋_GB2312" w:hint="eastAsia"/>
          <w:spacing w:val="7"/>
          <w:sz w:val="21"/>
          <w:szCs w:val="21"/>
        </w:rPr>
        <w:t>；佛山照明纪委书记专线，</w:t>
      </w:r>
      <w:r>
        <w:rPr>
          <w:rFonts w:cs="仿宋_GB2312"/>
          <w:spacing w:val="7"/>
          <w:sz w:val="21"/>
          <w:szCs w:val="21"/>
        </w:rPr>
        <w:t>0757-82966046</w:t>
      </w:r>
      <w:r>
        <w:rPr>
          <w:rFonts w:cs="仿宋_GB2312" w:hint="eastAsia"/>
          <w:spacing w:val="7"/>
          <w:sz w:val="21"/>
          <w:szCs w:val="21"/>
        </w:rPr>
        <w:t>，</w:t>
      </w:r>
      <w:r>
        <w:rPr>
          <w:rFonts w:cs="仿宋_GB2312"/>
          <w:spacing w:val="7"/>
          <w:sz w:val="21"/>
          <w:szCs w:val="21"/>
        </w:rPr>
        <w:t>13318897216</w:t>
      </w:r>
      <w:r>
        <w:rPr>
          <w:rFonts w:cs="仿宋_GB2312" w:hint="eastAsia"/>
          <w:spacing w:val="7"/>
          <w:sz w:val="21"/>
          <w:szCs w:val="21"/>
        </w:rPr>
        <w:t>。</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w:t>
      </w:r>
      <w:r>
        <w:rPr>
          <w:rFonts w:cs="仿宋_GB2312"/>
          <w:spacing w:val="7"/>
          <w:sz w:val="21"/>
          <w:szCs w:val="21"/>
        </w:rPr>
        <w:t>2</w:t>
      </w:r>
      <w:r>
        <w:rPr>
          <w:rFonts w:cs="仿宋_GB2312" w:hint="eastAsia"/>
          <w:spacing w:val="7"/>
          <w:sz w:val="21"/>
          <w:szCs w:val="21"/>
        </w:rPr>
        <w:t>）信访接待及邮寄地址：广东省</w:t>
      </w:r>
      <w:proofErr w:type="gramStart"/>
      <w:r>
        <w:rPr>
          <w:rFonts w:cs="仿宋_GB2312" w:hint="eastAsia"/>
          <w:spacing w:val="7"/>
          <w:sz w:val="21"/>
          <w:szCs w:val="21"/>
        </w:rPr>
        <w:t>佛山市禅城区</w:t>
      </w:r>
      <w:proofErr w:type="gramEnd"/>
      <w:r>
        <w:rPr>
          <w:rFonts w:cs="仿宋_GB2312" w:hint="eastAsia"/>
          <w:spacing w:val="7"/>
          <w:sz w:val="21"/>
          <w:szCs w:val="21"/>
        </w:rPr>
        <w:t>张槎街道智慧路</w:t>
      </w:r>
      <w:r>
        <w:rPr>
          <w:rFonts w:cs="仿宋_GB2312"/>
          <w:spacing w:val="7"/>
          <w:sz w:val="21"/>
          <w:szCs w:val="21"/>
        </w:rPr>
        <w:t>8号佛</w:t>
      </w:r>
      <w:proofErr w:type="gramStart"/>
      <w:r>
        <w:rPr>
          <w:rFonts w:cs="仿宋_GB2312" w:hint="eastAsia"/>
          <w:spacing w:val="7"/>
          <w:sz w:val="21"/>
          <w:szCs w:val="21"/>
        </w:rPr>
        <w:t>照大厦</w:t>
      </w:r>
      <w:proofErr w:type="gramEnd"/>
      <w:r>
        <w:rPr>
          <w:rFonts w:cs="仿宋_GB2312"/>
          <w:spacing w:val="7"/>
          <w:sz w:val="21"/>
          <w:szCs w:val="21"/>
        </w:rPr>
        <w:t>2306</w:t>
      </w:r>
      <w:r>
        <w:rPr>
          <w:rFonts w:cs="仿宋_GB2312" w:hint="eastAsia"/>
          <w:spacing w:val="7"/>
          <w:sz w:val="21"/>
          <w:szCs w:val="21"/>
        </w:rPr>
        <w:t>室。</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2、保密承诺：甲方对举报人信息及举报内容严格保密，采取措施防止对举报人任何形式的打击报复。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bCs/>
          <w:spacing w:val="7"/>
          <w:sz w:val="21"/>
          <w:szCs w:val="21"/>
        </w:rPr>
      </w:pPr>
      <w:r>
        <w:rPr>
          <w:rFonts w:cs="仿宋_GB2312" w:hint="eastAsia"/>
          <w:bCs/>
          <w:spacing w:val="7"/>
          <w:sz w:val="21"/>
          <w:szCs w:val="21"/>
        </w:rPr>
        <w:t>五、生效与签署</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1、本告知书作为所有合作文件的必备附件，具有独立法律效力。</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2、本告知书自乙方签名/盖章之日起生效，代表乙方已充分知悉并承诺遵守全部条款。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1600" w:firstLine="3584"/>
        <w:jc w:val="both"/>
        <w:textAlignment w:val="baseline"/>
        <w:rPr>
          <w:rFonts w:cs="仿宋_GB2312"/>
          <w:spacing w:val="7"/>
          <w:sz w:val="21"/>
          <w:szCs w:val="21"/>
        </w:rPr>
      </w:pPr>
      <w:r>
        <w:rPr>
          <w:rFonts w:cs="仿宋_GB2312" w:hint="eastAsia"/>
          <w:spacing w:val="7"/>
          <w:sz w:val="21"/>
          <w:szCs w:val="21"/>
        </w:rPr>
        <w:t>乙方：</w:t>
      </w: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1600" w:firstLine="3584"/>
        <w:jc w:val="both"/>
        <w:textAlignment w:val="baseline"/>
        <w:rPr>
          <w:rFonts w:cs="仿宋_GB2312"/>
          <w:spacing w:val="7"/>
          <w:sz w:val="21"/>
          <w:szCs w:val="21"/>
        </w:rPr>
      </w:pPr>
      <w:r>
        <w:rPr>
          <w:rFonts w:cs="仿宋_GB2312" w:hint="eastAsia"/>
          <w:spacing w:val="7"/>
          <w:sz w:val="21"/>
          <w:szCs w:val="21"/>
        </w:rPr>
        <w:t xml:space="preserve">日期： </w:t>
      </w:r>
      <w:r>
        <w:rPr>
          <w:rFonts w:cs="仿宋_GB2312"/>
          <w:spacing w:val="7"/>
          <w:sz w:val="21"/>
          <w:szCs w:val="21"/>
        </w:rPr>
        <w:t xml:space="preserve">   </w:t>
      </w:r>
      <w:r>
        <w:rPr>
          <w:rFonts w:cs="仿宋_GB2312" w:hint="eastAsia"/>
          <w:spacing w:val="7"/>
          <w:sz w:val="21"/>
          <w:szCs w:val="21"/>
        </w:rPr>
        <w:t>年</w:t>
      </w:r>
      <w:r>
        <w:rPr>
          <w:rFonts w:cs="仿宋_GB2312"/>
          <w:spacing w:val="7"/>
          <w:sz w:val="21"/>
          <w:szCs w:val="21"/>
        </w:rPr>
        <w:t xml:space="preserve">    </w:t>
      </w:r>
      <w:r>
        <w:rPr>
          <w:rFonts w:cs="仿宋_GB2312" w:hint="eastAsia"/>
          <w:spacing w:val="7"/>
          <w:sz w:val="21"/>
          <w:szCs w:val="21"/>
        </w:rPr>
        <w:t>月</w:t>
      </w:r>
      <w:r>
        <w:rPr>
          <w:rFonts w:cs="仿宋_GB2312"/>
          <w:spacing w:val="7"/>
          <w:sz w:val="21"/>
          <w:szCs w:val="21"/>
        </w:rPr>
        <w:t xml:space="preserve">    </w:t>
      </w:r>
      <w:r>
        <w:rPr>
          <w:rFonts w:cs="仿宋_GB2312" w:hint="eastAsia"/>
          <w:spacing w:val="7"/>
          <w:sz w:val="21"/>
          <w:szCs w:val="21"/>
        </w:rPr>
        <w:t>日</w:t>
      </w:r>
    </w:p>
    <w:p w:rsidR="00302E95" w:rsidRDefault="00302E95">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p>
    <w:p w:rsidR="00302E95" w:rsidRDefault="00A856DC">
      <w:pPr>
        <w:pStyle w:val="ad"/>
        <w:shd w:val="clear" w:color="auto" w:fill="FFFFFF"/>
        <w:spacing w:before="0" w:beforeAutospacing="0" w:after="0" w:afterAutospacing="0" w:line="480" w:lineRule="exact"/>
        <w:jc w:val="center"/>
        <w:textAlignment w:val="baseline"/>
        <w:rPr>
          <w:rFonts w:cs="仿宋_GB2312"/>
          <w:spacing w:val="7"/>
          <w:sz w:val="21"/>
          <w:szCs w:val="21"/>
        </w:rPr>
      </w:pPr>
      <w:r>
        <w:rPr>
          <w:rFonts w:cs="仿宋_GB2312" w:hint="eastAsia"/>
          <w:spacing w:val="7"/>
          <w:sz w:val="21"/>
          <w:szCs w:val="21"/>
        </w:rPr>
        <w:t>（注：本告知书一式两份，甲乙双方各执一份。）</w:t>
      </w:r>
    </w:p>
    <w:p w:rsidR="00302E95" w:rsidRDefault="00302E95">
      <w:pPr>
        <w:autoSpaceDE w:val="0"/>
        <w:autoSpaceDN w:val="0"/>
        <w:adjustRightInd w:val="0"/>
        <w:snapToGrid w:val="0"/>
        <w:spacing w:line="360" w:lineRule="auto"/>
        <w:jc w:val="left"/>
        <w:rPr>
          <w:rFonts w:ascii="宋体" w:eastAsia="宋体" w:hAnsi="宋体" w:cs="宋体"/>
          <w:kern w:val="21"/>
          <w:szCs w:val="21"/>
          <w:lang w:bidi="ar"/>
        </w:rPr>
      </w:pPr>
    </w:p>
    <w:p w:rsidR="00302E95" w:rsidRDefault="00A856DC">
      <w:pPr>
        <w:autoSpaceDE w:val="0"/>
        <w:autoSpaceDN w:val="0"/>
        <w:adjustRightInd w:val="0"/>
        <w:snapToGrid w:val="0"/>
        <w:spacing w:line="360" w:lineRule="auto"/>
        <w:jc w:val="left"/>
        <w:rPr>
          <w:rFonts w:ascii="宋体" w:eastAsia="宋体" w:hAnsi="宋体" w:cs="宋体"/>
          <w:kern w:val="21"/>
          <w:szCs w:val="21"/>
          <w:lang w:bidi="ar"/>
        </w:rPr>
      </w:pPr>
      <w:r>
        <w:rPr>
          <w:rFonts w:ascii="宋体" w:eastAsia="宋体" w:hAnsi="宋体" w:cs="宋体" w:hint="eastAsia"/>
          <w:kern w:val="21"/>
          <w:szCs w:val="21"/>
          <w:lang w:bidi="ar"/>
        </w:rPr>
        <w:br w:type="page"/>
      </w:r>
    </w:p>
    <w:p w:rsidR="00302E95" w:rsidRDefault="00302E95"/>
    <w:p w:rsidR="00302E95" w:rsidRDefault="00302E95"/>
    <w:p w:rsidR="00302E95" w:rsidRDefault="00A856DC">
      <w:pPr>
        <w:adjustRightInd w:val="0"/>
        <w:snapToGrid w:val="0"/>
        <w:spacing w:line="480" w:lineRule="auto"/>
        <w:jc w:val="center"/>
        <w:rPr>
          <w:rFonts w:ascii="宋体" w:hAnsi="宋体" w:cs="宋体"/>
          <w:b/>
          <w:spacing w:val="20"/>
          <w:sz w:val="60"/>
          <w:szCs w:val="60"/>
        </w:rPr>
      </w:pPr>
      <w:r>
        <w:rPr>
          <w:rFonts w:ascii="宋体" w:hAnsi="宋体" w:cs="宋体" w:hint="eastAsia"/>
          <w:b/>
          <w:spacing w:val="20"/>
          <w:sz w:val="60"/>
          <w:szCs w:val="60"/>
        </w:rPr>
        <w:t>招  标  项  目</w:t>
      </w:r>
    </w:p>
    <w:p w:rsidR="00302E95" w:rsidRDefault="00A856DC">
      <w:pPr>
        <w:adjustRightInd w:val="0"/>
        <w:snapToGrid w:val="0"/>
        <w:spacing w:line="360" w:lineRule="auto"/>
        <w:jc w:val="center"/>
        <w:rPr>
          <w:rFonts w:ascii="宋体" w:hAnsi="宋体" w:cs="宋体"/>
          <w:b/>
          <w:spacing w:val="200"/>
          <w:sz w:val="96"/>
        </w:rPr>
      </w:pPr>
      <w:r>
        <w:rPr>
          <w:rFonts w:ascii="宋体" w:hAnsi="宋体" w:cs="宋体" w:hint="eastAsia"/>
          <w:b/>
          <w:spacing w:val="200"/>
          <w:sz w:val="96"/>
        </w:rPr>
        <w:t>合同书</w:t>
      </w:r>
    </w:p>
    <w:p w:rsidR="00302E95" w:rsidRDefault="00302E95">
      <w:pPr>
        <w:adjustRightInd w:val="0"/>
        <w:snapToGrid w:val="0"/>
        <w:spacing w:line="360" w:lineRule="auto"/>
        <w:jc w:val="center"/>
        <w:rPr>
          <w:rFonts w:ascii="宋体" w:hAnsi="宋体" w:cs="宋体"/>
          <w:b/>
          <w:sz w:val="32"/>
        </w:rPr>
      </w:pPr>
    </w:p>
    <w:p w:rsidR="00302E95" w:rsidRDefault="00302E95">
      <w:pPr>
        <w:adjustRightInd w:val="0"/>
        <w:snapToGrid w:val="0"/>
        <w:spacing w:line="360" w:lineRule="auto"/>
        <w:jc w:val="center"/>
        <w:rPr>
          <w:rFonts w:ascii="宋体" w:hAnsi="宋体" w:cs="宋体"/>
          <w:b/>
          <w:sz w:val="32"/>
        </w:rPr>
      </w:pPr>
    </w:p>
    <w:p w:rsidR="00302E95" w:rsidRDefault="00302E95">
      <w:pPr>
        <w:adjustRightInd w:val="0"/>
        <w:snapToGrid w:val="0"/>
        <w:spacing w:line="360" w:lineRule="auto"/>
        <w:jc w:val="center"/>
        <w:rPr>
          <w:rFonts w:ascii="宋体" w:hAnsi="宋体" w:cs="宋体"/>
          <w:b/>
          <w:sz w:val="32"/>
        </w:rPr>
      </w:pPr>
    </w:p>
    <w:p w:rsidR="00302E95" w:rsidRDefault="00A856DC">
      <w:pPr>
        <w:adjustRightInd w:val="0"/>
        <w:snapToGrid w:val="0"/>
        <w:spacing w:line="480" w:lineRule="auto"/>
        <w:ind w:leftChars="638" w:left="1545" w:hangingChars="73" w:hanging="205"/>
        <w:rPr>
          <w:rFonts w:ascii="宋体" w:hAnsi="宋体" w:cs="宋体"/>
          <w:b/>
          <w:sz w:val="28"/>
        </w:rPr>
      </w:pPr>
      <w:r>
        <w:rPr>
          <w:rFonts w:ascii="宋体" w:hAnsi="宋体" w:cs="宋体" w:hint="eastAsia"/>
          <w:b/>
          <w:sz w:val="28"/>
        </w:rPr>
        <w:t>项目名称：</w:t>
      </w:r>
    </w:p>
    <w:p w:rsidR="00302E95" w:rsidRDefault="00A856DC">
      <w:pPr>
        <w:adjustRightInd w:val="0"/>
        <w:snapToGrid w:val="0"/>
        <w:spacing w:line="480" w:lineRule="auto"/>
        <w:ind w:leftChars="638" w:left="1545" w:hangingChars="73" w:hanging="205"/>
        <w:rPr>
          <w:rFonts w:ascii="宋体" w:hAnsi="宋体" w:cs="宋体"/>
          <w:b/>
          <w:sz w:val="28"/>
        </w:rPr>
      </w:pPr>
      <w:r>
        <w:rPr>
          <w:rFonts w:ascii="宋体" w:hAnsi="宋体" w:cs="宋体" w:hint="eastAsia"/>
          <w:b/>
          <w:sz w:val="28"/>
        </w:rPr>
        <w:t>合同编号：</w:t>
      </w:r>
    </w:p>
    <w:p w:rsidR="00302E95" w:rsidRDefault="00A856DC">
      <w:pPr>
        <w:adjustRightInd w:val="0"/>
        <w:snapToGrid w:val="0"/>
        <w:spacing w:line="480" w:lineRule="auto"/>
        <w:ind w:leftChars="638" w:left="1545" w:hangingChars="73" w:hanging="205"/>
        <w:rPr>
          <w:rFonts w:ascii="宋体" w:hAnsi="宋体" w:cs="宋体"/>
          <w:b/>
          <w:sz w:val="28"/>
        </w:rPr>
      </w:pPr>
      <w:r>
        <w:rPr>
          <w:rFonts w:ascii="宋体" w:hAnsi="宋体" w:cs="宋体" w:hint="eastAsia"/>
          <w:b/>
          <w:sz w:val="28"/>
        </w:rPr>
        <w:t>签约地点：</w:t>
      </w:r>
    </w:p>
    <w:p w:rsidR="00302E95" w:rsidRDefault="00A8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体"/>
          <w:b/>
          <w:sz w:val="24"/>
        </w:rPr>
      </w:pPr>
      <w:r>
        <w:rPr>
          <w:rFonts w:ascii="宋体" w:hAnsi="宋体" w:cs="宋体" w:hint="eastAsia"/>
          <w:b/>
          <w:sz w:val="28"/>
        </w:rPr>
        <w:t>签订日期：  二○二    年    月     日</w:t>
      </w:r>
    </w:p>
    <w:p w:rsidR="00302E95" w:rsidRDefault="0030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体"/>
          <w:b/>
          <w:sz w:val="24"/>
        </w:rPr>
      </w:pPr>
    </w:p>
    <w:p w:rsidR="00302E95" w:rsidRDefault="0030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体"/>
          <w:b/>
          <w:sz w:val="24"/>
        </w:rPr>
      </w:pPr>
    </w:p>
    <w:p w:rsidR="00302E95" w:rsidRDefault="00A8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体"/>
          <w:b/>
          <w:sz w:val="24"/>
        </w:rPr>
      </w:pPr>
      <w:r>
        <w:rPr>
          <w:rFonts w:ascii="宋体" w:hAnsi="宋体" w:cs="宋体" w:hint="eastAsia"/>
          <w:b/>
          <w:sz w:val="24"/>
        </w:rPr>
        <w:t>注：本合同仅为合同的参考文本，合同签订双方可根据项目的具体要求进行修订。</w:t>
      </w:r>
    </w:p>
    <w:p w:rsidR="00302E95" w:rsidRDefault="00A856DC">
      <w:pPr>
        <w:adjustRightInd w:val="0"/>
        <w:snapToGrid w:val="0"/>
        <w:spacing w:line="360" w:lineRule="auto"/>
        <w:ind w:right="600"/>
        <w:rPr>
          <w:rFonts w:ascii="宋体" w:hAnsi="宋体" w:cs="宋体"/>
          <w:b/>
          <w:spacing w:val="40"/>
          <w:sz w:val="24"/>
          <w:szCs w:val="24"/>
        </w:rPr>
      </w:pPr>
      <w:r>
        <w:rPr>
          <w:rFonts w:ascii="宋体" w:hAnsi="宋体" w:cs="宋体" w:hint="eastAsia"/>
          <w:b/>
          <w:sz w:val="24"/>
        </w:rPr>
        <w:br w:type="page"/>
      </w:r>
      <w:r>
        <w:rPr>
          <w:rFonts w:ascii="宋体" w:hAnsi="宋体" w:cs="宋体" w:hint="eastAsia"/>
          <w:sz w:val="24"/>
          <w:szCs w:val="24"/>
          <w:lang w:bidi="ar"/>
        </w:rPr>
        <w:lastRenderedPageBreak/>
        <w:t>合同编号：</w:t>
      </w:r>
    </w:p>
    <w:p w:rsidR="00302E95" w:rsidRDefault="00A856DC">
      <w:pPr>
        <w:spacing w:beforeLines="50" w:before="200" w:line="520" w:lineRule="atLeast"/>
        <w:jc w:val="center"/>
        <w:rPr>
          <w:rFonts w:ascii="宋体" w:hAnsi="宋体" w:cs="宋体"/>
          <w:b/>
          <w:spacing w:val="40"/>
          <w:sz w:val="72"/>
          <w:szCs w:val="72"/>
        </w:rPr>
      </w:pPr>
      <w:r>
        <w:rPr>
          <w:rFonts w:ascii="宋体" w:hAnsi="宋体" w:cs="宋体" w:hint="eastAsia"/>
          <w:b/>
          <w:spacing w:val="40"/>
          <w:sz w:val="72"/>
          <w:szCs w:val="72"/>
          <w:lang w:bidi="ar"/>
        </w:rPr>
        <w:t>佛山电器照明股份有限公司及其下属分、子公司</w:t>
      </w:r>
    </w:p>
    <w:p w:rsidR="00302E95" w:rsidRDefault="00302E95">
      <w:pPr>
        <w:spacing w:beforeLines="50" w:before="200" w:line="520" w:lineRule="atLeast"/>
        <w:jc w:val="center"/>
        <w:rPr>
          <w:rFonts w:ascii="微软雅黑" w:eastAsia="微软雅黑" w:hAnsi="微软雅黑" w:cs="微软雅黑"/>
          <w:bCs/>
          <w:spacing w:val="40"/>
          <w:sz w:val="52"/>
          <w:szCs w:val="52"/>
        </w:rPr>
      </w:pPr>
    </w:p>
    <w:p w:rsidR="00302E95" w:rsidRDefault="00302E95">
      <w:pPr>
        <w:spacing w:line="312" w:lineRule="atLeast"/>
        <w:rPr>
          <w:rFonts w:ascii="宋体" w:hAnsi="宋体" w:cs="宋体"/>
          <w:bCs/>
        </w:rPr>
      </w:pPr>
    </w:p>
    <w:p w:rsidR="00302E95" w:rsidRDefault="00302E95">
      <w:pPr>
        <w:spacing w:line="312" w:lineRule="atLeast"/>
        <w:rPr>
          <w:rFonts w:ascii="宋体" w:hAnsi="宋体" w:cs="宋体"/>
          <w:bCs/>
        </w:rPr>
      </w:pPr>
    </w:p>
    <w:p w:rsidR="00302E95" w:rsidRDefault="00302E95">
      <w:pPr>
        <w:spacing w:line="312" w:lineRule="atLeast"/>
        <w:rPr>
          <w:rFonts w:ascii="宋体" w:hAnsi="宋体" w:cs="宋体"/>
          <w:bCs/>
        </w:rPr>
      </w:pPr>
    </w:p>
    <w:p w:rsidR="00302E95" w:rsidRDefault="00302E95">
      <w:pPr>
        <w:spacing w:line="312" w:lineRule="atLeast"/>
        <w:rPr>
          <w:rFonts w:ascii="宋体" w:hAnsi="宋体" w:cs="宋体"/>
          <w:bCs/>
        </w:rPr>
      </w:pPr>
    </w:p>
    <w:p w:rsidR="00302E95" w:rsidRDefault="00A856DC">
      <w:pPr>
        <w:spacing w:line="560" w:lineRule="atLeast"/>
        <w:jc w:val="center"/>
        <w:rPr>
          <w:rFonts w:ascii="宋体" w:hAnsi="宋体" w:cs="宋体"/>
          <w:b/>
          <w:spacing w:val="100"/>
          <w:sz w:val="72"/>
          <w:szCs w:val="72"/>
          <w:lang w:bidi="ar"/>
        </w:rPr>
      </w:pPr>
      <w:r>
        <w:rPr>
          <w:rFonts w:ascii="宋体" w:hAnsi="宋体" w:cs="宋体" w:hint="eastAsia"/>
          <w:b/>
          <w:spacing w:val="100"/>
          <w:sz w:val="72"/>
          <w:szCs w:val="72"/>
          <w:lang w:bidi="ar"/>
        </w:rPr>
        <w:t>废旧物料、报废产品及二手物资市场化回收项目合同</w:t>
      </w:r>
    </w:p>
    <w:p w:rsidR="00302E95" w:rsidRDefault="00A856DC">
      <w:pPr>
        <w:pStyle w:val="Style5"/>
        <w:ind w:firstLineChars="0" w:firstLine="0"/>
      </w:pPr>
      <w:r>
        <w:rPr>
          <w:rFonts w:ascii="宋体" w:hAnsi="宋体" w:cs="宋体" w:hint="eastAsia"/>
          <w:b/>
          <w:spacing w:val="100"/>
          <w:sz w:val="72"/>
          <w:szCs w:val="72"/>
          <w:lang w:bidi="ar"/>
        </w:rPr>
        <w:t>（有单价变动模版）</w:t>
      </w:r>
    </w:p>
    <w:p w:rsidR="00302E95" w:rsidRDefault="00302E95">
      <w:pPr>
        <w:spacing w:line="420" w:lineRule="exact"/>
        <w:ind w:firstLine="540"/>
        <w:rPr>
          <w:rFonts w:ascii="宋体" w:hAnsi="宋体" w:cs="宋体"/>
          <w:sz w:val="24"/>
        </w:rPr>
      </w:pPr>
    </w:p>
    <w:p w:rsidR="00302E95" w:rsidRDefault="00A856DC">
      <w:pPr>
        <w:spacing w:beforeLines="50" w:before="200" w:line="400" w:lineRule="exact"/>
        <w:jc w:val="center"/>
        <w:rPr>
          <w:rFonts w:ascii="宋体" w:eastAsia="宋体" w:hAnsi="宋体" w:cs="宋体"/>
          <w:szCs w:val="21"/>
        </w:rPr>
      </w:pPr>
      <w:r>
        <w:rPr>
          <w:rFonts w:ascii="宋体" w:eastAsia="宋体" w:hAnsi="宋体" w:cs="宋体" w:hint="eastAsia"/>
          <w:szCs w:val="21"/>
          <w:lang w:bidi="ar"/>
        </w:rPr>
        <w:t>二〇二五年  月</w:t>
      </w:r>
    </w:p>
    <w:p w:rsidR="00302E95" w:rsidRDefault="00302E95">
      <w:pPr>
        <w:rPr>
          <w:rFonts w:ascii="宋体" w:hAnsi="宋体" w:cs="宋体"/>
          <w:lang w:bidi="ar"/>
        </w:rPr>
        <w:sectPr w:rsidR="00302E95">
          <w:footerReference w:type="default" r:id="rId32"/>
          <w:type w:val="continuous"/>
          <w:pgSz w:w="11906" w:h="16838"/>
          <w:pgMar w:top="1702" w:right="1588" w:bottom="1587" w:left="1587" w:header="851" w:footer="850" w:gutter="0"/>
          <w:cols w:space="720"/>
          <w:docGrid w:type="lines" w:linePitch="400"/>
        </w:sectPr>
      </w:pPr>
    </w:p>
    <w:p w:rsidR="00302E95" w:rsidRDefault="00A856DC">
      <w:pPr>
        <w:adjustRightInd w:val="0"/>
        <w:snapToGrid w:val="0"/>
        <w:spacing w:line="360" w:lineRule="auto"/>
        <w:ind w:firstLineChars="50" w:firstLine="105"/>
        <w:rPr>
          <w:rFonts w:ascii="宋体" w:eastAsia="宋体" w:hAnsi="宋体" w:cs="宋体"/>
          <w:szCs w:val="21"/>
          <w:u w:val="single"/>
          <w:vertAlign w:val="subscript"/>
        </w:rPr>
      </w:pPr>
      <w:r>
        <w:rPr>
          <w:rFonts w:ascii="宋体" w:eastAsia="宋体" w:hAnsi="宋体" w:cs="宋体" w:hint="eastAsia"/>
          <w:szCs w:val="21"/>
          <w:lang w:bidi="ar"/>
        </w:rPr>
        <w:lastRenderedPageBreak/>
        <w:t xml:space="preserve"> 卖方：</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（甲方）</w:t>
      </w:r>
    </w:p>
    <w:p w:rsidR="00302E95" w:rsidRDefault="00A856DC">
      <w:pPr>
        <w:adjustRightInd w:val="0"/>
        <w:snapToGrid w:val="0"/>
        <w:spacing w:line="360" w:lineRule="auto"/>
        <w:rPr>
          <w:rFonts w:ascii="宋体" w:eastAsia="宋体" w:hAnsi="宋体" w:cs="宋体"/>
          <w:szCs w:val="21"/>
          <w:u w:val="single"/>
        </w:rPr>
      </w:pPr>
      <w:r>
        <w:rPr>
          <w:rFonts w:ascii="宋体" w:eastAsia="宋体" w:hAnsi="宋体" w:cs="宋体" w:hint="eastAsia"/>
          <w:szCs w:val="21"/>
          <w:lang w:bidi="ar"/>
        </w:rPr>
        <w:t xml:space="preserve">  买方：</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（乙方）</w:t>
      </w:r>
    </w:p>
    <w:p w:rsidR="00302E95" w:rsidRDefault="00302E95">
      <w:pPr>
        <w:adjustRightInd w:val="0"/>
        <w:snapToGrid w:val="0"/>
        <w:spacing w:line="360" w:lineRule="auto"/>
        <w:ind w:firstLineChars="200" w:firstLine="420"/>
        <w:rPr>
          <w:rFonts w:ascii="宋体" w:eastAsia="宋体" w:hAnsi="宋体" w:cs="宋体"/>
          <w:szCs w:val="21"/>
          <w:u w:val="single"/>
        </w:rPr>
      </w:pP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 xml:space="preserve">    </w:t>
      </w:r>
    </w:p>
    <w:p w:rsidR="00302E95" w:rsidRDefault="00A856DC">
      <w:pPr>
        <w:ind w:firstLineChars="200" w:firstLine="420"/>
        <w:rPr>
          <w:rFonts w:ascii="宋体" w:eastAsia="宋体" w:hAnsi="宋体" w:cs="宋体"/>
          <w:szCs w:val="21"/>
        </w:rPr>
      </w:pPr>
      <w:r>
        <w:rPr>
          <w:rFonts w:ascii="宋体" w:eastAsia="宋体" w:hAnsi="宋体" w:cs="宋体" w:hint="eastAsia"/>
          <w:szCs w:val="21"/>
          <w:lang w:bidi="ar"/>
        </w:rPr>
        <w:t>依照《中华人民共和国民法典》及相关法律法规之规定，为明确合同双方当事人的权利和义务，双方就乙方中标“佛山照明2025年12月至2026年6月废旧物料、报废产品及二手物资市场化回收项目”的有关事项协商一致，订立本合同。</w:t>
      </w:r>
    </w:p>
    <w:p w:rsidR="00302E95" w:rsidRDefault="00302E95">
      <w:pPr>
        <w:adjustRightInd w:val="0"/>
        <w:snapToGrid w:val="0"/>
        <w:spacing w:line="360" w:lineRule="auto"/>
        <w:ind w:firstLineChars="200" w:firstLine="420"/>
        <w:rPr>
          <w:rFonts w:ascii="宋体" w:eastAsia="宋体" w:hAnsi="宋体" w:cs="宋体"/>
          <w:szCs w:val="21"/>
        </w:rPr>
      </w:pPr>
    </w:p>
    <w:p w:rsidR="00302E95" w:rsidRDefault="00A856DC">
      <w:pPr>
        <w:adjustRightInd w:val="0"/>
        <w:snapToGrid w:val="0"/>
        <w:spacing w:line="360" w:lineRule="auto"/>
        <w:ind w:leftChars="200" w:left="420"/>
        <w:rPr>
          <w:rFonts w:ascii="宋体" w:eastAsia="宋体" w:hAnsi="宋体" w:cs="宋体"/>
          <w:b/>
          <w:szCs w:val="21"/>
        </w:rPr>
      </w:pPr>
      <w:r>
        <w:rPr>
          <w:rFonts w:ascii="宋体" w:eastAsia="宋体" w:hAnsi="宋体" w:cs="宋体" w:hint="eastAsia"/>
          <w:b/>
          <w:szCs w:val="21"/>
          <w:lang w:bidi="ar"/>
        </w:rPr>
        <w:t>一、项目地点：</w:t>
      </w:r>
    </w:p>
    <w:p w:rsidR="00302E95" w:rsidRDefault="00A856DC">
      <w:pPr>
        <w:numPr>
          <w:ilvl w:val="0"/>
          <w:numId w:val="21"/>
        </w:numPr>
        <w:adjustRightInd w:val="0"/>
        <w:snapToGrid w:val="0"/>
        <w:spacing w:after="0" w:line="360" w:lineRule="auto"/>
        <w:ind w:left="0" w:firstLineChars="200" w:firstLine="420"/>
        <w:rPr>
          <w:rFonts w:ascii="宋体" w:eastAsia="宋体" w:hAnsi="宋体" w:cs="宋体"/>
          <w:bCs/>
          <w:szCs w:val="21"/>
        </w:rPr>
      </w:pPr>
      <w:r>
        <w:rPr>
          <w:rFonts w:ascii="宋体" w:eastAsia="宋体" w:hAnsi="宋体" w:cs="宋体" w:hint="eastAsia"/>
          <w:bCs/>
          <w:szCs w:val="21"/>
          <w:lang w:bidi="ar"/>
        </w:rPr>
        <w:t>佛山市高</w:t>
      </w:r>
      <w:proofErr w:type="gramStart"/>
      <w:r>
        <w:rPr>
          <w:rFonts w:ascii="宋体" w:eastAsia="宋体" w:hAnsi="宋体" w:cs="宋体" w:hint="eastAsia"/>
          <w:bCs/>
          <w:szCs w:val="21"/>
          <w:lang w:bidi="ar"/>
        </w:rPr>
        <w:t>明区荷城街道</w:t>
      </w:r>
      <w:proofErr w:type="gramEnd"/>
      <w:r>
        <w:rPr>
          <w:rFonts w:ascii="宋体" w:eastAsia="宋体" w:hAnsi="宋体" w:cs="宋体" w:hint="eastAsia"/>
          <w:bCs/>
          <w:szCs w:val="21"/>
          <w:lang w:bidi="ar"/>
        </w:rPr>
        <w:t>富湾恒昌路17号</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二、项目概况</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本合同具体废旧物料、报废产品及二手物资的位置以双方确认为准。</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三、回收价格及期限</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物料名称（一）：</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，回收价格为人民币</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元</w:t>
      </w:r>
      <w:r>
        <w:rPr>
          <w:rFonts w:ascii="宋体" w:eastAsia="宋体" w:hAnsi="宋体" w:cs="宋体"/>
          <w:szCs w:val="21"/>
          <w:lang w:bidi="ar"/>
        </w:rPr>
        <w:t>/吨（含13%税）</w:t>
      </w:r>
      <w:r>
        <w:rPr>
          <w:rFonts w:ascii="宋体" w:eastAsia="宋体" w:hAnsi="宋体" w:cs="宋体" w:hint="eastAsia"/>
          <w:szCs w:val="21"/>
          <w:lang w:bidi="ar"/>
        </w:rPr>
        <w:t>，数量约</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吨（实际出售的重量/数量）会随车间的产量变化而波动,实际重量以</w:t>
      </w:r>
      <w:proofErr w:type="gramStart"/>
      <w:r>
        <w:rPr>
          <w:rFonts w:ascii="宋体" w:eastAsia="宋体" w:hAnsi="宋体" w:cs="宋体" w:hint="eastAsia"/>
          <w:szCs w:val="21"/>
          <w:lang w:bidi="ar"/>
        </w:rPr>
        <w:t>当场过称且</w:t>
      </w:r>
      <w:proofErr w:type="gramEnd"/>
      <w:r>
        <w:rPr>
          <w:rFonts w:ascii="宋体" w:eastAsia="宋体" w:hAnsi="宋体" w:cs="宋体" w:hint="eastAsia"/>
          <w:szCs w:val="21"/>
          <w:lang w:bidi="ar"/>
        </w:rPr>
        <w:t>双方确认为准,回收期限_____年月日--____年月日）。</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物料名称（二）：</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，回收价格按人民币</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元</w:t>
      </w:r>
      <w:r>
        <w:rPr>
          <w:rFonts w:ascii="宋体" w:eastAsia="宋体" w:hAnsi="宋体" w:cs="宋体"/>
          <w:szCs w:val="21"/>
          <w:lang w:bidi="ar"/>
        </w:rPr>
        <w:t>/吨（含13%税）；</w:t>
      </w:r>
      <w:r>
        <w:rPr>
          <w:rFonts w:ascii="宋体" w:eastAsia="宋体" w:hAnsi="宋体" w:cs="宋体" w:hint="eastAsia"/>
          <w:szCs w:val="21"/>
          <w:lang w:bidi="ar"/>
        </w:rPr>
        <w:t>数量约</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吨（实际出售的重量/数量）会随车间的产量变化而波动,实际重量以</w:t>
      </w:r>
      <w:proofErr w:type="gramStart"/>
      <w:r>
        <w:rPr>
          <w:rFonts w:ascii="宋体" w:eastAsia="宋体" w:hAnsi="宋体" w:cs="宋体" w:hint="eastAsia"/>
          <w:szCs w:val="21"/>
          <w:lang w:bidi="ar"/>
        </w:rPr>
        <w:t>当场过称且</w:t>
      </w:r>
      <w:proofErr w:type="gramEnd"/>
      <w:r>
        <w:rPr>
          <w:rFonts w:ascii="宋体" w:eastAsia="宋体" w:hAnsi="宋体" w:cs="宋体" w:hint="eastAsia"/>
          <w:szCs w:val="21"/>
          <w:lang w:bidi="ar"/>
        </w:rPr>
        <w:t>双方确认为准,回收期限_____年月日--____年月日）。</w:t>
      </w:r>
    </w:p>
    <w:p w:rsidR="00302E95" w:rsidRDefault="00302E95">
      <w:pPr>
        <w:adjustRightInd w:val="0"/>
        <w:snapToGrid w:val="0"/>
        <w:spacing w:line="360" w:lineRule="auto"/>
        <w:ind w:firstLineChars="200" w:firstLine="420"/>
        <w:rPr>
          <w:rFonts w:ascii="宋体" w:eastAsia="宋体" w:hAnsi="宋体"/>
          <w:szCs w:val="21"/>
        </w:rPr>
      </w:pPr>
    </w:p>
    <w:p w:rsidR="00302E95" w:rsidRDefault="00A856DC">
      <w:pPr>
        <w:adjustRightInd w:val="0"/>
        <w:snapToGrid w:val="0"/>
        <w:spacing w:line="360" w:lineRule="auto"/>
        <w:ind w:firstLineChars="200" w:firstLine="422"/>
        <w:rPr>
          <w:rFonts w:ascii="宋体" w:eastAsia="宋体" w:hAnsi="宋体" w:cs="宋体"/>
          <w:szCs w:val="21"/>
        </w:rPr>
      </w:pPr>
      <w:r>
        <w:rPr>
          <w:rFonts w:ascii="宋体" w:eastAsia="宋体" w:hAnsi="宋体" w:cs="宋体" w:hint="eastAsia"/>
          <w:b/>
          <w:bCs/>
          <w:szCs w:val="21"/>
          <w:lang w:bidi="ar"/>
        </w:rPr>
        <w:t>以上</w:t>
      </w:r>
      <w:proofErr w:type="gramStart"/>
      <w:r>
        <w:rPr>
          <w:rFonts w:ascii="宋体" w:eastAsia="宋体" w:hAnsi="宋体" w:cs="宋体" w:hint="eastAsia"/>
          <w:b/>
          <w:bCs/>
          <w:szCs w:val="21"/>
          <w:lang w:bidi="ar"/>
        </w:rPr>
        <w:t>物料总回收</w:t>
      </w:r>
      <w:proofErr w:type="gramEnd"/>
      <w:r>
        <w:rPr>
          <w:rFonts w:ascii="宋体" w:eastAsia="宋体" w:hAnsi="宋体" w:cs="宋体" w:hint="eastAsia"/>
          <w:b/>
          <w:bCs/>
          <w:szCs w:val="21"/>
          <w:lang w:bidi="ar"/>
        </w:rPr>
        <w:t>价款约为人民币</w:t>
      </w:r>
      <w:r>
        <w:rPr>
          <w:rFonts w:ascii="宋体" w:eastAsia="宋体" w:hAnsi="宋体" w:cs="宋体"/>
          <w:b/>
          <w:bCs/>
          <w:szCs w:val="21"/>
          <w:u w:val="single"/>
          <w:lang w:bidi="ar"/>
        </w:rPr>
        <w:t xml:space="preserve"> </w:t>
      </w:r>
      <w:r>
        <w:rPr>
          <w:rFonts w:ascii="宋体" w:eastAsia="宋体" w:hAnsi="宋体" w:cs="宋体" w:hint="eastAsia"/>
          <w:b/>
          <w:bCs/>
          <w:szCs w:val="21"/>
          <w:u w:val="single"/>
          <w:lang w:bidi="ar"/>
        </w:rPr>
        <w:t xml:space="preserve">     </w:t>
      </w:r>
      <w:r>
        <w:rPr>
          <w:rFonts w:ascii="宋体" w:eastAsia="宋体" w:hAnsi="宋体" w:cs="宋体" w:hint="eastAsia"/>
          <w:b/>
          <w:bCs/>
          <w:szCs w:val="21"/>
          <w:lang w:bidi="ar"/>
        </w:rPr>
        <w:t>元大写</w:t>
      </w:r>
      <w:r>
        <w:rPr>
          <w:rFonts w:ascii="宋体" w:eastAsia="宋体" w:hAnsi="宋体" w:cs="宋体" w:hint="eastAsia"/>
          <w:b/>
          <w:bCs/>
          <w:szCs w:val="21"/>
          <w:u w:val="single"/>
          <w:lang w:bidi="ar"/>
        </w:rPr>
        <w:t xml:space="preserve">        </w:t>
      </w:r>
      <w:r>
        <w:rPr>
          <w:rFonts w:ascii="宋体" w:eastAsia="宋体" w:hAnsi="宋体" w:cs="宋体" w:hint="eastAsia"/>
          <w:b/>
          <w:bCs/>
          <w:szCs w:val="21"/>
          <w:lang w:bidi="ar"/>
        </w:rPr>
        <w:t>，实际总金额以</w:t>
      </w:r>
      <w:proofErr w:type="gramStart"/>
      <w:r>
        <w:rPr>
          <w:rFonts w:ascii="宋体" w:eastAsia="宋体" w:hAnsi="宋体" w:cs="宋体" w:hint="eastAsia"/>
          <w:b/>
          <w:bCs/>
          <w:szCs w:val="21"/>
          <w:lang w:bidi="ar"/>
        </w:rPr>
        <w:t>现场过称重量</w:t>
      </w:r>
      <w:proofErr w:type="gramEnd"/>
      <w:r>
        <w:rPr>
          <w:rFonts w:ascii="宋体" w:eastAsia="宋体" w:hAnsi="宋体" w:cs="宋体" w:hint="eastAsia"/>
          <w:b/>
          <w:bCs/>
          <w:szCs w:val="21"/>
          <w:lang w:bidi="ar"/>
        </w:rPr>
        <w:t>或点数计算且双方确认的金额为准。</w:t>
      </w:r>
    </w:p>
    <w:p w:rsidR="00302E95" w:rsidRDefault="00A856DC">
      <w:pPr>
        <w:spacing w:line="360" w:lineRule="auto"/>
        <w:ind w:firstLineChars="300" w:firstLine="630"/>
        <w:rPr>
          <w:rFonts w:ascii="宋体" w:eastAsia="宋体" w:hAnsi="宋体" w:cs="宋体"/>
          <w:szCs w:val="21"/>
        </w:rPr>
      </w:pPr>
      <w:r>
        <w:rPr>
          <w:rFonts w:ascii="宋体" w:eastAsia="宋体" w:hAnsi="宋体" w:cs="宋体" w:hint="eastAsia"/>
          <w:szCs w:val="21"/>
          <w:lang w:bidi="ar"/>
        </w:rPr>
        <w:t>上述价格</w:t>
      </w:r>
      <w:r>
        <w:rPr>
          <w:rFonts w:ascii="宋体" w:eastAsia="宋体" w:hAnsi="宋体" w:cs="宋体" w:hint="eastAsia"/>
          <w:szCs w:val="21"/>
        </w:rPr>
        <w:t>不</w:t>
      </w:r>
      <w:r>
        <w:rPr>
          <w:rFonts w:ascii="宋体" w:eastAsia="宋体" w:hAnsi="宋体" w:cs="宋体" w:hint="eastAsia"/>
          <w:szCs w:val="21"/>
          <w:lang w:bidi="ar"/>
        </w:rPr>
        <w:t>包含废旧物料、报废产品及二手物资的拆卸、分割、装卸、过磅、运输、安全及管理费等</w:t>
      </w:r>
      <w:r>
        <w:rPr>
          <w:rFonts w:ascii="宋体" w:eastAsia="宋体" w:hAnsi="宋体" w:cs="宋体" w:hint="eastAsia"/>
          <w:szCs w:val="21"/>
        </w:rPr>
        <w:t>费用</w:t>
      </w:r>
      <w:r>
        <w:rPr>
          <w:rFonts w:ascii="宋体" w:eastAsia="宋体" w:hAnsi="宋体" w:cs="宋体" w:hint="eastAsia"/>
          <w:szCs w:val="21"/>
          <w:lang w:bidi="ar"/>
        </w:rPr>
        <w:t>。废旧物料、报废产品及二手物资的拆卸、分割、装卸、过磅、运输、安全及管理费等费用都由乙方自行负责。报废产品乙方按甲方要求将报废产品自行破碎方可装车和出厂，</w:t>
      </w:r>
      <w:r>
        <w:rPr>
          <w:rFonts w:ascii="宋体" w:eastAsia="宋体" w:hAnsi="宋体" w:cs="宋体" w:hint="eastAsia"/>
          <w:szCs w:val="21"/>
          <w:lang w:bidi="ar"/>
        </w:rPr>
        <w:lastRenderedPageBreak/>
        <w:t>纸箱留下，其它全部破碎清运完成。</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四、执行单价定价规则：</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4.1</w:t>
      </w:r>
      <w:r>
        <w:rPr>
          <w:rFonts w:ascii="宋体" w:eastAsia="宋体" w:hAnsi="宋体" w:cs="宋体" w:hint="eastAsia"/>
          <w:szCs w:val="21"/>
          <w:lang w:bidi="ar"/>
        </w:rPr>
        <w:t>本合同执行期间（</w:t>
      </w:r>
      <w:r>
        <w:rPr>
          <w:rFonts w:ascii="宋体" w:eastAsia="宋体" w:hAnsi="宋体" w:cs="宋体" w:hint="eastAsia"/>
          <w:bCs/>
          <w:szCs w:val="21"/>
        </w:rPr>
        <w:t>2025年12月至2026年6月</w:t>
      </w:r>
      <w:r>
        <w:rPr>
          <w:rFonts w:ascii="宋体" w:eastAsia="宋体" w:hAnsi="宋体" w:cs="宋体" w:hint="eastAsia"/>
          <w:szCs w:val="21"/>
          <w:lang w:bidi="ar"/>
        </w:rPr>
        <w:t>），下表所列的废旧物料根据以下规则确定相关废旧物料每月执行单价，该执行单价对于该月份发生的相关废旧物料交易有效：2025年12月份的定价按本次乙方中标单价执行，2</w:t>
      </w:r>
      <w:r w:rsidR="00D755D5">
        <w:rPr>
          <w:rFonts w:ascii="宋体" w:eastAsia="宋体" w:hAnsi="宋体" w:cs="宋体" w:hint="eastAsia"/>
          <w:szCs w:val="21"/>
          <w:lang w:bidi="ar"/>
        </w:rPr>
        <w:t>026</w:t>
      </w:r>
      <w:r>
        <w:rPr>
          <w:rFonts w:ascii="宋体" w:eastAsia="宋体" w:hAnsi="宋体" w:cs="宋体" w:hint="eastAsia"/>
          <w:szCs w:val="21"/>
          <w:lang w:bidi="ar"/>
        </w:rPr>
        <w:t>年</w:t>
      </w:r>
      <w:r w:rsidR="00D755D5">
        <w:rPr>
          <w:rFonts w:ascii="宋体" w:eastAsia="宋体" w:hAnsi="宋体" w:cs="宋体" w:hint="eastAsia"/>
          <w:szCs w:val="21"/>
          <w:lang w:bidi="ar"/>
        </w:rPr>
        <w:t>1</w:t>
      </w:r>
      <w:r>
        <w:rPr>
          <w:rFonts w:ascii="宋体" w:eastAsia="宋体" w:hAnsi="宋体" w:cs="宋体" w:hint="eastAsia"/>
          <w:szCs w:val="21"/>
          <w:lang w:bidi="ar"/>
        </w:rPr>
        <w:t>月至2026年6月份的定价则按照该项关联大宗商品上一个月最后5个交易日（不含周六日及节假日）的行情平均价*中标报价系数计算得出相应月份执行单价（中标报价系数=本次中标单价/2025年12月1日的行情平均价，中标报价系数四舍五入保留3位小数。2025年12月至2026年6月份执行单价四舍五入保留2位小数）。</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4.2  4.3列表以外的废旧物料、报废产品及二手物资的执行单价按乙方本次中标单价执行。</w:t>
      </w:r>
    </w:p>
    <w:p w:rsidR="00302E95" w:rsidRDefault="00A856DC">
      <w:pPr>
        <w:pStyle w:val="Style5"/>
        <w:rPr>
          <w:rFonts w:ascii="宋体" w:hAnsi="宋体" w:cs="宋体"/>
          <w:szCs w:val="21"/>
        </w:rPr>
      </w:pPr>
      <w:r>
        <w:rPr>
          <w:rFonts w:ascii="宋体" w:hAnsi="宋体" w:cs="宋体" w:hint="eastAsia"/>
          <w:szCs w:val="21"/>
        </w:rPr>
        <w:t>4.3 每月调价的废旧物料明细及其执行单价定价规则表：</w:t>
      </w:r>
    </w:p>
    <w:tbl>
      <w:tblPr>
        <w:tblStyle w:val="af1"/>
        <w:tblW w:w="5000" w:type="pct"/>
        <w:tblLook w:val="04A0" w:firstRow="1" w:lastRow="0" w:firstColumn="1" w:lastColumn="0" w:noHBand="0" w:noVBand="1"/>
      </w:tblPr>
      <w:tblGrid>
        <w:gridCol w:w="837"/>
        <w:gridCol w:w="877"/>
        <w:gridCol w:w="1403"/>
        <w:gridCol w:w="877"/>
        <w:gridCol w:w="1052"/>
        <w:gridCol w:w="3901"/>
      </w:tblGrid>
      <w:tr w:rsidR="00302E95">
        <w:tc>
          <w:tcPr>
            <w:tcW w:w="468"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单项编号</w:t>
            </w:r>
          </w:p>
        </w:tc>
        <w:tc>
          <w:tcPr>
            <w:tcW w:w="490"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废旧物料编码</w:t>
            </w:r>
          </w:p>
        </w:tc>
        <w:tc>
          <w:tcPr>
            <w:tcW w:w="784"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废旧物料名称</w:t>
            </w:r>
          </w:p>
        </w:tc>
        <w:tc>
          <w:tcPr>
            <w:tcW w:w="490"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计价单位</w:t>
            </w:r>
          </w:p>
        </w:tc>
        <w:tc>
          <w:tcPr>
            <w:tcW w:w="588"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关联大宗商品</w:t>
            </w:r>
          </w:p>
        </w:tc>
        <w:tc>
          <w:tcPr>
            <w:tcW w:w="2180" w:type="pct"/>
            <w:vAlign w:val="center"/>
          </w:tcPr>
          <w:p w:rsidR="00302E95" w:rsidRDefault="00A856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调价参考标准</w:t>
            </w:r>
          </w:p>
        </w:tc>
      </w:tr>
      <w:tr w:rsidR="00302E95">
        <w:trPr>
          <w:trHeight w:val="935"/>
        </w:trPr>
        <w:tc>
          <w:tcPr>
            <w:tcW w:w="468" w:type="pct"/>
            <w:vAlign w:val="center"/>
          </w:tcPr>
          <w:p w:rsidR="00302E95" w:rsidRDefault="00A856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18</w:t>
            </w:r>
          </w:p>
        </w:tc>
        <w:tc>
          <w:tcPr>
            <w:tcW w:w="490" w:type="pct"/>
            <w:vAlign w:val="center"/>
          </w:tcPr>
          <w:p w:rsidR="00302E95" w:rsidRDefault="00A856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S18</w:t>
            </w:r>
          </w:p>
        </w:tc>
        <w:tc>
          <w:tcPr>
            <w:tcW w:w="784" w:type="pct"/>
            <w:vAlign w:val="center"/>
          </w:tcPr>
          <w:p w:rsidR="00302E95" w:rsidRDefault="00A856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废杂色PC塑料件</w:t>
            </w:r>
          </w:p>
        </w:tc>
        <w:tc>
          <w:tcPr>
            <w:tcW w:w="490" w:type="pct"/>
            <w:vAlign w:val="center"/>
          </w:tcPr>
          <w:p w:rsidR="00302E95" w:rsidRDefault="00A856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吨</w:t>
            </w:r>
          </w:p>
        </w:tc>
        <w:tc>
          <w:tcPr>
            <w:tcW w:w="588" w:type="pct"/>
            <w:vAlign w:val="center"/>
          </w:tcPr>
          <w:p w:rsidR="00302E95" w:rsidRDefault="00A856DC">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PC</w:t>
            </w:r>
          </w:p>
        </w:tc>
        <w:tc>
          <w:tcPr>
            <w:tcW w:w="2180" w:type="pct"/>
            <w:vAlign w:val="center"/>
          </w:tcPr>
          <w:p w:rsidR="00302E95" w:rsidRDefault="00A856DC">
            <w:pPr>
              <w:widowControl/>
              <w:jc w:val="center"/>
              <w:textAlignment w:val="center"/>
              <w:rPr>
                <w:rFonts w:ascii="宋体" w:eastAsia="宋体" w:hAnsi="宋体" w:cs="宋体"/>
                <w:color w:val="000000"/>
                <w:kern w:val="0"/>
                <w:szCs w:val="21"/>
                <w:lang w:bidi="ar"/>
              </w:rPr>
            </w:pPr>
            <w:proofErr w:type="gramStart"/>
            <w:r>
              <w:rPr>
                <w:rFonts w:ascii="宋体" w:eastAsia="宋体" w:hAnsi="宋体" w:cs="宋体" w:hint="eastAsia"/>
                <w:color w:val="000000"/>
                <w:kern w:val="0"/>
                <w:szCs w:val="21"/>
                <w:lang w:bidi="ar"/>
              </w:rPr>
              <w:t>卓创资讯</w:t>
            </w:r>
            <w:proofErr w:type="gramEnd"/>
            <w:r>
              <w:rPr>
                <w:rFonts w:ascii="宋体" w:eastAsia="宋体" w:hAnsi="宋体" w:cs="宋体" w:hint="eastAsia"/>
                <w:color w:val="000000"/>
                <w:kern w:val="0"/>
                <w:szCs w:val="21"/>
                <w:lang w:bidi="ar"/>
              </w:rPr>
              <w:t>网（https://www.sci99.com/）</w:t>
            </w:r>
            <w:r>
              <w:rPr>
                <w:rFonts w:ascii="宋体" w:eastAsia="宋体" w:hAnsi="宋体" w:cs="宋体" w:hint="eastAsia"/>
                <w:color w:val="000000"/>
                <w:kern w:val="0"/>
                <w:szCs w:val="21"/>
                <w:lang w:bidi="ar"/>
              </w:rPr>
              <w:br/>
              <w:t>河北保定PC毛料市场（</w:t>
            </w:r>
            <w:proofErr w:type="gramStart"/>
            <w:r>
              <w:rPr>
                <w:rFonts w:ascii="宋体" w:eastAsia="宋体" w:hAnsi="宋体" w:cs="宋体" w:hint="eastAsia"/>
                <w:color w:val="000000"/>
                <w:kern w:val="0"/>
                <w:szCs w:val="21"/>
                <w:lang w:bidi="ar"/>
              </w:rPr>
              <w:t>带镀带</w:t>
            </w:r>
            <w:proofErr w:type="gramEnd"/>
            <w:r>
              <w:rPr>
                <w:rFonts w:ascii="宋体" w:eastAsia="宋体" w:hAnsi="宋体" w:cs="宋体" w:hint="eastAsia"/>
                <w:color w:val="000000"/>
                <w:kern w:val="0"/>
                <w:szCs w:val="21"/>
                <w:lang w:bidi="ar"/>
              </w:rPr>
              <w:t>胶报废灯罩）现货报价</w:t>
            </w:r>
          </w:p>
        </w:tc>
      </w:tr>
    </w:tbl>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五、废旧物料、报废产品及二手物资离场期限</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1. 对于本协议第三条约定的废旧物料、报废产品及二手物资，乙方应按甲方指定时间分批完成离场工作，已完成的交易适用相应的执行单价。废旧物料、报废产品及二手物资乙方应在甲方指定的时间（最迟不得迟于2026年6月30日）完成离场工作。</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如本合同物料属于4.3列表中的废旧物料，乙方应在甲方指定的时间（最迟不得迟于2026年06月30日）完成相关废旧物料的离场工作，已完成的交易适用该废旧物料相应的执行单价（离场日当月的执行单价）。</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甲方明确指定某批次或一定数量的某种废旧物料（二手物资、报废产品）的离场时间视为“已完成的交易”，乙方必须在甲方指定的时间前完成该批次或该数量废旧物料（二手物资）的离场，</w:t>
      </w:r>
      <w:r>
        <w:rPr>
          <w:rFonts w:ascii="宋体" w:eastAsia="宋体" w:hAnsi="宋体" w:cs="宋体" w:hint="eastAsia"/>
          <w:szCs w:val="21"/>
          <w:lang w:bidi="ar"/>
        </w:rPr>
        <w:lastRenderedPageBreak/>
        <w:t>并按对应的执行单价进行结算，否则，视为违约。</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2. 甲方以微信、电话形式下达废旧物料、报废产品及二手物资装车计划通知乙方，乙方车辆在约定时间内未到达甲方指定地点的，乙方拒不按照甲方下达的装车任务、时间、地点分批完成相关废旧物料、报废产品及二手物资离场工作的，甲方有权解除本协议、没收乙方履约保证金，同时禁止乙方一年内参与甲方废旧物料、报废产品及二手物资回收项目。</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六、双方权利和义务</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一）乙方应按甲方的通知日期到指定现场装货，甲方应在现场给予乙方必要的指导，并告知乙方在现场施工必须遵循的规章制度。同时甲方有权对乙方施工情况进行监督，并随时制止乙方出现的各种不文明、不规范作业，乙方不得拒绝。</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（二）乙方在甲方的要求下按时完成现场废旧物资回收的各项工作，承担回收过程中所有的意外风险和安全责任。</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1.按甲方的合理要求完成合同约定的各项工作，不得无故拖延工作进度；</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2.对于本协议第三条约定的物料，乙方应于合同签署后，在甲方指定时间（最迟不得迟于</w:t>
      </w:r>
      <w:r>
        <w:rPr>
          <w:rFonts w:ascii="宋体" w:eastAsia="宋体" w:hAnsi="宋体" w:cs="宋体"/>
          <w:szCs w:val="21"/>
          <w:lang w:bidi="ar"/>
        </w:rPr>
        <w:t>202</w:t>
      </w:r>
      <w:r>
        <w:rPr>
          <w:rFonts w:ascii="宋体" w:eastAsia="宋体" w:hAnsi="宋体" w:cs="宋体" w:hint="eastAsia"/>
          <w:szCs w:val="21"/>
          <w:lang w:bidi="ar"/>
        </w:rPr>
        <w:t>6</w:t>
      </w:r>
      <w:r>
        <w:rPr>
          <w:rFonts w:ascii="宋体" w:eastAsia="宋体" w:hAnsi="宋体" w:cs="宋体"/>
          <w:szCs w:val="21"/>
          <w:lang w:bidi="ar"/>
        </w:rPr>
        <w:t>年6</w:t>
      </w:r>
      <w:r>
        <w:rPr>
          <w:rFonts w:ascii="宋体" w:eastAsia="宋体" w:hAnsi="宋体" w:cs="宋体" w:hint="eastAsia"/>
          <w:szCs w:val="21"/>
          <w:lang w:bidi="ar"/>
        </w:rPr>
        <w:t>月</w:t>
      </w:r>
      <w:r>
        <w:rPr>
          <w:rFonts w:ascii="宋体" w:eastAsia="宋体" w:hAnsi="宋体" w:cs="宋体"/>
          <w:szCs w:val="21"/>
          <w:lang w:bidi="ar"/>
        </w:rPr>
        <w:t>30</w:t>
      </w:r>
      <w:r>
        <w:rPr>
          <w:rFonts w:ascii="宋体" w:eastAsia="宋体" w:hAnsi="宋体" w:cs="宋体" w:hint="eastAsia"/>
          <w:szCs w:val="21"/>
          <w:lang w:bidi="ar"/>
        </w:rPr>
        <w:t>日）完成相关废旧物料、报废产品及二手物资批次离场工作。</w:t>
      </w:r>
      <w:r>
        <w:rPr>
          <w:rFonts w:ascii="宋体" w:eastAsia="宋体" w:hAnsi="宋体" w:cs="宋体"/>
          <w:szCs w:val="21"/>
          <w:lang w:bidi="ar"/>
        </w:rPr>
        <w:t xml:space="preserve"> </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3.乙方在装车时应注意以下事项：</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 xml:space="preserve">3.1 </w:t>
      </w:r>
      <w:r>
        <w:rPr>
          <w:rFonts w:ascii="宋体" w:eastAsia="宋体" w:hAnsi="宋体" w:cs="宋体" w:hint="eastAsia"/>
          <w:szCs w:val="21"/>
          <w:lang w:bidi="ar"/>
        </w:rPr>
        <w:t>切割或分拆时，乙方应确保切割或分拆工作符合安全规范，因操作不当给工作人员或周边人员带来伤害，或造成甲方物品损伤，乙方应负全部责任，并照价赔偿。</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3.2装车时，乙方应确保所带装车人员的安全，因操作不当给装车人员或周边人员带来伤害，或造成甲方物品损伤，乙方应负全部责任，并照价赔偿。</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3.3所装货物应为双方认同的物品，不允许装入不相关的物品，否则给予相当于上述物品价格三倍的罚款。</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3.4</w:t>
      </w:r>
      <w:r>
        <w:rPr>
          <w:rFonts w:ascii="宋体" w:eastAsia="宋体" w:hAnsi="宋体" w:cs="宋体" w:hint="eastAsia"/>
          <w:szCs w:val="21"/>
          <w:lang w:bidi="ar"/>
        </w:rPr>
        <w:t>乙方人员因违反甲方规章制度，或出现不当行为，每发现一次罚款¥</w:t>
      </w:r>
      <w:r>
        <w:rPr>
          <w:rFonts w:ascii="宋体" w:eastAsia="宋体" w:hAnsi="宋体" w:cs="宋体"/>
          <w:szCs w:val="21"/>
          <w:lang w:bidi="ar"/>
        </w:rPr>
        <w:t>1000元；造成其他损失的，乙方应全部赔偿，产生的其他责任及</w:t>
      </w:r>
      <w:r>
        <w:rPr>
          <w:rFonts w:ascii="宋体" w:eastAsia="宋体" w:hAnsi="宋体" w:cs="宋体" w:hint="eastAsia"/>
          <w:szCs w:val="21"/>
          <w:lang w:bidi="ar"/>
        </w:rPr>
        <w:t>后果及罚款由乙方承担。</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3.5</w:t>
      </w:r>
      <w:r>
        <w:rPr>
          <w:rFonts w:ascii="宋体" w:eastAsia="宋体" w:hAnsi="宋体" w:cs="宋体" w:hint="eastAsia"/>
          <w:szCs w:val="21"/>
          <w:lang w:bidi="ar"/>
        </w:rPr>
        <w:t>在装运完毕后</w:t>
      </w:r>
      <w:r>
        <w:rPr>
          <w:rFonts w:ascii="宋体" w:eastAsia="宋体" w:hAnsi="宋体" w:cs="宋体"/>
          <w:szCs w:val="21"/>
          <w:lang w:bidi="ar"/>
        </w:rPr>
        <w:t>,应在规定的时间内清理现场,乙方不得无故拖延或拒绝装运和清理卫生。</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4.乙方未能履行以上各项义务，给甲方造成损失的，应当赔偿甲方的有关损失。</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 xml:space="preserve">5. </w:t>
      </w:r>
      <w:r>
        <w:rPr>
          <w:rFonts w:ascii="宋体" w:eastAsia="宋体" w:hAnsi="宋体" w:cs="宋体" w:hint="eastAsia"/>
          <w:szCs w:val="21"/>
          <w:lang w:bidi="ar"/>
        </w:rPr>
        <w:t>本合同履行期间，由于乙方不履行合同约定的内容或因乙方错误施工而对甲方造成负面影响或其他损失的，甲方可向乙方追索经济赔偿直至追究法律责任。</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lastRenderedPageBreak/>
        <w:t>6、乙方在回收期限内需根据甲方安排进行物料运输，不得因为乙方单方原因拒绝运输回收物料。</w:t>
      </w:r>
    </w:p>
    <w:p w:rsidR="00302E95" w:rsidRDefault="00302E95">
      <w:pPr>
        <w:pStyle w:val="Style5"/>
        <w:rPr>
          <w:rFonts w:ascii="宋体" w:hAnsi="宋体"/>
          <w:szCs w:val="21"/>
        </w:rPr>
      </w:pP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七、计量与付款方式</w:t>
      </w:r>
    </w:p>
    <w:p w:rsidR="00302E95" w:rsidRDefault="00A856DC">
      <w:pPr>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bidi="ar"/>
        </w:rPr>
        <w:t>（一）废旧物料、报废产品及二手物资</w:t>
      </w:r>
      <w:r>
        <w:rPr>
          <w:rFonts w:ascii="宋体" w:eastAsia="宋体" w:hAnsi="宋体" w:cs="宋体" w:hint="eastAsia"/>
          <w:szCs w:val="21"/>
          <w:lang w:val="zh-CN" w:bidi="ar"/>
        </w:rPr>
        <w:t>以甲方指定</w:t>
      </w:r>
      <w:r>
        <w:rPr>
          <w:rFonts w:ascii="宋体" w:eastAsia="宋体" w:hAnsi="宋体" w:cs="宋体" w:hint="eastAsia"/>
          <w:szCs w:val="21"/>
          <w:lang w:bidi="ar"/>
        </w:rPr>
        <w:t>的</w:t>
      </w:r>
      <w:r>
        <w:rPr>
          <w:rFonts w:ascii="宋体" w:eastAsia="宋体" w:hAnsi="宋体" w:cs="宋体" w:hint="eastAsia"/>
          <w:szCs w:val="21"/>
          <w:lang w:val="zh-CN" w:bidi="ar"/>
        </w:rPr>
        <w:t>电子秤过磅</w:t>
      </w:r>
      <w:r>
        <w:rPr>
          <w:rFonts w:ascii="宋体" w:eastAsia="宋体" w:hAnsi="宋体" w:cs="宋体" w:hint="eastAsia"/>
          <w:szCs w:val="21"/>
          <w:lang w:bidi="ar"/>
        </w:rPr>
        <w:t>重</w:t>
      </w:r>
      <w:r>
        <w:rPr>
          <w:rFonts w:ascii="宋体" w:eastAsia="宋体" w:hAnsi="宋体" w:cs="宋体" w:hint="eastAsia"/>
          <w:szCs w:val="21"/>
          <w:lang w:val="zh-CN" w:bidi="ar"/>
        </w:rPr>
        <w:t>量</w:t>
      </w:r>
      <w:r>
        <w:rPr>
          <w:rFonts w:ascii="宋体" w:eastAsia="宋体" w:hAnsi="宋体" w:cs="宋体" w:hint="eastAsia"/>
          <w:szCs w:val="21"/>
          <w:lang w:bidi="ar"/>
        </w:rPr>
        <w:t>或点数</w:t>
      </w:r>
      <w:r>
        <w:rPr>
          <w:rFonts w:ascii="宋体" w:eastAsia="宋体" w:hAnsi="宋体" w:cs="宋体" w:hint="eastAsia"/>
          <w:szCs w:val="21"/>
          <w:lang w:val="zh-CN" w:bidi="ar"/>
        </w:rPr>
        <w:t>为准，如在货物称重过程中发现乙方存在舞弊现象，视为违约，甲方立即</w:t>
      </w:r>
      <w:r>
        <w:rPr>
          <w:rFonts w:ascii="宋体" w:eastAsia="宋体" w:hAnsi="宋体" w:cs="宋体" w:hint="eastAsia"/>
          <w:szCs w:val="21"/>
          <w:lang w:bidi="ar"/>
        </w:rPr>
        <w:t>解除合同并</w:t>
      </w:r>
      <w:r>
        <w:rPr>
          <w:rFonts w:ascii="宋体" w:eastAsia="宋体" w:hAnsi="宋体" w:cs="宋体" w:hint="eastAsia"/>
          <w:szCs w:val="21"/>
          <w:lang w:val="zh-CN" w:bidi="ar"/>
        </w:rPr>
        <w:t>没收</w:t>
      </w:r>
      <w:r>
        <w:rPr>
          <w:rFonts w:ascii="宋体" w:eastAsia="宋体" w:hAnsi="宋体" w:cs="宋体" w:hint="eastAsia"/>
          <w:szCs w:val="21"/>
          <w:lang w:bidi="ar"/>
        </w:rPr>
        <w:t>乙方履约保证金，乙方应立即退</w:t>
      </w:r>
      <w:r>
        <w:rPr>
          <w:rFonts w:ascii="宋体" w:eastAsia="宋体" w:hAnsi="宋体" w:cs="宋体" w:hint="eastAsia"/>
          <w:szCs w:val="21"/>
          <w:lang w:val="zh-CN" w:bidi="ar"/>
        </w:rPr>
        <w:t>场。</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（二）</w:t>
      </w:r>
      <w:r>
        <w:rPr>
          <w:rFonts w:ascii="宋体" w:eastAsia="宋体" w:hAnsi="宋体" w:cs="宋体" w:hint="eastAsia"/>
          <w:szCs w:val="21"/>
          <w:lang w:val="zh-CN" w:bidi="ar"/>
        </w:rPr>
        <w:t>双方确定</w:t>
      </w:r>
      <w:r>
        <w:rPr>
          <w:rFonts w:ascii="宋体" w:eastAsia="宋体" w:hAnsi="宋体" w:cs="宋体" w:hint="eastAsia"/>
          <w:szCs w:val="21"/>
          <w:lang w:bidi="ar"/>
        </w:rPr>
        <w:t>的</w:t>
      </w:r>
      <w:r>
        <w:rPr>
          <w:rFonts w:ascii="宋体" w:eastAsia="宋体" w:hAnsi="宋体" w:cs="宋体" w:hint="eastAsia"/>
          <w:szCs w:val="21"/>
          <w:lang w:val="zh-CN" w:bidi="ar"/>
        </w:rPr>
        <w:t>过磅重量或数量乘以</w:t>
      </w:r>
      <w:r>
        <w:rPr>
          <w:rFonts w:ascii="宋体" w:eastAsia="宋体" w:hAnsi="宋体" w:cs="宋体" w:hint="eastAsia"/>
          <w:szCs w:val="21"/>
          <w:lang w:bidi="ar"/>
        </w:rPr>
        <w:t>相应物料</w:t>
      </w:r>
      <w:r>
        <w:rPr>
          <w:rFonts w:ascii="宋体" w:eastAsia="宋体" w:hAnsi="宋体" w:cs="宋体" w:hint="eastAsia"/>
          <w:szCs w:val="21"/>
          <w:lang w:val="zh-CN" w:bidi="ar"/>
        </w:rPr>
        <w:t>执行单价所得金额</w:t>
      </w:r>
      <w:r>
        <w:rPr>
          <w:rFonts w:ascii="宋体" w:eastAsia="宋体" w:hAnsi="宋体" w:cs="宋体" w:hint="eastAsia"/>
          <w:szCs w:val="21"/>
          <w:lang w:bidi="ar"/>
        </w:rPr>
        <w:t>为该物料回收价，本合同约定所有单项物料回收价总和为本合同</w:t>
      </w:r>
      <w:proofErr w:type="gramStart"/>
      <w:r>
        <w:rPr>
          <w:rFonts w:ascii="宋体" w:eastAsia="宋体" w:hAnsi="宋体" w:cs="宋体" w:hint="eastAsia"/>
          <w:szCs w:val="21"/>
          <w:lang w:bidi="ar"/>
        </w:rPr>
        <w:t>物料总回收</w:t>
      </w:r>
      <w:proofErr w:type="gramEnd"/>
      <w:r>
        <w:rPr>
          <w:rFonts w:ascii="宋体" w:eastAsia="宋体" w:hAnsi="宋体" w:cs="宋体" w:hint="eastAsia"/>
          <w:szCs w:val="21"/>
          <w:lang w:bidi="ar"/>
        </w:rPr>
        <w:t>价款。</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每批废旧物料、报废产品及二手物资离场前，乙方应将该批废旧物料、报废产品及二手物资的回收价款通过现金转账方式一次性支付给甲方，甲方确认收到款项后，方可运输出厂。</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（三）乙方应在与甲方签订本合同的</w:t>
      </w:r>
      <w:r>
        <w:rPr>
          <w:rFonts w:ascii="宋体" w:eastAsia="宋体" w:hAnsi="宋体" w:cs="宋体"/>
          <w:szCs w:val="21"/>
          <w:lang w:bidi="ar"/>
        </w:rPr>
        <w:t>2个工作日内，向甲方指定账户缴纳</w:t>
      </w:r>
      <w:r>
        <w:rPr>
          <w:rFonts w:ascii="宋体" w:eastAsia="宋体" w:hAnsi="宋体" w:cs="宋体" w:hint="eastAsia"/>
          <w:szCs w:val="21"/>
          <w:lang w:bidi="ar"/>
        </w:rPr>
        <w:t>暂定中标金额</w:t>
      </w:r>
      <w:r>
        <w:rPr>
          <w:rFonts w:ascii="宋体" w:eastAsia="宋体" w:hAnsi="宋体" w:cs="宋体"/>
          <w:szCs w:val="21"/>
          <w:lang w:bidi="ar"/>
        </w:rPr>
        <w:t>10%的履约保证金。乙方在此期间无故拖延或拒绝足额缴纳履约保证金的，视为乙方放弃成交资格，甲方没收乙方所缴纳的</w:t>
      </w:r>
      <w:r>
        <w:rPr>
          <w:rFonts w:ascii="宋体" w:eastAsia="宋体" w:hAnsi="宋体" w:cs="宋体" w:hint="eastAsia"/>
          <w:szCs w:val="21"/>
          <w:lang w:bidi="ar"/>
        </w:rPr>
        <w:t>投标保证金。</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甲方在乙方全部履行</w:t>
      </w:r>
      <w:proofErr w:type="gramStart"/>
      <w:r>
        <w:rPr>
          <w:rFonts w:ascii="宋体" w:eastAsia="宋体" w:hAnsi="宋体" w:cs="宋体" w:hint="eastAsia"/>
          <w:szCs w:val="21"/>
          <w:lang w:bidi="ar"/>
        </w:rPr>
        <w:t>完合同</w:t>
      </w:r>
      <w:proofErr w:type="gramEnd"/>
      <w:r>
        <w:rPr>
          <w:rFonts w:ascii="宋体" w:eastAsia="宋体" w:hAnsi="宋体" w:cs="宋体" w:hint="eastAsia"/>
          <w:szCs w:val="21"/>
          <w:lang w:bidi="ar"/>
        </w:rPr>
        <w:t>后的</w:t>
      </w:r>
      <w:r>
        <w:rPr>
          <w:rFonts w:ascii="宋体" w:eastAsia="宋体" w:hAnsi="宋体" w:cs="宋体"/>
          <w:szCs w:val="21"/>
          <w:lang w:bidi="ar"/>
        </w:rPr>
        <w:t>60个</w:t>
      </w:r>
      <w:proofErr w:type="gramStart"/>
      <w:r>
        <w:rPr>
          <w:rFonts w:ascii="宋体" w:eastAsia="宋体" w:hAnsi="宋体" w:cs="宋体"/>
          <w:szCs w:val="21"/>
          <w:lang w:bidi="ar"/>
        </w:rPr>
        <w:t>日历天</w:t>
      </w:r>
      <w:proofErr w:type="gramEnd"/>
      <w:r>
        <w:rPr>
          <w:rFonts w:ascii="宋体" w:eastAsia="宋体" w:hAnsi="宋体" w:cs="宋体"/>
          <w:szCs w:val="21"/>
          <w:lang w:bidi="ar"/>
        </w:rPr>
        <w:t>内，扣除相应罚款（如有）</w:t>
      </w:r>
      <w:r>
        <w:rPr>
          <w:rFonts w:ascii="宋体" w:eastAsia="宋体" w:hAnsi="宋体" w:cs="宋体" w:hint="eastAsia"/>
          <w:szCs w:val="21"/>
          <w:lang w:bidi="ar"/>
        </w:rPr>
        <w:t>、违约金（如有）等后，无息退还履约保证金。</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（四）</w:t>
      </w:r>
      <w:r>
        <w:rPr>
          <w:rFonts w:ascii="宋体" w:eastAsia="宋体" w:hAnsi="宋体" w:cs="宋体"/>
          <w:szCs w:val="21"/>
          <w:lang w:bidi="ar"/>
        </w:rPr>
        <w:t>1.甲方履约保证金收款账号及信息</w:t>
      </w:r>
      <w:r>
        <w:rPr>
          <w:rFonts w:ascii="宋体" w:eastAsia="宋体" w:hAnsi="宋体" w:cs="宋体" w:hint="eastAsia"/>
          <w:szCs w:val="21"/>
          <w:lang w:bidi="ar"/>
        </w:rPr>
        <w:t> </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公司名称：</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开户行：</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联行号：</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收款银行账号：</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2.甲方收款账号及信息：</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公司名称：</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 xml:space="preserve">开户行：  </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lastRenderedPageBreak/>
        <w:t xml:space="preserve">账号：   </w:t>
      </w:r>
    </w:p>
    <w:p w:rsidR="00302E95" w:rsidRDefault="00A856DC">
      <w:pPr>
        <w:adjustRightInd w:val="0"/>
        <w:snapToGrid w:val="0"/>
        <w:spacing w:line="360" w:lineRule="auto"/>
        <w:rPr>
          <w:rFonts w:ascii="宋体" w:eastAsia="宋体" w:hAnsi="宋体" w:cs="宋体"/>
          <w:b/>
          <w:szCs w:val="21"/>
        </w:rPr>
      </w:pPr>
      <w:r>
        <w:rPr>
          <w:rFonts w:ascii="宋体" w:eastAsia="宋体" w:hAnsi="宋体" w:cs="宋体" w:hint="eastAsia"/>
          <w:b/>
          <w:szCs w:val="21"/>
          <w:lang w:bidi="ar"/>
        </w:rPr>
        <w:t>八、违约、索赔</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（一）乙方违规进行拆卸、分割、吊装的，甲方扣除履约保证金</w:t>
      </w:r>
      <w:r>
        <w:rPr>
          <w:rFonts w:ascii="宋体" w:eastAsia="宋体" w:hAnsi="宋体" w:cs="宋体"/>
          <w:szCs w:val="21"/>
          <w:lang w:bidi="ar"/>
        </w:rPr>
        <w:t>10%/次作为违约金；</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二）乙方不在甲方指定的离场日期前完成相应批次/数量的废旧物料、报废产品及二手物资离场工作的，每逾期1天，乙方应向甲方支付¥2000元的违约金。逾期超过7天的或者合同有效期内出现2次（含）以上乙方逾期完成相应批次/数量的废旧物料、报废产品及二手物资离场工作的或者在合同有效期内乙方不按本合同约定完成全部中标标的回收的，视为乙方违约，乙方应向甲方支付相关交易（未完成交易的单价以本次中标价计算）总金额30%的违约金，且甲方有权解除本合同、没收乙方全部履约保证金，禁止乙方在未来一年内参与甲方类似项目的投标。</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违约金可在履约保证金中扣除，不足部分，甲方有权继续追索。</w:t>
      </w:r>
    </w:p>
    <w:p w:rsidR="00302E95" w:rsidRDefault="00A856DC">
      <w:pPr>
        <w:spacing w:line="360" w:lineRule="auto"/>
        <w:ind w:firstLineChars="300" w:firstLine="630"/>
        <w:rPr>
          <w:rFonts w:ascii="宋体" w:eastAsia="宋体" w:hAnsi="宋体" w:cs="宋体"/>
          <w:szCs w:val="21"/>
          <w:lang w:bidi="ar"/>
        </w:rPr>
      </w:pPr>
      <w:r>
        <w:rPr>
          <w:rFonts w:ascii="宋体" w:eastAsia="宋体" w:hAnsi="宋体" w:cs="宋体" w:hint="eastAsia"/>
          <w:szCs w:val="21"/>
          <w:lang w:bidi="ar"/>
        </w:rPr>
        <w:t>（三）乙方回收装车的废旧物品范围仅限于本合同第三条规定的成交物料，乙方必须在甲方监督人员的指引下确认成交物料的范围后方可装车，在装车的过程中，如发现乙方有违规操作、超范围装车等作弊行为，严禁未破碎成品流入市场，一经查实，视为乙方违约，甲方扣除乙方2万元/车作为违约金，同时扣除乙方全部履约保证金并取消乙方一年内投标参与资格。</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九、争议的解决</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甲方和乙方履行合同时发生争议，先进行协商或者向有关部门或机构申请调解。甲乙双方协商不成的，均可向甲方所在地的人民法院起诉。</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十、合同变更、生效与终止</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（一）合同变更或解除</w:t>
      </w:r>
    </w:p>
    <w:p w:rsidR="00302E95" w:rsidRDefault="00A856DC">
      <w:pPr>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bidi="ar"/>
        </w:rPr>
        <w:t>1.本合同签订后，由于甲方原因，可能使得乙方不能正常进行</w:t>
      </w:r>
      <w:r>
        <w:rPr>
          <w:rFonts w:ascii="宋体" w:eastAsia="宋体" w:hAnsi="宋体" w:cs="宋体" w:hint="eastAsia"/>
          <w:szCs w:val="21"/>
          <w:lang w:bidi="ar"/>
        </w:rPr>
        <w:t>废旧物料、报废产品及二手物资</w:t>
      </w:r>
      <w:r>
        <w:rPr>
          <w:rFonts w:ascii="宋体" w:eastAsia="宋体" w:hAnsi="宋体" w:cs="宋体"/>
          <w:szCs w:val="21"/>
          <w:lang w:bidi="ar"/>
        </w:rPr>
        <w:t>离场工作时，甲方应及时通知乙方暂停</w:t>
      </w:r>
      <w:r>
        <w:rPr>
          <w:rFonts w:ascii="宋体" w:eastAsia="宋体" w:hAnsi="宋体" w:cs="宋体" w:hint="eastAsia"/>
          <w:szCs w:val="21"/>
          <w:lang w:bidi="ar"/>
        </w:rPr>
        <w:t>废旧物料、报废产品及二手物资</w:t>
      </w:r>
      <w:r>
        <w:rPr>
          <w:rFonts w:ascii="宋体" w:eastAsia="宋体" w:hAnsi="宋体" w:cs="宋体"/>
          <w:szCs w:val="21"/>
          <w:lang w:bidi="ar"/>
        </w:rPr>
        <w:t>等的吊装转运工作。乙方应充分考虑因不可预见的因素</w:t>
      </w:r>
      <w:r>
        <w:rPr>
          <w:rFonts w:ascii="宋体" w:eastAsia="宋体" w:hAnsi="宋体" w:cs="宋体" w:hint="eastAsia"/>
          <w:szCs w:val="21"/>
          <w:lang w:bidi="ar"/>
        </w:rPr>
        <w:t>对其吊装转运等工作的影响，该等因素不作为本合同履行期限延期的依据。</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2.本合同当事人一方要求变更或解除合同时，除法律、行政法规另有规定外，应与对方当事人协商一致并达成书面协议。未达成书面协议的，本合同依然有效。</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3.因解除合同使当事人一方遭受损失的，除依法可以免除责任外，应由责任方负责赔偿对方</w:t>
      </w:r>
      <w:r>
        <w:rPr>
          <w:rFonts w:ascii="宋体" w:eastAsia="宋体" w:hAnsi="宋体" w:cs="宋体"/>
          <w:szCs w:val="21"/>
          <w:lang w:val="zh-CN" w:bidi="ar"/>
        </w:rPr>
        <w:lastRenderedPageBreak/>
        <w:t>的损失。</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（二）合同生效及有效期</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1.本合同自双方签字盖章之日起生效。</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2.合同有效期为自合同</w:t>
      </w:r>
      <w:r>
        <w:rPr>
          <w:rFonts w:ascii="宋体" w:eastAsia="宋体" w:hAnsi="宋体" w:cs="宋体" w:hint="eastAsia"/>
          <w:szCs w:val="21"/>
          <w:lang w:bidi="ar"/>
        </w:rPr>
        <w:t>签订之日起</w:t>
      </w:r>
      <w:r>
        <w:rPr>
          <w:rFonts w:ascii="宋体" w:eastAsia="宋体" w:hAnsi="宋体" w:cs="宋体" w:hint="eastAsia"/>
          <w:szCs w:val="21"/>
          <w:lang w:val="zh-CN" w:bidi="ar"/>
        </w:rPr>
        <w:t>生效至合同</w:t>
      </w:r>
      <w:r>
        <w:rPr>
          <w:rFonts w:ascii="宋体" w:eastAsia="宋体" w:hAnsi="宋体" w:cs="宋体" w:hint="eastAsia"/>
          <w:szCs w:val="21"/>
          <w:lang w:bidi="ar"/>
        </w:rPr>
        <w:t>确定的权利以义务履行完毕之日</w:t>
      </w:r>
      <w:r>
        <w:rPr>
          <w:rFonts w:ascii="宋体" w:eastAsia="宋体" w:hAnsi="宋体" w:cs="宋体" w:hint="eastAsia"/>
          <w:szCs w:val="21"/>
          <w:lang w:val="zh-CN" w:bidi="ar"/>
        </w:rPr>
        <w:t>止。</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3.因不可抗力，致使当事人一方或双方不能履行本合同时，双方应协商确定本合同继续履行的条件或终止本合同。</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十一、廉政条款</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任何一方不得向另一方提供、收受或索要可能影响</w:t>
      </w:r>
      <w:r>
        <w:rPr>
          <w:rFonts w:ascii="宋体" w:eastAsia="宋体" w:hAnsi="宋体" w:cs="宋体" w:hint="eastAsia"/>
          <w:szCs w:val="21"/>
          <w:lang w:bidi="ar"/>
        </w:rPr>
        <w:t>废旧物料、报废产品及二手物资拆除</w:t>
      </w:r>
      <w:r>
        <w:rPr>
          <w:rFonts w:ascii="宋体" w:eastAsia="宋体" w:hAnsi="宋体" w:cs="宋体" w:hint="eastAsia"/>
          <w:szCs w:val="21"/>
          <w:lang w:val="zh-CN" w:bidi="ar"/>
        </w:rPr>
        <w:t>实施的钱财物品等好处，也不得提供、收受或索要其他好处；</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任何一方不得以口头、书面、暗示或其他任何形式表达可能影响招标过程公开、公平、公正的言行。</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十二、安全生产约定</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乙方在回收过程中应严格按照安全生产法律法规进行，如乙方在回收过程中违规工作造成的损失自行承担，如造成甲方损失的，应予以赔偿。</w:t>
      </w:r>
    </w:p>
    <w:p w:rsidR="00302E95" w:rsidRDefault="00A856DC">
      <w:pPr>
        <w:adjustRightInd w:val="0"/>
        <w:snapToGrid w:val="0"/>
        <w:spacing w:line="360" w:lineRule="auto"/>
        <w:ind w:firstLineChars="200" w:firstLine="422"/>
        <w:rPr>
          <w:rFonts w:ascii="宋体" w:eastAsia="宋体" w:hAnsi="宋体" w:cs="宋体"/>
          <w:b/>
          <w:szCs w:val="21"/>
          <w:lang w:bidi="ar"/>
        </w:rPr>
      </w:pPr>
      <w:r>
        <w:rPr>
          <w:rFonts w:ascii="宋体" w:eastAsia="宋体" w:hAnsi="宋体" w:cs="宋体" w:hint="eastAsia"/>
          <w:b/>
          <w:szCs w:val="21"/>
          <w:lang w:bidi="ar"/>
        </w:rPr>
        <w:t>十三、合同的份数</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本合同正本一式肆份，甲方执叁份、乙方执壹份。</w:t>
      </w:r>
    </w:p>
    <w:p w:rsidR="00302E95" w:rsidRDefault="00A856DC">
      <w:pPr>
        <w:adjustRightInd w:val="0"/>
        <w:snapToGrid w:val="0"/>
        <w:spacing w:line="360" w:lineRule="auto"/>
        <w:ind w:firstLineChars="200" w:firstLine="422"/>
        <w:rPr>
          <w:rFonts w:ascii="宋体" w:eastAsia="宋体" w:hAnsi="宋体" w:cs="宋体"/>
          <w:b/>
          <w:szCs w:val="21"/>
          <w:lang w:bidi="ar"/>
        </w:rPr>
      </w:pPr>
      <w:r>
        <w:rPr>
          <w:rFonts w:ascii="宋体" w:eastAsia="宋体" w:hAnsi="宋体" w:cs="宋体" w:hint="eastAsia"/>
          <w:b/>
          <w:szCs w:val="21"/>
          <w:lang w:bidi="ar"/>
        </w:rPr>
        <w:t>十四、补充条款</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bidi="ar"/>
        </w:rPr>
      </w:pPr>
      <w:r>
        <w:rPr>
          <w:rFonts w:ascii="宋体" w:eastAsia="宋体" w:hAnsi="宋体" w:cs="宋体" w:hint="eastAsia"/>
          <w:szCs w:val="21"/>
          <w:lang w:val="zh-CN" w:bidi="ar"/>
        </w:rPr>
        <w:t>双方根据有关法律、行政法规规定，结合本合同项目实际情况，经协商一致后，</w:t>
      </w:r>
      <w:r>
        <w:rPr>
          <w:rFonts w:ascii="宋体" w:eastAsia="宋体" w:hAnsi="宋体" w:cs="宋体" w:hint="eastAsia"/>
          <w:szCs w:val="21"/>
          <w:lang w:bidi="ar"/>
        </w:rPr>
        <w:t>另外签订补充协议</w:t>
      </w:r>
      <w:r>
        <w:rPr>
          <w:rFonts w:ascii="宋体" w:eastAsia="宋体" w:hAnsi="宋体" w:cs="宋体" w:hint="eastAsia"/>
          <w:szCs w:val="21"/>
          <w:lang w:val="zh-CN" w:bidi="ar"/>
        </w:rPr>
        <w:t>。</w:t>
      </w:r>
    </w:p>
    <w:p w:rsidR="00302E95" w:rsidRDefault="00302E95">
      <w:pPr>
        <w:autoSpaceDE w:val="0"/>
        <w:autoSpaceDN w:val="0"/>
        <w:adjustRightInd w:val="0"/>
        <w:snapToGrid w:val="0"/>
        <w:spacing w:line="360" w:lineRule="auto"/>
        <w:ind w:firstLineChars="200" w:firstLine="420"/>
        <w:rPr>
          <w:rFonts w:ascii="宋体" w:eastAsia="宋体" w:hAnsi="宋体" w:cs="宋体"/>
          <w:szCs w:val="21"/>
          <w:lang w:val="zh-CN"/>
        </w:rPr>
      </w:pPr>
    </w:p>
    <w:p w:rsidR="00302E95" w:rsidRDefault="00302E95">
      <w:pPr>
        <w:autoSpaceDE w:val="0"/>
        <w:autoSpaceDN w:val="0"/>
        <w:adjustRightInd w:val="0"/>
        <w:snapToGrid w:val="0"/>
        <w:spacing w:line="360" w:lineRule="auto"/>
        <w:ind w:firstLineChars="200" w:firstLine="420"/>
        <w:rPr>
          <w:rFonts w:ascii="宋体" w:eastAsia="宋体" w:hAnsi="宋体" w:cs="宋体"/>
          <w:szCs w:val="21"/>
          <w:lang w:val="zh-CN"/>
        </w:rPr>
      </w:pPr>
    </w:p>
    <w:p w:rsidR="00302E95" w:rsidRDefault="00302E95">
      <w:pPr>
        <w:adjustRightInd w:val="0"/>
        <w:snapToGrid w:val="0"/>
        <w:spacing w:line="360" w:lineRule="auto"/>
        <w:ind w:left="5460" w:hangingChars="2600" w:hanging="5460"/>
        <w:rPr>
          <w:rFonts w:ascii="宋体" w:eastAsia="宋体" w:hAnsi="宋体" w:cs="宋体"/>
          <w:szCs w:val="21"/>
          <w:lang w:bidi="ar"/>
        </w:rPr>
      </w:pPr>
    </w:p>
    <w:p w:rsidR="00302E95" w:rsidRDefault="00A856DC">
      <w:pPr>
        <w:adjustRightInd w:val="0"/>
        <w:snapToGrid w:val="0"/>
        <w:spacing w:line="360" w:lineRule="auto"/>
        <w:ind w:left="5460" w:hangingChars="2600" w:hanging="5460"/>
        <w:rPr>
          <w:rFonts w:ascii="宋体" w:eastAsia="宋体" w:hAnsi="宋体" w:cs="宋体"/>
          <w:szCs w:val="21"/>
        </w:rPr>
      </w:pPr>
      <w:r>
        <w:rPr>
          <w:rFonts w:ascii="宋体" w:eastAsia="宋体" w:hAnsi="宋体" w:cs="宋体" w:hint="eastAsia"/>
          <w:szCs w:val="21"/>
          <w:lang w:bidi="ar"/>
        </w:rPr>
        <w:t>甲方（盖公章）：</w:t>
      </w:r>
      <w:r>
        <w:rPr>
          <w:rFonts w:ascii="宋体" w:eastAsia="宋体" w:hAnsi="宋体" w:cs="宋体"/>
          <w:szCs w:val="21"/>
          <w:lang w:bidi="ar"/>
        </w:rPr>
        <w:t xml:space="preserve">                     </w:t>
      </w:r>
      <w:r>
        <w:rPr>
          <w:rFonts w:ascii="宋体" w:eastAsia="宋体" w:hAnsi="宋体" w:cs="宋体" w:hint="eastAsia"/>
          <w:szCs w:val="21"/>
          <w:lang w:bidi="ar"/>
        </w:rPr>
        <w:t>乙方（盖公章）：</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授权代表人：</w:t>
      </w:r>
      <w:r>
        <w:rPr>
          <w:rFonts w:ascii="宋体" w:eastAsia="宋体" w:hAnsi="宋体" w:cs="宋体"/>
          <w:szCs w:val="21"/>
          <w:lang w:bidi="ar"/>
        </w:rPr>
        <w:t xml:space="preserve">                         </w:t>
      </w:r>
      <w:r>
        <w:rPr>
          <w:rFonts w:ascii="宋体" w:eastAsia="宋体" w:hAnsi="宋体" w:cs="宋体" w:hint="eastAsia"/>
          <w:szCs w:val="21"/>
          <w:lang w:bidi="ar"/>
        </w:rPr>
        <w:t>授权代表人：</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单位地址：</w:t>
      </w:r>
      <w:r>
        <w:rPr>
          <w:rFonts w:ascii="宋体" w:eastAsia="宋体" w:hAnsi="宋体" w:cs="宋体"/>
          <w:szCs w:val="21"/>
          <w:lang w:bidi="ar"/>
        </w:rPr>
        <w:t xml:space="preserve">                           </w:t>
      </w:r>
      <w:r>
        <w:rPr>
          <w:rFonts w:ascii="宋体" w:eastAsia="宋体" w:hAnsi="宋体" w:cs="宋体" w:hint="eastAsia"/>
          <w:szCs w:val="21"/>
          <w:lang w:bidi="ar"/>
        </w:rPr>
        <w:t>单位地址：</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lastRenderedPageBreak/>
        <w:t>联系电话：</w:t>
      </w:r>
      <w:r>
        <w:rPr>
          <w:rFonts w:ascii="宋体" w:eastAsia="宋体" w:hAnsi="宋体" w:cs="宋体"/>
          <w:szCs w:val="21"/>
          <w:lang w:bidi="ar"/>
        </w:rPr>
        <w:t xml:space="preserve">                           联系电话： </w:t>
      </w:r>
    </w:p>
    <w:p w:rsidR="00302E95" w:rsidRDefault="00A856DC">
      <w:pPr>
        <w:adjustRightInd w:val="0"/>
        <w:snapToGrid w:val="0"/>
        <w:spacing w:line="360" w:lineRule="auto"/>
        <w:rPr>
          <w:rFonts w:ascii="宋体" w:eastAsia="宋体" w:hAnsi="宋体" w:cs="宋体"/>
          <w:szCs w:val="21"/>
          <w:lang w:bidi="ar"/>
        </w:rPr>
      </w:pPr>
      <w:r>
        <w:rPr>
          <w:rFonts w:ascii="宋体" w:eastAsia="宋体" w:hAnsi="宋体" w:cs="宋体" w:hint="eastAsia"/>
          <w:szCs w:val="21"/>
          <w:lang w:bidi="ar"/>
        </w:rPr>
        <w:t>签订日期：</w:t>
      </w:r>
      <w:r>
        <w:rPr>
          <w:rFonts w:ascii="宋体" w:eastAsia="宋体" w:hAnsi="宋体" w:cs="宋体"/>
          <w:szCs w:val="21"/>
          <w:lang w:bidi="ar"/>
        </w:rPr>
        <w:t xml:space="preserve">    </w:t>
      </w:r>
      <w:r>
        <w:rPr>
          <w:rFonts w:ascii="宋体" w:eastAsia="宋体" w:hAnsi="宋体" w:cs="宋体" w:hint="eastAsia"/>
          <w:szCs w:val="21"/>
          <w:lang w:bidi="ar"/>
        </w:rPr>
        <w:t>年</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月</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日</w:t>
      </w:r>
      <w:r>
        <w:rPr>
          <w:rFonts w:ascii="宋体" w:eastAsia="宋体" w:hAnsi="宋体" w:cs="宋体"/>
          <w:szCs w:val="21"/>
          <w:lang w:bidi="ar"/>
        </w:rPr>
        <w:t xml:space="preserve">    </w:t>
      </w:r>
      <w:r>
        <w:rPr>
          <w:rFonts w:ascii="宋体" w:eastAsia="宋体" w:hAnsi="宋体" w:cs="宋体" w:hint="eastAsia"/>
          <w:szCs w:val="21"/>
          <w:lang w:bidi="ar"/>
        </w:rPr>
        <w:t xml:space="preserve">     签订日期：</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年</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月</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日</w:t>
      </w:r>
    </w:p>
    <w:p w:rsidR="00302E95" w:rsidRDefault="00302E95"/>
    <w:p w:rsidR="00302E95" w:rsidRDefault="00A856DC">
      <w:pPr>
        <w:adjustRightInd w:val="0"/>
        <w:snapToGrid w:val="0"/>
        <w:spacing w:line="360" w:lineRule="auto"/>
        <w:ind w:right="600"/>
        <w:rPr>
          <w:rFonts w:ascii="宋体" w:eastAsia="仿宋" w:hAnsi="宋体" w:cs="宋体"/>
          <w:b/>
          <w:spacing w:val="40"/>
          <w:sz w:val="24"/>
          <w:szCs w:val="24"/>
        </w:rPr>
      </w:pPr>
      <w:r>
        <w:rPr>
          <w:rFonts w:ascii="宋体" w:hAnsi="宋体" w:cs="宋体" w:hint="eastAsia"/>
          <w:sz w:val="24"/>
          <w:szCs w:val="24"/>
          <w:lang w:bidi="ar"/>
        </w:rPr>
        <w:br w:type="page"/>
      </w:r>
      <w:r>
        <w:rPr>
          <w:rFonts w:ascii="宋体" w:hAnsi="宋体" w:cs="宋体" w:hint="eastAsia"/>
          <w:sz w:val="24"/>
          <w:szCs w:val="24"/>
          <w:lang w:bidi="ar"/>
        </w:rPr>
        <w:lastRenderedPageBreak/>
        <w:t>合同编号：</w:t>
      </w:r>
    </w:p>
    <w:p w:rsidR="00302E95" w:rsidRDefault="00A856DC">
      <w:pPr>
        <w:spacing w:beforeLines="50" w:before="200" w:line="520" w:lineRule="atLeast"/>
        <w:jc w:val="center"/>
        <w:rPr>
          <w:rFonts w:ascii="宋体" w:hAnsi="宋体" w:cs="宋体"/>
          <w:b/>
          <w:spacing w:val="40"/>
          <w:sz w:val="72"/>
          <w:szCs w:val="72"/>
        </w:rPr>
      </w:pPr>
      <w:r>
        <w:rPr>
          <w:rFonts w:ascii="宋体" w:hAnsi="宋体" w:cs="宋体" w:hint="eastAsia"/>
          <w:b/>
          <w:spacing w:val="40"/>
          <w:sz w:val="72"/>
          <w:szCs w:val="72"/>
          <w:lang w:bidi="ar"/>
        </w:rPr>
        <w:t>佛山电器照明股份有限公司及其下属分、子公司</w:t>
      </w:r>
    </w:p>
    <w:p w:rsidR="00302E95" w:rsidRDefault="00302E95">
      <w:pPr>
        <w:spacing w:line="312" w:lineRule="atLeast"/>
        <w:rPr>
          <w:rFonts w:ascii="宋体" w:hAnsi="宋体" w:cs="宋体"/>
          <w:bCs/>
        </w:rPr>
      </w:pPr>
    </w:p>
    <w:p w:rsidR="00302E95" w:rsidRDefault="00302E95">
      <w:pPr>
        <w:spacing w:line="312" w:lineRule="atLeast"/>
        <w:rPr>
          <w:rFonts w:ascii="宋体" w:hAnsi="宋体" w:cs="宋体"/>
          <w:bCs/>
        </w:rPr>
      </w:pPr>
    </w:p>
    <w:p w:rsidR="00302E95" w:rsidRDefault="00302E95">
      <w:pPr>
        <w:pStyle w:val="Style5"/>
      </w:pPr>
    </w:p>
    <w:p w:rsidR="00302E95" w:rsidRDefault="00302E95">
      <w:pPr>
        <w:spacing w:line="312" w:lineRule="atLeast"/>
        <w:rPr>
          <w:rFonts w:ascii="宋体" w:hAnsi="宋体" w:cs="宋体"/>
          <w:bCs/>
        </w:rPr>
      </w:pPr>
    </w:p>
    <w:p w:rsidR="00302E95" w:rsidRDefault="00302E95">
      <w:pPr>
        <w:spacing w:line="312" w:lineRule="atLeast"/>
        <w:rPr>
          <w:rFonts w:ascii="宋体" w:hAnsi="宋体" w:cs="宋体"/>
          <w:bCs/>
        </w:rPr>
      </w:pPr>
    </w:p>
    <w:p w:rsidR="00302E95" w:rsidRDefault="00A856DC">
      <w:pPr>
        <w:spacing w:line="560" w:lineRule="atLeast"/>
        <w:jc w:val="center"/>
        <w:rPr>
          <w:rFonts w:ascii="宋体" w:hAnsi="宋体" w:cs="宋体"/>
          <w:b/>
          <w:spacing w:val="100"/>
          <w:sz w:val="72"/>
          <w:szCs w:val="72"/>
          <w:lang w:bidi="ar"/>
        </w:rPr>
      </w:pPr>
      <w:r>
        <w:rPr>
          <w:rFonts w:ascii="宋体" w:hAnsi="宋体" w:cs="宋体" w:hint="eastAsia"/>
          <w:b/>
          <w:spacing w:val="100"/>
          <w:sz w:val="72"/>
          <w:szCs w:val="72"/>
          <w:lang w:bidi="ar"/>
        </w:rPr>
        <w:t>废旧物料、报废产品及二手物资市场化回收项目合同</w:t>
      </w:r>
    </w:p>
    <w:p w:rsidR="00302E95" w:rsidRDefault="00A856DC">
      <w:pPr>
        <w:pStyle w:val="320"/>
      </w:pPr>
      <w:r>
        <w:rPr>
          <w:rFonts w:ascii="宋体" w:hAnsi="宋体" w:cs="宋体" w:hint="eastAsia"/>
          <w:b/>
          <w:spacing w:val="100"/>
          <w:sz w:val="72"/>
          <w:szCs w:val="72"/>
          <w:lang w:bidi="ar"/>
        </w:rPr>
        <w:t>（无单价变动模版）</w:t>
      </w:r>
    </w:p>
    <w:p w:rsidR="00302E95" w:rsidRDefault="00302E95">
      <w:pPr>
        <w:spacing w:line="420" w:lineRule="exact"/>
        <w:ind w:firstLine="540"/>
        <w:rPr>
          <w:rFonts w:ascii="宋体" w:hAnsi="宋体" w:cs="宋体"/>
          <w:sz w:val="24"/>
        </w:rPr>
      </w:pPr>
    </w:p>
    <w:p w:rsidR="00302E95" w:rsidRDefault="00302E95">
      <w:pPr>
        <w:spacing w:line="420" w:lineRule="exact"/>
        <w:ind w:firstLine="540"/>
        <w:rPr>
          <w:rFonts w:ascii="宋体" w:hAnsi="宋体" w:cs="宋体"/>
          <w:sz w:val="24"/>
        </w:rPr>
      </w:pPr>
    </w:p>
    <w:p w:rsidR="00302E95" w:rsidRDefault="00302E95">
      <w:pPr>
        <w:spacing w:beforeLines="50" w:before="200" w:line="400" w:lineRule="exact"/>
        <w:jc w:val="center"/>
        <w:rPr>
          <w:rFonts w:ascii="宋体" w:eastAsia="宋体" w:hAnsi="宋体" w:cs="宋体"/>
          <w:szCs w:val="21"/>
          <w:lang w:bidi="ar"/>
        </w:rPr>
      </w:pPr>
    </w:p>
    <w:p w:rsidR="00302E95" w:rsidRDefault="00A856DC">
      <w:pPr>
        <w:spacing w:beforeLines="50" w:before="200" w:line="400" w:lineRule="exact"/>
        <w:jc w:val="center"/>
        <w:rPr>
          <w:rFonts w:ascii="宋体" w:eastAsia="宋体" w:hAnsi="宋体" w:cs="宋体"/>
          <w:szCs w:val="21"/>
          <w:lang w:bidi="ar"/>
        </w:rPr>
        <w:sectPr w:rsidR="00302E95">
          <w:footerReference w:type="default" r:id="rId33"/>
          <w:pgSz w:w="11906" w:h="16838"/>
          <w:pgMar w:top="1702" w:right="1588" w:bottom="1587" w:left="1587" w:header="851" w:footer="850" w:gutter="0"/>
          <w:cols w:space="720"/>
          <w:docGrid w:type="lines" w:linePitch="400"/>
        </w:sectPr>
      </w:pPr>
      <w:r>
        <w:rPr>
          <w:rFonts w:ascii="宋体" w:eastAsia="宋体" w:hAnsi="宋体" w:cs="宋体" w:hint="eastAsia"/>
          <w:szCs w:val="21"/>
          <w:lang w:bidi="ar"/>
        </w:rPr>
        <w:t>二〇二五年  月</w:t>
      </w:r>
    </w:p>
    <w:p w:rsidR="00302E95" w:rsidRDefault="00A856DC">
      <w:pPr>
        <w:spacing w:beforeLines="50" w:before="156" w:line="520" w:lineRule="atLeast"/>
        <w:ind w:firstLineChars="200" w:firstLine="420"/>
        <w:rPr>
          <w:rFonts w:ascii="宋体" w:eastAsia="宋体" w:hAnsi="宋体" w:cs="宋体"/>
          <w:szCs w:val="21"/>
          <w:u w:val="single"/>
          <w:vertAlign w:val="subscript"/>
        </w:rPr>
      </w:pPr>
      <w:r>
        <w:rPr>
          <w:rFonts w:ascii="宋体" w:eastAsia="宋体" w:hAnsi="宋体" w:cs="宋体" w:hint="eastAsia"/>
          <w:szCs w:val="21"/>
          <w:lang w:bidi="ar"/>
        </w:rPr>
        <w:lastRenderedPageBreak/>
        <w:t>卖方：</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（甲方）</w:t>
      </w:r>
    </w:p>
    <w:p w:rsidR="00302E95" w:rsidRDefault="00A856DC">
      <w:pPr>
        <w:adjustRightInd w:val="0"/>
        <w:snapToGrid w:val="0"/>
        <w:spacing w:line="360" w:lineRule="auto"/>
        <w:rPr>
          <w:rFonts w:ascii="宋体" w:eastAsia="宋体" w:hAnsi="宋体" w:cs="宋体"/>
          <w:szCs w:val="21"/>
          <w:lang w:bidi="ar"/>
        </w:rPr>
      </w:pPr>
      <w:r>
        <w:rPr>
          <w:rFonts w:ascii="宋体" w:eastAsia="宋体" w:hAnsi="宋体" w:cs="宋体" w:hint="eastAsia"/>
          <w:szCs w:val="21"/>
          <w:lang w:bidi="ar"/>
        </w:rPr>
        <w:t xml:space="preserve">    </w:t>
      </w:r>
    </w:p>
    <w:p w:rsidR="00302E95" w:rsidRDefault="00A856DC">
      <w:pPr>
        <w:adjustRightInd w:val="0"/>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lang w:bidi="ar"/>
        </w:rPr>
        <w:t>买方：</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u w:val="single"/>
          <w:lang w:bidi="ar"/>
        </w:rPr>
        <w:t>（</w:t>
      </w:r>
      <w:r>
        <w:rPr>
          <w:rFonts w:ascii="宋体" w:eastAsia="宋体" w:hAnsi="宋体" w:cs="宋体"/>
          <w:szCs w:val="21"/>
          <w:u w:val="single"/>
          <w:lang w:bidi="ar"/>
        </w:rPr>
        <w:t>乙方）</w:t>
      </w:r>
    </w:p>
    <w:p w:rsidR="00302E95" w:rsidRDefault="00302E95">
      <w:pPr>
        <w:adjustRightInd w:val="0"/>
        <w:snapToGrid w:val="0"/>
        <w:spacing w:line="360" w:lineRule="auto"/>
        <w:ind w:firstLineChars="200" w:firstLine="420"/>
        <w:rPr>
          <w:rFonts w:ascii="宋体" w:eastAsia="宋体" w:hAnsi="宋体" w:cs="宋体"/>
          <w:szCs w:val="21"/>
          <w:u w:val="single"/>
        </w:rPr>
      </w:pPr>
    </w:p>
    <w:p w:rsidR="00302E95" w:rsidRDefault="00A856DC">
      <w:pPr>
        <w:ind w:firstLineChars="200" w:firstLine="420"/>
        <w:rPr>
          <w:rFonts w:ascii="宋体" w:eastAsia="宋体" w:hAnsi="宋体" w:cs="宋体"/>
          <w:szCs w:val="21"/>
        </w:rPr>
      </w:pPr>
      <w:r>
        <w:rPr>
          <w:rFonts w:ascii="宋体" w:eastAsia="宋体" w:hAnsi="宋体" w:cs="宋体" w:hint="eastAsia"/>
          <w:szCs w:val="21"/>
          <w:lang w:bidi="ar"/>
        </w:rPr>
        <w:t>依照《中华人民共和国民法典》及相关法律法规之规定，为</w:t>
      </w:r>
      <w:proofErr w:type="gramStart"/>
      <w:r>
        <w:rPr>
          <w:rFonts w:ascii="宋体" w:eastAsia="宋体" w:hAnsi="宋体" w:cs="宋体" w:hint="eastAsia"/>
          <w:szCs w:val="21"/>
          <w:lang w:bidi="ar"/>
        </w:rPr>
        <w:t>明确合</w:t>
      </w:r>
      <w:proofErr w:type="gramEnd"/>
      <w:r>
        <w:rPr>
          <w:rFonts w:ascii="宋体" w:eastAsia="宋体" w:hAnsi="宋体" w:cs="宋体" w:hint="eastAsia"/>
          <w:szCs w:val="21"/>
          <w:lang w:bidi="ar"/>
        </w:rPr>
        <w:t xml:space="preserve"> 同双方当事人的权利和义务，双方就“佛山照明2025年12月至2026年6月废旧物料、报废产品及二手物资市场化回收项目”的有关事项协商一致，订立本合同。</w:t>
      </w:r>
    </w:p>
    <w:p w:rsidR="00302E95" w:rsidRDefault="00302E95">
      <w:pPr>
        <w:adjustRightInd w:val="0"/>
        <w:snapToGrid w:val="0"/>
        <w:spacing w:line="360" w:lineRule="auto"/>
        <w:ind w:firstLineChars="200" w:firstLine="420"/>
        <w:rPr>
          <w:rFonts w:ascii="宋体" w:eastAsia="宋体" w:hAnsi="宋体" w:cs="宋体"/>
          <w:szCs w:val="21"/>
        </w:rPr>
      </w:pPr>
    </w:p>
    <w:p w:rsidR="00302E95" w:rsidRDefault="00A856DC">
      <w:pPr>
        <w:adjustRightInd w:val="0"/>
        <w:snapToGrid w:val="0"/>
        <w:spacing w:line="360" w:lineRule="auto"/>
        <w:ind w:leftChars="200" w:left="420"/>
        <w:rPr>
          <w:rFonts w:ascii="宋体" w:eastAsia="宋体" w:hAnsi="宋体" w:cs="宋体"/>
          <w:b/>
          <w:szCs w:val="21"/>
        </w:rPr>
      </w:pPr>
      <w:r>
        <w:rPr>
          <w:rFonts w:ascii="宋体" w:eastAsia="宋体" w:hAnsi="宋体" w:cs="宋体" w:hint="eastAsia"/>
          <w:b/>
          <w:szCs w:val="21"/>
          <w:lang w:bidi="ar"/>
        </w:rPr>
        <w:t>一、项目地点：</w:t>
      </w:r>
    </w:p>
    <w:p w:rsidR="00302E95" w:rsidRDefault="00A856DC">
      <w:pPr>
        <w:adjustRightInd w:val="0"/>
        <w:snapToGrid w:val="0"/>
        <w:spacing w:line="360" w:lineRule="auto"/>
        <w:ind w:leftChars="200" w:left="420"/>
        <w:rPr>
          <w:rFonts w:ascii="宋体" w:eastAsia="宋体" w:hAnsi="宋体" w:cs="宋体"/>
          <w:bCs/>
          <w:szCs w:val="21"/>
        </w:rPr>
      </w:pPr>
      <w:r>
        <w:rPr>
          <w:rFonts w:ascii="宋体" w:eastAsia="宋体" w:hAnsi="宋体" w:cs="宋体" w:hint="eastAsia"/>
          <w:bCs/>
          <w:szCs w:val="21"/>
          <w:lang w:bidi="ar"/>
        </w:rPr>
        <w:t>（一）佛山市高</w:t>
      </w:r>
      <w:proofErr w:type="gramStart"/>
      <w:r>
        <w:rPr>
          <w:rFonts w:ascii="宋体" w:eastAsia="宋体" w:hAnsi="宋体" w:cs="宋体" w:hint="eastAsia"/>
          <w:bCs/>
          <w:szCs w:val="21"/>
          <w:lang w:bidi="ar"/>
        </w:rPr>
        <w:t>明区荷城街道</w:t>
      </w:r>
      <w:proofErr w:type="gramEnd"/>
      <w:r>
        <w:rPr>
          <w:rFonts w:ascii="宋体" w:eastAsia="宋体" w:hAnsi="宋体" w:cs="宋体" w:hint="eastAsia"/>
          <w:bCs/>
          <w:szCs w:val="21"/>
          <w:lang w:bidi="ar"/>
        </w:rPr>
        <w:t>富湾恒昌路17号</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二、项目概况</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本合同具体废旧物料、报废产品及二手物资的位置以双方确认为准。</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三、回收价格及期限</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物料名称（一）：</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，回收价格为人民币</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元</w:t>
      </w:r>
      <w:r>
        <w:rPr>
          <w:rFonts w:ascii="宋体" w:eastAsia="宋体" w:hAnsi="宋体" w:cs="宋体"/>
          <w:szCs w:val="21"/>
          <w:lang w:bidi="ar"/>
        </w:rPr>
        <w:t>/吨（含13%税）</w:t>
      </w:r>
      <w:r>
        <w:rPr>
          <w:rFonts w:ascii="宋体" w:eastAsia="宋体" w:hAnsi="宋体" w:cs="宋体" w:hint="eastAsia"/>
          <w:szCs w:val="21"/>
          <w:lang w:bidi="ar"/>
        </w:rPr>
        <w:t>，数量约</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吨（实际出售的重量/数量）会随车间的产量变化而波动,实际重量以</w:t>
      </w:r>
      <w:proofErr w:type="gramStart"/>
      <w:r>
        <w:rPr>
          <w:rFonts w:ascii="宋体" w:eastAsia="宋体" w:hAnsi="宋体" w:cs="宋体" w:hint="eastAsia"/>
          <w:szCs w:val="21"/>
          <w:lang w:bidi="ar"/>
        </w:rPr>
        <w:t>当场过称且</w:t>
      </w:r>
      <w:proofErr w:type="gramEnd"/>
      <w:r>
        <w:rPr>
          <w:rFonts w:ascii="宋体" w:eastAsia="宋体" w:hAnsi="宋体" w:cs="宋体" w:hint="eastAsia"/>
          <w:szCs w:val="21"/>
          <w:lang w:bidi="ar"/>
        </w:rPr>
        <w:t>双方确认为准,回收期限_____年月日--____年月日）。</w:t>
      </w:r>
    </w:p>
    <w:p w:rsidR="00302E95" w:rsidRDefault="00A856DC" w:rsidP="00D755D5">
      <w:pPr>
        <w:adjustRightInd w:val="0"/>
        <w:snapToGrid w:val="0"/>
        <w:spacing w:line="360" w:lineRule="auto"/>
        <w:ind w:firstLineChars="300" w:firstLine="632"/>
        <w:rPr>
          <w:rFonts w:ascii="宋体" w:eastAsia="宋体" w:hAnsi="宋体" w:cs="宋体"/>
          <w:szCs w:val="21"/>
        </w:rPr>
      </w:pPr>
      <w:proofErr w:type="gramStart"/>
      <w:r>
        <w:rPr>
          <w:rFonts w:ascii="宋体" w:eastAsia="宋体" w:hAnsi="宋体" w:cs="宋体" w:hint="eastAsia"/>
          <w:b/>
          <w:bCs/>
          <w:szCs w:val="21"/>
          <w:lang w:bidi="ar"/>
        </w:rPr>
        <w:t>物料总回收</w:t>
      </w:r>
      <w:proofErr w:type="gramEnd"/>
      <w:r>
        <w:rPr>
          <w:rFonts w:ascii="宋体" w:eastAsia="宋体" w:hAnsi="宋体" w:cs="宋体" w:hint="eastAsia"/>
          <w:b/>
          <w:bCs/>
          <w:szCs w:val="21"/>
          <w:lang w:bidi="ar"/>
        </w:rPr>
        <w:t>价款约为人民币</w:t>
      </w:r>
      <w:r>
        <w:rPr>
          <w:rFonts w:ascii="宋体" w:eastAsia="宋体" w:hAnsi="宋体" w:cs="宋体"/>
          <w:b/>
          <w:bCs/>
          <w:szCs w:val="21"/>
          <w:u w:val="single"/>
          <w:lang w:bidi="ar"/>
        </w:rPr>
        <w:t xml:space="preserve">  </w:t>
      </w:r>
      <w:r>
        <w:rPr>
          <w:rFonts w:ascii="宋体" w:eastAsia="宋体" w:hAnsi="宋体" w:cs="宋体" w:hint="eastAsia"/>
          <w:b/>
          <w:bCs/>
          <w:szCs w:val="21"/>
          <w:u w:val="single"/>
          <w:lang w:bidi="ar"/>
        </w:rPr>
        <w:t xml:space="preserve">    </w:t>
      </w:r>
      <w:r>
        <w:rPr>
          <w:rFonts w:ascii="宋体" w:eastAsia="宋体" w:hAnsi="宋体" w:cs="宋体" w:hint="eastAsia"/>
          <w:b/>
          <w:bCs/>
          <w:szCs w:val="21"/>
          <w:lang w:bidi="ar"/>
        </w:rPr>
        <w:t>元大写</w:t>
      </w:r>
      <w:r>
        <w:rPr>
          <w:rFonts w:ascii="宋体" w:eastAsia="宋体" w:hAnsi="宋体" w:cs="宋体" w:hint="eastAsia"/>
          <w:b/>
          <w:bCs/>
          <w:szCs w:val="21"/>
          <w:u w:val="single"/>
          <w:lang w:bidi="ar"/>
        </w:rPr>
        <w:t xml:space="preserve">        </w:t>
      </w:r>
      <w:r>
        <w:rPr>
          <w:rFonts w:ascii="宋体" w:eastAsia="宋体" w:hAnsi="宋体" w:cs="宋体" w:hint="eastAsia"/>
          <w:b/>
          <w:bCs/>
          <w:szCs w:val="21"/>
          <w:lang w:bidi="ar"/>
        </w:rPr>
        <w:t>，实际总金额以</w:t>
      </w:r>
      <w:proofErr w:type="gramStart"/>
      <w:r>
        <w:rPr>
          <w:rFonts w:ascii="宋体" w:eastAsia="宋体" w:hAnsi="宋体" w:cs="宋体" w:hint="eastAsia"/>
          <w:b/>
          <w:bCs/>
          <w:szCs w:val="21"/>
          <w:lang w:bidi="ar"/>
        </w:rPr>
        <w:t>现场过称重量</w:t>
      </w:r>
      <w:proofErr w:type="gramEnd"/>
      <w:r>
        <w:rPr>
          <w:rFonts w:ascii="宋体" w:eastAsia="宋体" w:hAnsi="宋体" w:cs="宋体" w:hint="eastAsia"/>
          <w:b/>
          <w:bCs/>
          <w:szCs w:val="21"/>
          <w:lang w:bidi="ar"/>
        </w:rPr>
        <w:t>或点数计算且双方确认的金额为准。</w:t>
      </w:r>
    </w:p>
    <w:p w:rsidR="00302E95" w:rsidRDefault="00A856DC">
      <w:pPr>
        <w:spacing w:line="360" w:lineRule="auto"/>
        <w:ind w:firstLineChars="300" w:firstLine="630"/>
        <w:rPr>
          <w:rFonts w:ascii="宋体" w:eastAsia="宋体" w:hAnsi="宋体" w:cs="宋体"/>
          <w:szCs w:val="21"/>
        </w:rPr>
      </w:pPr>
      <w:r>
        <w:rPr>
          <w:rFonts w:ascii="宋体" w:eastAsia="宋体" w:hAnsi="宋体" w:cs="宋体" w:hint="eastAsia"/>
          <w:szCs w:val="21"/>
          <w:lang w:bidi="ar"/>
        </w:rPr>
        <w:t>上述价格不包含废旧物料、报废产品及二手物资的拆卸、分割、装卸、过磅、运输、安全及管理费等费用。废旧物料、报废产品及二手物资的拆卸、分割、装卸、过磅、运输、安全及管理费等费用都由乙方自行负责。报废产品乙方按甲方要求将报废产品自行破碎方可装车和出厂，纸箱留下，其它全部破碎清运完成。</w:t>
      </w:r>
    </w:p>
    <w:p w:rsidR="00302E95" w:rsidRDefault="00302E95">
      <w:pPr>
        <w:adjustRightInd w:val="0"/>
        <w:snapToGrid w:val="0"/>
        <w:spacing w:line="360" w:lineRule="auto"/>
        <w:ind w:firstLineChars="200" w:firstLine="420"/>
        <w:rPr>
          <w:rFonts w:ascii="宋体" w:eastAsia="宋体" w:hAnsi="宋体" w:cs="宋体"/>
          <w:szCs w:val="21"/>
          <w:lang w:bidi="ar"/>
        </w:rPr>
      </w:pP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四、废旧物料、报废产品及二手物资</w:t>
      </w:r>
      <w:r>
        <w:rPr>
          <w:rFonts w:ascii="宋体" w:eastAsia="宋体" w:hAnsi="宋体" w:cs="宋体" w:hint="eastAsia"/>
          <w:b/>
          <w:bCs/>
          <w:szCs w:val="21"/>
          <w:lang w:bidi="ar"/>
        </w:rPr>
        <w:t>离</w:t>
      </w:r>
      <w:r>
        <w:rPr>
          <w:rFonts w:ascii="宋体" w:eastAsia="宋体" w:hAnsi="宋体" w:cs="宋体" w:hint="eastAsia"/>
          <w:b/>
          <w:szCs w:val="21"/>
          <w:lang w:bidi="ar"/>
        </w:rPr>
        <w:t>场期限</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1. 对于本协议第三条约定的废旧物料、报废产品及二手物资，乙方应在甲方指定的时间（最迟不得迟于2026年6月30日</w:t>
      </w:r>
      <w:r>
        <w:rPr>
          <w:rFonts w:ascii="宋体" w:eastAsia="宋体" w:hAnsi="宋体" w:cs="宋体"/>
          <w:szCs w:val="21"/>
          <w:lang w:bidi="ar"/>
        </w:rPr>
        <w:t>）完成</w:t>
      </w:r>
      <w:r>
        <w:rPr>
          <w:rFonts w:ascii="宋体" w:eastAsia="宋体" w:hAnsi="宋体" w:cs="宋体" w:hint="eastAsia"/>
          <w:szCs w:val="21"/>
          <w:lang w:bidi="ar"/>
        </w:rPr>
        <w:t>废旧物料、报废产品及二手物资</w:t>
      </w:r>
      <w:r>
        <w:rPr>
          <w:rFonts w:ascii="宋体" w:eastAsia="宋体" w:hAnsi="宋体" w:cs="宋体"/>
          <w:szCs w:val="21"/>
          <w:lang w:bidi="ar"/>
        </w:rPr>
        <w:t>离场工作</w:t>
      </w:r>
      <w:r>
        <w:rPr>
          <w:rFonts w:ascii="宋体" w:eastAsia="宋体" w:hAnsi="宋体" w:cs="宋体" w:hint="eastAsia"/>
          <w:szCs w:val="21"/>
          <w:lang w:bidi="ar"/>
        </w:rPr>
        <w:t>，已完成交易的废</w:t>
      </w:r>
      <w:r>
        <w:rPr>
          <w:rFonts w:ascii="宋体" w:eastAsia="宋体" w:hAnsi="宋体" w:cs="宋体" w:hint="eastAsia"/>
          <w:szCs w:val="21"/>
          <w:lang w:bidi="ar"/>
        </w:rPr>
        <w:lastRenderedPageBreak/>
        <w:t>旧物料、报废产品及二手物资执行单价按乙方本次中标单价执行。</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甲方以微信、电话形式下达废旧物料、报废产品及二手物资装车计划通知乙方，乙方车辆在约定时间内未到达甲方指定地点的，乙方拒不按照甲方下达的装车任务、时间、地点分批完成相关废旧物料、报废产品及二手物资离场工作的，甲方有权解除本协议、没收乙方履约保证金，同时禁止乙方一年内参与甲方废旧物料、报废产品及二手物资回收项目。</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五、双方权利和义务</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一）乙方应按甲方的通知日期到指定现场装货，甲方应在现场给予乙方必要的指导，并告知乙方在现场施工必须遵循的规章制度。同时甲方有权对乙方施工情况进行监督，并随时制止乙方出现的各种不文明、不规范作业，乙方不得拒绝。</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（二）乙方在甲方的要求下按时完成现场废旧物资回收的各项工作，承担回收过程中所有的意外风险和安全责任。</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1.按甲方的合理要求完成合同约定的各项工作，不得无故拖延工作进度；</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2.对于本协议第三条约定的物料，乙方应于合同签署后，在甲方指定时间（最迟不得迟于</w:t>
      </w:r>
      <w:r>
        <w:rPr>
          <w:rFonts w:ascii="宋体" w:eastAsia="宋体" w:hAnsi="宋体" w:cs="宋体"/>
          <w:szCs w:val="21"/>
          <w:lang w:bidi="ar"/>
        </w:rPr>
        <w:t>202</w:t>
      </w:r>
      <w:r>
        <w:rPr>
          <w:rFonts w:ascii="宋体" w:eastAsia="宋体" w:hAnsi="宋体" w:cs="宋体" w:hint="eastAsia"/>
          <w:szCs w:val="21"/>
          <w:lang w:bidi="ar"/>
        </w:rPr>
        <w:t>6</w:t>
      </w:r>
      <w:r>
        <w:rPr>
          <w:rFonts w:ascii="宋体" w:eastAsia="宋体" w:hAnsi="宋体" w:cs="宋体"/>
          <w:szCs w:val="21"/>
          <w:lang w:bidi="ar"/>
        </w:rPr>
        <w:t>年6</w:t>
      </w:r>
      <w:r>
        <w:rPr>
          <w:rFonts w:ascii="宋体" w:eastAsia="宋体" w:hAnsi="宋体" w:cs="宋体" w:hint="eastAsia"/>
          <w:szCs w:val="21"/>
          <w:lang w:bidi="ar"/>
        </w:rPr>
        <w:t>月</w:t>
      </w:r>
      <w:r>
        <w:rPr>
          <w:rFonts w:ascii="宋体" w:eastAsia="宋体" w:hAnsi="宋体" w:cs="宋体"/>
          <w:szCs w:val="21"/>
          <w:lang w:bidi="ar"/>
        </w:rPr>
        <w:t>30</w:t>
      </w:r>
      <w:r>
        <w:rPr>
          <w:rFonts w:ascii="宋体" w:eastAsia="宋体" w:hAnsi="宋体" w:cs="宋体" w:hint="eastAsia"/>
          <w:szCs w:val="21"/>
          <w:lang w:bidi="ar"/>
        </w:rPr>
        <w:t>日）完成相关废旧物料、报废产品及二手物资批次离场工作。</w:t>
      </w:r>
      <w:r>
        <w:rPr>
          <w:rFonts w:ascii="宋体" w:eastAsia="宋体" w:hAnsi="宋体" w:cs="宋体"/>
          <w:szCs w:val="21"/>
          <w:lang w:bidi="ar"/>
        </w:rPr>
        <w:t xml:space="preserve"> </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3.乙方在装车时应注意以下事项：</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 xml:space="preserve">3.1 </w:t>
      </w:r>
      <w:r>
        <w:rPr>
          <w:rFonts w:ascii="宋体" w:eastAsia="宋体" w:hAnsi="宋体" w:cs="宋体" w:hint="eastAsia"/>
          <w:szCs w:val="21"/>
          <w:lang w:bidi="ar"/>
        </w:rPr>
        <w:t>切割或分拆时，乙方应确保切割或分拆工作符合安全规范，因操作不当给工作人员或周边人员带来伤害，或造成甲方物品损伤，乙方应负全部责任，并照价赔偿。</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3.2装车时，乙方应确保所带装车人员的安全，因操作不当给装车人员或周边人员带来伤害，或造成甲方物品损伤，乙方应负全部责任，并照价赔偿。</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3.3所装货物应为双方认同的物品，不允许装入不相关的物品，否则给予相当于上述物品价格三倍的罚款。</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3.4</w:t>
      </w:r>
      <w:r>
        <w:rPr>
          <w:rFonts w:ascii="宋体" w:eastAsia="宋体" w:hAnsi="宋体" w:cs="宋体" w:hint="eastAsia"/>
          <w:szCs w:val="21"/>
          <w:lang w:bidi="ar"/>
        </w:rPr>
        <w:t>乙方人员因违反甲方规章制度，或出现不当行为，每发现一次罚款¥</w:t>
      </w:r>
      <w:r>
        <w:rPr>
          <w:rFonts w:ascii="宋体" w:eastAsia="宋体" w:hAnsi="宋体" w:cs="宋体"/>
          <w:szCs w:val="21"/>
          <w:lang w:bidi="ar"/>
        </w:rPr>
        <w:t>1000元；造成其他损失的，乙方应全部赔偿，产生的其他责任及</w:t>
      </w:r>
      <w:r>
        <w:rPr>
          <w:rFonts w:ascii="宋体" w:eastAsia="宋体" w:hAnsi="宋体" w:cs="宋体" w:hint="eastAsia"/>
          <w:szCs w:val="21"/>
          <w:lang w:bidi="ar"/>
        </w:rPr>
        <w:t>后果及罚款由乙方承担。</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3.5</w:t>
      </w:r>
      <w:r>
        <w:rPr>
          <w:rFonts w:ascii="宋体" w:eastAsia="宋体" w:hAnsi="宋体" w:cs="宋体" w:hint="eastAsia"/>
          <w:szCs w:val="21"/>
          <w:lang w:bidi="ar"/>
        </w:rPr>
        <w:t>在装运完毕后</w:t>
      </w:r>
      <w:r>
        <w:rPr>
          <w:rFonts w:ascii="宋体" w:eastAsia="宋体" w:hAnsi="宋体" w:cs="宋体"/>
          <w:szCs w:val="21"/>
          <w:lang w:bidi="ar"/>
        </w:rPr>
        <w:t>,应在规定的时间内清理现场,乙方不得无故拖延或拒绝装运和清理卫生。</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4.乙方未能履行以上各项义务，给甲方造成损失的，应当赔偿甲方的有关损失。</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 xml:space="preserve">5. </w:t>
      </w:r>
      <w:r>
        <w:rPr>
          <w:rFonts w:ascii="宋体" w:eastAsia="宋体" w:hAnsi="宋体" w:cs="宋体" w:hint="eastAsia"/>
          <w:szCs w:val="21"/>
          <w:lang w:bidi="ar"/>
        </w:rPr>
        <w:t>本合同履行期间，由于乙方不履行合同约定的内容或因乙方错误施工而对甲方造成负面影响或其他损失的，甲方可向乙方追索经济赔偿直至追究法律责任。</w:t>
      </w:r>
    </w:p>
    <w:p w:rsidR="00302E95" w:rsidRDefault="00A856DC">
      <w:pPr>
        <w:adjustRightInd w:val="0"/>
        <w:snapToGrid w:val="0"/>
        <w:spacing w:line="360" w:lineRule="auto"/>
        <w:ind w:firstLineChars="200" w:firstLine="420"/>
        <w:rPr>
          <w:rFonts w:ascii="宋体" w:eastAsia="宋体" w:hAnsi="宋体"/>
          <w:szCs w:val="21"/>
        </w:rPr>
      </w:pPr>
      <w:r>
        <w:rPr>
          <w:rFonts w:ascii="宋体" w:eastAsia="宋体" w:hAnsi="宋体" w:cs="宋体" w:hint="eastAsia"/>
          <w:szCs w:val="21"/>
          <w:lang w:bidi="ar"/>
        </w:rPr>
        <w:lastRenderedPageBreak/>
        <w:t>6、乙方在回收期限内需根据甲方安排进行物料运输，不得因为乙方单方原因拒绝运输回收物料。</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六、计量与付款方式</w:t>
      </w:r>
    </w:p>
    <w:p w:rsidR="00302E95" w:rsidRDefault="00A856DC">
      <w:pPr>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bidi="ar"/>
        </w:rPr>
        <w:t>（一）废旧物料、报废产品及二手物资</w:t>
      </w:r>
      <w:r>
        <w:rPr>
          <w:rFonts w:ascii="宋体" w:eastAsia="宋体" w:hAnsi="宋体" w:cs="宋体" w:hint="eastAsia"/>
          <w:szCs w:val="21"/>
          <w:lang w:val="zh-CN" w:bidi="ar"/>
        </w:rPr>
        <w:t>以甲方指定</w:t>
      </w:r>
      <w:r>
        <w:rPr>
          <w:rFonts w:ascii="宋体" w:eastAsia="宋体" w:hAnsi="宋体" w:cs="宋体" w:hint="eastAsia"/>
          <w:szCs w:val="21"/>
          <w:lang w:bidi="ar"/>
        </w:rPr>
        <w:t>的</w:t>
      </w:r>
      <w:r>
        <w:rPr>
          <w:rFonts w:ascii="宋体" w:eastAsia="宋体" w:hAnsi="宋体" w:cs="宋体" w:hint="eastAsia"/>
          <w:szCs w:val="21"/>
          <w:lang w:val="zh-CN" w:bidi="ar"/>
        </w:rPr>
        <w:t>电子秤过磅</w:t>
      </w:r>
      <w:r>
        <w:rPr>
          <w:rFonts w:ascii="宋体" w:eastAsia="宋体" w:hAnsi="宋体" w:cs="宋体" w:hint="eastAsia"/>
          <w:szCs w:val="21"/>
          <w:lang w:bidi="ar"/>
        </w:rPr>
        <w:t>重</w:t>
      </w:r>
      <w:r>
        <w:rPr>
          <w:rFonts w:ascii="宋体" w:eastAsia="宋体" w:hAnsi="宋体" w:cs="宋体" w:hint="eastAsia"/>
          <w:szCs w:val="21"/>
          <w:lang w:val="zh-CN" w:bidi="ar"/>
        </w:rPr>
        <w:t>量</w:t>
      </w:r>
      <w:r>
        <w:rPr>
          <w:rFonts w:ascii="宋体" w:eastAsia="宋体" w:hAnsi="宋体" w:cs="宋体" w:hint="eastAsia"/>
          <w:szCs w:val="21"/>
          <w:lang w:bidi="ar"/>
        </w:rPr>
        <w:t>或点数</w:t>
      </w:r>
      <w:r>
        <w:rPr>
          <w:rFonts w:ascii="宋体" w:eastAsia="宋体" w:hAnsi="宋体" w:cs="宋体" w:hint="eastAsia"/>
          <w:szCs w:val="21"/>
          <w:lang w:val="zh-CN" w:bidi="ar"/>
        </w:rPr>
        <w:t>为准，如在货物称重过程中发现乙方存在舞弊现象，视为违约，甲方立即</w:t>
      </w:r>
      <w:r>
        <w:rPr>
          <w:rFonts w:ascii="宋体" w:eastAsia="宋体" w:hAnsi="宋体" w:cs="宋体" w:hint="eastAsia"/>
          <w:szCs w:val="21"/>
          <w:lang w:bidi="ar"/>
        </w:rPr>
        <w:t>解除合同并</w:t>
      </w:r>
      <w:r>
        <w:rPr>
          <w:rFonts w:ascii="宋体" w:eastAsia="宋体" w:hAnsi="宋体" w:cs="宋体" w:hint="eastAsia"/>
          <w:szCs w:val="21"/>
          <w:lang w:val="zh-CN" w:bidi="ar"/>
        </w:rPr>
        <w:t>没收</w:t>
      </w:r>
      <w:r>
        <w:rPr>
          <w:rFonts w:ascii="宋体" w:eastAsia="宋体" w:hAnsi="宋体" w:cs="宋体" w:hint="eastAsia"/>
          <w:szCs w:val="21"/>
          <w:lang w:bidi="ar"/>
        </w:rPr>
        <w:t>乙方履约保证金，乙方应立即退</w:t>
      </w:r>
      <w:r>
        <w:rPr>
          <w:rFonts w:ascii="宋体" w:eastAsia="宋体" w:hAnsi="宋体" w:cs="宋体" w:hint="eastAsia"/>
          <w:szCs w:val="21"/>
          <w:lang w:val="zh-CN" w:bidi="ar"/>
        </w:rPr>
        <w:t>场。</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（二）</w:t>
      </w:r>
      <w:r>
        <w:rPr>
          <w:rFonts w:ascii="宋体" w:eastAsia="宋体" w:hAnsi="宋体" w:cs="宋体" w:hint="eastAsia"/>
          <w:szCs w:val="21"/>
          <w:lang w:val="zh-CN" w:bidi="ar"/>
        </w:rPr>
        <w:t>双方确定</w:t>
      </w:r>
      <w:r>
        <w:rPr>
          <w:rFonts w:ascii="宋体" w:eastAsia="宋体" w:hAnsi="宋体" w:cs="宋体" w:hint="eastAsia"/>
          <w:szCs w:val="21"/>
          <w:lang w:bidi="ar"/>
        </w:rPr>
        <w:t>的</w:t>
      </w:r>
      <w:r>
        <w:rPr>
          <w:rFonts w:ascii="宋体" w:eastAsia="宋体" w:hAnsi="宋体" w:cs="宋体" w:hint="eastAsia"/>
          <w:szCs w:val="21"/>
          <w:lang w:val="zh-CN" w:bidi="ar"/>
        </w:rPr>
        <w:t>过磅重量或数量乘以</w:t>
      </w:r>
      <w:r>
        <w:rPr>
          <w:rFonts w:ascii="宋体" w:eastAsia="宋体" w:hAnsi="宋体" w:cs="宋体" w:hint="eastAsia"/>
          <w:szCs w:val="21"/>
          <w:lang w:bidi="ar"/>
        </w:rPr>
        <w:t>相应物料的中标</w:t>
      </w:r>
      <w:r>
        <w:rPr>
          <w:rFonts w:ascii="宋体" w:eastAsia="宋体" w:hAnsi="宋体" w:cs="宋体" w:hint="eastAsia"/>
          <w:szCs w:val="21"/>
          <w:lang w:val="zh-CN" w:bidi="ar"/>
        </w:rPr>
        <w:t>单价所得金额</w:t>
      </w:r>
      <w:r>
        <w:rPr>
          <w:rFonts w:ascii="宋体" w:eastAsia="宋体" w:hAnsi="宋体" w:cs="宋体" w:hint="eastAsia"/>
          <w:szCs w:val="21"/>
          <w:lang w:bidi="ar"/>
        </w:rPr>
        <w:t>为该物料回收价，本合同约定所有单项物料回收价总和为本合同</w:t>
      </w:r>
      <w:proofErr w:type="gramStart"/>
      <w:r>
        <w:rPr>
          <w:rFonts w:ascii="宋体" w:eastAsia="宋体" w:hAnsi="宋体" w:cs="宋体" w:hint="eastAsia"/>
          <w:szCs w:val="21"/>
          <w:lang w:bidi="ar"/>
        </w:rPr>
        <w:t>物料总回收</w:t>
      </w:r>
      <w:proofErr w:type="gramEnd"/>
      <w:r>
        <w:rPr>
          <w:rFonts w:ascii="宋体" w:eastAsia="宋体" w:hAnsi="宋体" w:cs="宋体" w:hint="eastAsia"/>
          <w:szCs w:val="21"/>
          <w:lang w:bidi="ar"/>
        </w:rPr>
        <w:t>价款。</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每批废旧物料、报废产品及二手物资离场前，乙方应将该批废旧物料、报废产品及二手物资的回收价款通过现金转账方式一次性支付给甲方，甲方确认收到款项后，方可运输出厂。</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（三）乙方应在与甲方签订本合同的</w:t>
      </w:r>
      <w:r>
        <w:rPr>
          <w:rFonts w:ascii="宋体" w:eastAsia="宋体" w:hAnsi="宋体" w:cs="宋体"/>
          <w:szCs w:val="21"/>
          <w:lang w:bidi="ar"/>
        </w:rPr>
        <w:t>2个工作日内，向甲方指定账户缴纳</w:t>
      </w:r>
      <w:r>
        <w:rPr>
          <w:rFonts w:ascii="宋体" w:eastAsia="宋体" w:hAnsi="宋体" w:cs="宋体" w:hint="eastAsia"/>
          <w:szCs w:val="21"/>
          <w:lang w:bidi="ar"/>
        </w:rPr>
        <w:t>暂定中标金额</w:t>
      </w:r>
      <w:r>
        <w:rPr>
          <w:rFonts w:ascii="宋体" w:eastAsia="宋体" w:hAnsi="宋体" w:cs="宋体"/>
          <w:szCs w:val="21"/>
          <w:lang w:bidi="ar"/>
        </w:rPr>
        <w:t>10%的履约保证金。乙方在此期间无故拖延或拒绝足额缴纳履约保证金的，视为乙方放弃成交资格，甲方没收乙方所缴纳的</w:t>
      </w:r>
      <w:r>
        <w:rPr>
          <w:rFonts w:ascii="宋体" w:eastAsia="宋体" w:hAnsi="宋体" w:cs="宋体" w:hint="eastAsia"/>
          <w:szCs w:val="21"/>
          <w:lang w:bidi="ar"/>
        </w:rPr>
        <w:t>投标保证金。</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甲方在乙方全部履行</w:t>
      </w:r>
      <w:proofErr w:type="gramStart"/>
      <w:r>
        <w:rPr>
          <w:rFonts w:ascii="宋体" w:eastAsia="宋体" w:hAnsi="宋体" w:cs="宋体" w:hint="eastAsia"/>
          <w:szCs w:val="21"/>
          <w:lang w:bidi="ar"/>
        </w:rPr>
        <w:t>完合同</w:t>
      </w:r>
      <w:proofErr w:type="gramEnd"/>
      <w:r>
        <w:rPr>
          <w:rFonts w:ascii="宋体" w:eastAsia="宋体" w:hAnsi="宋体" w:cs="宋体" w:hint="eastAsia"/>
          <w:szCs w:val="21"/>
          <w:lang w:bidi="ar"/>
        </w:rPr>
        <w:t>后的</w:t>
      </w:r>
      <w:r>
        <w:rPr>
          <w:rFonts w:ascii="宋体" w:eastAsia="宋体" w:hAnsi="宋体" w:cs="宋体"/>
          <w:szCs w:val="21"/>
          <w:lang w:bidi="ar"/>
        </w:rPr>
        <w:t>60个</w:t>
      </w:r>
      <w:proofErr w:type="gramStart"/>
      <w:r>
        <w:rPr>
          <w:rFonts w:ascii="宋体" w:eastAsia="宋体" w:hAnsi="宋体" w:cs="宋体"/>
          <w:szCs w:val="21"/>
          <w:lang w:bidi="ar"/>
        </w:rPr>
        <w:t>日历天</w:t>
      </w:r>
      <w:proofErr w:type="gramEnd"/>
      <w:r>
        <w:rPr>
          <w:rFonts w:ascii="宋体" w:eastAsia="宋体" w:hAnsi="宋体" w:cs="宋体"/>
          <w:szCs w:val="21"/>
          <w:lang w:bidi="ar"/>
        </w:rPr>
        <w:t>内，扣除相应罚款（如有）</w:t>
      </w:r>
      <w:r>
        <w:rPr>
          <w:rFonts w:ascii="宋体" w:eastAsia="宋体" w:hAnsi="宋体" w:cs="宋体" w:hint="eastAsia"/>
          <w:szCs w:val="21"/>
          <w:lang w:bidi="ar"/>
        </w:rPr>
        <w:t>、违约金（如有）等后，无息退还履约保证金。</w:t>
      </w:r>
    </w:p>
    <w:p w:rsidR="00302E95" w:rsidRDefault="00A856DC">
      <w:pPr>
        <w:adjustRightInd w:val="0"/>
        <w:snapToGrid w:val="0"/>
        <w:spacing w:line="360" w:lineRule="auto"/>
        <w:ind w:firstLineChars="100" w:firstLine="210"/>
        <w:rPr>
          <w:rFonts w:ascii="宋体" w:eastAsia="宋体" w:hAnsi="宋体" w:cs="宋体"/>
          <w:szCs w:val="21"/>
        </w:rPr>
      </w:pPr>
      <w:r>
        <w:rPr>
          <w:rFonts w:ascii="宋体" w:eastAsia="宋体" w:hAnsi="宋体" w:cs="宋体" w:hint="eastAsia"/>
          <w:szCs w:val="21"/>
          <w:lang w:bidi="ar"/>
        </w:rPr>
        <w:t>（四）</w:t>
      </w:r>
      <w:r>
        <w:rPr>
          <w:rFonts w:ascii="宋体" w:eastAsia="宋体" w:hAnsi="宋体" w:cs="宋体"/>
          <w:szCs w:val="21"/>
          <w:lang w:bidi="ar"/>
        </w:rPr>
        <w:t>1.甲方履约保证金收款账号及信息</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公司名称：</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开户行：</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联行号：</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收款银行账号：</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2.甲方收款账号及信息：</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公司名称：</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 xml:space="preserve"> 开户行： </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 xml:space="preserve"> 账号：     </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七、违约、索赔</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lastRenderedPageBreak/>
        <w:t>（一）乙方违规进行拆卸、分割、吊装的，甲方扣除履约保证金</w:t>
      </w:r>
      <w:r>
        <w:rPr>
          <w:rFonts w:ascii="宋体" w:eastAsia="宋体" w:hAnsi="宋体" w:cs="宋体"/>
          <w:szCs w:val="21"/>
          <w:lang w:bidi="ar"/>
        </w:rPr>
        <w:t>10%/次作为违约金；</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（二）乙方不在甲方指定的离场日期前完成相应批次/数量的废旧物料、报废产品及二手物资离场工作的，每逾期1天，乙方应向甲方支付¥</w:t>
      </w:r>
      <w:r>
        <w:rPr>
          <w:rFonts w:ascii="宋体" w:eastAsia="宋体" w:hAnsi="宋体" w:cs="宋体"/>
          <w:szCs w:val="21"/>
          <w:lang w:bidi="ar"/>
        </w:rPr>
        <w:t>2000元</w:t>
      </w:r>
      <w:r>
        <w:rPr>
          <w:rFonts w:ascii="宋体" w:eastAsia="宋体" w:hAnsi="宋体" w:cs="宋体" w:hint="eastAsia"/>
          <w:szCs w:val="21"/>
          <w:lang w:bidi="ar"/>
        </w:rPr>
        <w:t>的</w:t>
      </w:r>
      <w:r>
        <w:rPr>
          <w:rFonts w:ascii="宋体" w:eastAsia="宋体" w:hAnsi="宋体" w:cs="宋体"/>
          <w:szCs w:val="21"/>
          <w:lang w:bidi="ar"/>
        </w:rPr>
        <w:t>违约金</w:t>
      </w:r>
      <w:r>
        <w:rPr>
          <w:rFonts w:ascii="宋体" w:eastAsia="宋体" w:hAnsi="宋体" w:cs="宋体" w:hint="eastAsia"/>
          <w:szCs w:val="21"/>
          <w:lang w:bidi="ar"/>
        </w:rPr>
        <w:t>。逾期超过7天的或者合同有效期内出现2次（含）以上乙方逾期完成相应批次/数量的废旧物料、报废产品及二手物资离场工作的或者在合同有效期内乙方不按本合同约定完成全部中标标的回收的，视为乙方违约，乙方应向甲方支付相关交易（未完成交易的单价以本次中标价计算）总金额30%的违约金，且甲方有权解除本合同、没收乙方全部履约保证金，禁止乙方在未来一年内参与甲方类似项目的投标。</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违约金可在履约保证金中扣除，不足部分，甲方有权继续追索。</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三）乙方回收装车的废旧物品范围仅限于本合同第三条规定的成交物料，乙方必须在甲方监督人员的指引下确认成交物料的范围后方可装车，在装车的过程中，如发现乙方有违规操作、超范围装车等作弊行为，严禁未破碎成品流入市场，一经查实，视为乙方违约，甲方扣除乙方</w:t>
      </w:r>
      <w:r>
        <w:rPr>
          <w:rFonts w:ascii="宋体" w:eastAsia="宋体" w:hAnsi="宋体" w:cs="宋体"/>
          <w:szCs w:val="21"/>
          <w:lang w:bidi="ar"/>
        </w:rPr>
        <w:t>2万元/车作为违约金</w:t>
      </w:r>
      <w:r>
        <w:rPr>
          <w:rFonts w:ascii="宋体" w:eastAsia="宋体" w:hAnsi="宋体" w:cs="宋体" w:hint="eastAsia"/>
          <w:szCs w:val="21"/>
          <w:lang w:bidi="ar"/>
        </w:rPr>
        <w:t>，同时扣除乙方全部履约保证金并取消乙方一</w:t>
      </w:r>
      <w:r>
        <w:rPr>
          <w:rFonts w:ascii="宋体" w:eastAsia="宋体" w:hAnsi="宋体" w:cs="宋体"/>
          <w:szCs w:val="21"/>
          <w:lang w:bidi="ar"/>
        </w:rPr>
        <w:t>年内</w:t>
      </w:r>
      <w:r>
        <w:rPr>
          <w:rFonts w:ascii="宋体" w:eastAsia="宋体" w:hAnsi="宋体" w:cs="宋体" w:hint="eastAsia"/>
          <w:szCs w:val="21"/>
          <w:lang w:bidi="ar"/>
        </w:rPr>
        <w:t>投标参与资格。</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八、争议的解决</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甲方和乙方履行合同时发生争议，先进行协商或者向有关部门或机构申请调解。甲乙双方协商不成的，均可向甲方所在地的人民法院起诉。</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九、合同变更、生效与终止</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（一）合同变更或解除</w:t>
      </w:r>
    </w:p>
    <w:p w:rsidR="00302E95" w:rsidRDefault="00A856DC">
      <w:pPr>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bidi="ar"/>
        </w:rPr>
        <w:t>1.本合同签订后，由于甲方原因，可能使得乙方不能正常进行</w:t>
      </w:r>
      <w:r>
        <w:rPr>
          <w:rFonts w:ascii="宋体" w:eastAsia="宋体" w:hAnsi="宋体" w:cs="宋体" w:hint="eastAsia"/>
          <w:szCs w:val="21"/>
          <w:lang w:bidi="ar"/>
        </w:rPr>
        <w:t>废旧物料、报废产品及二手物资</w:t>
      </w:r>
      <w:r>
        <w:rPr>
          <w:rFonts w:ascii="宋体" w:eastAsia="宋体" w:hAnsi="宋体" w:cs="宋体"/>
          <w:szCs w:val="21"/>
          <w:lang w:bidi="ar"/>
        </w:rPr>
        <w:t>离场工作时，甲方应及时通知乙方暂停</w:t>
      </w:r>
      <w:r>
        <w:rPr>
          <w:rFonts w:ascii="宋体" w:eastAsia="宋体" w:hAnsi="宋体" w:cs="宋体" w:hint="eastAsia"/>
          <w:szCs w:val="21"/>
          <w:lang w:bidi="ar"/>
        </w:rPr>
        <w:t>废旧物料、报废产品及二手物资</w:t>
      </w:r>
      <w:r>
        <w:rPr>
          <w:rFonts w:ascii="宋体" w:eastAsia="宋体" w:hAnsi="宋体" w:cs="宋体"/>
          <w:szCs w:val="21"/>
          <w:lang w:bidi="ar"/>
        </w:rPr>
        <w:t>等的吊装转运工作。乙方应充分考虑因不可预见的因素</w:t>
      </w:r>
      <w:r>
        <w:rPr>
          <w:rFonts w:ascii="宋体" w:eastAsia="宋体" w:hAnsi="宋体" w:cs="宋体" w:hint="eastAsia"/>
          <w:szCs w:val="21"/>
          <w:lang w:bidi="ar"/>
        </w:rPr>
        <w:t>对其吊装转运等工作的影响，该等因素不作为本合同履行期限延期的依据。</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2.本合同当事人一方要求变更或解除合同时，除法律、行政法规另有规定外，应与对方当事人协商一致并达成书面协议。未达成书面协议的，本合同依然有效。</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3.因解除合同使当事人一方遭受损失的，除依法可以免除责任外，应由责任方负责赔偿对方的损失。</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（二）合同生效及有效期</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1.本合同自双方签字盖章之日起生效。</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2.合同有效期为自合同</w:t>
      </w:r>
      <w:r>
        <w:rPr>
          <w:rFonts w:ascii="宋体" w:eastAsia="宋体" w:hAnsi="宋体" w:cs="宋体" w:hint="eastAsia"/>
          <w:szCs w:val="21"/>
          <w:lang w:bidi="ar"/>
        </w:rPr>
        <w:t>签订之日起</w:t>
      </w:r>
      <w:r>
        <w:rPr>
          <w:rFonts w:ascii="宋体" w:eastAsia="宋体" w:hAnsi="宋体" w:cs="宋体" w:hint="eastAsia"/>
          <w:szCs w:val="21"/>
          <w:lang w:val="zh-CN" w:bidi="ar"/>
        </w:rPr>
        <w:t>生效至合同</w:t>
      </w:r>
      <w:r>
        <w:rPr>
          <w:rFonts w:ascii="宋体" w:eastAsia="宋体" w:hAnsi="宋体" w:cs="宋体" w:hint="eastAsia"/>
          <w:szCs w:val="21"/>
          <w:lang w:bidi="ar"/>
        </w:rPr>
        <w:t>确定的权利以义务履行完毕之日</w:t>
      </w:r>
      <w:r>
        <w:rPr>
          <w:rFonts w:ascii="宋体" w:eastAsia="宋体" w:hAnsi="宋体" w:cs="宋体" w:hint="eastAsia"/>
          <w:szCs w:val="21"/>
          <w:lang w:val="zh-CN" w:bidi="ar"/>
        </w:rPr>
        <w:t>止。</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lastRenderedPageBreak/>
        <w:t>3.因不可抗力，致使当事人一方或双方不能履行本合同时，双方应协商确定本合同继续履行的条件或终止本合同。</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十、廉政条款</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任何一方不得向另一方提供、收受或索要可能影响</w:t>
      </w:r>
      <w:r>
        <w:rPr>
          <w:rFonts w:ascii="宋体" w:eastAsia="宋体" w:hAnsi="宋体" w:cs="宋体" w:hint="eastAsia"/>
          <w:szCs w:val="21"/>
          <w:lang w:bidi="ar"/>
        </w:rPr>
        <w:t>废旧物料、报废产品及二手物资拆除</w:t>
      </w:r>
      <w:r>
        <w:rPr>
          <w:rFonts w:ascii="宋体" w:eastAsia="宋体" w:hAnsi="宋体" w:cs="宋体" w:hint="eastAsia"/>
          <w:szCs w:val="21"/>
          <w:lang w:val="zh-CN" w:bidi="ar"/>
        </w:rPr>
        <w:t>实施的钱财物品等好处，也不得提供、收受或索要其他好处；</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任何一方不得以口头、书面、暗示或其他任何形式表达可能影响招标过程公开、公平、公正的言行。</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十一、安全生产约定</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乙方在回收过程中应严格按照安全生产法律法规进行，如乙方在回收过程中违规工作造成的损失自行承担，如造成甲方损失的，应予以赔偿。</w:t>
      </w:r>
    </w:p>
    <w:p w:rsidR="00302E95" w:rsidRDefault="00A856DC" w:rsidP="00D755D5">
      <w:pPr>
        <w:adjustRightInd w:val="0"/>
        <w:snapToGrid w:val="0"/>
        <w:spacing w:line="360" w:lineRule="auto"/>
        <w:ind w:firstLineChars="200" w:firstLine="422"/>
        <w:rPr>
          <w:rFonts w:ascii="宋体" w:eastAsia="宋体" w:hAnsi="宋体" w:cs="宋体"/>
          <w:b/>
          <w:szCs w:val="21"/>
          <w:lang w:bidi="ar"/>
        </w:rPr>
      </w:pPr>
      <w:r>
        <w:rPr>
          <w:rFonts w:ascii="宋体" w:eastAsia="宋体" w:hAnsi="宋体" w:cs="宋体" w:hint="eastAsia"/>
          <w:b/>
          <w:szCs w:val="21"/>
          <w:lang w:bidi="ar"/>
        </w:rPr>
        <w:t>十二、合同的份数</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本合同正本一式肆份，甲方执叁份、乙方执壹份。</w:t>
      </w:r>
    </w:p>
    <w:p w:rsidR="00302E95" w:rsidRDefault="00A856DC" w:rsidP="00D755D5">
      <w:pPr>
        <w:adjustRightInd w:val="0"/>
        <w:snapToGrid w:val="0"/>
        <w:spacing w:line="360" w:lineRule="auto"/>
        <w:ind w:firstLineChars="200" w:firstLine="422"/>
        <w:rPr>
          <w:rFonts w:ascii="宋体" w:eastAsia="宋体" w:hAnsi="宋体" w:cs="宋体"/>
          <w:b/>
          <w:szCs w:val="21"/>
          <w:lang w:bidi="ar"/>
        </w:rPr>
      </w:pPr>
      <w:r>
        <w:rPr>
          <w:rFonts w:ascii="宋体" w:eastAsia="宋体" w:hAnsi="宋体" w:cs="宋体" w:hint="eastAsia"/>
          <w:b/>
          <w:szCs w:val="21"/>
          <w:lang w:bidi="ar"/>
        </w:rPr>
        <w:t>十三、补充条款</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双方根据有关法律、行政法规规定，结合本合同项目实际情况，经协商一致后，</w:t>
      </w:r>
      <w:r>
        <w:rPr>
          <w:rFonts w:ascii="宋体" w:eastAsia="宋体" w:hAnsi="宋体" w:cs="宋体" w:hint="eastAsia"/>
          <w:szCs w:val="21"/>
          <w:lang w:bidi="ar"/>
        </w:rPr>
        <w:t>另外签订补充协议</w:t>
      </w:r>
      <w:r>
        <w:rPr>
          <w:rFonts w:ascii="宋体" w:eastAsia="宋体" w:hAnsi="宋体" w:cs="宋体" w:hint="eastAsia"/>
          <w:szCs w:val="21"/>
          <w:lang w:val="zh-CN" w:bidi="ar"/>
        </w:rPr>
        <w:t>。</w:t>
      </w:r>
    </w:p>
    <w:p w:rsidR="00302E95" w:rsidRDefault="00A856DC">
      <w:pPr>
        <w:adjustRightInd w:val="0"/>
        <w:snapToGrid w:val="0"/>
        <w:spacing w:line="360" w:lineRule="auto"/>
        <w:ind w:left="5460" w:hangingChars="2600" w:hanging="5460"/>
        <w:rPr>
          <w:rFonts w:ascii="宋体" w:eastAsia="宋体" w:hAnsi="宋体" w:cs="宋体"/>
          <w:szCs w:val="21"/>
        </w:rPr>
      </w:pPr>
      <w:r>
        <w:rPr>
          <w:rFonts w:ascii="宋体" w:eastAsia="宋体" w:hAnsi="宋体" w:cs="宋体" w:hint="eastAsia"/>
          <w:szCs w:val="21"/>
          <w:lang w:bidi="ar"/>
        </w:rPr>
        <w:t>甲方（盖公章）：</w:t>
      </w:r>
      <w:r>
        <w:rPr>
          <w:rFonts w:ascii="宋体" w:eastAsia="宋体" w:hAnsi="宋体" w:cs="宋体"/>
          <w:szCs w:val="21"/>
          <w:lang w:bidi="ar"/>
        </w:rPr>
        <w:t xml:space="preserve">                     </w:t>
      </w:r>
      <w:r>
        <w:rPr>
          <w:rFonts w:ascii="宋体" w:eastAsia="宋体" w:hAnsi="宋体" w:cs="宋体" w:hint="eastAsia"/>
          <w:szCs w:val="21"/>
          <w:lang w:bidi="ar"/>
        </w:rPr>
        <w:t>乙方（盖公章）：</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授权代表人：</w:t>
      </w:r>
      <w:r>
        <w:rPr>
          <w:rFonts w:ascii="宋体" w:eastAsia="宋体" w:hAnsi="宋体" w:cs="宋体"/>
          <w:szCs w:val="21"/>
          <w:lang w:bidi="ar"/>
        </w:rPr>
        <w:t xml:space="preserve">                         </w:t>
      </w:r>
      <w:r>
        <w:rPr>
          <w:rFonts w:ascii="宋体" w:eastAsia="宋体" w:hAnsi="宋体" w:cs="宋体" w:hint="eastAsia"/>
          <w:szCs w:val="21"/>
          <w:lang w:bidi="ar"/>
        </w:rPr>
        <w:t>授权代表人：</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单位地址：</w:t>
      </w:r>
      <w:r>
        <w:rPr>
          <w:rFonts w:ascii="宋体" w:eastAsia="宋体" w:hAnsi="宋体" w:cs="宋体"/>
          <w:szCs w:val="21"/>
          <w:lang w:bidi="ar"/>
        </w:rPr>
        <w:t xml:space="preserve">                           </w:t>
      </w:r>
      <w:r>
        <w:rPr>
          <w:rFonts w:ascii="宋体" w:eastAsia="宋体" w:hAnsi="宋体" w:cs="宋体" w:hint="eastAsia"/>
          <w:szCs w:val="21"/>
          <w:lang w:bidi="ar"/>
        </w:rPr>
        <w:t>单位地址：</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联系电话：</w:t>
      </w:r>
      <w:r>
        <w:rPr>
          <w:rFonts w:ascii="宋体" w:eastAsia="宋体" w:hAnsi="宋体" w:cs="宋体"/>
          <w:szCs w:val="21"/>
          <w:lang w:bidi="ar"/>
        </w:rPr>
        <w:t xml:space="preserve">                           联系电话： </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签订日期：</w:t>
      </w:r>
      <w:r>
        <w:rPr>
          <w:rFonts w:ascii="宋体" w:eastAsia="宋体" w:hAnsi="宋体" w:cs="宋体"/>
          <w:szCs w:val="21"/>
          <w:lang w:bidi="ar"/>
        </w:rPr>
        <w:t xml:space="preserve">    </w:t>
      </w:r>
      <w:r>
        <w:rPr>
          <w:rFonts w:ascii="宋体" w:eastAsia="宋体" w:hAnsi="宋体" w:cs="宋体" w:hint="eastAsia"/>
          <w:szCs w:val="21"/>
          <w:lang w:bidi="ar"/>
        </w:rPr>
        <w:t>年</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月</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日</w:t>
      </w:r>
      <w:r>
        <w:rPr>
          <w:rFonts w:ascii="宋体" w:eastAsia="宋体" w:hAnsi="宋体" w:cs="宋体"/>
          <w:szCs w:val="21"/>
          <w:lang w:bidi="ar"/>
        </w:rPr>
        <w:t xml:space="preserve">    </w:t>
      </w:r>
      <w:r>
        <w:rPr>
          <w:rFonts w:ascii="宋体" w:eastAsia="宋体" w:hAnsi="宋体" w:cs="宋体" w:hint="eastAsia"/>
          <w:szCs w:val="21"/>
          <w:lang w:bidi="ar"/>
        </w:rPr>
        <w:t xml:space="preserve">     签订日期：</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年</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月</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日</w:t>
      </w:r>
    </w:p>
    <w:p w:rsidR="00302E95" w:rsidRDefault="00302E95">
      <w:pPr>
        <w:rPr>
          <w:rFonts w:ascii="宋体" w:eastAsia="宋体" w:hAnsi="宋体"/>
          <w:szCs w:val="21"/>
        </w:rPr>
      </w:pPr>
    </w:p>
    <w:p w:rsidR="00302E95" w:rsidRDefault="00302E95">
      <w:pPr>
        <w:autoSpaceDE w:val="0"/>
        <w:autoSpaceDN w:val="0"/>
        <w:adjustRightInd w:val="0"/>
        <w:snapToGrid w:val="0"/>
        <w:spacing w:line="360" w:lineRule="auto"/>
        <w:jc w:val="left"/>
        <w:rPr>
          <w:rFonts w:ascii="宋体" w:eastAsia="宋体" w:hAnsi="宋体" w:cs="宋体"/>
          <w:kern w:val="21"/>
          <w:szCs w:val="21"/>
          <w:lang w:bidi="ar"/>
        </w:rPr>
      </w:pPr>
    </w:p>
    <w:p w:rsidR="00302E95" w:rsidRDefault="00302E95">
      <w:pPr>
        <w:autoSpaceDE w:val="0"/>
        <w:autoSpaceDN w:val="0"/>
        <w:adjustRightInd w:val="0"/>
        <w:snapToGrid w:val="0"/>
        <w:spacing w:line="360" w:lineRule="auto"/>
        <w:jc w:val="left"/>
        <w:rPr>
          <w:rFonts w:ascii="宋体" w:eastAsia="宋体" w:hAnsi="宋体" w:cs="宋体"/>
          <w:kern w:val="21"/>
          <w:szCs w:val="21"/>
          <w:lang w:bidi="ar"/>
        </w:rPr>
      </w:pPr>
    </w:p>
    <w:p w:rsidR="00302E95" w:rsidRDefault="00302E95">
      <w:pPr>
        <w:autoSpaceDE w:val="0"/>
        <w:autoSpaceDN w:val="0"/>
        <w:adjustRightInd w:val="0"/>
        <w:snapToGrid w:val="0"/>
        <w:spacing w:line="360" w:lineRule="auto"/>
        <w:jc w:val="left"/>
        <w:rPr>
          <w:rFonts w:ascii="宋体" w:eastAsia="宋体" w:hAnsi="宋体" w:cs="宋体"/>
          <w:kern w:val="21"/>
          <w:szCs w:val="21"/>
          <w:lang w:bidi="ar"/>
        </w:rPr>
      </w:pPr>
    </w:p>
    <w:p w:rsidR="00302E95" w:rsidRDefault="00A856DC">
      <w:pPr>
        <w:pStyle w:val="reader-word-layer"/>
        <w:widowControl w:val="0"/>
        <w:spacing w:before="0" w:beforeAutospacing="0" w:after="0" w:afterAutospacing="0" w:line="360" w:lineRule="auto"/>
        <w:jc w:val="both"/>
        <w:rPr>
          <w:rFonts w:eastAsia="宋体"/>
          <w:b/>
          <w:sz w:val="21"/>
          <w:szCs w:val="21"/>
        </w:rPr>
      </w:pPr>
      <w:r>
        <w:rPr>
          <w:rFonts w:eastAsia="宋体" w:hint="eastAsia"/>
          <w:b/>
          <w:sz w:val="21"/>
          <w:szCs w:val="21"/>
        </w:rPr>
        <w:br w:type="page"/>
      </w:r>
    </w:p>
    <w:p w:rsidR="00302E95" w:rsidRDefault="00A856DC">
      <w:pPr>
        <w:pStyle w:val="reader-word-layer"/>
        <w:widowControl w:val="0"/>
        <w:spacing w:before="0" w:beforeAutospacing="0" w:after="0" w:afterAutospacing="0" w:line="360" w:lineRule="auto"/>
        <w:jc w:val="both"/>
        <w:rPr>
          <w:rFonts w:eastAsia="宋体"/>
          <w:b/>
          <w:sz w:val="21"/>
          <w:szCs w:val="21"/>
        </w:rPr>
      </w:pPr>
      <w:r>
        <w:rPr>
          <w:rFonts w:eastAsia="宋体"/>
          <w:b/>
          <w:sz w:val="21"/>
          <w:szCs w:val="21"/>
        </w:rPr>
        <w:lastRenderedPageBreak/>
        <w:t>附件：</w:t>
      </w:r>
    </w:p>
    <w:p w:rsidR="00302E95" w:rsidRDefault="00A856DC">
      <w:pPr>
        <w:pStyle w:val="2"/>
        <w:spacing w:before="0" w:after="0"/>
        <w:jc w:val="center"/>
        <w:rPr>
          <w:rFonts w:ascii="宋体" w:eastAsia="宋体" w:hAnsi="宋体" w:cs="宋体"/>
          <w:sz w:val="21"/>
          <w:szCs w:val="21"/>
        </w:rPr>
      </w:pPr>
      <w:r>
        <w:rPr>
          <w:rFonts w:ascii="宋体" w:eastAsia="宋体" w:hAnsi="宋体" w:cs="宋体"/>
          <w:sz w:val="21"/>
          <w:szCs w:val="21"/>
        </w:rPr>
        <w:t>施工安全协议书</w:t>
      </w:r>
    </w:p>
    <w:p w:rsidR="00302E95" w:rsidRDefault="00A856DC">
      <w:pPr>
        <w:pStyle w:val="HTML"/>
        <w:spacing w:after="0" w:line="360" w:lineRule="auto"/>
        <w:rPr>
          <w:rFonts w:ascii="宋体" w:eastAsia="宋体" w:hAnsi="宋体" w:cs="宋体" w:hint="default"/>
          <w:sz w:val="21"/>
          <w:szCs w:val="21"/>
          <w:u w:val="single"/>
        </w:rPr>
      </w:pPr>
      <w:r>
        <w:rPr>
          <w:rFonts w:ascii="宋体" w:eastAsia="宋体" w:hAnsi="宋体" w:cs="宋体" w:hint="default"/>
          <w:sz w:val="21"/>
          <w:szCs w:val="21"/>
        </w:rPr>
        <w:t xml:space="preserve">    </w:t>
      </w:r>
      <w:r>
        <w:rPr>
          <w:rFonts w:ascii="宋体" w:eastAsia="宋体" w:hAnsi="宋体" w:cs="宋体" w:hint="default"/>
          <w:kern w:val="2"/>
          <w:sz w:val="21"/>
          <w:szCs w:val="21"/>
        </w:rPr>
        <w:t xml:space="preserve">合同编号： </w:t>
      </w:r>
    </w:p>
    <w:p w:rsidR="00302E95" w:rsidRDefault="00A856DC">
      <w:pPr>
        <w:pStyle w:val="21"/>
        <w:spacing w:after="0" w:line="360" w:lineRule="auto"/>
        <w:rPr>
          <w:rFonts w:ascii="宋体" w:eastAsia="宋体" w:hAnsi="宋体" w:cs="宋体"/>
          <w:szCs w:val="21"/>
        </w:rPr>
      </w:pPr>
      <w:r>
        <w:rPr>
          <w:rFonts w:ascii="宋体" w:eastAsia="宋体" w:hAnsi="宋体" w:cs="宋体"/>
          <w:szCs w:val="21"/>
        </w:rPr>
        <w:t xml:space="preserve">                                                  签订地点： </w:t>
      </w:r>
    </w:p>
    <w:p w:rsidR="00302E95" w:rsidRDefault="00A856DC">
      <w:pPr>
        <w:pStyle w:val="21"/>
        <w:spacing w:after="0" w:line="360" w:lineRule="auto"/>
        <w:rPr>
          <w:rFonts w:ascii="宋体" w:eastAsia="宋体" w:hAnsi="宋体" w:cs="宋体"/>
          <w:szCs w:val="21"/>
        </w:rPr>
      </w:pPr>
      <w:r>
        <w:rPr>
          <w:rFonts w:ascii="宋体" w:eastAsia="宋体" w:hAnsi="宋体" w:cs="宋体"/>
          <w:szCs w:val="21"/>
        </w:rPr>
        <w:t xml:space="preserve">                                                  签订日期：  </w:t>
      </w:r>
      <w:r>
        <w:rPr>
          <w:rFonts w:ascii="宋体" w:eastAsia="宋体" w:hAnsi="宋体" w:cs="宋体"/>
          <w:szCs w:val="21"/>
          <w:u w:val="single"/>
        </w:rPr>
        <w:t xml:space="preserve">年  月  日  </w:t>
      </w:r>
    </w:p>
    <w:p w:rsidR="00302E95" w:rsidRDefault="00A856DC">
      <w:pPr>
        <w:snapToGrid w:val="0"/>
        <w:spacing w:after="0" w:line="360" w:lineRule="auto"/>
        <w:rPr>
          <w:rFonts w:ascii="宋体" w:eastAsia="宋体" w:hAnsi="宋体" w:cs="宋体"/>
          <w:szCs w:val="21"/>
        </w:rPr>
      </w:pPr>
      <w:r>
        <w:rPr>
          <w:rFonts w:ascii="宋体" w:eastAsia="宋体" w:hAnsi="宋体" w:cs="宋体"/>
          <w:szCs w:val="21"/>
        </w:rPr>
        <w:t xml:space="preserve">甲方：                    </w:t>
      </w:r>
    </w:p>
    <w:p w:rsidR="00302E95" w:rsidRDefault="00A856DC">
      <w:pPr>
        <w:snapToGrid w:val="0"/>
        <w:spacing w:after="0" w:line="360" w:lineRule="auto"/>
        <w:rPr>
          <w:rFonts w:ascii="宋体" w:eastAsia="宋体" w:hAnsi="宋体" w:cs="宋体"/>
          <w:szCs w:val="21"/>
          <w:u w:val="single"/>
        </w:rPr>
      </w:pPr>
      <w:r>
        <w:rPr>
          <w:rFonts w:ascii="宋体" w:eastAsia="宋体" w:hAnsi="宋体" w:cs="宋体"/>
          <w:szCs w:val="21"/>
        </w:rPr>
        <w:t xml:space="preserve">乙方：                  </w:t>
      </w:r>
    </w:p>
    <w:p w:rsidR="00302E95" w:rsidRDefault="00A856DC">
      <w:pPr>
        <w:spacing w:after="0" w:line="360" w:lineRule="auto"/>
        <w:ind w:firstLineChars="200" w:firstLine="420"/>
        <w:rPr>
          <w:rFonts w:ascii="宋体" w:eastAsia="宋体" w:hAnsi="宋体" w:cs="宋体"/>
          <w:szCs w:val="21"/>
        </w:rPr>
      </w:pPr>
      <w:r>
        <w:rPr>
          <w:rFonts w:ascii="宋体" w:eastAsia="宋体" w:hAnsi="宋体" w:cs="宋体"/>
          <w:szCs w:val="21"/>
        </w:rPr>
        <w:t>为了明确双方的安全生产责任，确保施工安全，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特此在在双方签订建筑工程合同的同时签订本协议，协议的内容为甲方对乙方的安全要求，乙方须严格执行。</w:t>
      </w:r>
    </w:p>
    <w:p w:rsidR="00302E95" w:rsidRDefault="00A856DC">
      <w:pPr>
        <w:snapToGrid w:val="0"/>
        <w:spacing w:after="0" w:line="360" w:lineRule="auto"/>
        <w:rPr>
          <w:rFonts w:ascii="宋体" w:eastAsia="宋体" w:hAnsi="宋体" w:cs="宋体"/>
          <w:b/>
          <w:szCs w:val="21"/>
        </w:rPr>
      </w:pPr>
      <w:r>
        <w:rPr>
          <w:rFonts w:ascii="宋体" w:eastAsia="宋体" w:hAnsi="宋体" w:cs="宋体"/>
          <w:b/>
          <w:szCs w:val="21"/>
        </w:rPr>
        <w:t>一、目标</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1、确保施工现场的员工的生命和财产安全，杜绝一切安全事故的发生，保障项目工程施工的有效进行。</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2、现场安全隐患得到有效、及时地排查，杜绝现场重大安全隐患的发生。</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3、现场不发生火灾事故，确保工程用气、用电、动火的安全。</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4、不发生群体性中毒事件和传染病。</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5、确保工程队的文明施工、安全施工。</w:t>
      </w:r>
    </w:p>
    <w:p w:rsidR="00302E95" w:rsidRDefault="00A856DC">
      <w:pPr>
        <w:snapToGrid w:val="0"/>
        <w:spacing w:after="0" w:line="360" w:lineRule="auto"/>
        <w:rPr>
          <w:rFonts w:ascii="宋体" w:eastAsia="宋体" w:hAnsi="宋体" w:cs="宋体"/>
          <w:b/>
          <w:szCs w:val="21"/>
        </w:rPr>
      </w:pPr>
      <w:r>
        <w:rPr>
          <w:rFonts w:ascii="宋体" w:eastAsia="宋体" w:hAnsi="宋体" w:cs="宋体"/>
          <w:b/>
          <w:szCs w:val="21"/>
        </w:rPr>
        <w:t>二、安全协议的签订要求</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1、乙方施工前，必须与甲方签订本协议书，规范双方的安全生产行为。乙方应当严格按照该协议书上的项目进行施工，乙方有义务保证施工现场的安全生产状况，并对施工现场的安全生产工作负责。</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2、乙方的发包、分包须向甲方申请，甲方同意后，发包、分包行为才视为有效。</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3、乙方有发包、分包行为的，必须确保接包单位具备相应的施工资质和安全生产资质，还必须签订安全生产协议书，确认双方的安全生产责任。若因乙方未与接包单</w:t>
      </w:r>
      <w:proofErr w:type="gramStart"/>
      <w:r>
        <w:rPr>
          <w:rFonts w:ascii="宋体" w:eastAsia="宋体" w:hAnsi="宋体" w:cs="宋体"/>
          <w:szCs w:val="21"/>
        </w:rPr>
        <w:t>位签订</w:t>
      </w:r>
      <w:proofErr w:type="gramEnd"/>
      <w:r>
        <w:rPr>
          <w:rFonts w:ascii="宋体" w:eastAsia="宋体" w:hAnsi="宋体" w:cs="宋体"/>
          <w:szCs w:val="21"/>
        </w:rPr>
        <w:t>协议书，发生纠纷的，一切后果由乙方承担。</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4、甲方在签订协议书之前必须确认乙方已具备相应的施工资质和安全生产资质。</w:t>
      </w:r>
    </w:p>
    <w:p w:rsidR="00302E95" w:rsidRDefault="00A856DC">
      <w:pPr>
        <w:snapToGrid w:val="0"/>
        <w:spacing w:after="0" w:line="360" w:lineRule="auto"/>
        <w:rPr>
          <w:rFonts w:ascii="宋体" w:eastAsia="宋体" w:hAnsi="宋体" w:cs="宋体"/>
          <w:b/>
          <w:szCs w:val="21"/>
        </w:rPr>
      </w:pPr>
      <w:r>
        <w:rPr>
          <w:rFonts w:ascii="宋体" w:eastAsia="宋体" w:hAnsi="宋体" w:cs="宋体"/>
          <w:b/>
          <w:szCs w:val="21"/>
        </w:rPr>
        <w:t>三、安全生产要求</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1、双方必须认真遵守《中华人民共和国安全生产法》、《建设工程安全生产管理条例》和《中华人民共和国消防法》，贯彻国家和上级劳动保护、安全生产主管部门颁发的有关安全生</w:t>
      </w:r>
      <w:r>
        <w:rPr>
          <w:rFonts w:ascii="宋体" w:eastAsia="宋体" w:hAnsi="宋体" w:cs="宋体"/>
          <w:szCs w:val="21"/>
        </w:rPr>
        <w:lastRenderedPageBreak/>
        <w:t>产、消防工作的方针、政策、严格执行有关劳动保护法规、条例、规定。</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2、乙方应有安全管理组织体系，包括分管安全生产的领导，各级专职和兼职的安全员；应有各工种的安全操作规程，特种作业工人的审证考核制度及各级安全生产岗位责任制和定期安全检查制度。</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3、乙方必须与本单位员工签订安全生产责任书，并进行施工现场相应的“三级”安全教育培训和消防安全培训，提高员工的安全消防意识。对于不签订安全生产责任书的员工发生事故，一切后果由乙方承担。</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4、乙方必须确保进入施工现场的</w:t>
      </w:r>
      <w:proofErr w:type="gramStart"/>
      <w:r>
        <w:rPr>
          <w:rFonts w:ascii="宋体" w:eastAsia="宋体" w:hAnsi="宋体" w:cs="宋体"/>
          <w:szCs w:val="21"/>
        </w:rPr>
        <w:t>的</w:t>
      </w:r>
      <w:proofErr w:type="gramEnd"/>
      <w:r>
        <w:rPr>
          <w:rFonts w:ascii="宋体" w:eastAsia="宋体" w:hAnsi="宋体" w:cs="宋体"/>
          <w:szCs w:val="21"/>
        </w:rPr>
        <w:t>人员，年满十八周岁且身体健康。老、弱、病、残、孕、家属、小孩及童工不得进入现场，否则，产生一切后果均由乙方承担。</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5、乙方必须确保施工现场人员佩戴齐全的劳动防护用品，保证施工现场的文明施工秩序：不得穿拖鞋、凉鞋，不得赤膊上班，不得在工地上嬉戏打闹，不得驾驶机动车、叉车横冲直撞等。</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6、乙方的动火作业、密闭空间作业、高空作业须告知甲方，并且应该有相应的施工审批单，并由分管安全的领导、安全现场管理人员、施工员签字确认方可进行施工作业。甲方有权查看乙方的施工作业审核单，并有权</w:t>
      </w:r>
      <w:proofErr w:type="gramStart"/>
      <w:r>
        <w:rPr>
          <w:rFonts w:ascii="宋体" w:eastAsia="宋体" w:hAnsi="宋体" w:cs="宋体"/>
          <w:szCs w:val="21"/>
        </w:rPr>
        <w:t>就手续</w:t>
      </w:r>
      <w:proofErr w:type="gramEnd"/>
      <w:r>
        <w:rPr>
          <w:rFonts w:ascii="宋体" w:eastAsia="宋体" w:hAnsi="宋体" w:cs="宋体"/>
          <w:szCs w:val="21"/>
        </w:rPr>
        <w:t>不齐全、操作失误、监管不当进行处罚。</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7、乙方的特种作业人员必须考取国家颁发的特种作业操作人员证，且必须在有效期内。特种作业人员操作时持证上岗，其中动火作业、密闭空间作业、高空作业应当有相应的施工审批单。</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8、乙方应当接受甲方针对施工现场、管理的安全检查，并就发现的隐患进行及时整改。对于甲方发现的影响员工生命安全、影响施工质量的隐患，甲方有权要求乙方立即停止施工，并采取有效措施进行整改。</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9、施工现场发生的事故，乙方必须在6小时内报告甲方环保安全部，并填写《事故报告书》交到甲方环保安全部存档。乙方必须配合、接受甲方的事故调查，事故影响到人的生命安全、财产的损失、施工的质量的，甲方有权就发生的事故对乙方进行金额或人员处罚。</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10、施工现场必须配备足够的消防设施，并每月进行检查，确保消防设备的可用性。</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11、施工现场必须挂有醒目的安全警示标识牌和横幅，有条件的，在过道上张贴安全生产、消防安全宣传海报。</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12、乙方必须制定有效的安全应急预案，并定期举行演练，确保发生事故时，有效地疏散人员、保护设施。</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13、乙方必须预防和治疗施工人员职业病，处理施工期间发生的卫生医疗及食品中毒事故。</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14、乙方人员外出或因个人原因发生任何不安全事件，一切责任由乙方承担。对甲方形象造成损害的，甲方有权对乙方进行处罚。</w:t>
      </w:r>
    </w:p>
    <w:p w:rsidR="00302E95" w:rsidRDefault="00A856DC">
      <w:pPr>
        <w:snapToGrid w:val="0"/>
        <w:spacing w:after="0" w:line="360" w:lineRule="auto"/>
        <w:rPr>
          <w:rFonts w:ascii="宋体" w:eastAsia="宋体" w:hAnsi="宋体" w:cs="宋体"/>
          <w:b/>
          <w:szCs w:val="21"/>
        </w:rPr>
      </w:pPr>
      <w:r>
        <w:rPr>
          <w:rFonts w:ascii="宋体" w:eastAsia="宋体" w:hAnsi="宋体" w:cs="宋体"/>
          <w:b/>
          <w:szCs w:val="21"/>
        </w:rPr>
        <w:t>四、争议的处理</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lastRenderedPageBreak/>
        <w:t>当合约双方发生争执时，可以通过协商解决或申请施工合同管理机构有关部门调解，不愿通过调解或调解不成的可以向甲方所在地人民法院起诉。</w:t>
      </w:r>
    </w:p>
    <w:p w:rsidR="00302E95" w:rsidRDefault="00A856DC">
      <w:pPr>
        <w:snapToGrid w:val="0"/>
        <w:spacing w:after="0" w:line="360" w:lineRule="auto"/>
        <w:rPr>
          <w:rFonts w:ascii="宋体" w:eastAsia="宋体" w:hAnsi="宋体" w:cs="宋体"/>
          <w:b/>
          <w:szCs w:val="21"/>
        </w:rPr>
      </w:pPr>
      <w:r>
        <w:rPr>
          <w:rFonts w:ascii="宋体" w:eastAsia="宋体" w:hAnsi="宋体" w:cs="宋体"/>
          <w:b/>
          <w:szCs w:val="21"/>
        </w:rPr>
        <w:t>五、协议书的份数</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本协议一式  份，甲方执  份，乙方执  份，具有同等法律效力。</w:t>
      </w:r>
    </w:p>
    <w:p w:rsidR="00302E95" w:rsidRDefault="00A856DC">
      <w:pPr>
        <w:snapToGrid w:val="0"/>
        <w:spacing w:after="0" w:line="360" w:lineRule="auto"/>
        <w:rPr>
          <w:rFonts w:ascii="宋体" w:eastAsia="宋体" w:hAnsi="宋体" w:cs="宋体"/>
          <w:szCs w:val="21"/>
        </w:rPr>
      </w:pPr>
      <w:r>
        <w:rPr>
          <w:rFonts w:ascii="宋体" w:eastAsia="宋体" w:hAnsi="宋体" w:cs="宋体"/>
          <w:b/>
          <w:szCs w:val="21"/>
        </w:rPr>
        <w:t>六、有效期    年  月  日至   年  月  日</w:t>
      </w:r>
    </w:p>
    <w:p w:rsidR="00302E95" w:rsidRDefault="00A856DC">
      <w:pPr>
        <w:snapToGrid w:val="0"/>
        <w:spacing w:after="0" w:line="360" w:lineRule="auto"/>
        <w:ind w:left="8190" w:hangingChars="3900" w:hanging="8190"/>
        <w:rPr>
          <w:rFonts w:ascii="宋体" w:eastAsia="宋体" w:hAnsi="宋体" w:cs="宋体"/>
          <w:szCs w:val="21"/>
          <w:u w:val="single"/>
        </w:rPr>
      </w:pPr>
      <w:r>
        <w:rPr>
          <w:rFonts w:ascii="宋体" w:eastAsia="宋体" w:hAnsi="宋体" w:cs="宋体"/>
          <w:szCs w:val="21"/>
        </w:rPr>
        <w:t>发包人（甲方）:</w:t>
      </w:r>
      <w:r>
        <w:rPr>
          <w:rFonts w:ascii="宋体" w:eastAsia="宋体" w:hAnsi="宋体" w:cs="宋体"/>
          <w:b/>
          <w:szCs w:val="21"/>
          <w:u w:val="single"/>
        </w:rPr>
        <w:t xml:space="preserve">    </w:t>
      </w:r>
      <w:r>
        <w:rPr>
          <w:rFonts w:ascii="宋体" w:eastAsia="宋体" w:hAnsi="宋体" w:cs="宋体"/>
          <w:b/>
          <w:szCs w:val="21"/>
        </w:rPr>
        <w:t xml:space="preserve">                      </w:t>
      </w:r>
      <w:r>
        <w:rPr>
          <w:rFonts w:ascii="宋体" w:eastAsia="宋体" w:hAnsi="宋体" w:cs="宋体"/>
          <w:szCs w:val="21"/>
        </w:rPr>
        <w:t>承包人（乙方）:</w:t>
      </w:r>
    </w:p>
    <w:p w:rsidR="00302E95" w:rsidRDefault="00A856DC">
      <w:pPr>
        <w:snapToGrid w:val="0"/>
        <w:spacing w:after="0" w:line="360" w:lineRule="auto"/>
        <w:ind w:firstLine="240"/>
        <w:rPr>
          <w:rFonts w:ascii="宋体" w:eastAsia="宋体" w:hAnsi="宋体" w:cs="宋体"/>
          <w:szCs w:val="21"/>
          <w:u w:val="single"/>
        </w:rPr>
      </w:pPr>
      <w:r>
        <w:rPr>
          <w:rFonts w:ascii="宋体" w:eastAsia="宋体" w:hAnsi="宋体" w:cs="宋体"/>
          <w:szCs w:val="21"/>
        </w:rPr>
        <w:t xml:space="preserve">     </w:t>
      </w:r>
    </w:p>
    <w:p w:rsidR="00302E95" w:rsidRDefault="00A856DC">
      <w:pPr>
        <w:snapToGrid w:val="0"/>
        <w:spacing w:after="0" w:line="360" w:lineRule="auto"/>
        <w:ind w:firstLine="1003"/>
        <w:rPr>
          <w:rFonts w:ascii="宋体" w:eastAsia="宋体" w:hAnsi="宋体" w:cs="宋体"/>
          <w:szCs w:val="21"/>
          <w:u w:val="single"/>
        </w:rPr>
      </w:pPr>
      <w:r>
        <w:rPr>
          <w:rFonts w:ascii="宋体" w:eastAsia="宋体" w:hAnsi="宋体" w:cs="宋体"/>
          <w:szCs w:val="21"/>
          <w:u w:val="single"/>
        </w:rPr>
        <w:t xml:space="preserve">（盖章）         </w:t>
      </w:r>
      <w:r>
        <w:rPr>
          <w:rFonts w:ascii="宋体" w:eastAsia="宋体" w:hAnsi="宋体" w:cs="宋体"/>
          <w:szCs w:val="21"/>
        </w:rPr>
        <w:t xml:space="preserve">               </w:t>
      </w:r>
      <w:r>
        <w:rPr>
          <w:rFonts w:ascii="宋体" w:eastAsia="宋体" w:hAnsi="宋体" w:cs="宋体"/>
          <w:szCs w:val="21"/>
          <w:u w:val="single"/>
        </w:rPr>
        <w:t xml:space="preserve">（盖章）          </w:t>
      </w:r>
    </w:p>
    <w:p w:rsidR="00302E95" w:rsidRDefault="00A856DC">
      <w:pPr>
        <w:snapToGrid w:val="0"/>
        <w:spacing w:after="0" w:line="360" w:lineRule="auto"/>
        <w:rPr>
          <w:rFonts w:ascii="宋体" w:eastAsia="宋体" w:hAnsi="宋体" w:cs="宋体"/>
          <w:szCs w:val="21"/>
        </w:rPr>
      </w:pPr>
      <w:r>
        <w:rPr>
          <w:rFonts w:ascii="宋体" w:eastAsia="宋体" w:hAnsi="宋体" w:cs="宋体"/>
          <w:szCs w:val="21"/>
        </w:rPr>
        <w:t xml:space="preserve"> 法定代表人:                           法定代表人: </w:t>
      </w:r>
    </w:p>
    <w:p w:rsidR="00302E95" w:rsidRDefault="00A856DC">
      <w:pPr>
        <w:snapToGrid w:val="0"/>
        <w:spacing w:after="0" w:line="360" w:lineRule="auto"/>
        <w:rPr>
          <w:rFonts w:ascii="宋体" w:eastAsia="宋体" w:hAnsi="宋体" w:cs="宋体"/>
          <w:szCs w:val="21"/>
        </w:rPr>
      </w:pPr>
      <w:r>
        <w:rPr>
          <w:rFonts w:ascii="宋体" w:eastAsia="宋体" w:hAnsi="宋体" w:cs="宋体"/>
          <w:szCs w:val="21"/>
        </w:rPr>
        <w:t xml:space="preserve">        或                                    或</w:t>
      </w:r>
    </w:p>
    <w:p w:rsidR="00302E95" w:rsidRDefault="00A856DC">
      <w:pPr>
        <w:snapToGrid w:val="0"/>
        <w:spacing w:after="0" w:line="360" w:lineRule="auto"/>
        <w:rPr>
          <w:rFonts w:ascii="宋体" w:eastAsia="宋体" w:hAnsi="宋体" w:cs="宋体"/>
          <w:szCs w:val="21"/>
          <w:u w:val="single"/>
        </w:rPr>
      </w:pPr>
      <w:r>
        <w:rPr>
          <w:rFonts w:ascii="宋体" w:eastAsia="宋体" w:hAnsi="宋体" w:cs="宋体"/>
          <w:szCs w:val="21"/>
        </w:rPr>
        <w:t xml:space="preserve"> 其授权的代理人:                        其授权的代理人: </w:t>
      </w:r>
    </w:p>
    <w:p w:rsidR="00302E95" w:rsidRDefault="00A856DC">
      <w:pPr>
        <w:snapToGrid w:val="0"/>
        <w:spacing w:after="0" w:line="360" w:lineRule="auto"/>
        <w:rPr>
          <w:rFonts w:ascii="宋体" w:eastAsia="宋体" w:hAnsi="宋体" w:cs="宋体"/>
          <w:szCs w:val="21"/>
        </w:rPr>
      </w:pPr>
      <w:r>
        <w:rPr>
          <w:rFonts w:ascii="宋体" w:eastAsia="宋体" w:hAnsi="宋体" w:cs="宋体"/>
          <w:szCs w:val="21"/>
        </w:rPr>
        <w:t xml:space="preserve"> 日期: </w:t>
      </w:r>
      <w:r>
        <w:rPr>
          <w:rFonts w:ascii="宋体" w:eastAsia="宋体" w:hAnsi="宋体" w:cs="宋体"/>
          <w:szCs w:val="21"/>
          <w:u w:val="single"/>
        </w:rPr>
        <w:t xml:space="preserve">     </w:t>
      </w:r>
      <w:r>
        <w:rPr>
          <w:rFonts w:ascii="宋体" w:eastAsia="宋体" w:hAnsi="宋体" w:cs="宋体"/>
          <w:szCs w:val="21"/>
        </w:rPr>
        <w:t>年</w:t>
      </w:r>
      <w:r>
        <w:rPr>
          <w:rFonts w:ascii="宋体" w:eastAsia="宋体" w:hAnsi="宋体" w:cs="宋体"/>
          <w:szCs w:val="21"/>
          <w:u w:val="single"/>
        </w:rPr>
        <w:t xml:space="preserve">    </w:t>
      </w:r>
      <w:r>
        <w:rPr>
          <w:rFonts w:ascii="宋体" w:eastAsia="宋体" w:hAnsi="宋体" w:cs="宋体"/>
          <w:szCs w:val="21"/>
        </w:rPr>
        <w:t>月</w:t>
      </w:r>
      <w:r>
        <w:rPr>
          <w:rFonts w:ascii="宋体" w:eastAsia="宋体" w:hAnsi="宋体" w:cs="宋体"/>
          <w:szCs w:val="21"/>
          <w:u w:val="single"/>
        </w:rPr>
        <w:t xml:space="preserve">    </w:t>
      </w:r>
      <w:r>
        <w:rPr>
          <w:rFonts w:ascii="宋体" w:eastAsia="宋体" w:hAnsi="宋体" w:cs="宋体"/>
          <w:szCs w:val="21"/>
        </w:rPr>
        <w:t xml:space="preserve">日               日期: </w:t>
      </w:r>
      <w:r>
        <w:rPr>
          <w:rFonts w:ascii="宋体" w:eastAsia="宋体" w:hAnsi="宋体" w:cs="宋体"/>
          <w:szCs w:val="21"/>
          <w:u w:val="single"/>
        </w:rPr>
        <w:t xml:space="preserve">   </w:t>
      </w:r>
      <w:r>
        <w:rPr>
          <w:rFonts w:ascii="宋体" w:eastAsia="宋体" w:hAnsi="宋体" w:cs="宋体"/>
          <w:szCs w:val="21"/>
        </w:rPr>
        <w:t>年</w:t>
      </w:r>
      <w:r>
        <w:rPr>
          <w:rFonts w:ascii="宋体" w:eastAsia="宋体" w:hAnsi="宋体" w:cs="宋体"/>
          <w:szCs w:val="21"/>
          <w:u w:val="single"/>
        </w:rPr>
        <w:t xml:space="preserve">   </w:t>
      </w:r>
      <w:r>
        <w:rPr>
          <w:rFonts w:ascii="宋体" w:eastAsia="宋体" w:hAnsi="宋体" w:cs="宋体"/>
          <w:szCs w:val="21"/>
        </w:rPr>
        <w:t>月   日</w:t>
      </w:r>
    </w:p>
    <w:p w:rsidR="00302E95" w:rsidRDefault="00A856DC">
      <w:pPr>
        <w:autoSpaceDE w:val="0"/>
        <w:autoSpaceDN w:val="0"/>
        <w:adjustRightInd w:val="0"/>
        <w:snapToGrid w:val="0"/>
        <w:spacing w:line="360" w:lineRule="auto"/>
        <w:jc w:val="left"/>
        <w:rPr>
          <w:rFonts w:ascii="宋体" w:eastAsia="宋体" w:hAnsi="宋体" w:cs="宋体"/>
          <w:kern w:val="21"/>
          <w:szCs w:val="21"/>
          <w:lang w:bidi="ar"/>
        </w:rPr>
      </w:pPr>
      <w:r>
        <w:rPr>
          <w:rFonts w:ascii="宋体" w:eastAsia="宋体" w:hAnsi="宋体" w:cs="宋体" w:hint="eastAsia"/>
          <w:kern w:val="21"/>
          <w:szCs w:val="21"/>
          <w:lang w:bidi="ar"/>
        </w:rPr>
        <w:br w:type="page"/>
      </w:r>
    </w:p>
    <w:p w:rsidR="00302E95" w:rsidRDefault="00A856DC">
      <w:pPr>
        <w:pStyle w:val="2"/>
        <w:spacing w:before="0" w:after="0"/>
        <w:jc w:val="center"/>
        <w:rPr>
          <w:rFonts w:ascii="宋体" w:eastAsia="宋体" w:hAnsi="宋体" w:cs="宋体"/>
        </w:rPr>
      </w:pPr>
      <w:r>
        <w:rPr>
          <w:rFonts w:ascii="宋体" w:eastAsia="宋体" w:hAnsi="宋体" w:cs="宋体" w:hint="eastAsia"/>
        </w:rPr>
        <w:lastRenderedPageBreak/>
        <w:t>佛山电器照明股份有限公司</w:t>
      </w:r>
    </w:p>
    <w:p w:rsidR="00302E95" w:rsidRDefault="00A856DC">
      <w:pPr>
        <w:pStyle w:val="2"/>
        <w:spacing w:before="0" w:after="0"/>
        <w:jc w:val="center"/>
        <w:rPr>
          <w:rFonts w:ascii="宋体" w:eastAsia="宋体" w:hAnsi="宋体" w:cs="宋体"/>
        </w:rPr>
      </w:pPr>
      <w:proofErr w:type="gramStart"/>
      <w:r>
        <w:rPr>
          <w:rFonts w:ascii="宋体" w:eastAsia="宋体" w:hAnsi="宋体" w:cs="宋体" w:hint="eastAsia"/>
        </w:rPr>
        <w:t>廉洁合作</w:t>
      </w:r>
      <w:proofErr w:type="gramEnd"/>
      <w:r>
        <w:rPr>
          <w:rFonts w:ascii="宋体" w:eastAsia="宋体" w:hAnsi="宋体" w:cs="宋体" w:hint="eastAsia"/>
        </w:rPr>
        <w:t>告知书</w:t>
      </w:r>
    </w:p>
    <w:p w:rsidR="00302E95" w:rsidRDefault="00A856DC">
      <w:pPr>
        <w:pStyle w:val="2"/>
        <w:spacing w:before="0" w:after="0"/>
        <w:jc w:val="center"/>
        <w:rPr>
          <w:rFonts w:ascii="宋体" w:eastAsia="宋体" w:hAnsi="宋体" w:cs="宋体"/>
        </w:rPr>
      </w:pPr>
      <w:r>
        <w:rPr>
          <w:rFonts w:ascii="宋体" w:eastAsia="宋体" w:hAnsi="宋体" w:cs="宋体" w:hint="eastAsia"/>
        </w:rPr>
        <w:t>（2025年版）</w:t>
      </w:r>
    </w:p>
    <w:p w:rsidR="00302E95" w:rsidRDefault="00302E95">
      <w:pPr>
        <w:pStyle w:val="ad"/>
        <w:shd w:val="clear" w:color="auto" w:fill="FFFFFF"/>
        <w:spacing w:before="0" w:beforeAutospacing="0" w:after="0" w:afterAutospacing="0" w:line="500" w:lineRule="exact"/>
        <w:jc w:val="both"/>
        <w:textAlignment w:val="baseline"/>
        <w:rPr>
          <w:rFonts w:cs="仿宋_GB2312"/>
          <w:spacing w:val="7"/>
          <w:sz w:val="30"/>
          <w:szCs w:val="30"/>
        </w:rPr>
      </w:pPr>
    </w:p>
    <w:p w:rsidR="00302E95" w:rsidRDefault="00A856DC">
      <w:pPr>
        <w:pStyle w:val="ad"/>
        <w:shd w:val="clear" w:color="auto" w:fill="FFFFFF"/>
        <w:spacing w:before="0" w:beforeAutospacing="0" w:after="0" w:afterAutospacing="0" w:line="480" w:lineRule="exact"/>
        <w:jc w:val="both"/>
        <w:textAlignment w:val="baseline"/>
        <w:rPr>
          <w:rFonts w:cs="仿宋_GB2312"/>
          <w:spacing w:val="7"/>
          <w:sz w:val="21"/>
          <w:szCs w:val="21"/>
        </w:rPr>
      </w:pPr>
      <w:r>
        <w:rPr>
          <w:rFonts w:cs="仿宋_GB2312" w:hint="eastAsia"/>
          <w:spacing w:val="7"/>
          <w:sz w:val="21"/>
          <w:szCs w:val="21"/>
        </w:rPr>
        <w:t xml:space="preserve">尊敬的合作伙伴：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感谢您选择与佛山电器照明股份有限公司及下属分子公司（以下简称“甲方”）合作！为维护公平公正的商业环境，规范双方合作行为，杜绝商业贿赂，现就</w:t>
      </w:r>
      <w:proofErr w:type="gramStart"/>
      <w:r>
        <w:rPr>
          <w:rFonts w:cs="仿宋_GB2312" w:hint="eastAsia"/>
          <w:spacing w:val="7"/>
          <w:sz w:val="21"/>
          <w:szCs w:val="21"/>
        </w:rPr>
        <w:t>廉洁合作</w:t>
      </w:r>
      <w:proofErr w:type="gramEnd"/>
      <w:r>
        <w:rPr>
          <w:rFonts w:cs="仿宋_GB2312" w:hint="eastAsia"/>
          <w:spacing w:val="7"/>
          <w:sz w:val="21"/>
          <w:szCs w:val="21"/>
        </w:rPr>
        <w:t xml:space="preserve">相关要求告知如下：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一、双方共同责任</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1、合</w:t>
      </w:r>
      <w:proofErr w:type="gramStart"/>
      <w:r>
        <w:rPr>
          <w:rFonts w:cs="仿宋_GB2312" w:hint="eastAsia"/>
          <w:spacing w:val="7"/>
          <w:sz w:val="21"/>
          <w:szCs w:val="21"/>
        </w:rPr>
        <w:t>规</w:t>
      </w:r>
      <w:proofErr w:type="gramEnd"/>
      <w:r>
        <w:rPr>
          <w:rFonts w:cs="仿宋_GB2312" w:hint="eastAsia"/>
          <w:spacing w:val="7"/>
          <w:sz w:val="21"/>
          <w:szCs w:val="21"/>
        </w:rPr>
        <w:t xml:space="preserve">义务：甲方与合作伙伴（以下简称“乙方”）应当严格遵守国家法律法规及本告知书规定，共同抵制商业贿赂等不正当行为。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2、廉洁教育：双方均有责任对内部人员进行廉洁从业教育，确保相关人员知悉并遵守</w:t>
      </w:r>
      <w:proofErr w:type="gramStart"/>
      <w:r>
        <w:rPr>
          <w:rFonts w:cs="仿宋_GB2312" w:hint="eastAsia"/>
          <w:spacing w:val="7"/>
          <w:sz w:val="21"/>
          <w:szCs w:val="21"/>
        </w:rPr>
        <w:t>廉洁合作</w:t>
      </w:r>
      <w:proofErr w:type="gramEnd"/>
      <w:r>
        <w:rPr>
          <w:rFonts w:cs="仿宋_GB2312" w:hint="eastAsia"/>
          <w:spacing w:val="7"/>
          <w:sz w:val="21"/>
          <w:szCs w:val="21"/>
        </w:rPr>
        <w:t xml:space="preserve">要求。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3、行为规范：禁止以现金、礼金、礼券、购物卡、实物等任何形式进行利益输送或索要贿赂。</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4、违规处理：任何一方违反廉洁规定，甲方有权立即终止合作，并保留追究法律责任的权利。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二、甲方责任</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1、向乙方明确告知甲方</w:t>
      </w:r>
      <w:proofErr w:type="gramStart"/>
      <w:r>
        <w:rPr>
          <w:rFonts w:cs="仿宋_GB2312" w:hint="eastAsia"/>
          <w:spacing w:val="7"/>
          <w:sz w:val="21"/>
          <w:szCs w:val="21"/>
        </w:rPr>
        <w:t>廉洁合作</w:t>
      </w:r>
      <w:proofErr w:type="gramEnd"/>
      <w:r>
        <w:rPr>
          <w:rFonts w:cs="仿宋_GB2312" w:hint="eastAsia"/>
          <w:spacing w:val="7"/>
          <w:sz w:val="21"/>
          <w:szCs w:val="21"/>
        </w:rPr>
        <w:t xml:space="preserve">管理制度，并定期对内部人员开展廉洁培训。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2、严格要求内部人员遵守廉洁规定，禁止接受乙方任何形式的利益输送。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3、对乙方举报的甲方人员违规行为，甲方应当立即调查并严格保密，查实后视情节采取追责、移送司法机关等措施。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 xml:space="preserve">三、乙方责任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1、确保乙方人员充分理解并遵守甲方</w:t>
      </w:r>
      <w:proofErr w:type="gramStart"/>
      <w:r>
        <w:rPr>
          <w:rFonts w:cs="仿宋_GB2312" w:hint="eastAsia"/>
          <w:spacing w:val="7"/>
          <w:sz w:val="21"/>
          <w:szCs w:val="21"/>
        </w:rPr>
        <w:t>廉洁管理</w:t>
      </w:r>
      <w:proofErr w:type="gramEnd"/>
      <w:r>
        <w:rPr>
          <w:rFonts w:cs="仿宋_GB2312" w:hint="eastAsia"/>
          <w:spacing w:val="7"/>
          <w:sz w:val="21"/>
          <w:szCs w:val="21"/>
        </w:rPr>
        <w:t xml:space="preserve">制度，不得以任何形式向甲方人员输送利益。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2、接受甲方对</w:t>
      </w:r>
      <w:proofErr w:type="gramStart"/>
      <w:r>
        <w:rPr>
          <w:rFonts w:cs="仿宋_GB2312" w:hint="eastAsia"/>
          <w:spacing w:val="7"/>
          <w:sz w:val="21"/>
          <w:szCs w:val="21"/>
        </w:rPr>
        <w:t>乙方廉洁管理</w:t>
      </w:r>
      <w:proofErr w:type="gramEnd"/>
      <w:r>
        <w:rPr>
          <w:rFonts w:cs="仿宋_GB2312" w:hint="eastAsia"/>
          <w:spacing w:val="7"/>
          <w:sz w:val="21"/>
          <w:szCs w:val="21"/>
        </w:rPr>
        <w:t>执行情况的监督，配合甲方开展合</w:t>
      </w:r>
      <w:proofErr w:type="gramStart"/>
      <w:r>
        <w:rPr>
          <w:rFonts w:cs="仿宋_GB2312" w:hint="eastAsia"/>
          <w:spacing w:val="7"/>
          <w:sz w:val="21"/>
          <w:szCs w:val="21"/>
        </w:rPr>
        <w:t>规</w:t>
      </w:r>
      <w:proofErr w:type="gramEnd"/>
      <w:r>
        <w:rPr>
          <w:rFonts w:cs="仿宋_GB2312" w:hint="eastAsia"/>
          <w:spacing w:val="7"/>
          <w:sz w:val="21"/>
          <w:szCs w:val="21"/>
        </w:rPr>
        <w:t xml:space="preserve">调查。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3、发现甲方人员存在商业贿赂行为时，应当及时向甲方举报。</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lastRenderedPageBreak/>
        <w:t xml:space="preserve">4、若乙方未主动举报甲方人员的商业贿赂行为且配合其要求，一经查实，甲方有权随时终止合作并向有关部门举报。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bCs/>
          <w:spacing w:val="7"/>
          <w:sz w:val="21"/>
          <w:szCs w:val="21"/>
        </w:rPr>
      </w:pPr>
      <w:r>
        <w:rPr>
          <w:rFonts w:cs="仿宋_GB2312" w:hint="eastAsia"/>
          <w:bCs/>
          <w:spacing w:val="7"/>
          <w:sz w:val="21"/>
          <w:szCs w:val="21"/>
        </w:rPr>
        <w:t>四、举报渠道与保护措施</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spacing w:val="7"/>
          <w:sz w:val="21"/>
          <w:szCs w:val="21"/>
        </w:rPr>
        <w:t>1</w:t>
      </w:r>
      <w:r>
        <w:rPr>
          <w:rFonts w:cs="仿宋_GB2312" w:hint="eastAsia"/>
          <w:spacing w:val="7"/>
          <w:sz w:val="21"/>
          <w:szCs w:val="21"/>
        </w:rPr>
        <w:t>、举报渠道</w:t>
      </w: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w:t>
      </w:r>
      <w:r>
        <w:rPr>
          <w:rFonts w:cs="仿宋_GB2312"/>
          <w:spacing w:val="7"/>
          <w:sz w:val="21"/>
          <w:szCs w:val="21"/>
        </w:rPr>
        <w:t>1</w:t>
      </w:r>
      <w:r>
        <w:rPr>
          <w:rFonts w:cs="仿宋_GB2312" w:hint="eastAsia"/>
          <w:spacing w:val="7"/>
          <w:sz w:val="21"/>
          <w:szCs w:val="21"/>
        </w:rPr>
        <w:t>）电话举报：佛山照明纪委专线，</w:t>
      </w:r>
      <w:r>
        <w:rPr>
          <w:rFonts w:cs="仿宋_GB2312"/>
          <w:spacing w:val="7"/>
          <w:sz w:val="21"/>
          <w:szCs w:val="21"/>
        </w:rPr>
        <w:t>0757-82566289</w:t>
      </w:r>
      <w:r>
        <w:rPr>
          <w:rFonts w:cs="仿宋_GB2312" w:hint="eastAsia"/>
          <w:spacing w:val="7"/>
          <w:sz w:val="21"/>
          <w:szCs w:val="21"/>
        </w:rPr>
        <w:t>；佛山照明纪委书记专线，</w:t>
      </w:r>
      <w:r>
        <w:rPr>
          <w:rFonts w:cs="仿宋_GB2312"/>
          <w:spacing w:val="7"/>
          <w:sz w:val="21"/>
          <w:szCs w:val="21"/>
        </w:rPr>
        <w:t>0757-82966046</w:t>
      </w:r>
      <w:r>
        <w:rPr>
          <w:rFonts w:cs="仿宋_GB2312" w:hint="eastAsia"/>
          <w:spacing w:val="7"/>
          <w:sz w:val="21"/>
          <w:szCs w:val="21"/>
        </w:rPr>
        <w:t>，</w:t>
      </w:r>
      <w:r>
        <w:rPr>
          <w:rFonts w:cs="仿宋_GB2312"/>
          <w:spacing w:val="7"/>
          <w:sz w:val="21"/>
          <w:szCs w:val="21"/>
        </w:rPr>
        <w:t>13318897216</w:t>
      </w:r>
      <w:r>
        <w:rPr>
          <w:rFonts w:cs="仿宋_GB2312" w:hint="eastAsia"/>
          <w:spacing w:val="7"/>
          <w:sz w:val="21"/>
          <w:szCs w:val="21"/>
        </w:rPr>
        <w:t>。</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w:t>
      </w:r>
      <w:r>
        <w:rPr>
          <w:rFonts w:cs="仿宋_GB2312"/>
          <w:spacing w:val="7"/>
          <w:sz w:val="21"/>
          <w:szCs w:val="21"/>
        </w:rPr>
        <w:t>2</w:t>
      </w:r>
      <w:r>
        <w:rPr>
          <w:rFonts w:cs="仿宋_GB2312" w:hint="eastAsia"/>
          <w:spacing w:val="7"/>
          <w:sz w:val="21"/>
          <w:szCs w:val="21"/>
        </w:rPr>
        <w:t>）信访接待及邮寄地址：广东省</w:t>
      </w:r>
      <w:proofErr w:type="gramStart"/>
      <w:r>
        <w:rPr>
          <w:rFonts w:cs="仿宋_GB2312" w:hint="eastAsia"/>
          <w:spacing w:val="7"/>
          <w:sz w:val="21"/>
          <w:szCs w:val="21"/>
        </w:rPr>
        <w:t>佛山市禅城区</w:t>
      </w:r>
      <w:proofErr w:type="gramEnd"/>
      <w:r>
        <w:rPr>
          <w:rFonts w:cs="仿宋_GB2312" w:hint="eastAsia"/>
          <w:spacing w:val="7"/>
          <w:sz w:val="21"/>
          <w:szCs w:val="21"/>
        </w:rPr>
        <w:t>张槎街道智慧路</w:t>
      </w:r>
      <w:r>
        <w:rPr>
          <w:rFonts w:cs="仿宋_GB2312"/>
          <w:spacing w:val="7"/>
          <w:sz w:val="21"/>
          <w:szCs w:val="21"/>
        </w:rPr>
        <w:t>8号佛</w:t>
      </w:r>
      <w:proofErr w:type="gramStart"/>
      <w:r>
        <w:rPr>
          <w:rFonts w:cs="仿宋_GB2312" w:hint="eastAsia"/>
          <w:spacing w:val="7"/>
          <w:sz w:val="21"/>
          <w:szCs w:val="21"/>
        </w:rPr>
        <w:t>照大厦</w:t>
      </w:r>
      <w:proofErr w:type="gramEnd"/>
      <w:r>
        <w:rPr>
          <w:rFonts w:cs="仿宋_GB2312"/>
          <w:spacing w:val="7"/>
          <w:sz w:val="21"/>
          <w:szCs w:val="21"/>
        </w:rPr>
        <w:t>2306</w:t>
      </w:r>
      <w:r>
        <w:rPr>
          <w:rFonts w:cs="仿宋_GB2312" w:hint="eastAsia"/>
          <w:spacing w:val="7"/>
          <w:sz w:val="21"/>
          <w:szCs w:val="21"/>
        </w:rPr>
        <w:t>室。</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2、保密承诺：甲方对举报人信息及举报内容严格保密，采取措施防止对举报人任何形式的打击报复。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bCs/>
          <w:spacing w:val="7"/>
          <w:sz w:val="21"/>
          <w:szCs w:val="21"/>
        </w:rPr>
      </w:pPr>
      <w:r>
        <w:rPr>
          <w:rFonts w:cs="仿宋_GB2312" w:hint="eastAsia"/>
          <w:bCs/>
          <w:spacing w:val="7"/>
          <w:sz w:val="21"/>
          <w:szCs w:val="21"/>
        </w:rPr>
        <w:t>五、生效与签署</w:t>
      </w:r>
    </w:p>
    <w:p w:rsidR="00302E95" w:rsidRDefault="00A856DC" w:rsidP="00D755D5">
      <w:pPr>
        <w:pStyle w:val="ad"/>
        <w:shd w:val="clear" w:color="auto" w:fill="FFFFFF"/>
        <w:spacing w:before="0" w:beforeAutospacing="0" w:after="0" w:afterAutospacing="0" w:line="480" w:lineRule="exact"/>
        <w:ind w:leftChars="266" w:left="559"/>
        <w:jc w:val="both"/>
        <w:textAlignment w:val="baseline"/>
        <w:rPr>
          <w:rFonts w:cs="仿宋_GB2312"/>
          <w:spacing w:val="7"/>
          <w:sz w:val="21"/>
          <w:szCs w:val="21"/>
        </w:rPr>
      </w:pPr>
      <w:r>
        <w:rPr>
          <w:rFonts w:cs="仿宋_GB2312" w:hint="eastAsia"/>
          <w:spacing w:val="7"/>
          <w:sz w:val="21"/>
          <w:szCs w:val="21"/>
        </w:rPr>
        <w:t>1、本告知书作为所有合作文件的必备附件，具有独立法律效力。</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2、本告知书自乙方签名/盖章之日起生效，代表乙方已充分知悉并承诺遵守全部条款。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1600" w:firstLine="3584"/>
        <w:jc w:val="both"/>
        <w:textAlignment w:val="baseline"/>
        <w:rPr>
          <w:rFonts w:cs="仿宋_GB2312"/>
          <w:spacing w:val="7"/>
          <w:sz w:val="21"/>
          <w:szCs w:val="21"/>
        </w:rPr>
      </w:pPr>
      <w:r>
        <w:rPr>
          <w:rFonts w:cs="仿宋_GB2312" w:hint="eastAsia"/>
          <w:spacing w:val="7"/>
          <w:sz w:val="21"/>
          <w:szCs w:val="21"/>
        </w:rPr>
        <w:t>乙方：</w:t>
      </w: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1600" w:firstLine="3584"/>
        <w:jc w:val="both"/>
        <w:textAlignment w:val="baseline"/>
        <w:rPr>
          <w:rFonts w:cs="仿宋_GB2312"/>
          <w:spacing w:val="7"/>
          <w:sz w:val="21"/>
          <w:szCs w:val="21"/>
        </w:rPr>
      </w:pPr>
      <w:r>
        <w:rPr>
          <w:rFonts w:cs="仿宋_GB2312" w:hint="eastAsia"/>
          <w:spacing w:val="7"/>
          <w:sz w:val="21"/>
          <w:szCs w:val="21"/>
        </w:rPr>
        <w:t xml:space="preserve">日期： </w:t>
      </w:r>
      <w:r>
        <w:rPr>
          <w:rFonts w:cs="仿宋_GB2312"/>
          <w:spacing w:val="7"/>
          <w:sz w:val="21"/>
          <w:szCs w:val="21"/>
        </w:rPr>
        <w:t xml:space="preserve">   </w:t>
      </w:r>
      <w:r>
        <w:rPr>
          <w:rFonts w:cs="仿宋_GB2312" w:hint="eastAsia"/>
          <w:spacing w:val="7"/>
          <w:sz w:val="21"/>
          <w:szCs w:val="21"/>
        </w:rPr>
        <w:t>年</w:t>
      </w:r>
      <w:r>
        <w:rPr>
          <w:rFonts w:cs="仿宋_GB2312"/>
          <w:spacing w:val="7"/>
          <w:sz w:val="21"/>
          <w:szCs w:val="21"/>
        </w:rPr>
        <w:t xml:space="preserve">    </w:t>
      </w:r>
      <w:r>
        <w:rPr>
          <w:rFonts w:cs="仿宋_GB2312" w:hint="eastAsia"/>
          <w:spacing w:val="7"/>
          <w:sz w:val="21"/>
          <w:szCs w:val="21"/>
        </w:rPr>
        <w:t>月</w:t>
      </w:r>
      <w:r>
        <w:rPr>
          <w:rFonts w:cs="仿宋_GB2312"/>
          <w:spacing w:val="7"/>
          <w:sz w:val="21"/>
          <w:szCs w:val="21"/>
        </w:rPr>
        <w:t xml:space="preserve">    </w:t>
      </w:r>
      <w:r>
        <w:rPr>
          <w:rFonts w:cs="仿宋_GB2312" w:hint="eastAsia"/>
          <w:spacing w:val="7"/>
          <w:sz w:val="21"/>
          <w:szCs w:val="21"/>
        </w:rPr>
        <w:t>日</w:t>
      </w:r>
    </w:p>
    <w:p w:rsidR="00302E95" w:rsidRDefault="00302E95">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p>
    <w:p w:rsidR="00302E95" w:rsidRDefault="00A856DC">
      <w:pPr>
        <w:pStyle w:val="ad"/>
        <w:shd w:val="clear" w:color="auto" w:fill="FFFFFF"/>
        <w:spacing w:before="0" w:beforeAutospacing="0" w:after="0" w:afterAutospacing="0" w:line="480" w:lineRule="exact"/>
        <w:jc w:val="center"/>
        <w:textAlignment w:val="baseline"/>
        <w:rPr>
          <w:rFonts w:cs="仿宋_GB2312"/>
          <w:spacing w:val="7"/>
          <w:sz w:val="21"/>
          <w:szCs w:val="21"/>
        </w:rPr>
      </w:pPr>
      <w:r>
        <w:rPr>
          <w:rFonts w:cs="仿宋_GB2312" w:hint="eastAsia"/>
          <w:spacing w:val="7"/>
          <w:sz w:val="21"/>
          <w:szCs w:val="21"/>
        </w:rPr>
        <w:t>（注：本告知书一式两份，甲乙双方各执一份。）</w:t>
      </w:r>
    </w:p>
    <w:p w:rsidR="00302E95" w:rsidRDefault="00302E95">
      <w:pPr>
        <w:pStyle w:val="ad"/>
        <w:shd w:val="clear" w:color="auto" w:fill="FFFFFF"/>
        <w:spacing w:before="0" w:beforeAutospacing="0" w:after="0" w:afterAutospacing="0" w:line="480" w:lineRule="exact"/>
        <w:jc w:val="both"/>
        <w:textAlignment w:val="baseline"/>
        <w:rPr>
          <w:rFonts w:cs="仿宋_GB2312"/>
          <w:spacing w:val="7"/>
          <w:sz w:val="21"/>
          <w:szCs w:val="21"/>
        </w:rPr>
      </w:pPr>
    </w:p>
    <w:p w:rsidR="00302E95" w:rsidRDefault="00302E95">
      <w:pPr>
        <w:pStyle w:val="ad"/>
        <w:shd w:val="clear" w:color="auto" w:fill="FFFFFF"/>
        <w:spacing w:before="0" w:beforeAutospacing="0" w:after="0" w:afterAutospacing="0" w:line="480" w:lineRule="exact"/>
        <w:jc w:val="center"/>
        <w:textAlignment w:val="baseline"/>
        <w:rPr>
          <w:rFonts w:cs="仿宋_GB2312"/>
          <w:spacing w:val="7"/>
          <w:sz w:val="21"/>
          <w:szCs w:val="21"/>
        </w:rPr>
      </w:pPr>
    </w:p>
    <w:p w:rsidR="00302E95" w:rsidRDefault="00302E95">
      <w:pPr>
        <w:pStyle w:val="ad"/>
        <w:shd w:val="clear" w:color="auto" w:fill="FFFFFF"/>
        <w:spacing w:before="0" w:beforeAutospacing="0" w:after="0" w:afterAutospacing="0" w:line="480" w:lineRule="exact"/>
        <w:jc w:val="both"/>
        <w:textAlignment w:val="baseline"/>
        <w:rPr>
          <w:rFonts w:cs="仿宋_GB2312"/>
          <w:spacing w:val="7"/>
          <w:sz w:val="21"/>
          <w:szCs w:val="21"/>
        </w:rPr>
      </w:pPr>
    </w:p>
    <w:p w:rsidR="00302E95" w:rsidRDefault="00302E95">
      <w:pPr>
        <w:spacing w:line="360" w:lineRule="auto"/>
        <w:rPr>
          <w:rFonts w:ascii="宋体" w:eastAsia="宋体" w:hAnsi="宋体" w:cs="宋体"/>
          <w:szCs w:val="21"/>
          <w:lang w:bidi="ar"/>
        </w:rPr>
      </w:pPr>
    </w:p>
    <w:sectPr w:rsidR="00302E95">
      <w:headerReference w:type="first" r:id="rId34"/>
      <w:type w:val="continuous"/>
      <w:pgSz w:w="11906" w:h="16838"/>
      <w:pgMar w:top="1701" w:right="1588" w:bottom="1588" w:left="1588" w:header="720" w:footer="720" w:gutter="0"/>
      <w:cols w:space="425"/>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806BFE" w15:done="0"/>
  <w15:commentEx w15:paraId="5641A1B0" w15:done="0"/>
  <w15:commentEx w15:paraId="221F90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7A1" w:rsidRDefault="00C007A1">
      <w:pPr>
        <w:spacing w:line="240" w:lineRule="auto"/>
      </w:pPr>
      <w:r>
        <w:separator/>
      </w:r>
    </w:p>
  </w:endnote>
  <w:endnote w:type="continuationSeparator" w:id="0">
    <w:p w:rsidR="00C007A1" w:rsidRDefault="00C00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Arial Rounded MT Bold">
    <w:panose1 w:val="020F070403050403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15510"/>
    </w:sdtPr>
    <w:sdtEndPr/>
    <w:sdtContent>
      <w:sdt>
        <w:sdtPr>
          <w:id w:val="-1705238520"/>
        </w:sdtPr>
        <w:sdtEndPr/>
        <w:sdtContent>
          <w:p w:rsidR="00302E95" w:rsidRDefault="00A856DC">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D36E6">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D36E6">
              <w:rPr>
                <w:b/>
                <w:bCs/>
                <w:noProof/>
              </w:rPr>
              <w:t>50</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349626"/>
    </w:sdtPr>
    <w:sdtEndPr/>
    <w:sdtContent>
      <w:sdt>
        <w:sdtPr>
          <w:id w:val="2054497121"/>
        </w:sdtPr>
        <w:sdtEndPr/>
        <w:sdtContent>
          <w:p w:rsidR="00302E95" w:rsidRDefault="00A856DC">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D36E6">
              <w:rPr>
                <w:b/>
                <w:bCs/>
                <w:noProof/>
              </w:rPr>
              <w:t>23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D36E6">
              <w:rPr>
                <w:b/>
                <w:bCs/>
                <w:noProof/>
              </w:rPr>
              <w:t>23</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95" w:rsidRDefault="00A856DC">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2E95" w:rsidRDefault="00A856DC">
                          <w:pPr>
                            <w:pStyle w:val="a9"/>
                            <w:rPr>
                              <w:rStyle w:val="af3"/>
                            </w:rPr>
                          </w:pPr>
                          <w:r>
                            <w:rPr>
                              <w:rStyle w:val="af3"/>
                            </w:rPr>
                            <w:fldChar w:fldCharType="begin"/>
                          </w:r>
                          <w:r>
                            <w:rPr>
                              <w:rStyle w:val="af3"/>
                            </w:rPr>
                            <w:instrText xml:space="preserve"> PAGE  \* MERGEFORMAT </w:instrText>
                          </w:r>
                          <w:r>
                            <w:rPr>
                              <w:rStyle w:val="af3"/>
                            </w:rPr>
                            <w:fldChar w:fldCharType="separate"/>
                          </w:r>
                          <w:r w:rsidR="00AD36E6">
                            <w:rPr>
                              <w:rStyle w:val="af3"/>
                              <w:noProof/>
                            </w:rPr>
                            <w:t>32</w:t>
                          </w:r>
                          <w:r>
                            <w:rPr>
                              <w:rStyle w:val="af3"/>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302E95" w:rsidRDefault="00A856DC">
                    <w:pPr>
                      <w:pStyle w:val="a9"/>
                      <w:rPr>
                        <w:rStyle w:val="af3"/>
                      </w:rPr>
                    </w:pPr>
                    <w:r>
                      <w:rPr>
                        <w:rStyle w:val="af3"/>
                      </w:rPr>
                      <w:fldChar w:fldCharType="begin"/>
                    </w:r>
                    <w:r>
                      <w:rPr>
                        <w:rStyle w:val="af3"/>
                      </w:rPr>
                      <w:instrText xml:space="preserve"> PAGE  \* MERGEFORMAT </w:instrText>
                    </w:r>
                    <w:r>
                      <w:rPr>
                        <w:rStyle w:val="af3"/>
                      </w:rPr>
                      <w:fldChar w:fldCharType="separate"/>
                    </w:r>
                    <w:r w:rsidR="00AD36E6">
                      <w:rPr>
                        <w:rStyle w:val="af3"/>
                        <w:noProof/>
                      </w:rPr>
                      <w:t>32</w:t>
                    </w:r>
                    <w:r>
                      <w:rPr>
                        <w:rStyle w:val="af3"/>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95" w:rsidRDefault="00A856DC">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2E95" w:rsidRDefault="00A856DC">
                          <w:pPr>
                            <w:pStyle w:val="a9"/>
                            <w:rPr>
                              <w:rStyle w:val="af3"/>
                            </w:rPr>
                          </w:pPr>
                          <w:r>
                            <w:rPr>
                              <w:rStyle w:val="af3"/>
                            </w:rPr>
                            <w:fldChar w:fldCharType="begin"/>
                          </w:r>
                          <w:r>
                            <w:rPr>
                              <w:rStyle w:val="af3"/>
                            </w:rPr>
                            <w:instrText xml:space="preserve"> PAGE  \* MERGEFORMAT </w:instrText>
                          </w:r>
                          <w:r>
                            <w:rPr>
                              <w:rStyle w:val="af3"/>
                            </w:rPr>
                            <w:fldChar w:fldCharType="separate"/>
                          </w:r>
                          <w:r w:rsidR="00AD36E6">
                            <w:rPr>
                              <w:rStyle w:val="af3"/>
                              <w:noProof/>
                            </w:rPr>
                            <w:t>50</w:t>
                          </w:r>
                          <w:r>
                            <w:rPr>
                              <w:rStyle w:val="af3"/>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bO89TbABAABIAwAADgAAAAAAAAAAAAAAAAAuAgAAZHJzL2Uyb0RvYy54bWxQSwECLQAU&#10;AAYACAAAACEADErw7tYAAAAFAQAADwAAAAAAAAAAAAAAAAAKBAAAZHJzL2Rvd25yZXYueG1sUEsF&#10;BgAAAAAEAAQA8wAAAA0FAAAAAA==&#10;" filled="f" stroked="f">
              <v:textbox style="mso-fit-shape-to-text:t" inset="0,0,0,0">
                <w:txbxContent>
                  <w:p w:rsidR="00302E95" w:rsidRDefault="00A856DC">
                    <w:pPr>
                      <w:pStyle w:val="a9"/>
                      <w:rPr>
                        <w:rStyle w:val="af3"/>
                      </w:rPr>
                    </w:pPr>
                    <w:r>
                      <w:rPr>
                        <w:rStyle w:val="af3"/>
                      </w:rPr>
                      <w:fldChar w:fldCharType="begin"/>
                    </w:r>
                    <w:r>
                      <w:rPr>
                        <w:rStyle w:val="af3"/>
                      </w:rPr>
                      <w:instrText xml:space="preserve"> PAGE  \* MERGEFORMAT </w:instrText>
                    </w:r>
                    <w:r>
                      <w:rPr>
                        <w:rStyle w:val="af3"/>
                      </w:rPr>
                      <w:fldChar w:fldCharType="separate"/>
                    </w:r>
                    <w:r w:rsidR="00AD36E6">
                      <w:rPr>
                        <w:rStyle w:val="af3"/>
                        <w:noProof/>
                      </w:rPr>
                      <w:t>50</w:t>
                    </w:r>
                    <w:r>
                      <w:rPr>
                        <w:rStyle w:val="af3"/>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7A1" w:rsidRDefault="00C007A1">
      <w:pPr>
        <w:spacing w:after="0"/>
      </w:pPr>
      <w:r>
        <w:separator/>
      </w:r>
    </w:p>
  </w:footnote>
  <w:footnote w:type="continuationSeparator" w:id="0">
    <w:p w:rsidR="00C007A1" w:rsidRDefault="00C007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95" w:rsidRDefault="00A856DC">
    <w:pPr>
      <w:pStyle w:val="ab"/>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D7B5F"/>
    <w:multiLevelType w:val="multilevel"/>
    <w:tmpl w:val="87BD7B5F"/>
    <w:lvl w:ilvl="0">
      <w:start w:val="1"/>
      <w:numFmt w:val="japaneseCounting"/>
      <w:lvlText w:val="（%1）"/>
      <w:lvlJc w:val="left"/>
      <w:pPr>
        <w:ind w:left="3458" w:hanging="765"/>
      </w:pPr>
    </w:lvl>
    <w:lvl w:ilvl="1">
      <w:start w:val="1"/>
      <w:numFmt w:val="lowerLetter"/>
      <w:lvlText w:val="%2)"/>
      <w:lvlJc w:val="left"/>
      <w:pPr>
        <w:ind w:left="3533" w:hanging="420"/>
      </w:pPr>
    </w:lvl>
    <w:lvl w:ilvl="2">
      <w:start w:val="1"/>
      <w:numFmt w:val="lowerRoman"/>
      <w:lvlText w:val="%3."/>
      <w:lvlJc w:val="right"/>
      <w:pPr>
        <w:ind w:left="3953" w:hanging="420"/>
      </w:pPr>
    </w:lvl>
    <w:lvl w:ilvl="3">
      <w:start w:val="1"/>
      <w:numFmt w:val="decimal"/>
      <w:lvlText w:val="%4."/>
      <w:lvlJc w:val="left"/>
      <w:pPr>
        <w:ind w:left="4373" w:hanging="420"/>
      </w:pPr>
    </w:lvl>
    <w:lvl w:ilvl="4">
      <w:start w:val="1"/>
      <w:numFmt w:val="lowerLetter"/>
      <w:lvlText w:val="%5)"/>
      <w:lvlJc w:val="left"/>
      <w:pPr>
        <w:ind w:left="4793" w:hanging="420"/>
      </w:pPr>
    </w:lvl>
    <w:lvl w:ilvl="5">
      <w:start w:val="1"/>
      <w:numFmt w:val="lowerRoman"/>
      <w:lvlText w:val="%6."/>
      <w:lvlJc w:val="right"/>
      <w:pPr>
        <w:ind w:left="5213" w:hanging="420"/>
      </w:pPr>
    </w:lvl>
    <w:lvl w:ilvl="6">
      <w:start w:val="1"/>
      <w:numFmt w:val="decimal"/>
      <w:lvlText w:val="%7."/>
      <w:lvlJc w:val="left"/>
      <w:pPr>
        <w:ind w:left="5633" w:hanging="420"/>
      </w:pPr>
    </w:lvl>
    <w:lvl w:ilvl="7">
      <w:start w:val="1"/>
      <w:numFmt w:val="lowerLetter"/>
      <w:lvlText w:val="%8)"/>
      <w:lvlJc w:val="left"/>
      <w:pPr>
        <w:ind w:left="6053" w:hanging="420"/>
      </w:pPr>
    </w:lvl>
    <w:lvl w:ilvl="8">
      <w:start w:val="1"/>
      <w:numFmt w:val="lowerRoman"/>
      <w:lvlText w:val="%9."/>
      <w:lvlJc w:val="right"/>
      <w:pPr>
        <w:ind w:left="6473" w:hanging="420"/>
      </w:pPr>
    </w:lvl>
  </w:abstractNum>
  <w:abstractNum w:abstractNumId="1">
    <w:nsid w:val="C21AE412"/>
    <w:multiLevelType w:val="singleLevel"/>
    <w:tmpl w:val="C21AE412"/>
    <w:lvl w:ilvl="0">
      <w:start w:val="1"/>
      <w:numFmt w:val="chineseCounting"/>
      <w:suff w:val="nothing"/>
      <w:lvlText w:val="%1、"/>
      <w:lvlJc w:val="left"/>
      <w:pPr>
        <w:ind w:left="0" w:firstLine="420"/>
      </w:pPr>
      <w:rPr>
        <w:rFonts w:hint="eastAsia"/>
      </w:rPr>
    </w:lvl>
  </w:abstractNum>
  <w:abstractNum w:abstractNumId="2">
    <w:nsid w:val="F09CFC33"/>
    <w:multiLevelType w:val="singleLevel"/>
    <w:tmpl w:val="F09CFC33"/>
    <w:lvl w:ilvl="0">
      <w:start w:val="1"/>
      <w:numFmt w:val="decimal"/>
      <w:lvlText w:val="(%1)"/>
      <w:lvlJc w:val="left"/>
      <w:pPr>
        <w:ind w:left="425" w:hanging="425"/>
      </w:pPr>
      <w:rPr>
        <w:rFonts w:ascii="宋体" w:eastAsia="宋体" w:hAnsi="宋体" w:cs="宋体" w:hint="default"/>
        <w:sz w:val="21"/>
        <w:szCs w:val="21"/>
      </w:rPr>
    </w:lvl>
  </w:abstractNum>
  <w:abstractNum w:abstractNumId="3">
    <w:nsid w:val="F47A0796"/>
    <w:multiLevelType w:val="multilevel"/>
    <w:tmpl w:val="F47A0796"/>
    <w:lvl w:ilvl="0">
      <w:start w:val="1"/>
      <w:numFmt w:val="chineseCounting"/>
      <w:suff w:val="nothing"/>
      <w:lvlText w:val="（%1）"/>
      <w:lvlJc w:val="left"/>
      <w:pPr>
        <w:ind w:left="0" w:firstLine="420"/>
      </w:pPr>
      <w:rPr>
        <w:rFonts w:hint="eastAsia"/>
        <w:b/>
        <w:bCs/>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0000010"/>
    <w:multiLevelType w:val="multilevel"/>
    <w:tmpl w:val="00000010"/>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2.%3"/>
      <w:lvlJc w:val="left"/>
      <w:pPr>
        <w:tabs>
          <w:tab w:val="left" w:pos="1703"/>
        </w:tabs>
        <w:ind w:left="1703" w:hanging="851"/>
      </w:pPr>
      <w:rPr>
        <w:rFonts w:ascii="宋体" w:eastAsia="宋体" w:hAnsi="宋体" w:cs="Times New Roman" w:hint="default"/>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02DBB800"/>
    <w:multiLevelType w:val="singleLevel"/>
    <w:tmpl w:val="02DBB800"/>
    <w:lvl w:ilvl="0">
      <w:start w:val="2"/>
      <w:numFmt w:val="decimal"/>
      <w:suff w:val="nothing"/>
      <w:lvlText w:val="%1、"/>
      <w:lvlJc w:val="left"/>
      <w:pPr>
        <w:ind w:left="420" w:firstLine="0"/>
      </w:pPr>
    </w:lvl>
  </w:abstractNum>
  <w:abstractNum w:abstractNumId="6">
    <w:nsid w:val="12027805"/>
    <w:multiLevelType w:val="multilevel"/>
    <w:tmpl w:val="12027805"/>
    <w:lvl w:ilvl="0">
      <w:start w:val="1"/>
      <w:numFmt w:val="decimal"/>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7">
    <w:nsid w:val="13E3C1AA"/>
    <w:multiLevelType w:val="multilevel"/>
    <w:tmpl w:val="13E3C1AA"/>
    <w:lvl w:ilvl="0">
      <w:start w:val="1"/>
      <w:numFmt w:val="chineseCountingThousand"/>
      <w:lvlText w:val="%1、"/>
      <w:lvlJc w:val="left"/>
      <w:pPr>
        <w:ind w:left="420" w:hanging="420"/>
      </w:pPr>
      <w:rPr>
        <w:rFonts w:hint="eastAsia"/>
        <w:b/>
        <w:bCs/>
        <w:sz w:val="21"/>
        <w:szCs w:val="21"/>
      </w:rPr>
    </w:lvl>
    <w:lvl w:ilvl="1">
      <w:start w:val="1"/>
      <w:numFmt w:val="decimal"/>
      <w:lvlText w:val="%2."/>
      <w:lvlJc w:val="center"/>
      <w:pPr>
        <w:snapToGrid w:val="0"/>
        <w:ind w:left="840" w:hanging="420"/>
      </w:pPr>
      <w:rPr>
        <w:kern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42B6076"/>
    <w:multiLevelType w:val="singleLevel"/>
    <w:tmpl w:val="142B6076"/>
    <w:lvl w:ilvl="0">
      <w:start w:val="1"/>
      <w:numFmt w:val="lowerLetter"/>
      <w:suff w:val="nothing"/>
      <w:lvlText w:val="%1."/>
      <w:lvlJc w:val="left"/>
      <w:pPr>
        <w:ind w:left="0" w:firstLine="0"/>
      </w:pPr>
      <w:rPr>
        <w:rFonts w:hint="eastAsia"/>
      </w:rPr>
    </w:lvl>
  </w:abstractNum>
  <w:abstractNum w:abstractNumId="9">
    <w:nsid w:val="1F2D2C1E"/>
    <w:multiLevelType w:val="multilevel"/>
    <w:tmpl w:val="1F2D2C1E"/>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lvlText w:val="%3."/>
      <w:lvlJc w:val="left"/>
      <w:pPr>
        <w:ind w:left="845" w:hanging="420"/>
      </w:pPr>
      <w:rPr>
        <w:rFonts w:hint="eastAsia"/>
      </w:rPr>
    </w:lvl>
    <w:lvl w:ilvl="3">
      <w:start w:val="4"/>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1BC5D45"/>
    <w:multiLevelType w:val="multilevel"/>
    <w:tmpl w:val="21BC5D45"/>
    <w:lvl w:ilvl="0">
      <w:start w:val="1"/>
      <w:numFmt w:val="decimal"/>
      <w:lvlText w:val="%1."/>
      <w:lvlJc w:val="left"/>
      <w:pPr>
        <w:ind w:left="850" w:hanging="420"/>
      </w:pPr>
    </w:lvl>
    <w:lvl w:ilvl="1">
      <w:start w:val="1"/>
      <w:numFmt w:val="decimal"/>
      <w:lvlText w:val="%2."/>
      <w:lvlJc w:val="left"/>
      <w:pPr>
        <w:ind w:left="1270" w:hanging="420"/>
      </w:pPr>
    </w:lvl>
    <w:lvl w:ilvl="2">
      <w:start w:val="1"/>
      <w:numFmt w:val="lowerRoman"/>
      <w:lvlText w:val="%3."/>
      <w:lvlJc w:val="right"/>
      <w:pPr>
        <w:ind w:left="1690" w:hanging="420"/>
      </w:pPr>
    </w:lvl>
    <w:lvl w:ilvl="3">
      <w:start w:val="1"/>
      <w:numFmt w:val="decimal"/>
      <w:lvlText w:val="%4."/>
      <w:lvlJc w:val="left"/>
      <w:pPr>
        <w:ind w:left="2110" w:hanging="420"/>
      </w:pPr>
    </w:lvl>
    <w:lvl w:ilvl="4">
      <w:start w:val="1"/>
      <w:numFmt w:val="lowerLetter"/>
      <w:lvlText w:val="%5)"/>
      <w:lvlJc w:val="left"/>
      <w:pPr>
        <w:ind w:left="2530" w:hanging="420"/>
      </w:pPr>
    </w:lvl>
    <w:lvl w:ilvl="5">
      <w:start w:val="1"/>
      <w:numFmt w:val="lowerRoman"/>
      <w:lvlText w:val="%6."/>
      <w:lvlJc w:val="right"/>
      <w:pPr>
        <w:ind w:left="2950" w:hanging="420"/>
      </w:pPr>
    </w:lvl>
    <w:lvl w:ilvl="6">
      <w:start w:val="1"/>
      <w:numFmt w:val="decimal"/>
      <w:lvlText w:val="%7."/>
      <w:lvlJc w:val="left"/>
      <w:pPr>
        <w:ind w:left="3370" w:hanging="420"/>
      </w:pPr>
    </w:lvl>
    <w:lvl w:ilvl="7">
      <w:start w:val="1"/>
      <w:numFmt w:val="lowerLetter"/>
      <w:lvlText w:val="%8)"/>
      <w:lvlJc w:val="left"/>
      <w:pPr>
        <w:ind w:left="3790" w:hanging="420"/>
      </w:pPr>
    </w:lvl>
    <w:lvl w:ilvl="8">
      <w:start w:val="1"/>
      <w:numFmt w:val="lowerRoman"/>
      <w:lvlText w:val="%9."/>
      <w:lvlJc w:val="right"/>
      <w:pPr>
        <w:ind w:left="4210" w:hanging="420"/>
      </w:pPr>
    </w:lvl>
  </w:abstractNum>
  <w:abstractNum w:abstractNumId="11">
    <w:nsid w:val="2F0E7B2B"/>
    <w:multiLevelType w:val="multilevel"/>
    <w:tmpl w:val="2F0E7B2B"/>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2">
    <w:nsid w:val="316B1C9D"/>
    <w:multiLevelType w:val="multilevel"/>
    <w:tmpl w:val="316B1C9D"/>
    <w:lvl w:ilvl="0">
      <w:start w:val="1"/>
      <w:numFmt w:val="decimal"/>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3">
    <w:nsid w:val="3DB86CDB"/>
    <w:multiLevelType w:val="multilevel"/>
    <w:tmpl w:val="3DB86CDB"/>
    <w:lvl w:ilvl="0">
      <w:start w:val="1"/>
      <w:numFmt w:val="decimal"/>
      <w:lvlText w:val="%1."/>
      <w:lvlJc w:val="left"/>
      <w:pPr>
        <w:ind w:left="0" w:firstLine="400"/>
      </w:pPr>
      <w:rPr>
        <w:rFonts w:hint="eastAsia"/>
        <w:color w:val="auto"/>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3E7F43CB"/>
    <w:multiLevelType w:val="multilevel"/>
    <w:tmpl w:val="3E7F43C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4CE23F7C"/>
    <w:multiLevelType w:val="multilevel"/>
    <w:tmpl w:val="4CE23F7C"/>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6">
    <w:nsid w:val="54B6052D"/>
    <w:multiLevelType w:val="multilevel"/>
    <w:tmpl w:val="54B6052D"/>
    <w:lvl w:ilvl="0">
      <w:start w:val="1"/>
      <w:numFmt w:val="decimal"/>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7">
    <w:nsid w:val="58574651"/>
    <w:multiLevelType w:val="multilevel"/>
    <w:tmpl w:val="58574651"/>
    <w:lvl w:ilvl="0">
      <w:start w:val="1"/>
      <w:numFmt w:val="decimal"/>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8">
    <w:nsid w:val="63784A10"/>
    <w:multiLevelType w:val="multilevel"/>
    <w:tmpl w:val="63784A10"/>
    <w:lvl w:ilvl="0">
      <w:start w:val="1"/>
      <w:numFmt w:val="chineseCountingThousand"/>
      <w:suff w:val="nothing"/>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E19083E"/>
    <w:multiLevelType w:val="multilevel"/>
    <w:tmpl w:val="6E19083E"/>
    <w:lvl w:ilvl="0">
      <w:start w:val="1"/>
      <w:numFmt w:val="decimal"/>
      <w:lvlText w:val="%1."/>
      <w:lvlJc w:val="left"/>
      <w:pPr>
        <w:ind w:left="420" w:hanging="420"/>
      </w:pPr>
      <w:rPr>
        <w:rFonts w:hint="default"/>
        <w:sz w:val="21"/>
        <w:szCs w:val="21"/>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07C08DD"/>
    <w:multiLevelType w:val="multilevel"/>
    <w:tmpl w:val="707C08DD"/>
    <w:lvl w:ilvl="0">
      <w:start w:val="1"/>
      <w:numFmt w:val="decimal"/>
      <w:lvlText w:val="%1."/>
      <w:lvlJc w:val="left"/>
      <w:pPr>
        <w:ind w:left="0" w:firstLine="400"/>
      </w:pPr>
      <w:rPr>
        <w:rFonts w:ascii="宋体" w:eastAsia="宋体" w:hAnsi="宋体" w:hint="eastAsia"/>
        <w:b w:val="0"/>
        <w:bCs w:val="0"/>
        <w:sz w:val="21"/>
        <w:szCs w:val="21"/>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4"/>
  </w:num>
  <w:num w:numId="2">
    <w:abstractNumId w:val="18"/>
  </w:num>
  <w:num w:numId="3">
    <w:abstractNumId w:val="3"/>
  </w:num>
  <w:num w:numId="4">
    <w:abstractNumId w:val="12"/>
  </w:num>
  <w:num w:numId="5">
    <w:abstractNumId w:val="17"/>
  </w:num>
  <w:num w:numId="6">
    <w:abstractNumId w:val="9"/>
  </w:num>
  <w:num w:numId="7">
    <w:abstractNumId w:val="20"/>
  </w:num>
  <w:num w:numId="8">
    <w:abstractNumId w:val="8"/>
  </w:num>
  <w:num w:numId="9">
    <w:abstractNumId w:val="13"/>
  </w:num>
  <w:num w:numId="10">
    <w:abstractNumId w:val="6"/>
  </w:num>
  <w:num w:numId="11">
    <w:abstractNumId w:val="16"/>
  </w:num>
  <w:num w:numId="12">
    <w:abstractNumId w:val="2"/>
  </w:num>
  <w:num w:numId="13">
    <w:abstractNumId w:val="14"/>
  </w:num>
  <w:num w:numId="14">
    <w:abstractNumId w:val="10"/>
  </w:num>
  <w:num w:numId="15">
    <w:abstractNumId w:val="7"/>
  </w:num>
  <w:num w:numId="16">
    <w:abstractNumId w:val="5"/>
  </w:num>
  <w:num w:numId="17">
    <w:abstractNumId w:val="19"/>
  </w:num>
  <w:num w:numId="18">
    <w:abstractNumId w:val="11"/>
  </w:num>
  <w:num w:numId="19">
    <w:abstractNumId w:val="1"/>
  </w:num>
  <w:num w:numId="20">
    <w:abstractNumId w:val="15"/>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雯">
    <w15:presenceInfo w15:providerId="WPS Office" w15:userId="1613102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20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OTRiMjVlZDNhM2E3N2MwOGViYWU5YzE5YTg1YTQifQ=="/>
  </w:docVars>
  <w:rsids>
    <w:rsidRoot w:val="00172A27"/>
    <w:rsid w:val="00000A6F"/>
    <w:rsid w:val="0000298A"/>
    <w:rsid w:val="00003E01"/>
    <w:rsid w:val="0000483E"/>
    <w:rsid w:val="00006937"/>
    <w:rsid w:val="00007F4E"/>
    <w:rsid w:val="000104F7"/>
    <w:rsid w:val="0001116C"/>
    <w:rsid w:val="00011A82"/>
    <w:rsid w:val="00013071"/>
    <w:rsid w:val="000163AB"/>
    <w:rsid w:val="000203E8"/>
    <w:rsid w:val="00024CA9"/>
    <w:rsid w:val="00027036"/>
    <w:rsid w:val="0003085F"/>
    <w:rsid w:val="00035A98"/>
    <w:rsid w:val="00042B6B"/>
    <w:rsid w:val="00042BD8"/>
    <w:rsid w:val="000431C9"/>
    <w:rsid w:val="000446F0"/>
    <w:rsid w:val="00045E6F"/>
    <w:rsid w:val="0004625E"/>
    <w:rsid w:val="00047BAE"/>
    <w:rsid w:val="00050534"/>
    <w:rsid w:val="00050B65"/>
    <w:rsid w:val="00053978"/>
    <w:rsid w:val="00055041"/>
    <w:rsid w:val="000565F1"/>
    <w:rsid w:val="000571F2"/>
    <w:rsid w:val="00060CEA"/>
    <w:rsid w:val="0006472A"/>
    <w:rsid w:val="000658CB"/>
    <w:rsid w:val="00070055"/>
    <w:rsid w:val="000715E0"/>
    <w:rsid w:val="00072D57"/>
    <w:rsid w:val="000736E4"/>
    <w:rsid w:val="00073BB9"/>
    <w:rsid w:val="000749D9"/>
    <w:rsid w:val="00075391"/>
    <w:rsid w:val="00077839"/>
    <w:rsid w:val="00082CDE"/>
    <w:rsid w:val="000837C5"/>
    <w:rsid w:val="00083BE6"/>
    <w:rsid w:val="00083FF6"/>
    <w:rsid w:val="000847B6"/>
    <w:rsid w:val="00085C25"/>
    <w:rsid w:val="00086BDC"/>
    <w:rsid w:val="0009686E"/>
    <w:rsid w:val="000979E0"/>
    <w:rsid w:val="000A257B"/>
    <w:rsid w:val="000A64CB"/>
    <w:rsid w:val="000A7D1B"/>
    <w:rsid w:val="000B040C"/>
    <w:rsid w:val="000B3942"/>
    <w:rsid w:val="000B3F59"/>
    <w:rsid w:val="000B469F"/>
    <w:rsid w:val="000B6932"/>
    <w:rsid w:val="000B6C2E"/>
    <w:rsid w:val="000C0CFE"/>
    <w:rsid w:val="000C1243"/>
    <w:rsid w:val="000C20BD"/>
    <w:rsid w:val="000C5ABD"/>
    <w:rsid w:val="000C633F"/>
    <w:rsid w:val="000D186A"/>
    <w:rsid w:val="000D1992"/>
    <w:rsid w:val="000D2C45"/>
    <w:rsid w:val="000E1199"/>
    <w:rsid w:val="000E2971"/>
    <w:rsid w:val="000E2AF4"/>
    <w:rsid w:val="000E4C42"/>
    <w:rsid w:val="000F0620"/>
    <w:rsid w:val="000F1249"/>
    <w:rsid w:val="000F3807"/>
    <w:rsid w:val="000F423D"/>
    <w:rsid w:val="000F5429"/>
    <w:rsid w:val="000F67FD"/>
    <w:rsid w:val="000F6C07"/>
    <w:rsid w:val="001010DA"/>
    <w:rsid w:val="001026E4"/>
    <w:rsid w:val="00103A38"/>
    <w:rsid w:val="00104766"/>
    <w:rsid w:val="00104C97"/>
    <w:rsid w:val="00105563"/>
    <w:rsid w:val="00107E2D"/>
    <w:rsid w:val="0011125D"/>
    <w:rsid w:val="00111BDE"/>
    <w:rsid w:val="00112E05"/>
    <w:rsid w:val="001132D6"/>
    <w:rsid w:val="0011556A"/>
    <w:rsid w:val="00116EDF"/>
    <w:rsid w:val="00120074"/>
    <w:rsid w:val="00120F89"/>
    <w:rsid w:val="00121074"/>
    <w:rsid w:val="00123BEA"/>
    <w:rsid w:val="001304CF"/>
    <w:rsid w:val="00130F55"/>
    <w:rsid w:val="0013158D"/>
    <w:rsid w:val="0013344F"/>
    <w:rsid w:val="001335BD"/>
    <w:rsid w:val="00134343"/>
    <w:rsid w:val="00134512"/>
    <w:rsid w:val="00140AD2"/>
    <w:rsid w:val="00143DFC"/>
    <w:rsid w:val="00144DD7"/>
    <w:rsid w:val="00145AE8"/>
    <w:rsid w:val="00146471"/>
    <w:rsid w:val="001501DA"/>
    <w:rsid w:val="0015408A"/>
    <w:rsid w:val="00160AFA"/>
    <w:rsid w:val="00161109"/>
    <w:rsid w:val="001616A8"/>
    <w:rsid w:val="0016171E"/>
    <w:rsid w:val="0017000F"/>
    <w:rsid w:val="0017084C"/>
    <w:rsid w:val="00172A27"/>
    <w:rsid w:val="00173201"/>
    <w:rsid w:val="001741D2"/>
    <w:rsid w:val="00175ECB"/>
    <w:rsid w:val="00177310"/>
    <w:rsid w:val="001775AE"/>
    <w:rsid w:val="001779FB"/>
    <w:rsid w:val="00182BE9"/>
    <w:rsid w:val="00182CA0"/>
    <w:rsid w:val="001863E0"/>
    <w:rsid w:val="001871AE"/>
    <w:rsid w:val="0019119D"/>
    <w:rsid w:val="00192163"/>
    <w:rsid w:val="0019325A"/>
    <w:rsid w:val="001A0DDF"/>
    <w:rsid w:val="001A26C8"/>
    <w:rsid w:val="001A4CBD"/>
    <w:rsid w:val="001A5060"/>
    <w:rsid w:val="001A769F"/>
    <w:rsid w:val="001B0086"/>
    <w:rsid w:val="001B0A70"/>
    <w:rsid w:val="001B2447"/>
    <w:rsid w:val="001B74DB"/>
    <w:rsid w:val="001B7E8D"/>
    <w:rsid w:val="001C071E"/>
    <w:rsid w:val="001C3D61"/>
    <w:rsid w:val="001C43C7"/>
    <w:rsid w:val="001C458A"/>
    <w:rsid w:val="001C4ADF"/>
    <w:rsid w:val="001C6BE3"/>
    <w:rsid w:val="001C7CD6"/>
    <w:rsid w:val="001D1026"/>
    <w:rsid w:val="001D1656"/>
    <w:rsid w:val="001D33E6"/>
    <w:rsid w:val="001D3E3B"/>
    <w:rsid w:val="001E0194"/>
    <w:rsid w:val="001E07CA"/>
    <w:rsid w:val="001E24C7"/>
    <w:rsid w:val="001E2BD1"/>
    <w:rsid w:val="001E38CC"/>
    <w:rsid w:val="001E3908"/>
    <w:rsid w:val="001E48AC"/>
    <w:rsid w:val="001E5AAF"/>
    <w:rsid w:val="001E5C33"/>
    <w:rsid w:val="001E6FBE"/>
    <w:rsid w:val="001F0370"/>
    <w:rsid w:val="001F1AEB"/>
    <w:rsid w:val="001F35BD"/>
    <w:rsid w:val="001F3D57"/>
    <w:rsid w:val="001F3F8C"/>
    <w:rsid w:val="001F41E7"/>
    <w:rsid w:val="001F430C"/>
    <w:rsid w:val="001F5A02"/>
    <w:rsid w:val="00200DB2"/>
    <w:rsid w:val="002056C6"/>
    <w:rsid w:val="00215633"/>
    <w:rsid w:val="00216FE3"/>
    <w:rsid w:val="00220312"/>
    <w:rsid w:val="00221660"/>
    <w:rsid w:val="00221E24"/>
    <w:rsid w:val="00223952"/>
    <w:rsid w:val="00224E89"/>
    <w:rsid w:val="00227E3B"/>
    <w:rsid w:val="00233F6C"/>
    <w:rsid w:val="0023586F"/>
    <w:rsid w:val="002379C7"/>
    <w:rsid w:val="002404C7"/>
    <w:rsid w:val="0024349D"/>
    <w:rsid w:val="0024390D"/>
    <w:rsid w:val="00245B9A"/>
    <w:rsid w:val="00247343"/>
    <w:rsid w:val="00250FA8"/>
    <w:rsid w:val="00251790"/>
    <w:rsid w:val="00253352"/>
    <w:rsid w:val="002534CC"/>
    <w:rsid w:val="00255851"/>
    <w:rsid w:val="00255D4D"/>
    <w:rsid w:val="00262DAA"/>
    <w:rsid w:val="0026399A"/>
    <w:rsid w:val="0026479A"/>
    <w:rsid w:val="00266841"/>
    <w:rsid w:val="002674A4"/>
    <w:rsid w:val="00270E13"/>
    <w:rsid w:val="002747D4"/>
    <w:rsid w:val="00274AC0"/>
    <w:rsid w:val="00274FF8"/>
    <w:rsid w:val="002754D3"/>
    <w:rsid w:val="00277EA7"/>
    <w:rsid w:val="002837D5"/>
    <w:rsid w:val="00283853"/>
    <w:rsid w:val="00283A1B"/>
    <w:rsid w:val="002920CA"/>
    <w:rsid w:val="002926C0"/>
    <w:rsid w:val="00292EAF"/>
    <w:rsid w:val="0029386A"/>
    <w:rsid w:val="002A1D82"/>
    <w:rsid w:val="002A1FE5"/>
    <w:rsid w:val="002A4640"/>
    <w:rsid w:val="002A4CDE"/>
    <w:rsid w:val="002A50F6"/>
    <w:rsid w:val="002A6BC3"/>
    <w:rsid w:val="002A76DC"/>
    <w:rsid w:val="002B0604"/>
    <w:rsid w:val="002B09B4"/>
    <w:rsid w:val="002B0FAA"/>
    <w:rsid w:val="002B2992"/>
    <w:rsid w:val="002B4DF8"/>
    <w:rsid w:val="002B6A6B"/>
    <w:rsid w:val="002B6EEB"/>
    <w:rsid w:val="002C1342"/>
    <w:rsid w:val="002C34B4"/>
    <w:rsid w:val="002C3B6F"/>
    <w:rsid w:val="002C6FED"/>
    <w:rsid w:val="002C7CC8"/>
    <w:rsid w:val="002D1390"/>
    <w:rsid w:val="002D197E"/>
    <w:rsid w:val="002D19A6"/>
    <w:rsid w:val="002D296D"/>
    <w:rsid w:val="002D3AD3"/>
    <w:rsid w:val="002D4EBD"/>
    <w:rsid w:val="002D5B83"/>
    <w:rsid w:val="002D6CBB"/>
    <w:rsid w:val="002D78E9"/>
    <w:rsid w:val="002E0263"/>
    <w:rsid w:val="002E173A"/>
    <w:rsid w:val="002E460C"/>
    <w:rsid w:val="002E4A00"/>
    <w:rsid w:val="002E5F86"/>
    <w:rsid w:val="002E61D3"/>
    <w:rsid w:val="002E66A9"/>
    <w:rsid w:val="002F0C21"/>
    <w:rsid w:val="002F18D3"/>
    <w:rsid w:val="002F2A53"/>
    <w:rsid w:val="002F2ACF"/>
    <w:rsid w:val="002F352E"/>
    <w:rsid w:val="002F3D5E"/>
    <w:rsid w:val="002F4A33"/>
    <w:rsid w:val="002F5E67"/>
    <w:rsid w:val="002F6543"/>
    <w:rsid w:val="002F6CA5"/>
    <w:rsid w:val="002F7947"/>
    <w:rsid w:val="002F7EAC"/>
    <w:rsid w:val="0030079F"/>
    <w:rsid w:val="003010EF"/>
    <w:rsid w:val="0030262D"/>
    <w:rsid w:val="00302C72"/>
    <w:rsid w:val="00302E95"/>
    <w:rsid w:val="00305ADC"/>
    <w:rsid w:val="00305E31"/>
    <w:rsid w:val="00307ABA"/>
    <w:rsid w:val="003106CA"/>
    <w:rsid w:val="00311B69"/>
    <w:rsid w:val="00311DCE"/>
    <w:rsid w:val="003129B5"/>
    <w:rsid w:val="003130E8"/>
    <w:rsid w:val="0031356B"/>
    <w:rsid w:val="00317E0C"/>
    <w:rsid w:val="0032025C"/>
    <w:rsid w:val="003215B7"/>
    <w:rsid w:val="00325BE2"/>
    <w:rsid w:val="00327C22"/>
    <w:rsid w:val="00331005"/>
    <w:rsid w:val="00332993"/>
    <w:rsid w:val="00332AF3"/>
    <w:rsid w:val="00334F3B"/>
    <w:rsid w:val="00336023"/>
    <w:rsid w:val="00336F07"/>
    <w:rsid w:val="00340574"/>
    <w:rsid w:val="003426AD"/>
    <w:rsid w:val="00342E19"/>
    <w:rsid w:val="00351E3A"/>
    <w:rsid w:val="003535C9"/>
    <w:rsid w:val="00355F34"/>
    <w:rsid w:val="00361074"/>
    <w:rsid w:val="0036143F"/>
    <w:rsid w:val="003649A7"/>
    <w:rsid w:val="00364F7C"/>
    <w:rsid w:val="00365A9A"/>
    <w:rsid w:val="00366797"/>
    <w:rsid w:val="0037310A"/>
    <w:rsid w:val="00373CEE"/>
    <w:rsid w:val="003745A1"/>
    <w:rsid w:val="003818F2"/>
    <w:rsid w:val="00383905"/>
    <w:rsid w:val="00384761"/>
    <w:rsid w:val="003908E7"/>
    <w:rsid w:val="00391C40"/>
    <w:rsid w:val="00392847"/>
    <w:rsid w:val="00392D29"/>
    <w:rsid w:val="00393D24"/>
    <w:rsid w:val="00394050"/>
    <w:rsid w:val="00394537"/>
    <w:rsid w:val="00395A64"/>
    <w:rsid w:val="00395C9C"/>
    <w:rsid w:val="00396450"/>
    <w:rsid w:val="00396F62"/>
    <w:rsid w:val="003A6B1E"/>
    <w:rsid w:val="003B0A20"/>
    <w:rsid w:val="003B48C0"/>
    <w:rsid w:val="003B59E1"/>
    <w:rsid w:val="003B5D20"/>
    <w:rsid w:val="003C168E"/>
    <w:rsid w:val="003C419C"/>
    <w:rsid w:val="003D2DE8"/>
    <w:rsid w:val="003D3C42"/>
    <w:rsid w:val="003E273C"/>
    <w:rsid w:val="003E7E6A"/>
    <w:rsid w:val="003F0CAD"/>
    <w:rsid w:val="003F13D8"/>
    <w:rsid w:val="003F38D5"/>
    <w:rsid w:val="003F4F0C"/>
    <w:rsid w:val="0040028C"/>
    <w:rsid w:val="0040191D"/>
    <w:rsid w:val="00403AB2"/>
    <w:rsid w:val="00407408"/>
    <w:rsid w:val="00410B1F"/>
    <w:rsid w:val="00412749"/>
    <w:rsid w:val="00420089"/>
    <w:rsid w:val="004211A3"/>
    <w:rsid w:val="004236EB"/>
    <w:rsid w:val="00425F66"/>
    <w:rsid w:val="004262F5"/>
    <w:rsid w:val="00431BF0"/>
    <w:rsid w:val="00431DBE"/>
    <w:rsid w:val="00433B9F"/>
    <w:rsid w:val="004454FE"/>
    <w:rsid w:val="00446B52"/>
    <w:rsid w:val="00447D55"/>
    <w:rsid w:val="00451052"/>
    <w:rsid w:val="0045128F"/>
    <w:rsid w:val="00452350"/>
    <w:rsid w:val="004550B5"/>
    <w:rsid w:val="00456ED5"/>
    <w:rsid w:val="0045760A"/>
    <w:rsid w:val="00460416"/>
    <w:rsid w:val="00460C80"/>
    <w:rsid w:val="00460D6F"/>
    <w:rsid w:val="004610D7"/>
    <w:rsid w:val="00461124"/>
    <w:rsid w:val="004613B9"/>
    <w:rsid w:val="00464298"/>
    <w:rsid w:val="0047081D"/>
    <w:rsid w:val="00474C1A"/>
    <w:rsid w:val="00475633"/>
    <w:rsid w:val="004765F8"/>
    <w:rsid w:val="00476745"/>
    <w:rsid w:val="00476899"/>
    <w:rsid w:val="004809B6"/>
    <w:rsid w:val="004827F4"/>
    <w:rsid w:val="00491492"/>
    <w:rsid w:val="00492B35"/>
    <w:rsid w:val="00493336"/>
    <w:rsid w:val="00494623"/>
    <w:rsid w:val="00496883"/>
    <w:rsid w:val="004977AF"/>
    <w:rsid w:val="004A2D01"/>
    <w:rsid w:val="004A36A8"/>
    <w:rsid w:val="004A56CD"/>
    <w:rsid w:val="004B1533"/>
    <w:rsid w:val="004B4136"/>
    <w:rsid w:val="004B57DA"/>
    <w:rsid w:val="004B6C1D"/>
    <w:rsid w:val="004B7182"/>
    <w:rsid w:val="004C6076"/>
    <w:rsid w:val="004D2165"/>
    <w:rsid w:val="004D2A3E"/>
    <w:rsid w:val="004D394F"/>
    <w:rsid w:val="004D491B"/>
    <w:rsid w:val="004D491D"/>
    <w:rsid w:val="004D51FC"/>
    <w:rsid w:val="004D6D34"/>
    <w:rsid w:val="004E20D2"/>
    <w:rsid w:val="004E3790"/>
    <w:rsid w:val="004E3E0B"/>
    <w:rsid w:val="004E41E0"/>
    <w:rsid w:val="004E530A"/>
    <w:rsid w:val="004E5868"/>
    <w:rsid w:val="004E6E86"/>
    <w:rsid w:val="004E7145"/>
    <w:rsid w:val="004F1479"/>
    <w:rsid w:val="004F2F9D"/>
    <w:rsid w:val="004F4DAE"/>
    <w:rsid w:val="004F7470"/>
    <w:rsid w:val="00500773"/>
    <w:rsid w:val="00501334"/>
    <w:rsid w:val="00501F2E"/>
    <w:rsid w:val="00502BA2"/>
    <w:rsid w:val="005103F6"/>
    <w:rsid w:val="005105C1"/>
    <w:rsid w:val="00512F3B"/>
    <w:rsid w:val="005154E6"/>
    <w:rsid w:val="00521438"/>
    <w:rsid w:val="00521996"/>
    <w:rsid w:val="005221FE"/>
    <w:rsid w:val="00522280"/>
    <w:rsid w:val="005240A8"/>
    <w:rsid w:val="00526001"/>
    <w:rsid w:val="00531049"/>
    <w:rsid w:val="005316BD"/>
    <w:rsid w:val="00532F7E"/>
    <w:rsid w:val="00533AF5"/>
    <w:rsid w:val="00533B92"/>
    <w:rsid w:val="00534162"/>
    <w:rsid w:val="00534F6E"/>
    <w:rsid w:val="00535EEC"/>
    <w:rsid w:val="00536DBC"/>
    <w:rsid w:val="00536DD2"/>
    <w:rsid w:val="00536EB4"/>
    <w:rsid w:val="00541575"/>
    <w:rsid w:val="005428BC"/>
    <w:rsid w:val="005446C0"/>
    <w:rsid w:val="005456E9"/>
    <w:rsid w:val="005462F7"/>
    <w:rsid w:val="0055135D"/>
    <w:rsid w:val="00551B8C"/>
    <w:rsid w:val="005521A5"/>
    <w:rsid w:val="00552601"/>
    <w:rsid w:val="00555B34"/>
    <w:rsid w:val="00562593"/>
    <w:rsid w:val="00565168"/>
    <w:rsid w:val="0056530B"/>
    <w:rsid w:val="005656FE"/>
    <w:rsid w:val="005678E8"/>
    <w:rsid w:val="00572B9E"/>
    <w:rsid w:val="0057356D"/>
    <w:rsid w:val="00575A59"/>
    <w:rsid w:val="00575C05"/>
    <w:rsid w:val="00577172"/>
    <w:rsid w:val="00581A9C"/>
    <w:rsid w:val="005823BC"/>
    <w:rsid w:val="0058252E"/>
    <w:rsid w:val="00584EF4"/>
    <w:rsid w:val="00585A83"/>
    <w:rsid w:val="00587FA1"/>
    <w:rsid w:val="00590D27"/>
    <w:rsid w:val="00590ED9"/>
    <w:rsid w:val="00591527"/>
    <w:rsid w:val="00591BC0"/>
    <w:rsid w:val="00591DF7"/>
    <w:rsid w:val="00592D82"/>
    <w:rsid w:val="00592F3F"/>
    <w:rsid w:val="005931E9"/>
    <w:rsid w:val="00593C7A"/>
    <w:rsid w:val="00595276"/>
    <w:rsid w:val="00596A12"/>
    <w:rsid w:val="005A03AF"/>
    <w:rsid w:val="005A17E3"/>
    <w:rsid w:val="005A41CF"/>
    <w:rsid w:val="005A5B4A"/>
    <w:rsid w:val="005A7C2F"/>
    <w:rsid w:val="005B05FC"/>
    <w:rsid w:val="005B1D70"/>
    <w:rsid w:val="005B3711"/>
    <w:rsid w:val="005C064C"/>
    <w:rsid w:val="005C22E3"/>
    <w:rsid w:val="005C3A40"/>
    <w:rsid w:val="005C67BB"/>
    <w:rsid w:val="005D0B0F"/>
    <w:rsid w:val="005D18EB"/>
    <w:rsid w:val="005D2F18"/>
    <w:rsid w:val="005D4A57"/>
    <w:rsid w:val="005D72B7"/>
    <w:rsid w:val="005D796C"/>
    <w:rsid w:val="005E0876"/>
    <w:rsid w:val="005E4015"/>
    <w:rsid w:val="005E6CFD"/>
    <w:rsid w:val="005E748F"/>
    <w:rsid w:val="005F00ED"/>
    <w:rsid w:val="005F38CD"/>
    <w:rsid w:val="005F4F7A"/>
    <w:rsid w:val="005F6D53"/>
    <w:rsid w:val="005F77D7"/>
    <w:rsid w:val="005F7B20"/>
    <w:rsid w:val="00603670"/>
    <w:rsid w:val="006037D5"/>
    <w:rsid w:val="006067AF"/>
    <w:rsid w:val="00610DB2"/>
    <w:rsid w:val="00616532"/>
    <w:rsid w:val="00616AE3"/>
    <w:rsid w:val="00616D94"/>
    <w:rsid w:val="00617427"/>
    <w:rsid w:val="00620ACF"/>
    <w:rsid w:val="00620F2C"/>
    <w:rsid w:val="00622FF5"/>
    <w:rsid w:val="00626613"/>
    <w:rsid w:val="00627F1C"/>
    <w:rsid w:val="00640649"/>
    <w:rsid w:val="006417C0"/>
    <w:rsid w:val="00642B8A"/>
    <w:rsid w:val="00642E4D"/>
    <w:rsid w:val="00644263"/>
    <w:rsid w:val="0064715C"/>
    <w:rsid w:val="006505F9"/>
    <w:rsid w:val="00653613"/>
    <w:rsid w:val="00655177"/>
    <w:rsid w:val="006566F9"/>
    <w:rsid w:val="0066018A"/>
    <w:rsid w:val="00660F85"/>
    <w:rsid w:val="00662408"/>
    <w:rsid w:val="00663139"/>
    <w:rsid w:val="00663642"/>
    <w:rsid w:val="0066533E"/>
    <w:rsid w:val="00672B84"/>
    <w:rsid w:val="00673379"/>
    <w:rsid w:val="00673B9C"/>
    <w:rsid w:val="0067515E"/>
    <w:rsid w:val="00676945"/>
    <w:rsid w:val="006776A1"/>
    <w:rsid w:val="006779F7"/>
    <w:rsid w:val="00680244"/>
    <w:rsid w:val="0068141B"/>
    <w:rsid w:val="006817FD"/>
    <w:rsid w:val="00682371"/>
    <w:rsid w:val="006844C5"/>
    <w:rsid w:val="006923B3"/>
    <w:rsid w:val="006948F2"/>
    <w:rsid w:val="006A0AEF"/>
    <w:rsid w:val="006A1C39"/>
    <w:rsid w:val="006A3C26"/>
    <w:rsid w:val="006A61C8"/>
    <w:rsid w:val="006A7F1D"/>
    <w:rsid w:val="006B04E0"/>
    <w:rsid w:val="006B07B5"/>
    <w:rsid w:val="006B1BFB"/>
    <w:rsid w:val="006B1FF6"/>
    <w:rsid w:val="006B4985"/>
    <w:rsid w:val="006B6518"/>
    <w:rsid w:val="006B764E"/>
    <w:rsid w:val="006C5C2D"/>
    <w:rsid w:val="006D1ABB"/>
    <w:rsid w:val="006D213E"/>
    <w:rsid w:val="006D4565"/>
    <w:rsid w:val="006D5FC6"/>
    <w:rsid w:val="006D6A77"/>
    <w:rsid w:val="006D7E04"/>
    <w:rsid w:val="006E7FDE"/>
    <w:rsid w:val="006F3B8D"/>
    <w:rsid w:val="006F7C68"/>
    <w:rsid w:val="00700C51"/>
    <w:rsid w:val="00704006"/>
    <w:rsid w:val="00704031"/>
    <w:rsid w:val="00704C21"/>
    <w:rsid w:val="007056A1"/>
    <w:rsid w:val="007059E9"/>
    <w:rsid w:val="00710844"/>
    <w:rsid w:val="0071097B"/>
    <w:rsid w:val="00711359"/>
    <w:rsid w:val="00711FCE"/>
    <w:rsid w:val="007128C2"/>
    <w:rsid w:val="00713BF5"/>
    <w:rsid w:val="007148EA"/>
    <w:rsid w:val="007150A3"/>
    <w:rsid w:val="00715D44"/>
    <w:rsid w:val="00717FA5"/>
    <w:rsid w:val="0072032D"/>
    <w:rsid w:val="00720687"/>
    <w:rsid w:val="00720D7A"/>
    <w:rsid w:val="007210BF"/>
    <w:rsid w:val="007214B0"/>
    <w:rsid w:val="00721994"/>
    <w:rsid w:val="00724E13"/>
    <w:rsid w:val="0072551B"/>
    <w:rsid w:val="00725EB6"/>
    <w:rsid w:val="00726EDF"/>
    <w:rsid w:val="0072721F"/>
    <w:rsid w:val="007342B9"/>
    <w:rsid w:val="0073613F"/>
    <w:rsid w:val="00737B92"/>
    <w:rsid w:val="007407C3"/>
    <w:rsid w:val="00740C4D"/>
    <w:rsid w:val="00741354"/>
    <w:rsid w:val="00742A8B"/>
    <w:rsid w:val="007440B0"/>
    <w:rsid w:val="007470DA"/>
    <w:rsid w:val="0074738D"/>
    <w:rsid w:val="00750770"/>
    <w:rsid w:val="00752A68"/>
    <w:rsid w:val="00760A95"/>
    <w:rsid w:val="00761B6A"/>
    <w:rsid w:val="00761C9A"/>
    <w:rsid w:val="00762179"/>
    <w:rsid w:val="007638ED"/>
    <w:rsid w:val="00765C4D"/>
    <w:rsid w:val="00766BD6"/>
    <w:rsid w:val="00767660"/>
    <w:rsid w:val="007706D2"/>
    <w:rsid w:val="00770F8F"/>
    <w:rsid w:val="007712F5"/>
    <w:rsid w:val="00772262"/>
    <w:rsid w:val="00772ED2"/>
    <w:rsid w:val="00775741"/>
    <w:rsid w:val="00780AF6"/>
    <w:rsid w:val="00781170"/>
    <w:rsid w:val="007815B2"/>
    <w:rsid w:val="00781957"/>
    <w:rsid w:val="00781F99"/>
    <w:rsid w:val="007832A6"/>
    <w:rsid w:val="00783B9B"/>
    <w:rsid w:val="00785801"/>
    <w:rsid w:val="00786D28"/>
    <w:rsid w:val="007872B5"/>
    <w:rsid w:val="00787567"/>
    <w:rsid w:val="00787B75"/>
    <w:rsid w:val="00790D8D"/>
    <w:rsid w:val="00793437"/>
    <w:rsid w:val="0079465B"/>
    <w:rsid w:val="00795EB3"/>
    <w:rsid w:val="007A1BA9"/>
    <w:rsid w:val="007A2653"/>
    <w:rsid w:val="007A4372"/>
    <w:rsid w:val="007A5094"/>
    <w:rsid w:val="007A65FA"/>
    <w:rsid w:val="007B021C"/>
    <w:rsid w:val="007B1C6D"/>
    <w:rsid w:val="007B645B"/>
    <w:rsid w:val="007B7FAF"/>
    <w:rsid w:val="007C109E"/>
    <w:rsid w:val="007C3ABF"/>
    <w:rsid w:val="007C520D"/>
    <w:rsid w:val="007C5792"/>
    <w:rsid w:val="007C588A"/>
    <w:rsid w:val="007D1354"/>
    <w:rsid w:val="007D26FA"/>
    <w:rsid w:val="007D3DFB"/>
    <w:rsid w:val="007D4EDC"/>
    <w:rsid w:val="007D540B"/>
    <w:rsid w:val="007D58F6"/>
    <w:rsid w:val="007D739C"/>
    <w:rsid w:val="007E00AF"/>
    <w:rsid w:val="007E26FA"/>
    <w:rsid w:val="007E308A"/>
    <w:rsid w:val="007E3855"/>
    <w:rsid w:val="007E3EDE"/>
    <w:rsid w:val="007F0037"/>
    <w:rsid w:val="007F26F4"/>
    <w:rsid w:val="007F288B"/>
    <w:rsid w:val="007F6B25"/>
    <w:rsid w:val="0080065E"/>
    <w:rsid w:val="008034FC"/>
    <w:rsid w:val="00803518"/>
    <w:rsid w:val="008037FC"/>
    <w:rsid w:val="008040DB"/>
    <w:rsid w:val="0080661D"/>
    <w:rsid w:val="00810A17"/>
    <w:rsid w:val="00811E08"/>
    <w:rsid w:val="00812470"/>
    <w:rsid w:val="008124C1"/>
    <w:rsid w:val="00813BE7"/>
    <w:rsid w:val="008214D6"/>
    <w:rsid w:val="0082229E"/>
    <w:rsid w:val="008239FD"/>
    <w:rsid w:val="00823B1E"/>
    <w:rsid w:val="00825DAB"/>
    <w:rsid w:val="00825FF0"/>
    <w:rsid w:val="00830919"/>
    <w:rsid w:val="00832320"/>
    <w:rsid w:val="008328DD"/>
    <w:rsid w:val="00833153"/>
    <w:rsid w:val="00834990"/>
    <w:rsid w:val="00837507"/>
    <w:rsid w:val="00837B49"/>
    <w:rsid w:val="00840CE0"/>
    <w:rsid w:val="00841B50"/>
    <w:rsid w:val="00845C88"/>
    <w:rsid w:val="00847407"/>
    <w:rsid w:val="00850E03"/>
    <w:rsid w:val="008537C7"/>
    <w:rsid w:val="00853C38"/>
    <w:rsid w:val="00854BDE"/>
    <w:rsid w:val="00855058"/>
    <w:rsid w:val="008556E4"/>
    <w:rsid w:val="00856F2F"/>
    <w:rsid w:val="00857363"/>
    <w:rsid w:val="00864D1A"/>
    <w:rsid w:val="008672A7"/>
    <w:rsid w:val="00872B01"/>
    <w:rsid w:val="00874090"/>
    <w:rsid w:val="00875023"/>
    <w:rsid w:val="00876AC1"/>
    <w:rsid w:val="00881257"/>
    <w:rsid w:val="00882269"/>
    <w:rsid w:val="00884263"/>
    <w:rsid w:val="00884309"/>
    <w:rsid w:val="008A5110"/>
    <w:rsid w:val="008A7093"/>
    <w:rsid w:val="008A75A4"/>
    <w:rsid w:val="008B0192"/>
    <w:rsid w:val="008B045B"/>
    <w:rsid w:val="008B3838"/>
    <w:rsid w:val="008B51F5"/>
    <w:rsid w:val="008B67E8"/>
    <w:rsid w:val="008B7BAC"/>
    <w:rsid w:val="008B7C71"/>
    <w:rsid w:val="008C2AB1"/>
    <w:rsid w:val="008C2C7C"/>
    <w:rsid w:val="008C3917"/>
    <w:rsid w:val="008C3D7A"/>
    <w:rsid w:val="008C4108"/>
    <w:rsid w:val="008C613C"/>
    <w:rsid w:val="008C7245"/>
    <w:rsid w:val="008D0A5A"/>
    <w:rsid w:val="008D0C83"/>
    <w:rsid w:val="008D1A5C"/>
    <w:rsid w:val="008D29E7"/>
    <w:rsid w:val="008D4928"/>
    <w:rsid w:val="008D522B"/>
    <w:rsid w:val="008E0D2D"/>
    <w:rsid w:val="008E2C6B"/>
    <w:rsid w:val="008E3CD8"/>
    <w:rsid w:val="008E49E5"/>
    <w:rsid w:val="008E6498"/>
    <w:rsid w:val="008E6EDC"/>
    <w:rsid w:val="008F0E9C"/>
    <w:rsid w:val="008F3BD8"/>
    <w:rsid w:val="008F3E0F"/>
    <w:rsid w:val="008F3F79"/>
    <w:rsid w:val="008F480D"/>
    <w:rsid w:val="008F574B"/>
    <w:rsid w:val="008F63E7"/>
    <w:rsid w:val="008F7E36"/>
    <w:rsid w:val="00904D13"/>
    <w:rsid w:val="009066A7"/>
    <w:rsid w:val="00912290"/>
    <w:rsid w:val="00913BAF"/>
    <w:rsid w:val="00915364"/>
    <w:rsid w:val="00915BFF"/>
    <w:rsid w:val="00921F1B"/>
    <w:rsid w:val="009227C3"/>
    <w:rsid w:val="0092310B"/>
    <w:rsid w:val="009235B9"/>
    <w:rsid w:val="009241E1"/>
    <w:rsid w:val="0092421F"/>
    <w:rsid w:val="00930DDE"/>
    <w:rsid w:val="0093259D"/>
    <w:rsid w:val="00932BA8"/>
    <w:rsid w:val="00932E40"/>
    <w:rsid w:val="00936DB2"/>
    <w:rsid w:val="00937F4D"/>
    <w:rsid w:val="00940368"/>
    <w:rsid w:val="00940CEB"/>
    <w:rsid w:val="00940D87"/>
    <w:rsid w:val="00942A0D"/>
    <w:rsid w:val="00945323"/>
    <w:rsid w:val="00945388"/>
    <w:rsid w:val="00945FC8"/>
    <w:rsid w:val="0094675A"/>
    <w:rsid w:val="009500CB"/>
    <w:rsid w:val="00950D89"/>
    <w:rsid w:val="00951352"/>
    <w:rsid w:val="00953216"/>
    <w:rsid w:val="00964521"/>
    <w:rsid w:val="00965EAA"/>
    <w:rsid w:val="00966193"/>
    <w:rsid w:val="009666D4"/>
    <w:rsid w:val="00966E16"/>
    <w:rsid w:val="00972337"/>
    <w:rsid w:val="00972E18"/>
    <w:rsid w:val="00973B0A"/>
    <w:rsid w:val="00977403"/>
    <w:rsid w:val="009801AF"/>
    <w:rsid w:val="00980F43"/>
    <w:rsid w:val="00981CA0"/>
    <w:rsid w:val="00981FCF"/>
    <w:rsid w:val="0098462E"/>
    <w:rsid w:val="009877F1"/>
    <w:rsid w:val="00990253"/>
    <w:rsid w:val="00991F41"/>
    <w:rsid w:val="00994475"/>
    <w:rsid w:val="00994D40"/>
    <w:rsid w:val="00995D89"/>
    <w:rsid w:val="009A1F52"/>
    <w:rsid w:val="009A21C0"/>
    <w:rsid w:val="009A3A2B"/>
    <w:rsid w:val="009A4298"/>
    <w:rsid w:val="009A4A26"/>
    <w:rsid w:val="009A4BF3"/>
    <w:rsid w:val="009A4ECA"/>
    <w:rsid w:val="009B0C16"/>
    <w:rsid w:val="009B1802"/>
    <w:rsid w:val="009B4D41"/>
    <w:rsid w:val="009B6105"/>
    <w:rsid w:val="009B6174"/>
    <w:rsid w:val="009B7B20"/>
    <w:rsid w:val="009C115C"/>
    <w:rsid w:val="009C13B6"/>
    <w:rsid w:val="009C14A8"/>
    <w:rsid w:val="009C1F08"/>
    <w:rsid w:val="009C2275"/>
    <w:rsid w:val="009C2904"/>
    <w:rsid w:val="009C2D78"/>
    <w:rsid w:val="009C51EA"/>
    <w:rsid w:val="009D060E"/>
    <w:rsid w:val="009D0859"/>
    <w:rsid w:val="009D2FCD"/>
    <w:rsid w:val="009D4FC9"/>
    <w:rsid w:val="009E115D"/>
    <w:rsid w:val="009E2D09"/>
    <w:rsid w:val="009E3886"/>
    <w:rsid w:val="009E5075"/>
    <w:rsid w:val="009E5D20"/>
    <w:rsid w:val="009E5F7B"/>
    <w:rsid w:val="009E75A1"/>
    <w:rsid w:val="009F1040"/>
    <w:rsid w:val="009F22AA"/>
    <w:rsid w:val="009F3F2A"/>
    <w:rsid w:val="009F5E0B"/>
    <w:rsid w:val="00A02263"/>
    <w:rsid w:val="00A02965"/>
    <w:rsid w:val="00A03D8F"/>
    <w:rsid w:val="00A03F4F"/>
    <w:rsid w:val="00A042E3"/>
    <w:rsid w:val="00A0472A"/>
    <w:rsid w:val="00A072EB"/>
    <w:rsid w:val="00A07E28"/>
    <w:rsid w:val="00A11A65"/>
    <w:rsid w:val="00A13934"/>
    <w:rsid w:val="00A16824"/>
    <w:rsid w:val="00A16C1A"/>
    <w:rsid w:val="00A202CE"/>
    <w:rsid w:val="00A2445E"/>
    <w:rsid w:val="00A258AD"/>
    <w:rsid w:val="00A25CB3"/>
    <w:rsid w:val="00A25E11"/>
    <w:rsid w:val="00A273A0"/>
    <w:rsid w:val="00A27B47"/>
    <w:rsid w:val="00A30C64"/>
    <w:rsid w:val="00A30D9C"/>
    <w:rsid w:val="00A33EBB"/>
    <w:rsid w:val="00A3449F"/>
    <w:rsid w:val="00A35A63"/>
    <w:rsid w:val="00A444BF"/>
    <w:rsid w:val="00A456A3"/>
    <w:rsid w:val="00A45A6D"/>
    <w:rsid w:val="00A509A1"/>
    <w:rsid w:val="00A51DE9"/>
    <w:rsid w:val="00A5282A"/>
    <w:rsid w:val="00A551E0"/>
    <w:rsid w:val="00A565CB"/>
    <w:rsid w:val="00A67406"/>
    <w:rsid w:val="00A70286"/>
    <w:rsid w:val="00A72AE0"/>
    <w:rsid w:val="00A74E1A"/>
    <w:rsid w:val="00A75BAB"/>
    <w:rsid w:val="00A776B4"/>
    <w:rsid w:val="00A81564"/>
    <w:rsid w:val="00A8214F"/>
    <w:rsid w:val="00A82740"/>
    <w:rsid w:val="00A856DC"/>
    <w:rsid w:val="00A8716B"/>
    <w:rsid w:val="00A93A5E"/>
    <w:rsid w:val="00A95D19"/>
    <w:rsid w:val="00AA25A7"/>
    <w:rsid w:val="00AA2719"/>
    <w:rsid w:val="00AA4A01"/>
    <w:rsid w:val="00AA4CDF"/>
    <w:rsid w:val="00AB3D1E"/>
    <w:rsid w:val="00AB6105"/>
    <w:rsid w:val="00AB78A9"/>
    <w:rsid w:val="00AC0186"/>
    <w:rsid w:val="00AC2AF9"/>
    <w:rsid w:val="00AD08E8"/>
    <w:rsid w:val="00AD21B9"/>
    <w:rsid w:val="00AD36E6"/>
    <w:rsid w:val="00AD3C05"/>
    <w:rsid w:val="00AD5E50"/>
    <w:rsid w:val="00AD6219"/>
    <w:rsid w:val="00AE0D3B"/>
    <w:rsid w:val="00AE243E"/>
    <w:rsid w:val="00AE270A"/>
    <w:rsid w:val="00AE2F48"/>
    <w:rsid w:val="00AE7B72"/>
    <w:rsid w:val="00AE7E53"/>
    <w:rsid w:val="00AF09CC"/>
    <w:rsid w:val="00AF1193"/>
    <w:rsid w:val="00AF1D6C"/>
    <w:rsid w:val="00AF1DA0"/>
    <w:rsid w:val="00AF40A4"/>
    <w:rsid w:val="00AF40F8"/>
    <w:rsid w:val="00AF4372"/>
    <w:rsid w:val="00AF4422"/>
    <w:rsid w:val="00B0099A"/>
    <w:rsid w:val="00B00AB3"/>
    <w:rsid w:val="00B01D0F"/>
    <w:rsid w:val="00B06AE0"/>
    <w:rsid w:val="00B10A29"/>
    <w:rsid w:val="00B120A7"/>
    <w:rsid w:val="00B1388F"/>
    <w:rsid w:val="00B141DC"/>
    <w:rsid w:val="00B16927"/>
    <w:rsid w:val="00B20FC0"/>
    <w:rsid w:val="00B26598"/>
    <w:rsid w:val="00B27F0A"/>
    <w:rsid w:val="00B30987"/>
    <w:rsid w:val="00B30E06"/>
    <w:rsid w:val="00B34FC6"/>
    <w:rsid w:val="00B400C6"/>
    <w:rsid w:val="00B409D8"/>
    <w:rsid w:val="00B44BFC"/>
    <w:rsid w:val="00B4687C"/>
    <w:rsid w:val="00B50FB4"/>
    <w:rsid w:val="00B5406D"/>
    <w:rsid w:val="00B617FE"/>
    <w:rsid w:val="00B6494B"/>
    <w:rsid w:val="00B70522"/>
    <w:rsid w:val="00B7111E"/>
    <w:rsid w:val="00B7449A"/>
    <w:rsid w:val="00B75021"/>
    <w:rsid w:val="00B7648F"/>
    <w:rsid w:val="00B7773E"/>
    <w:rsid w:val="00B81FFF"/>
    <w:rsid w:val="00B822E8"/>
    <w:rsid w:val="00B83D45"/>
    <w:rsid w:val="00B85FC9"/>
    <w:rsid w:val="00B8615D"/>
    <w:rsid w:val="00B9025F"/>
    <w:rsid w:val="00B90B8F"/>
    <w:rsid w:val="00B9732A"/>
    <w:rsid w:val="00BA00D5"/>
    <w:rsid w:val="00BA01DA"/>
    <w:rsid w:val="00BA1245"/>
    <w:rsid w:val="00BA1AA7"/>
    <w:rsid w:val="00BA200F"/>
    <w:rsid w:val="00BA578C"/>
    <w:rsid w:val="00BA6E95"/>
    <w:rsid w:val="00BA6FF2"/>
    <w:rsid w:val="00BA7758"/>
    <w:rsid w:val="00BB45C6"/>
    <w:rsid w:val="00BB45E3"/>
    <w:rsid w:val="00BB566D"/>
    <w:rsid w:val="00BB5881"/>
    <w:rsid w:val="00BB67EB"/>
    <w:rsid w:val="00BC1D51"/>
    <w:rsid w:val="00BC1FD9"/>
    <w:rsid w:val="00BC4505"/>
    <w:rsid w:val="00BC5D88"/>
    <w:rsid w:val="00BC697C"/>
    <w:rsid w:val="00BD1421"/>
    <w:rsid w:val="00BD1827"/>
    <w:rsid w:val="00BD2FCE"/>
    <w:rsid w:val="00BD3301"/>
    <w:rsid w:val="00BD4CD9"/>
    <w:rsid w:val="00BD5124"/>
    <w:rsid w:val="00BD6AB6"/>
    <w:rsid w:val="00BE24D6"/>
    <w:rsid w:val="00BE6DCE"/>
    <w:rsid w:val="00BE6DFC"/>
    <w:rsid w:val="00BE7A5F"/>
    <w:rsid w:val="00BF04FE"/>
    <w:rsid w:val="00BF0B36"/>
    <w:rsid w:val="00BF568B"/>
    <w:rsid w:val="00BF7DEC"/>
    <w:rsid w:val="00C00098"/>
    <w:rsid w:val="00C00715"/>
    <w:rsid w:val="00C007A1"/>
    <w:rsid w:val="00C01A80"/>
    <w:rsid w:val="00C02598"/>
    <w:rsid w:val="00C06288"/>
    <w:rsid w:val="00C1111F"/>
    <w:rsid w:val="00C12F3B"/>
    <w:rsid w:val="00C15A1D"/>
    <w:rsid w:val="00C17D78"/>
    <w:rsid w:val="00C17E02"/>
    <w:rsid w:val="00C2026A"/>
    <w:rsid w:val="00C21B82"/>
    <w:rsid w:val="00C25C30"/>
    <w:rsid w:val="00C31252"/>
    <w:rsid w:val="00C34563"/>
    <w:rsid w:val="00C3542D"/>
    <w:rsid w:val="00C35EC9"/>
    <w:rsid w:val="00C368FE"/>
    <w:rsid w:val="00C40805"/>
    <w:rsid w:val="00C422A0"/>
    <w:rsid w:val="00C42B23"/>
    <w:rsid w:val="00C43301"/>
    <w:rsid w:val="00C44C5C"/>
    <w:rsid w:val="00C455DD"/>
    <w:rsid w:val="00C476C2"/>
    <w:rsid w:val="00C50BF3"/>
    <w:rsid w:val="00C541C5"/>
    <w:rsid w:val="00C56A1C"/>
    <w:rsid w:val="00C614BB"/>
    <w:rsid w:val="00C63EA1"/>
    <w:rsid w:val="00C65789"/>
    <w:rsid w:val="00C67D9E"/>
    <w:rsid w:val="00C74E00"/>
    <w:rsid w:val="00C776A4"/>
    <w:rsid w:val="00C805F8"/>
    <w:rsid w:val="00C817F5"/>
    <w:rsid w:val="00C81B1C"/>
    <w:rsid w:val="00C83E6E"/>
    <w:rsid w:val="00C90DA1"/>
    <w:rsid w:val="00C94E73"/>
    <w:rsid w:val="00CA090A"/>
    <w:rsid w:val="00CA093D"/>
    <w:rsid w:val="00CA0CCB"/>
    <w:rsid w:val="00CA0FD7"/>
    <w:rsid w:val="00CA288E"/>
    <w:rsid w:val="00CA4C85"/>
    <w:rsid w:val="00CB2751"/>
    <w:rsid w:val="00CB54AA"/>
    <w:rsid w:val="00CB5BD6"/>
    <w:rsid w:val="00CC17D4"/>
    <w:rsid w:val="00CC20F1"/>
    <w:rsid w:val="00CC4791"/>
    <w:rsid w:val="00CC50C5"/>
    <w:rsid w:val="00CC57E6"/>
    <w:rsid w:val="00CC7C7C"/>
    <w:rsid w:val="00CD1034"/>
    <w:rsid w:val="00CD143C"/>
    <w:rsid w:val="00CD50B3"/>
    <w:rsid w:val="00CD5426"/>
    <w:rsid w:val="00CD57F2"/>
    <w:rsid w:val="00CE0464"/>
    <w:rsid w:val="00CE71FC"/>
    <w:rsid w:val="00CF2666"/>
    <w:rsid w:val="00CF2BFF"/>
    <w:rsid w:val="00CF59AA"/>
    <w:rsid w:val="00D002F2"/>
    <w:rsid w:val="00D015A2"/>
    <w:rsid w:val="00D10E67"/>
    <w:rsid w:val="00D12B4A"/>
    <w:rsid w:val="00D13AA8"/>
    <w:rsid w:val="00D16427"/>
    <w:rsid w:val="00D17D49"/>
    <w:rsid w:val="00D2020D"/>
    <w:rsid w:val="00D21287"/>
    <w:rsid w:val="00D221F4"/>
    <w:rsid w:val="00D24487"/>
    <w:rsid w:val="00D25DB8"/>
    <w:rsid w:val="00D27452"/>
    <w:rsid w:val="00D30A59"/>
    <w:rsid w:val="00D30F45"/>
    <w:rsid w:val="00D327CE"/>
    <w:rsid w:val="00D32910"/>
    <w:rsid w:val="00D34655"/>
    <w:rsid w:val="00D34959"/>
    <w:rsid w:val="00D34A31"/>
    <w:rsid w:val="00D37683"/>
    <w:rsid w:val="00D37688"/>
    <w:rsid w:val="00D41A14"/>
    <w:rsid w:val="00D4268F"/>
    <w:rsid w:val="00D4308A"/>
    <w:rsid w:val="00D467C0"/>
    <w:rsid w:val="00D533FC"/>
    <w:rsid w:val="00D551B7"/>
    <w:rsid w:val="00D55F54"/>
    <w:rsid w:val="00D6028E"/>
    <w:rsid w:val="00D60FF5"/>
    <w:rsid w:val="00D61271"/>
    <w:rsid w:val="00D638E3"/>
    <w:rsid w:val="00D65FDA"/>
    <w:rsid w:val="00D67631"/>
    <w:rsid w:val="00D678EF"/>
    <w:rsid w:val="00D7179D"/>
    <w:rsid w:val="00D71805"/>
    <w:rsid w:val="00D72607"/>
    <w:rsid w:val="00D755D5"/>
    <w:rsid w:val="00D75770"/>
    <w:rsid w:val="00D773D3"/>
    <w:rsid w:val="00D82563"/>
    <w:rsid w:val="00D8277B"/>
    <w:rsid w:val="00D82EF0"/>
    <w:rsid w:val="00D834B2"/>
    <w:rsid w:val="00D87AF8"/>
    <w:rsid w:val="00D9501D"/>
    <w:rsid w:val="00D953AB"/>
    <w:rsid w:val="00D95437"/>
    <w:rsid w:val="00D95FC8"/>
    <w:rsid w:val="00D96CBE"/>
    <w:rsid w:val="00D973F2"/>
    <w:rsid w:val="00DA23C5"/>
    <w:rsid w:val="00DA2EBE"/>
    <w:rsid w:val="00DA5447"/>
    <w:rsid w:val="00DA677A"/>
    <w:rsid w:val="00DA7D31"/>
    <w:rsid w:val="00DB364E"/>
    <w:rsid w:val="00DB431D"/>
    <w:rsid w:val="00DB54B8"/>
    <w:rsid w:val="00DC5945"/>
    <w:rsid w:val="00DC6A8C"/>
    <w:rsid w:val="00DD1F0C"/>
    <w:rsid w:val="00DD2C2A"/>
    <w:rsid w:val="00DD3557"/>
    <w:rsid w:val="00DD4221"/>
    <w:rsid w:val="00DD52F7"/>
    <w:rsid w:val="00DE27CC"/>
    <w:rsid w:val="00DE42E8"/>
    <w:rsid w:val="00DF073A"/>
    <w:rsid w:val="00DF1D5B"/>
    <w:rsid w:val="00DF30C6"/>
    <w:rsid w:val="00DF5B34"/>
    <w:rsid w:val="00E01EAE"/>
    <w:rsid w:val="00E01F9F"/>
    <w:rsid w:val="00E0232F"/>
    <w:rsid w:val="00E035AC"/>
    <w:rsid w:val="00E06F98"/>
    <w:rsid w:val="00E07AB9"/>
    <w:rsid w:val="00E10290"/>
    <w:rsid w:val="00E127FA"/>
    <w:rsid w:val="00E1772A"/>
    <w:rsid w:val="00E202C1"/>
    <w:rsid w:val="00E255DD"/>
    <w:rsid w:val="00E26599"/>
    <w:rsid w:val="00E27E20"/>
    <w:rsid w:val="00E3008B"/>
    <w:rsid w:val="00E300EB"/>
    <w:rsid w:val="00E30D53"/>
    <w:rsid w:val="00E30EB1"/>
    <w:rsid w:val="00E337FF"/>
    <w:rsid w:val="00E33E2A"/>
    <w:rsid w:val="00E3421A"/>
    <w:rsid w:val="00E34EB3"/>
    <w:rsid w:val="00E4552F"/>
    <w:rsid w:val="00E456ED"/>
    <w:rsid w:val="00E50AF7"/>
    <w:rsid w:val="00E52480"/>
    <w:rsid w:val="00E52B0C"/>
    <w:rsid w:val="00E575E3"/>
    <w:rsid w:val="00E63050"/>
    <w:rsid w:val="00E63355"/>
    <w:rsid w:val="00E67A7B"/>
    <w:rsid w:val="00E70313"/>
    <w:rsid w:val="00E72894"/>
    <w:rsid w:val="00E81F84"/>
    <w:rsid w:val="00E84B67"/>
    <w:rsid w:val="00E84F37"/>
    <w:rsid w:val="00E854EA"/>
    <w:rsid w:val="00E87D37"/>
    <w:rsid w:val="00E93FDF"/>
    <w:rsid w:val="00E94445"/>
    <w:rsid w:val="00E94F2B"/>
    <w:rsid w:val="00E96562"/>
    <w:rsid w:val="00EA0534"/>
    <w:rsid w:val="00EA08B8"/>
    <w:rsid w:val="00EA1D68"/>
    <w:rsid w:val="00EA31E5"/>
    <w:rsid w:val="00EA5830"/>
    <w:rsid w:val="00EA6C46"/>
    <w:rsid w:val="00EB1540"/>
    <w:rsid w:val="00EB3E5D"/>
    <w:rsid w:val="00EB54A2"/>
    <w:rsid w:val="00EB6F09"/>
    <w:rsid w:val="00EB71DB"/>
    <w:rsid w:val="00EC03AB"/>
    <w:rsid w:val="00EC1678"/>
    <w:rsid w:val="00EC60C9"/>
    <w:rsid w:val="00EC6A4D"/>
    <w:rsid w:val="00EC6B71"/>
    <w:rsid w:val="00ED1889"/>
    <w:rsid w:val="00ED46AA"/>
    <w:rsid w:val="00ED473E"/>
    <w:rsid w:val="00ED5181"/>
    <w:rsid w:val="00ED75A0"/>
    <w:rsid w:val="00EE04D1"/>
    <w:rsid w:val="00EE154B"/>
    <w:rsid w:val="00EE203B"/>
    <w:rsid w:val="00EE22B8"/>
    <w:rsid w:val="00EE3E2C"/>
    <w:rsid w:val="00EE58BC"/>
    <w:rsid w:val="00EE6332"/>
    <w:rsid w:val="00EE7439"/>
    <w:rsid w:val="00EF1B95"/>
    <w:rsid w:val="00EF3265"/>
    <w:rsid w:val="00EF4C46"/>
    <w:rsid w:val="00EF5B70"/>
    <w:rsid w:val="00EF5F21"/>
    <w:rsid w:val="00EF77EE"/>
    <w:rsid w:val="00EF7950"/>
    <w:rsid w:val="00F02265"/>
    <w:rsid w:val="00F03825"/>
    <w:rsid w:val="00F124EF"/>
    <w:rsid w:val="00F1350E"/>
    <w:rsid w:val="00F13A21"/>
    <w:rsid w:val="00F14A8B"/>
    <w:rsid w:val="00F15985"/>
    <w:rsid w:val="00F1651A"/>
    <w:rsid w:val="00F16A55"/>
    <w:rsid w:val="00F20BBF"/>
    <w:rsid w:val="00F21DCE"/>
    <w:rsid w:val="00F21DD8"/>
    <w:rsid w:val="00F22E78"/>
    <w:rsid w:val="00F2379D"/>
    <w:rsid w:val="00F2484C"/>
    <w:rsid w:val="00F25313"/>
    <w:rsid w:val="00F263A0"/>
    <w:rsid w:val="00F264F6"/>
    <w:rsid w:val="00F31DBA"/>
    <w:rsid w:val="00F31E19"/>
    <w:rsid w:val="00F33827"/>
    <w:rsid w:val="00F33909"/>
    <w:rsid w:val="00F43E1A"/>
    <w:rsid w:val="00F4747C"/>
    <w:rsid w:val="00F50082"/>
    <w:rsid w:val="00F5165D"/>
    <w:rsid w:val="00F51B36"/>
    <w:rsid w:val="00F523A2"/>
    <w:rsid w:val="00F53CFD"/>
    <w:rsid w:val="00F61168"/>
    <w:rsid w:val="00F61DA9"/>
    <w:rsid w:val="00F62027"/>
    <w:rsid w:val="00F64493"/>
    <w:rsid w:val="00F67ABD"/>
    <w:rsid w:val="00F705B7"/>
    <w:rsid w:val="00F71463"/>
    <w:rsid w:val="00F716DF"/>
    <w:rsid w:val="00F71A50"/>
    <w:rsid w:val="00F71BEE"/>
    <w:rsid w:val="00F74919"/>
    <w:rsid w:val="00F76AAF"/>
    <w:rsid w:val="00F807DF"/>
    <w:rsid w:val="00F837D1"/>
    <w:rsid w:val="00F83E9C"/>
    <w:rsid w:val="00F85C45"/>
    <w:rsid w:val="00F90897"/>
    <w:rsid w:val="00F90F09"/>
    <w:rsid w:val="00F9310B"/>
    <w:rsid w:val="00FA14E7"/>
    <w:rsid w:val="00FA29E4"/>
    <w:rsid w:val="00FA2E5F"/>
    <w:rsid w:val="00FA5D03"/>
    <w:rsid w:val="00FB03E6"/>
    <w:rsid w:val="00FB7D46"/>
    <w:rsid w:val="00FC059D"/>
    <w:rsid w:val="00FC353C"/>
    <w:rsid w:val="00FD0BF5"/>
    <w:rsid w:val="00FD12C6"/>
    <w:rsid w:val="00FD3676"/>
    <w:rsid w:val="00FD4CBE"/>
    <w:rsid w:val="00FD56B9"/>
    <w:rsid w:val="00FD7EF3"/>
    <w:rsid w:val="00FE1170"/>
    <w:rsid w:val="00FE3A2F"/>
    <w:rsid w:val="00FE52F2"/>
    <w:rsid w:val="00FE5CC5"/>
    <w:rsid w:val="00FE7B34"/>
    <w:rsid w:val="00FF04E2"/>
    <w:rsid w:val="00FF0ED7"/>
    <w:rsid w:val="00FF2BBD"/>
    <w:rsid w:val="00FF424F"/>
    <w:rsid w:val="00FF7D4E"/>
    <w:rsid w:val="01011B86"/>
    <w:rsid w:val="016A6C79"/>
    <w:rsid w:val="01702465"/>
    <w:rsid w:val="01B110AA"/>
    <w:rsid w:val="01DD14EF"/>
    <w:rsid w:val="02181129"/>
    <w:rsid w:val="02247ACE"/>
    <w:rsid w:val="02251150"/>
    <w:rsid w:val="02406C44"/>
    <w:rsid w:val="02497534"/>
    <w:rsid w:val="024E4B4B"/>
    <w:rsid w:val="02AE1145"/>
    <w:rsid w:val="02CE4282"/>
    <w:rsid w:val="02E42FCA"/>
    <w:rsid w:val="033112BB"/>
    <w:rsid w:val="03316E9F"/>
    <w:rsid w:val="03883593"/>
    <w:rsid w:val="039F3FEF"/>
    <w:rsid w:val="03F3121B"/>
    <w:rsid w:val="040B2C55"/>
    <w:rsid w:val="04375C44"/>
    <w:rsid w:val="0451447E"/>
    <w:rsid w:val="04B421F2"/>
    <w:rsid w:val="04D56E5D"/>
    <w:rsid w:val="052B2EF5"/>
    <w:rsid w:val="05541BDE"/>
    <w:rsid w:val="05A53E2C"/>
    <w:rsid w:val="05ED15B8"/>
    <w:rsid w:val="05FB2573"/>
    <w:rsid w:val="060F6B55"/>
    <w:rsid w:val="062251E4"/>
    <w:rsid w:val="06290FF2"/>
    <w:rsid w:val="06327957"/>
    <w:rsid w:val="064A6717"/>
    <w:rsid w:val="067C1BC2"/>
    <w:rsid w:val="067E0BDA"/>
    <w:rsid w:val="068E65B7"/>
    <w:rsid w:val="06A03941"/>
    <w:rsid w:val="06A04F45"/>
    <w:rsid w:val="06AB07DC"/>
    <w:rsid w:val="06B52F5F"/>
    <w:rsid w:val="06B56F6B"/>
    <w:rsid w:val="06BA455D"/>
    <w:rsid w:val="06F3181D"/>
    <w:rsid w:val="06FD3346"/>
    <w:rsid w:val="07022FE8"/>
    <w:rsid w:val="07106873"/>
    <w:rsid w:val="074A2A98"/>
    <w:rsid w:val="07560F7E"/>
    <w:rsid w:val="077C7570"/>
    <w:rsid w:val="078305B5"/>
    <w:rsid w:val="07CA6A21"/>
    <w:rsid w:val="07CC05E5"/>
    <w:rsid w:val="07E15B19"/>
    <w:rsid w:val="08210B4F"/>
    <w:rsid w:val="08380D9F"/>
    <w:rsid w:val="089B6EA5"/>
    <w:rsid w:val="08C136B6"/>
    <w:rsid w:val="08E32A0F"/>
    <w:rsid w:val="090D12BC"/>
    <w:rsid w:val="091F2D9D"/>
    <w:rsid w:val="091F4B4B"/>
    <w:rsid w:val="0936476E"/>
    <w:rsid w:val="09476ADF"/>
    <w:rsid w:val="096B28E1"/>
    <w:rsid w:val="098413F8"/>
    <w:rsid w:val="09A048F4"/>
    <w:rsid w:val="09BC2FDC"/>
    <w:rsid w:val="09CF5276"/>
    <w:rsid w:val="09D75DE9"/>
    <w:rsid w:val="09ED2957"/>
    <w:rsid w:val="09F04C7A"/>
    <w:rsid w:val="09F22026"/>
    <w:rsid w:val="0A117003"/>
    <w:rsid w:val="0A47106E"/>
    <w:rsid w:val="0A6F7AD4"/>
    <w:rsid w:val="0A7A2644"/>
    <w:rsid w:val="0A8C214E"/>
    <w:rsid w:val="0AD27DEA"/>
    <w:rsid w:val="0AE279B6"/>
    <w:rsid w:val="0B1066F7"/>
    <w:rsid w:val="0B322DAF"/>
    <w:rsid w:val="0B430904"/>
    <w:rsid w:val="0B515A26"/>
    <w:rsid w:val="0B571438"/>
    <w:rsid w:val="0B5A13F4"/>
    <w:rsid w:val="0B6C2384"/>
    <w:rsid w:val="0B703A4D"/>
    <w:rsid w:val="0B941820"/>
    <w:rsid w:val="0C1741FF"/>
    <w:rsid w:val="0C403756"/>
    <w:rsid w:val="0C4F39F3"/>
    <w:rsid w:val="0C5602B0"/>
    <w:rsid w:val="0C72525B"/>
    <w:rsid w:val="0C96145B"/>
    <w:rsid w:val="0CBC3BE7"/>
    <w:rsid w:val="0CBE46E5"/>
    <w:rsid w:val="0CC96E8A"/>
    <w:rsid w:val="0CF54BA1"/>
    <w:rsid w:val="0D040750"/>
    <w:rsid w:val="0D19047D"/>
    <w:rsid w:val="0D5D1325"/>
    <w:rsid w:val="0D723AD3"/>
    <w:rsid w:val="0D8A1656"/>
    <w:rsid w:val="0DC1448E"/>
    <w:rsid w:val="0DE83E06"/>
    <w:rsid w:val="0E0E518E"/>
    <w:rsid w:val="0E317E14"/>
    <w:rsid w:val="0E46090A"/>
    <w:rsid w:val="0E604FEC"/>
    <w:rsid w:val="0E6D18B9"/>
    <w:rsid w:val="0EB2188B"/>
    <w:rsid w:val="0ECF2B6F"/>
    <w:rsid w:val="0ED75C3A"/>
    <w:rsid w:val="0EDD0C64"/>
    <w:rsid w:val="0F9B7A7E"/>
    <w:rsid w:val="0FD91EF8"/>
    <w:rsid w:val="0FF46D31"/>
    <w:rsid w:val="100D58C5"/>
    <w:rsid w:val="10864BAF"/>
    <w:rsid w:val="10923864"/>
    <w:rsid w:val="10CA7EC9"/>
    <w:rsid w:val="10D85020"/>
    <w:rsid w:val="10ED1E00"/>
    <w:rsid w:val="10F548A0"/>
    <w:rsid w:val="10F55FAD"/>
    <w:rsid w:val="11075A69"/>
    <w:rsid w:val="1110351D"/>
    <w:rsid w:val="112B19A0"/>
    <w:rsid w:val="114233DA"/>
    <w:rsid w:val="11493F48"/>
    <w:rsid w:val="11551A52"/>
    <w:rsid w:val="115A3E79"/>
    <w:rsid w:val="11B60016"/>
    <w:rsid w:val="11EA7CDE"/>
    <w:rsid w:val="124316CD"/>
    <w:rsid w:val="127D190F"/>
    <w:rsid w:val="128678CF"/>
    <w:rsid w:val="12AF2DD9"/>
    <w:rsid w:val="12B02B5B"/>
    <w:rsid w:val="12D16393"/>
    <w:rsid w:val="12EA7C02"/>
    <w:rsid w:val="12FB03D7"/>
    <w:rsid w:val="13612F1C"/>
    <w:rsid w:val="13854144"/>
    <w:rsid w:val="13F34567"/>
    <w:rsid w:val="1431630F"/>
    <w:rsid w:val="14347E1A"/>
    <w:rsid w:val="144249E3"/>
    <w:rsid w:val="14424DC6"/>
    <w:rsid w:val="146C6F48"/>
    <w:rsid w:val="14EF039A"/>
    <w:rsid w:val="14F03EE3"/>
    <w:rsid w:val="15634011"/>
    <w:rsid w:val="159C2AA3"/>
    <w:rsid w:val="15A13F9D"/>
    <w:rsid w:val="15A44D56"/>
    <w:rsid w:val="15CF03BA"/>
    <w:rsid w:val="15F32D11"/>
    <w:rsid w:val="16310E1E"/>
    <w:rsid w:val="1662251B"/>
    <w:rsid w:val="169B6010"/>
    <w:rsid w:val="16AD27BB"/>
    <w:rsid w:val="16C15797"/>
    <w:rsid w:val="170A6E3A"/>
    <w:rsid w:val="171470CF"/>
    <w:rsid w:val="17276DB1"/>
    <w:rsid w:val="175956CC"/>
    <w:rsid w:val="17A30984"/>
    <w:rsid w:val="17DA5501"/>
    <w:rsid w:val="18017181"/>
    <w:rsid w:val="18095344"/>
    <w:rsid w:val="180B10BC"/>
    <w:rsid w:val="181A5423"/>
    <w:rsid w:val="1834418E"/>
    <w:rsid w:val="183C1E47"/>
    <w:rsid w:val="183F0D66"/>
    <w:rsid w:val="1888270D"/>
    <w:rsid w:val="188B647F"/>
    <w:rsid w:val="18A13EA5"/>
    <w:rsid w:val="18D557E4"/>
    <w:rsid w:val="19074C20"/>
    <w:rsid w:val="192C29EE"/>
    <w:rsid w:val="193C7053"/>
    <w:rsid w:val="195243B0"/>
    <w:rsid w:val="19925F08"/>
    <w:rsid w:val="199B570B"/>
    <w:rsid w:val="199B6470"/>
    <w:rsid w:val="19BE21E6"/>
    <w:rsid w:val="19EC2827"/>
    <w:rsid w:val="1A0A1E61"/>
    <w:rsid w:val="1A3758F9"/>
    <w:rsid w:val="1A396D97"/>
    <w:rsid w:val="1A9212A7"/>
    <w:rsid w:val="1AAF13A6"/>
    <w:rsid w:val="1AB6755E"/>
    <w:rsid w:val="1AF8069A"/>
    <w:rsid w:val="1B1A5A9B"/>
    <w:rsid w:val="1B1F150E"/>
    <w:rsid w:val="1BE16AA3"/>
    <w:rsid w:val="1BE2748B"/>
    <w:rsid w:val="1BE740D4"/>
    <w:rsid w:val="1C13053F"/>
    <w:rsid w:val="1C18719A"/>
    <w:rsid w:val="1C3A66DC"/>
    <w:rsid w:val="1C3C1312"/>
    <w:rsid w:val="1C6B65D4"/>
    <w:rsid w:val="1C8F124D"/>
    <w:rsid w:val="1D1055B3"/>
    <w:rsid w:val="1D4E78C1"/>
    <w:rsid w:val="1D547061"/>
    <w:rsid w:val="1D58705A"/>
    <w:rsid w:val="1D970CFC"/>
    <w:rsid w:val="1DB4038D"/>
    <w:rsid w:val="1DBC39D1"/>
    <w:rsid w:val="1E0625F1"/>
    <w:rsid w:val="1E253DD3"/>
    <w:rsid w:val="1E3B0316"/>
    <w:rsid w:val="1E670328"/>
    <w:rsid w:val="1E6A2B6F"/>
    <w:rsid w:val="1E8E20FF"/>
    <w:rsid w:val="1EB24774"/>
    <w:rsid w:val="1ED136BD"/>
    <w:rsid w:val="1ED47F4C"/>
    <w:rsid w:val="1F0A3B6F"/>
    <w:rsid w:val="1F143A1A"/>
    <w:rsid w:val="1F263077"/>
    <w:rsid w:val="1F48227E"/>
    <w:rsid w:val="1F4E7296"/>
    <w:rsid w:val="1F707A5F"/>
    <w:rsid w:val="1F790D8E"/>
    <w:rsid w:val="1F92627F"/>
    <w:rsid w:val="1F947BE9"/>
    <w:rsid w:val="1F9900FB"/>
    <w:rsid w:val="1FAB0A8F"/>
    <w:rsid w:val="1FE118EA"/>
    <w:rsid w:val="20083135"/>
    <w:rsid w:val="200902A2"/>
    <w:rsid w:val="2018233B"/>
    <w:rsid w:val="202A22FB"/>
    <w:rsid w:val="202C4BA0"/>
    <w:rsid w:val="2031368A"/>
    <w:rsid w:val="204D1ECB"/>
    <w:rsid w:val="20657BB6"/>
    <w:rsid w:val="20664287"/>
    <w:rsid w:val="206E0E34"/>
    <w:rsid w:val="20F37AF2"/>
    <w:rsid w:val="21037791"/>
    <w:rsid w:val="21CB18BC"/>
    <w:rsid w:val="21D175BF"/>
    <w:rsid w:val="22380440"/>
    <w:rsid w:val="225E1797"/>
    <w:rsid w:val="22884B91"/>
    <w:rsid w:val="228E14B2"/>
    <w:rsid w:val="228E6279"/>
    <w:rsid w:val="22902419"/>
    <w:rsid w:val="22F000F4"/>
    <w:rsid w:val="2343188A"/>
    <w:rsid w:val="23753379"/>
    <w:rsid w:val="240C5608"/>
    <w:rsid w:val="242E5DB2"/>
    <w:rsid w:val="246A53BC"/>
    <w:rsid w:val="248F4740"/>
    <w:rsid w:val="24B453FA"/>
    <w:rsid w:val="24BE3ED8"/>
    <w:rsid w:val="24DC02C5"/>
    <w:rsid w:val="251D5715"/>
    <w:rsid w:val="25694195"/>
    <w:rsid w:val="259D1B90"/>
    <w:rsid w:val="25BD061F"/>
    <w:rsid w:val="25BF29AE"/>
    <w:rsid w:val="25C76443"/>
    <w:rsid w:val="25CB08EA"/>
    <w:rsid w:val="25F767DC"/>
    <w:rsid w:val="262C72F4"/>
    <w:rsid w:val="263712CE"/>
    <w:rsid w:val="26496A09"/>
    <w:rsid w:val="26525F4D"/>
    <w:rsid w:val="265536C4"/>
    <w:rsid w:val="26A336EE"/>
    <w:rsid w:val="26A91D83"/>
    <w:rsid w:val="26AC6382"/>
    <w:rsid w:val="26E1050A"/>
    <w:rsid w:val="26FF2829"/>
    <w:rsid w:val="27151420"/>
    <w:rsid w:val="27614470"/>
    <w:rsid w:val="27760C10"/>
    <w:rsid w:val="27A97396"/>
    <w:rsid w:val="28154713"/>
    <w:rsid w:val="2818512F"/>
    <w:rsid w:val="283F49EE"/>
    <w:rsid w:val="284726EB"/>
    <w:rsid w:val="28A027ED"/>
    <w:rsid w:val="28C419ED"/>
    <w:rsid w:val="28C51285"/>
    <w:rsid w:val="28CE60E1"/>
    <w:rsid w:val="28D252DE"/>
    <w:rsid w:val="28D948BF"/>
    <w:rsid w:val="28DF3FCB"/>
    <w:rsid w:val="28EA3406"/>
    <w:rsid w:val="29276744"/>
    <w:rsid w:val="29B9647C"/>
    <w:rsid w:val="29D04C89"/>
    <w:rsid w:val="2A2D3DE1"/>
    <w:rsid w:val="2A502BF0"/>
    <w:rsid w:val="2A64465C"/>
    <w:rsid w:val="2A7810F6"/>
    <w:rsid w:val="2A7A5C2D"/>
    <w:rsid w:val="2A8F0D6E"/>
    <w:rsid w:val="2AAE29C8"/>
    <w:rsid w:val="2ABC2F92"/>
    <w:rsid w:val="2AF249C8"/>
    <w:rsid w:val="2B12458A"/>
    <w:rsid w:val="2B192609"/>
    <w:rsid w:val="2B434CEA"/>
    <w:rsid w:val="2BC2163A"/>
    <w:rsid w:val="2BD85A0F"/>
    <w:rsid w:val="2BDE0EA6"/>
    <w:rsid w:val="2C0B5689"/>
    <w:rsid w:val="2C0E18E2"/>
    <w:rsid w:val="2C1A3224"/>
    <w:rsid w:val="2C947B55"/>
    <w:rsid w:val="2CB953F3"/>
    <w:rsid w:val="2CCB5239"/>
    <w:rsid w:val="2CDE5811"/>
    <w:rsid w:val="2CE83817"/>
    <w:rsid w:val="2D4743CC"/>
    <w:rsid w:val="2D9A1762"/>
    <w:rsid w:val="2DE67895"/>
    <w:rsid w:val="2E13683F"/>
    <w:rsid w:val="2E226532"/>
    <w:rsid w:val="2E4439BD"/>
    <w:rsid w:val="2E4F7ABC"/>
    <w:rsid w:val="2E7C2EEB"/>
    <w:rsid w:val="2EB73DDA"/>
    <w:rsid w:val="2EE95130"/>
    <w:rsid w:val="2F510054"/>
    <w:rsid w:val="2F8B41C5"/>
    <w:rsid w:val="2FAF1ED5"/>
    <w:rsid w:val="2FB8401E"/>
    <w:rsid w:val="2FB96D75"/>
    <w:rsid w:val="2FD110DF"/>
    <w:rsid w:val="2FD95850"/>
    <w:rsid w:val="2FEB15EC"/>
    <w:rsid w:val="3009348A"/>
    <w:rsid w:val="30410A11"/>
    <w:rsid w:val="309F2399"/>
    <w:rsid w:val="30B6433C"/>
    <w:rsid w:val="30C3032E"/>
    <w:rsid w:val="30CE282F"/>
    <w:rsid w:val="31496CA7"/>
    <w:rsid w:val="314C327A"/>
    <w:rsid w:val="316E6392"/>
    <w:rsid w:val="320D7387"/>
    <w:rsid w:val="325E7BE3"/>
    <w:rsid w:val="32696F31"/>
    <w:rsid w:val="3293493E"/>
    <w:rsid w:val="32A565BD"/>
    <w:rsid w:val="32A91D1A"/>
    <w:rsid w:val="32D37A29"/>
    <w:rsid w:val="336F2764"/>
    <w:rsid w:val="33947D60"/>
    <w:rsid w:val="33AF753F"/>
    <w:rsid w:val="34053096"/>
    <w:rsid w:val="344C3B08"/>
    <w:rsid w:val="34E70363"/>
    <w:rsid w:val="354B08F2"/>
    <w:rsid w:val="35B41300"/>
    <w:rsid w:val="35CB71E7"/>
    <w:rsid w:val="3609309B"/>
    <w:rsid w:val="361C62FD"/>
    <w:rsid w:val="367571F9"/>
    <w:rsid w:val="36D036D4"/>
    <w:rsid w:val="36D061C3"/>
    <w:rsid w:val="372E75BF"/>
    <w:rsid w:val="3757357E"/>
    <w:rsid w:val="379F77B6"/>
    <w:rsid w:val="38327B47"/>
    <w:rsid w:val="390458AE"/>
    <w:rsid w:val="392803B0"/>
    <w:rsid w:val="392B1836"/>
    <w:rsid w:val="39425EA4"/>
    <w:rsid w:val="3997237C"/>
    <w:rsid w:val="39A45FA5"/>
    <w:rsid w:val="39AD5E7D"/>
    <w:rsid w:val="39D215E2"/>
    <w:rsid w:val="39D9050A"/>
    <w:rsid w:val="39FA04A7"/>
    <w:rsid w:val="3A23021F"/>
    <w:rsid w:val="3A7B095E"/>
    <w:rsid w:val="3ADB0022"/>
    <w:rsid w:val="3AF61300"/>
    <w:rsid w:val="3B134D90"/>
    <w:rsid w:val="3B490A10"/>
    <w:rsid w:val="3B864C9E"/>
    <w:rsid w:val="3B9260FC"/>
    <w:rsid w:val="3BA553AD"/>
    <w:rsid w:val="3BE35211"/>
    <w:rsid w:val="3C4A1D69"/>
    <w:rsid w:val="3C964B49"/>
    <w:rsid w:val="3CCA2A44"/>
    <w:rsid w:val="3CD302E6"/>
    <w:rsid w:val="3D204412"/>
    <w:rsid w:val="3D3D3316"/>
    <w:rsid w:val="3D9B618F"/>
    <w:rsid w:val="3DA212CB"/>
    <w:rsid w:val="3DB54D85"/>
    <w:rsid w:val="3DBB413B"/>
    <w:rsid w:val="3DFD4754"/>
    <w:rsid w:val="3E3068D7"/>
    <w:rsid w:val="3E7616F0"/>
    <w:rsid w:val="3ED03C16"/>
    <w:rsid w:val="3EE37DED"/>
    <w:rsid w:val="3EEC0835"/>
    <w:rsid w:val="3EF721D5"/>
    <w:rsid w:val="3F025588"/>
    <w:rsid w:val="3F533E4A"/>
    <w:rsid w:val="3F5B3E28"/>
    <w:rsid w:val="3FD16214"/>
    <w:rsid w:val="4012098A"/>
    <w:rsid w:val="40147A1D"/>
    <w:rsid w:val="401819D8"/>
    <w:rsid w:val="40552625"/>
    <w:rsid w:val="4084115C"/>
    <w:rsid w:val="40AB0D42"/>
    <w:rsid w:val="40E165C9"/>
    <w:rsid w:val="40E35E83"/>
    <w:rsid w:val="40E67721"/>
    <w:rsid w:val="413435BC"/>
    <w:rsid w:val="413C37E5"/>
    <w:rsid w:val="414B5F3A"/>
    <w:rsid w:val="41701D64"/>
    <w:rsid w:val="41CC7D33"/>
    <w:rsid w:val="41D6046E"/>
    <w:rsid w:val="41DA1B40"/>
    <w:rsid w:val="41F14923"/>
    <w:rsid w:val="41FC16B9"/>
    <w:rsid w:val="426927D2"/>
    <w:rsid w:val="4294605B"/>
    <w:rsid w:val="42B85710"/>
    <w:rsid w:val="42C01695"/>
    <w:rsid w:val="42C937BE"/>
    <w:rsid w:val="42D15CD6"/>
    <w:rsid w:val="42DF6B1E"/>
    <w:rsid w:val="42F4328A"/>
    <w:rsid w:val="430B3C2E"/>
    <w:rsid w:val="435C3439"/>
    <w:rsid w:val="43784CFA"/>
    <w:rsid w:val="438D1DAF"/>
    <w:rsid w:val="439D3B2B"/>
    <w:rsid w:val="43A00300"/>
    <w:rsid w:val="43B57349"/>
    <w:rsid w:val="43BF76D6"/>
    <w:rsid w:val="442A003F"/>
    <w:rsid w:val="44796D3B"/>
    <w:rsid w:val="44861074"/>
    <w:rsid w:val="44891637"/>
    <w:rsid w:val="44A2656B"/>
    <w:rsid w:val="44B32765"/>
    <w:rsid w:val="44E62999"/>
    <w:rsid w:val="44F92275"/>
    <w:rsid w:val="450D6168"/>
    <w:rsid w:val="451F3201"/>
    <w:rsid w:val="452A026D"/>
    <w:rsid w:val="456816EF"/>
    <w:rsid w:val="4594721A"/>
    <w:rsid w:val="45A028EB"/>
    <w:rsid w:val="45E345BD"/>
    <w:rsid w:val="45E43CB8"/>
    <w:rsid w:val="45FB2764"/>
    <w:rsid w:val="464E468D"/>
    <w:rsid w:val="46A3378F"/>
    <w:rsid w:val="46BA6A35"/>
    <w:rsid w:val="46C3379F"/>
    <w:rsid w:val="46EB5A91"/>
    <w:rsid w:val="471824DE"/>
    <w:rsid w:val="4755115C"/>
    <w:rsid w:val="47562682"/>
    <w:rsid w:val="476A0C71"/>
    <w:rsid w:val="476E7816"/>
    <w:rsid w:val="47972728"/>
    <w:rsid w:val="47D93B3C"/>
    <w:rsid w:val="47DB5B06"/>
    <w:rsid w:val="483A21D4"/>
    <w:rsid w:val="484A4A39"/>
    <w:rsid w:val="484D5621"/>
    <w:rsid w:val="484D62D8"/>
    <w:rsid w:val="487A531F"/>
    <w:rsid w:val="48B546B5"/>
    <w:rsid w:val="48BB1A0F"/>
    <w:rsid w:val="48D83DF3"/>
    <w:rsid w:val="48FE7759"/>
    <w:rsid w:val="49163AAD"/>
    <w:rsid w:val="49466876"/>
    <w:rsid w:val="496F0BFB"/>
    <w:rsid w:val="49A10C72"/>
    <w:rsid w:val="49C029E8"/>
    <w:rsid w:val="49C03205"/>
    <w:rsid w:val="49ED12FF"/>
    <w:rsid w:val="4A161F8F"/>
    <w:rsid w:val="4A372155"/>
    <w:rsid w:val="4A657F4F"/>
    <w:rsid w:val="4A71531C"/>
    <w:rsid w:val="4AFD2237"/>
    <w:rsid w:val="4B1F447C"/>
    <w:rsid w:val="4B3336B3"/>
    <w:rsid w:val="4B386DCB"/>
    <w:rsid w:val="4BD04C50"/>
    <w:rsid w:val="4BF41FBC"/>
    <w:rsid w:val="4BFD59E8"/>
    <w:rsid w:val="4C052E47"/>
    <w:rsid w:val="4C08208A"/>
    <w:rsid w:val="4C7D3E20"/>
    <w:rsid w:val="4CB9011E"/>
    <w:rsid w:val="4CBC5A8D"/>
    <w:rsid w:val="4D925376"/>
    <w:rsid w:val="4DA17D7B"/>
    <w:rsid w:val="4DA27B88"/>
    <w:rsid w:val="4DF2028E"/>
    <w:rsid w:val="4E1A4C63"/>
    <w:rsid w:val="4E537616"/>
    <w:rsid w:val="4E5C33D0"/>
    <w:rsid w:val="4E6D6B7D"/>
    <w:rsid w:val="4E7E472B"/>
    <w:rsid w:val="4EAF015A"/>
    <w:rsid w:val="4EBB6D1F"/>
    <w:rsid w:val="4ED35765"/>
    <w:rsid w:val="4EE35F2B"/>
    <w:rsid w:val="4EF8468A"/>
    <w:rsid w:val="4EFD45B3"/>
    <w:rsid w:val="4F3B3178"/>
    <w:rsid w:val="4F407689"/>
    <w:rsid w:val="4F6726AA"/>
    <w:rsid w:val="4F9111A0"/>
    <w:rsid w:val="4F971FE8"/>
    <w:rsid w:val="4FA72089"/>
    <w:rsid w:val="4FD83BD6"/>
    <w:rsid w:val="4FE305E6"/>
    <w:rsid w:val="50713D8D"/>
    <w:rsid w:val="50A416C3"/>
    <w:rsid w:val="50AA7F2A"/>
    <w:rsid w:val="50D650BC"/>
    <w:rsid w:val="5115591C"/>
    <w:rsid w:val="511C07E9"/>
    <w:rsid w:val="513E2C61"/>
    <w:rsid w:val="51705837"/>
    <w:rsid w:val="519A6489"/>
    <w:rsid w:val="519F1952"/>
    <w:rsid w:val="51A644B6"/>
    <w:rsid w:val="51A84133"/>
    <w:rsid w:val="51BF3DA2"/>
    <w:rsid w:val="51F10EA6"/>
    <w:rsid w:val="51F16B7B"/>
    <w:rsid w:val="525E5B53"/>
    <w:rsid w:val="526D5EF3"/>
    <w:rsid w:val="527247C1"/>
    <w:rsid w:val="52B04FC1"/>
    <w:rsid w:val="52E00474"/>
    <w:rsid w:val="53737AE7"/>
    <w:rsid w:val="537D3C2D"/>
    <w:rsid w:val="537F3BB6"/>
    <w:rsid w:val="53C42785"/>
    <w:rsid w:val="53D046A8"/>
    <w:rsid w:val="5430250C"/>
    <w:rsid w:val="5487411F"/>
    <w:rsid w:val="54A82839"/>
    <w:rsid w:val="54B95421"/>
    <w:rsid w:val="54D1276A"/>
    <w:rsid w:val="54EC1FF7"/>
    <w:rsid w:val="54F22F39"/>
    <w:rsid w:val="55012924"/>
    <w:rsid w:val="551A02D1"/>
    <w:rsid w:val="55312A24"/>
    <w:rsid w:val="554E6FE3"/>
    <w:rsid w:val="5560589C"/>
    <w:rsid w:val="556F72BE"/>
    <w:rsid w:val="558B26A7"/>
    <w:rsid w:val="55A84294"/>
    <w:rsid w:val="55C8387E"/>
    <w:rsid w:val="55CB2018"/>
    <w:rsid w:val="55D71631"/>
    <w:rsid w:val="5611275D"/>
    <w:rsid w:val="566A3B82"/>
    <w:rsid w:val="56766AE4"/>
    <w:rsid w:val="567D42D7"/>
    <w:rsid w:val="568A30CF"/>
    <w:rsid w:val="56AF61EA"/>
    <w:rsid w:val="56CB7685"/>
    <w:rsid w:val="56FD215F"/>
    <w:rsid w:val="5714693E"/>
    <w:rsid w:val="57290E23"/>
    <w:rsid w:val="57320A55"/>
    <w:rsid w:val="57487EDA"/>
    <w:rsid w:val="574D1632"/>
    <w:rsid w:val="5778511F"/>
    <w:rsid w:val="5789229C"/>
    <w:rsid w:val="57AF3F9F"/>
    <w:rsid w:val="57B845C7"/>
    <w:rsid w:val="57BB325E"/>
    <w:rsid w:val="57E86FEA"/>
    <w:rsid w:val="58161CC5"/>
    <w:rsid w:val="581C5F45"/>
    <w:rsid w:val="58302FAC"/>
    <w:rsid w:val="583F0C9A"/>
    <w:rsid w:val="585C1D2F"/>
    <w:rsid w:val="586E02D0"/>
    <w:rsid w:val="58726012"/>
    <w:rsid w:val="5897303C"/>
    <w:rsid w:val="5900361E"/>
    <w:rsid w:val="590D47E9"/>
    <w:rsid w:val="595819D9"/>
    <w:rsid w:val="596040BD"/>
    <w:rsid w:val="597827FF"/>
    <w:rsid w:val="598E2946"/>
    <w:rsid w:val="59E720E8"/>
    <w:rsid w:val="59ED6E7E"/>
    <w:rsid w:val="59F36CDF"/>
    <w:rsid w:val="5A2F44D7"/>
    <w:rsid w:val="5A310D86"/>
    <w:rsid w:val="5A410F44"/>
    <w:rsid w:val="5A494331"/>
    <w:rsid w:val="5A510505"/>
    <w:rsid w:val="5AAE2C06"/>
    <w:rsid w:val="5AC24903"/>
    <w:rsid w:val="5ADE53AE"/>
    <w:rsid w:val="5AED3F95"/>
    <w:rsid w:val="5B0B5FE1"/>
    <w:rsid w:val="5B3577D0"/>
    <w:rsid w:val="5B5222F3"/>
    <w:rsid w:val="5BB1799D"/>
    <w:rsid w:val="5BF33B63"/>
    <w:rsid w:val="5BFD239E"/>
    <w:rsid w:val="5C1E200D"/>
    <w:rsid w:val="5C386DDC"/>
    <w:rsid w:val="5C390560"/>
    <w:rsid w:val="5C697CC6"/>
    <w:rsid w:val="5CBE3743"/>
    <w:rsid w:val="5CD86660"/>
    <w:rsid w:val="5D160AEB"/>
    <w:rsid w:val="5D1C2035"/>
    <w:rsid w:val="5D3A70EE"/>
    <w:rsid w:val="5D403AD8"/>
    <w:rsid w:val="5D716AB2"/>
    <w:rsid w:val="5DB645C1"/>
    <w:rsid w:val="5DC9323D"/>
    <w:rsid w:val="5DD154CB"/>
    <w:rsid w:val="5DE31F95"/>
    <w:rsid w:val="5E437B09"/>
    <w:rsid w:val="5E4C0B1A"/>
    <w:rsid w:val="5E6C042B"/>
    <w:rsid w:val="5E7C233A"/>
    <w:rsid w:val="5E7E1860"/>
    <w:rsid w:val="5E824AD5"/>
    <w:rsid w:val="5E905572"/>
    <w:rsid w:val="5EBF1885"/>
    <w:rsid w:val="5ECE7796"/>
    <w:rsid w:val="5F0026B1"/>
    <w:rsid w:val="5F1A2F16"/>
    <w:rsid w:val="5F577D10"/>
    <w:rsid w:val="5F9E1458"/>
    <w:rsid w:val="5FE75500"/>
    <w:rsid w:val="608F7035"/>
    <w:rsid w:val="60BE044D"/>
    <w:rsid w:val="60CF21A4"/>
    <w:rsid w:val="60D333C6"/>
    <w:rsid w:val="60F31CBA"/>
    <w:rsid w:val="610374C0"/>
    <w:rsid w:val="61251AAF"/>
    <w:rsid w:val="613657CA"/>
    <w:rsid w:val="617469F4"/>
    <w:rsid w:val="617F6D8C"/>
    <w:rsid w:val="61932B55"/>
    <w:rsid w:val="61D65614"/>
    <w:rsid w:val="61D90439"/>
    <w:rsid w:val="61DF2A10"/>
    <w:rsid w:val="62045801"/>
    <w:rsid w:val="62141EE8"/>
    <w:rsid w:val="621874A7"/>
    <w:rsid w:val="621F378B"/>
    <w:rsid w:val="62344338"/>
    <w:rsid w:val="623C1CB7"/>
    <w:rsid w:val="627A29E2"/>
    <w:rsid w:val="62C21041"/>
    <w:rsid w:val="62CB2154"/>
    <w:rsid w:val="62CC631F"/>
    <w:rsid w:val="62D57E4F"/>
    <w:rsid w:val="633C28F4"/>
    <w:rsid w:val="63502FA5"/>
    <w:rsid w:val="637C4BF3"/>
    <w:rsid w:val="638330D1"/>
    <w:rsid w:val="639037F0"/>
    <w:rsid w:val="63B426AE"/>
    <w:rsid w:val="63E018A3"/>
    <w:rsid w:val="645A5BAC"/>
    <w:rsid w:val="649164CF"/>
    <w:rsid w:val="64AF79E0"/>
    <w:rsid w:val="64C84907"/>
    <w:rsid w:val="64CF659A"/>
    <w:rsid w:val="658D448B"/>
    <w:rsid w:val="659869BD"/>
    <w:rsid w:val="65AF4A62"/>
    <w:rsid w:val="66114B58"/>
    <w:rsid w:val="66617477"/>
    <w:rsid w:val="6670782A"/>
    <w:rsid w:val="66872E2E"/>
    <w:rsid w:val="6688431D"/>
    <w:rsid w:val="66A575B3"/>
    <w:rsid w:val="66C71A37"/>
    <w:rsid w:val="66CC219F"/>
    <w:rsid w:val="66F9345B"/>
    <w:rsid w:val="67472418"/>
    <w:rsid w:val="67593913"/>
    <w:rsid w:val="675A54DB"/>
    <w:rsid w:val="679005ED"/>
    <w:rsid w:val="679F6A27"/>
    <w:rsid w:val="67B1082B"/>
    <w:rsid w:val="67B473BE"/>
    <w:rsid w:val="68005FED"/>
    <w:rsid w:val="68290824"/>
    <w:rsid w:val="685C0145"/>
    <w:rsid w:val="689F578C"/>
    <w:rsid w:val="68CB7079"/>
    <w:rsid w:val="68E32AC1"/>
    <w:rsid w:val="69217B6C"/>
    <w:rsid w:val="69715434"/>
    <w:rsid w:val="697C6F00"/>
    <w:rsid w:val="698C2CAC"/>
    <w:rsid w:val="69CB5582"/>
    <w:rsid w:val="69E72135"/>
    <w:rsid w:val="69F00E5C"/>
    <w:rsid w:val="69F31A87"/>
    <w:rsid w:val="6A144440"/>
    <w:rsid w:val="6A1E3F06"/>
    <w:rsid w:val="6AF9099E"/>
    <w:rsid w:val="6B0B793D"/>
    <w:rsid w:val="6B206CF4"/>
    <w:rsid w:val="6BAF79B1"/>
    <w:rsid w:val="6BD2012D"/>
    <w:rsid w:val="6BE50451"/>
    <w:rsid w:val="6BEB1554"/>
    <w:rsid w:val="6C292B66"/>
    <w:rsid w:val="6C420E48"/>
    <w:rsid w:val="6C536ED6"/>
    <w:rsid w:val="6C661B19"/>
    <w:rsid w:val="6CB33D8F"/>
    <w:rsid w:val="6CB63946"/>
    <w:rsid w:val="6CCB3AEB"/>
    <w:rsid w:val="6D46194F"/>
    <w:rsid w:val="6D7952F5"/>
    <w:rsid w:val="6D8B51C3"/>
    <w:rsid w:val="6DA106DD"/>
    <w:rsid w:val="6DA8219D"/>
    <w:rsid w:val="6DC607CE"/>
    <w:rsid w:val="6DEE183F"/>
    <w:rsid w:val="6E0F6C86"/>
    <w:rsid w:val="6E146DCC"/>
    <w:rsid w:val="6E5A17A0"/>
    <w:rsid w:val="6E6F3C8C"/>
    <w:rsid w:val="6E9C7AFE"/>
    <w:rsid w:val="6E9F0813"/>
    <w:rsid w:val="6EA4471A"/>
    <w:rsid w:val="6EAB3BD4"/>
    <w:rsid w:val="6EB13E77"/>
    <w:rsid w:val="6EB94846"/>
    <w:rsid w:val="6ECC7CC8"/>
    <w:rsid w:val="6EE467D5"/>
    <w:rsid w:val="6EEE3AC1"/>
    <w:rsid w:val="6EF24EBF"/>
    <w:rsid w:val="6F0D3831"/>
    <w:rsid w:val="6F225B08"/>
    <w:rsid w:val="6F3A3A58"/>
    <w:rsid w:val="6F9836F2"/>
    <w:rsid w:val="6F9B3433"/>
    <w:rsid w:val="6FA06B69"/>
    <w:rsid w:val="6FD809F9"/>
    <w:rsid w:val="703F6E9D"/>
    <w:rsid w:val="70AA22AB"/>
    <w:rsid w:val="70BD3D37"/>
    <w:rsid w:val="70C83E39"/>
    <w:rsid w:val="70F74EAF"/>
    <w:rsid w:val="70F857E7"/>
    <w:rsid w:val="710768CA"/>
    <w:rsid w:val="71AA2D50"/>
    <w:rsid w:val="724118AE"/>
    <w:rsid w:val="7256652D"/>
    <w:rsid w:val="729C5A75"/>
    <w:rsid w:val="72CE3338"/>
    <w:rsid w:val="72EE3A33"/>
    <w:rsid w:val="73256FAA"/>
    <w:rsid w:val="73C53042"/>
    <w:rsid w:val="73F3272C"/>
    <w:rsid w:val="73FF22EE"/>
    <w:rsid w:val="743B1556"/>
    <w:rsid w:val="74475895"/>
    <w:rsid w:val="745D7266"/>
    <w:rsid w:val="74634609"/>
    <w:rsid w:val="74BC74B9"/>
    <w:rsid w:val="74F040EF"/>
    <w:rsid w:val="75232317"/>
    <w:rsid w:val="75657B4A"/>
    <w:rsid w:val="758B0E6A"/>
    <w:rsid w:val="759C71EE"/>
    <w:rsid w:val="75AE1234"/>
    <w:rsid w:val="75B16BC8"/>
    <w:rsid w:val="75B66909"/>
    <w:rsid w:val="75E12C35"/>
    <w:rsid w:val="75EB0D6F"/>
    <w:rsid w:val="75F61523"/>
    <w:rsid w:val="760A6ABF"/>
    <w:rsid w:val="762E3521"/>
    <w:rsid w:val="766A6AB4"/>
    <w:rsid w:val="76770854"/>
    <w:rsid w:val="76916271"/>
    <w:rsid w:val="76932DB3"/>
    <w:rsid w:val="7777006E"/>
    <w:rsid w:val="779D09F8"/>
    <w:rsid w:val="77AE203F"/>
    <w:rsid w:val="77BF3CD0"/>
    <w:rsid w:val="783E33C3"/>
    <w:rsid w:val="78724754"/>
    <w:rsid w:val="78BE10B6"/>
    <w:rsid w:val="78EC2B3A"/>
    <w:rsid w:val="79810F3D"/>
    <w:rsid w:val="79960FDD"/>
    <w:rsid w:val="799E680F"/>
    <w:rsid w:val="79AE2ADA"/>
    <w:rsid w:val="79B0779A"/>
    <w:rsid w:val="79D96049"/>
    <w:rsid w:val="79E1351C"/>
    <w:rsid w:val="7A067586"/>
    <w:rsid w:val="7A176B26"/>
    <w:rsid w:val="7A3B3167"/>
    <w:rsid w:val="7A5E1AFB"/>
    <w:rsid w:val="7A6E74FD"/>
    <w:rsid w:val="7A7E5845"/>
    <w:rsid w:val="7A9674E6"/>
    <w:rsid w:val="7AE83ABA"/>
    <w:rsid w:val="7AF3710D"/>
    <w:rsid w:val="7B6F7701"/>
    <w:rsid w:val="7B711D02"/>
    <w:rsid w:val="7C097E38"/>
    <w:rsid w:val="7C491C89"/>
    <w:rsid w:val="7C9469C9"/>
    <w:rsid w:val="7CED21F4"/>
    <w:rsid w:val="7CEF62FD"/>
    <w:rsid w:val="7D0761B8"/>
    <w:rsid w:val="7D31799A"/>
    <w:rsid w:val="7D5B0573"/>
    <w:rsid w:val="7D78565E"/>
    <w:rsid w:val="7DA07875"/>
    <w:rsid w:val="7DBF3442"/>
    <w:rsid w:val="7DC23320"/>
    <w:rsid w:val="7DFD6003"/>
    <w:rsid w:val="7E007336"/>
    <w:rsid w:val="7E0C2E2F"/>
    <w:rsid w:val="7E130E4E"/>
    <w:rsid w:val="7EAB113D"/>
    <w:rsid w:val="7EC27582"/>
    <w:rsid w:val="7F565496"/>
    <w:rsid w:val="7F594F87"/>
    <w:rsid w:val="7F6000C3"/>
    <w:rsid w:val="7FCC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semiHidden="0" w:uiPriority="0" w:qFormat="1"/>
    <w:lsdException w:name="header" w:semiHidden="0" w:qFormat="1"/>
    <w:lsdException w:name="footer" w:semiHidden="0" w:uiPriority="0" w:qFormat="1"/>
    <w:lsdException w:name="caption" w:uiPriority="35" w:qFormat="1"/>
    <w:lsdException w:name="envelope return" w:semiHidden="0" w:uiPriority="0" w:unhideWhenUsed="0" w:qFormat="1"/>
    <w:lsdException w:name="annotation reference" w:semiHidden="0" w:uiPriority="0" w:qFormat="1"/>
    <w:lsdException w:name="page number" w:semiHidden="0" w:uiPriority="0" w:qFormat="1"/>
    <w:lsdException w:name="Title" w:semiHidden="0" w:uiPriority="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qFormat="1"/>
    <w:lsdException w:name="Body Text Firs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spacing w:line="60" w:lineRule="auto"/>
      <w:ind w:firstLineChars="200" w:firstLine="420"/>
    </w:pPr>
    <w:rPr>
      <w:rFonts w:ascii="Times New Roman" w:eastAsia="宋体" w:hAnsi="Times New Roman" w:cs="Times New Roman"/>
      <w:szCs w:val="24"/>
    </w:rPr>
  </w:style>
  <w:style w:type="paragraph" w:styleId="a4">
    <w:name w:val="annotation text"/>
    <w:basedOn w:val="a"/>
    <w:link w:val="Char1"/>
    <w:unhideWhenUsed/>
    <w:qFormat/>
    <w:pPr>
      <w:jc w:val="left"/>
    </w:pPr>
    <w:rPr>
      <w:rFonts w:ascii="Times New Roman" w:eastAsia="宋体" w:hAnsi="Times New Roman" w:cs="Times New Roman"/>
      <w:szCs w:val="24"/>
    </w:rPr>
  </w:style>
  <w:style w:type="paragraph" w:styleId="a5">
    <w:name w:val="Body Text"/>
    <w:basedOn w:val="a"/>
    <w:next w:val="a"/>
    <w:link w:val="Char"/>
    <w:uiPriority w:val="99"/>
    <w:semiHidden/>
    <w:unhideWhenUsed/>
    <w:qFormat/>
    <w:pPr>
      <w:spacing w:after="120"/>
    </w:pPr>
  </w:style>
  <w:style w:type="paragraph" w:styleId="a6">
    <w:name w:val="Body Text Indent"/>
    <w:basedOn w:val="a"/>
    <w:link w:val="Char0"/>
    <w:uiPriority w:val="99"/>
    <w:semiHidden/>
    <w:unhideWhenUsed/>
    <w:qFormat/>
    <w:pPr>
      <w:spacing w:after="120"/>
      <w:ind w:leftChars="200" w:left="420"/>
    </w:pPr>
  </w:style>
  <w:style w:type="paragraph" w:styleId="a7">
    <w:name w:val="Plain Text"/>
    <w:basedOn w:val="a"/>
    <w:link w:val="Char2"/>
    <w:qFormat/>
    <w:rPr>
      <w:rFonts w:ascii="宋体" w:eastAsia="宋体" w:hAnsi="Courier New" w:cs="Times New Roman"/>
      <w:kern w:val="0"/>
      <w:sz w:val="20"/>
      <w:szCs w:val="21"/>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envelope return"/>
    <w:basedOn w:val="a"/>
    <w:qFormat/>
    <w:pPr>
      <w:snapToGrid w:val="0"/>
    </w:pPr>
    <w:rPr>
      <w:rFonts w:ascii="Arial" w:hAnsi="Arial"/>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pPr>
      <w:spacing w:line="400" w:lineRule="exact"/>
      <w:jc w:val="center"/>
    </w:pPr>
    <w:rPr>
      <w:rFonts w:ascii="宋体" w:eastAsia="宋体" w:hAnsi="宋体" w:cs="Times New Roman" w:hint="eastAsia"/>
      <w:b/>
      <w:bCs/>
    </w:rPr>
  </w:style>
  <w:style w:type="paragraph" w:styleId="ac">
    <w:name w:val="footnote text"/>
    <w:basedOn w:val="a"/>
    <w:link w:val="Char6"/>
    <w:uiPriority w:val="99"/>
    <w:semiHidden/>
    <w:unhideWhenUsed/>
    <w:qFormat/>
    <w:pPr>
      <w:snapToGrid w:val="0"/>
      <w:jc w:val="left"/>
    </w:pPr>
    <w:rPr>
      <w:sz w:val="18"/>
    </w:rPr>
  </w:style>
  <w:style w:type="paragraph" w:styleId="30">
    <w:name w:val="Body Text Indent 3"/>
    <w:basedOn w:val="a"/>
    <w:link w:val="3Char0"/>
    <w:uiPriority w:val="99"/>
    <w:semiHidden/>
    <w:unhideWhenUsed/>
    <w:qFormat/>
    <w:pPr>
      <w:spacing w:after="120"/>
      <w:ind w:leftChars="200" w:left="420"/>
    </w:pPr>
    <w:rPr>
      <w:rFonts w:ascii="等线" w:eastAsia="等线" w:hAnsi="等线" w:cs="Times New Roman" w:hint="eastAsia"/>
      <w:sz w:val="16"/>
      <w:szCs w:val="16"/>
    </w:rPr>
  </w:style>
  <w:style w:type="paragraph" w:styleId="20">
    <w:name w:val="toc 2"/>
    <w:basedOn w:val="a"/>
    <w:next w:val="a"/>
    <w:uiPriority w:val="39"/>
    <w:semiHidden/>
    <w:unhideWhenUsed/>
    <w:qFormat/>
    <w:pPr>
      <w:tabs>
        <w:tab w:val="left" w:pos="1080"/>
        <w:tab w:val="right" w:leader="dot" w:pos="9540"/>
        <w:tab w:val="right" w:leader="dot" w:pos="9628"/>
      </w:tabs>
      <w:ind w:leftChars="150" w:left="150" w:rightChars="-34" w:right="-34"/>
      <w:jc w:val="left"/>
    </w:pPr>
    <w:rPr>
      <w:rFonts w:ascii="Times New Roman" w:eastAsia="宋体" w:hAnsi="Times New Roman" w:cs="Times New Roman"/>
      <w:smallCaps/>
      <w:sz w:val="20"/>
    </w:rPr>
  </w:style>
  <w:style w:type="paragraph" w:styleId="HTML">
    <w:name w:val="HTML Preformatted"/>
    <w:basedOn w:val="a"/>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d">
    <w:name w:val="Normal (Web)"/>
    <w:basedOn w:val="a"/>
    <w:link w:val="Char7"/>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10"/>
    <w:qFormat/>
    <w:pPr>
      <w:spacing w:before="240" w:after="60"/>
      <w:jc w:val="center"/>
      <w:outlineLvl w:val="0"/>
    </w:pPr>
    <w:rPr>
      <w:rFonts w:asciiTheme="majorHAnsi" w:eastAsia="宋体" w:hAnsiTheme="majorHAnsi" w:cstheme="majorBidi"/>
      <w:b/>
      <w:bCs/>
      <w:sz w:val="32"/>
      <w:szCs w:val="32"/>
    </w:rPr>
  </w:style>
  <w:style w:type="paragraph" w:styleId="af">
    <w:name w:val="annotation subject"/>
    <w:basedOn w:val="a4"/>
    <w:next w:val="a4"/>
    <w:link w:val="Char8"/>
    <w:uiPriority w:val="99"/>
    <w:semiHidden/>
    <w:unhideWhenUsed/>
    <w:qFormat/>
    <w:rPr>
      <w:b/>
      <w:bCs/>
    </w:rPr>
  </w:style>
  <w:style w:type="paragraph" w:styleId="af0">
    <w:name w:val="Body Text First Indent"/>
    <w:basedOn w:val="a5"/>
    <w:link w:val="Char9"/>
    <w:uiPriority w:val="99"/>
    <w:semiHidden/>
    <w:unhideWhenUsed/>
    <w:qFormat/>
    <w:pPr>
      <w:ind w:firstLineChars="100" w:firstLine="420"/>
    </w:pPr>
    <w:rPr>
      <w:rFonts w:ascii="Calibri" w:eastAsia="宋体" w:hAnsi="Calibri" w:cs="Times New Roman"/>
    </w:rPr>
  </w:style>
  <w:style w:type="paragraph" w:styleId="21">
    <w:name w:val="Body Text First Indent 2"/>
    <w:basedOn w:val="a6"/>
    <w:link w:val="2Char"/>
    <w:uiPriority w:val="99"/>
    <w:semiHidden/>
    <w:unhideWhenUsed/>
    <w:qFormat/>
    <w:pPr>
      <w:ind w:firstLineChars="200" w:firstLine="420"/>
    </w:p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2">
    <w:name w:val="Strong"/>
    <w:basedOn w:val="a0"/>
    <w:uiPriority w:val="22"/>
    <w:qFormat/>
    <w:rPr>
      <w:b/>
      <w:bCs/>
    </w:rPr>
  </w:style>
  <w:style w:type="character" w:styleId="af3">
    <w:name w:val="page number"/>
    <w:basedOn w:val="a0"/>
    <w:unhideWhenUsed/>
    <w:qFormat/>
    <w:rPr>
      <w:rFonts w:hint="default"/>
      <w:sz w:val="24"/>
      <w:szCs w:val="24"/>
    </w:rPr>
  </w:style>
  <w:style w:type="character" w:styleId="af4">
    <w:name w:val="Hyperlink"/>
    <w:basedOn w:val="a0"/>
    <w:uiPriority w:val="99"/>
    <w:unhideWhenUsed/>
    <w:qFormat/>
    <w:rPr>
      <w:color w:val="0000FF"/>
      <w:u w:val="single"/>
    </w:rPr>
  </w:style>
  <w:style w:type="character" w:styleId="af5">
    <w:name w:val="annotation reference"/>
    <w:basedOn w:val="a0"/>
    <w:unhideWhenUsed/>
    <w:qFormat/>
    <w:rPr>
      <w:sz w:val="21"/>
      <w:szCs w:val="21"/>
    </w:rPr>
  </w:style>
  <w:style w:type="paragraph" w:customStyle="1" w:styleId="Style5">
    <w:name w:val="_Style 5"/>
    <w:basedOn w:val="a"/>
    <w:next w:val="a"/>
    <w:qFormat/>
    <w:pPr>
      <w:ind w:firstLineChars="200" w:firstLine="420"/>
    </w:pPr>
    <w:rPr>
      <w:rFonts w:ascii="Times New Roman" w:eastAsia="宋体" w:hAnsi="Times New Roman" w:cs="Times New Roman"/>
    </w:rPr>
  </w:style>
  <w:style w:type="character" w:customStyle="1" w:styleId="af6">
    <w:name w:val="页眉 字符"/>
    <w:basedOn w:val="a0"/>
    <w:uiPriority w:val="99"/>
    <w:qFormat/>
    <w:rPr>
      <w:sz w:val="18"/>
      <w:szCs w:val="18"/>
    </w:rPr>
  </w:style>
  <w:style w:type="character" w:customStyle="1" w:styleId="af7">
    <w:name w:val="页脚 字符"/>
    <w:basedOn w:val="a0"/>
    <w:uiPriority w:val="99"/>
    <w:qFormat/>
    <w:rPr>
      <w:sz w:val="18"/>
      <w:szCs w:val="18"/>
    </w:rPr>
  </w:style>
  <w:style w:type="paragraph" w:styleId="af8">
    <w:name w:val="List Paragraph"/>
    <w:basedOn w:val="a"/>
    <w:link w:val="Char30"/>
    <w:uiPriority w:val="34"/>
    <w:qFormat/>
    <w:pPr>
      <w:ind w:firstLineChars="200" w:firstLine="420"/>
    </w:pPr>
  </w:style>
  <w:style w:type="character" w:customStyle="1" w:styleId="af9">
    <w:name w:val="批注文字 字符"/>
    <w:basedOn w:val="a0"/>
    <w:qFormat/>
  </w:style>
  <w:style w:type="character" w:customStyle="1" w:styleId="Char3">
    <w:name w:val="批注框文本 Char"/>
    <w:basedOn w:val="a0"/>
    <w:link w:val="a8"/>
    <w:uiPriority w:val="99"/>
    <w:semiHidden/>
    <w:qFormat/>
    <w:rPr>
      <w:sz w:val="18"/>
      <w:szCs w:val="18"/>
    </w:rPr>
  </w:style>
  <w:style w:type="character" w:customStyle="1" w:styleId="Char8">
    <w:name w:val="批注主题 Char"/>
    <w:basedOn w:val="af9"/>
    <w:link w:val="af"/>
    <w:uiPriority w:val="99"/>
    <w:semiHidden/>
    <w:qFormat/>
    <w:rPr>
      <w:b/>
      <w:bCs/>
    </w:rPr>
  </w:style>
  <w:style w:type="character" w:customStyle="1" w:styleId="Chara">
    <w:name w:val="标题 Char"/>
    <w:basedOn w:val="a0"/>
    <w:qFormat/>
    <w:rPr>
      <w:rFonts w:asciiTheme="majorHAnsi" w:eastAsia="宋体" w:hAnsiTheme="majorHAnsi" w:cstheme="majorBidi"/>
      <w:b/>
      <w:bCs/>
      <w:sz w:val="32"/>
      <w:szCs w:val="32"/>
    </w:rPr>
  </w:style>
  <w:style w:type="character" w:customStyle="1" w:styleId="22">
    <w:name w:val="标题 2 字符"/>
    <w:basedOn w:val="a0"/>
    <w:qFormat/>
    <w:rPr>
      <w:rFonts w:ascii="Arial" w:eastAsia="黑体" w:hAnsi="Arial" w:cs="Times New Roman"/>
      <w:b/>
      <w:bCs/>
      <w:sz w:val="32"/>
      <w:szCs w:val="32"/>
    </w:rPr>
  </w:style>
  <w:style w:type="character" w:customStyle="1" w:styleId="afa">
    <w:name w:val="纯文本 字符"/>
    <w:basedOn w:val="a0"/>
    <w:qFormat/>
    <w:rPr>
      <w:rFonts w:ascii="宋体" w:eastAsia="宋体" w:hAnsi="Courier New" w:cs="Times New Roman"/>
      <w:kern w:val="0"/>
      <w:sz w:val="20"/>
      <w:szCs w:val="21"/>
    </w:rPr>
  </w:style>
  <w:style w:type="paragraph" w:customStyle="1" w:styleId="afb">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character" w:customStyle="1" w:styleId="Char30">
    <w:name w:val="列出段落 Char3"/>
    <w:link w:val="af8"/>
    <w:uiPriority w:val="99"/>
    <w:qFormat/>
  </w:style>
  <w:style w:type="paragraph" w:customStyle="1" w:styleId="4">
    <w:name w:val="样式4"/>
    <w:basedOn w:val="a"/>
    <w:qFormat/>
    <w:pPr>
      <w:numPr>
        <w:ilvl w:val="3"/>
        <w:numId w:val="1"/>
      </w:numPr>
      <w:tabs>
        <w:tab w:val="clear" w:pos="851"/>
        <w:tab w:val="left" w:pos="425"/>
        <w:tab w:val="left" w:pos="1984"/>
      </w:tabs>
    </w:pPr>
    <w:rPr>
      <w:rFonts w:ascii="Times New Roman" w:eastAsia="宋体" w:hAnsi="Times New Roman" w:cs="Times New Roman"/>
      <w:szCs w:val="24"/>
    </w:rPr>
  </w:style>
  <w:style w:type="paragraph" w:customStyle="1" w:styleId="11">
    <w:name w:val="列出段落1"/>
    <w:basedOn w:val="a"/>
    <w:link w:val="ListParagraphChar"/>
    <w:uiPriority w:val="99"/>
    <w:qFormat/>
    <w:pPr>
      <w:ind w:firstLineChars="200" w:firstLine="420"/>
    </w:pPr>
    <w:rPr>
      <w:rFonts w:ascii="Times New Roman" w:eastAsia="宋体" w:hAnsi="Times New Roman" w:cs="Times New Roman"/>
      <w:szCs w:val="21"/>
    </w:rPr>
  </w:style>
  <w:style w:type="character" w:customStyle="1" w:styleId="ListParagraphChar">
    <w:name w:val="List Paragraph Char"/>
    <w:link w:val="11"/>
    <w:uiPriority w:val="99"/>
    <w:qFormat/>
    <w:locked/>
    <w:rPr>
      <w:rFonts w:ascii="Times New Roman" w:eastAsia="宋体" w:hAnsi="Times New Roman" w:cs="Times New Roman"/>
      <w:szCs w:val="21"/>
    </w:rPr>
  </w:style>
  <w:style w:type="paragraph" w:customStyle="1" w:styleId="Style121">
    <w:name w:val="_Style 121"/>
    <w:basedOn w:val="a"/>
    <w:next w:val="af8"/>
    <w:uiPriority w:val="34"/>
    <w:qFormat/>
    <w:pPr>
      <w:ind w:firstLineChars="200" w:firstLine="420"/>
    </w:pPr>
    <w:rPr>
      <w:rFonts w:ascii="Calibri" w:eastAsia="宋体" w:hAnsi="Calibri" w:cs="Times New Roman"/>
    </w:rPr>
  </w:style>
  <w:style w:type="paragraph" w:customStyle="1" w:styleId="start-font-1">
    <w:name w:val="start-font-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art-font-3">
    <w:name w:val="start-font-3"/>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1">
    <w:name w:val="纯文本 Char1"/>
    <w:qFormat/>
    <w:rPr>
      <w:rFonts w:ascii="宋体" w:eastAsia="宋体" w:hAnsi="Courier New" w:cs="Times New Roman"/>
      <w:kern w:val="0"/>
      <w:sz w:val="20"/>
      <w:szCs w:val="21"/>
    </w:rPr>
  </w:style>
  <w:style w:type="character" w:customStyle="1" w:styleId="afc">
    <w:name w:val="正文文本缩进 字符"/>
    <w:basedOn w:val="a0"/>
    <w:qFormat/>
    <w:rPr>
      <w:kern w:val="2"/>
      <w:sz w:val="21"/>
      <w:szCs w:val="24"/>
    </w:rPr>
  </w:style>
  <w:style w:type="character" w:customStyle="1" w:styleId="2Char">
    <w:name w:val="正文首行缩进 2 Char"/>
    <w:basedOn w:val="afc"/>
    <w:link w:val="21"/>
    <w:qFormat/>
    <w:rPr>
      <w:kern w:val="2"/>
      <w:sz w:val="21"/>
      <w:szCs w:val="24"/>
    </w:rPr>
  </w:style>
  <w:style w:type="paragraph" w:customStyle="1" w:styleId="msolistparagraph0">
    <w:name w:val="msolistparagraph"/>
    <w:basedOn w:val="a"/>
    <w:qFormat/>
    <w:pPr>
      <w:ind w:firstLineChars="200" w:firstLine="420"/>
    </w:pPr>
    <w:rPr>
      <w:rFonts w:ascii="Times New Roman" w:eastAsia="宋体" w:hAnsi="Times New Roman" w:cs="Times New Roman"/>
    </w:rPr>
  </w:style>
  <w:style w:type="character" w:customStyle="1" w:styleId="Charb">
    <w:name w:val="列出段落 Char"/>
    <w:basedOn w:val="a0"/>
    <w:qFormat/>
    <w:rPr>
      <w:kern w:val="2"/>
      <w:sz w:val="21"/>
      <w:szCs w:val="22"/>
    </w:rPr>
  </w:style>
  <w:style w:type="character" w:customStyle="1" w:styleId="afd">
    <w:name w:val="正文文本 字符"/>
    <w:basedOn w:val="a0"/>
    <w:qFormat/>
    <w:rPr>
      <w:rFonts w:ascii="Calibri" w:eastAsia="宋体" w:hAnsi="Calibri" w:cs="Times New Roman" w:hint="default"/>
      <w:kern w:val="2"/>
      <w:sz w:val="21"/>
      <w:szCs w:val="22"/>
    </w:rPr>
  </w:style>
  <w:style w:type="character" w:customStyle="1" w:styleId="Charc">
    <w:name w:val="纯文本 Char"/>
    <w:basedOn w:val="a0"/>
    <w:qFormat/>
    <w:rPr>
      <w:rFonts w:ascii="宋体" w:eastAsia="宋体" w:hAnsi="Courier New" w:cs="宋体" w:hint="eastAsia"/>
      <w:szCs w:val="21"/>
    </w:rPr>
  </w:style>
  <w:style w:type="paragraph" w:customStyle="1" w:styleId="Style116">
    <w:name w:val="_Style 116"/>
    <w:basedOn w:val="a"/>
    <w:next w:val="af8"/>
    <w:uiPriority w:val="99"/>
    <w:qFormat/>
    <w:pPr>
      <w:ind w:firstLineChars="200" w:firstLine="420"/>
    </w:pPr>
    <w:rPr>
      <w:kern w:val="0"/>
      <w:sz w:val="20"/>
      <w:szCs w:val="20"/>
    </w:rPr>
  </w:style>
  <w:style w:type="character" w:customStyle="1" w:styleId="afe">
    <w:name w:val="普通(网站) 字符"/>
    <w:basedOn w:val="a0"/>
    <w:qFormat/>
    <w:rPr>
      <w:rFonts w:ascii="宋体" w:eastAsia="宋体" w:hAnsi="宋体" w:cs="宋体" w:hint="eastAsia"/>
      <w:sz w:val="24"/>
      <w:szCs w:val="24"/>
    </w:rPr>
  </w:style>
  <w:style w:type="character" w:customStyle="1" w:styleId="Chard">
    <w:name w:val="批注文字 Char"/>
    <w:basedOn w:val="a0"/>
    <w:qFormat/>
    <w:rPr>
      <w:kern w:val="2"/>
      <w:sz w:val="21"/>
      <w:szCs w:val="24"/>
    </w:rPr>
  </w:style>
  <w:style w:type="character" w:customStyle="1" w:styleId="1Char">
    <w:name w:val="标题 1 Char"/>
    <w:basedOn w:val="a0"/>
    <w:link w:val="1"/>
    <w:qFormat/>
    <w:rPr>
      <w:b/>
      <w:bCs/>
      <w:kern w:val="44"/>
      <w:sz w:val="44"/>
      <w:szCs w:val="44"/>
    </w:rPr>
  </w:style>
  <w:style w:type="character" w:customStyle="1" w:styleId="Char4">
    <w:name w:val="页脚 Char"/>
    <w:basedOn w:val="a0"/>
    <w:link w:val="a9"/>
    <w:qFormat/>
    <w:rPr>
      <w:kern w:val="2"/>
      <w:sz w:val="18"/>
      <w:szCs w:val="18"/>
    </w:rPr>
  </w:style>
  <w:style w:type="character" w:customStyle="1" w:styleId="12">
    <w:name w:val="页眉 字符1"/>
    <w:basedOn w:val="a0"/>
    <w:qFormat/>
    <w:rPr>
      <w:kern w:val="2"/>
      <w:sz w:val="18"/>
      <w:szCs w:val="18"/>
    </w:rPr>
  </w:style>
  <w:style w:type="character" w:customStyle="1" w:styleId="210">
    <w:name w:val="标题 2 字符1"/>
    <w:basedOn w:val="a0"/>
    <w:qFormat/>
    <w:rPr>
      <w:rFonts w:ascii="Cambria" w:eastAsia="Cambria" w:hAnsi="Cambria" w:cs="Cambria" w:hint="default"/>
      <w:b/>
      <w:bCs/>
      <w:kern w:val="2"/>
      <w:sz w:val="32"/>
      <w:szCs w:val="32"/>
    </w:rPr>
  </w:style>
  <w:style w:type="character" w:customStyle="1" w:styleId="Char12">
    <w:name w:val="列出段落 Char1"/>
    <w:basedOn w:val="a0"/>
    <w:qFormat/>
    <w:rPr>
      <w:rFonts w:ascii="Calibri" w:hAnsi="Calibri" w:cs="Calibri" w:hint="default"/>
      <w:kern w:val="2"/>
      <w:sz w:val="21"/>
      <w:szCs w:val="22"/>
    </w:rPr>
  </w:style>
  <w:style w:type="character" w:customStyle="1" w:styleId="Char2">
    <w:name w:val="纯文本 Char2"/>
    <w:basedOn w:val="a0"/>
    <w:link w:val="a7"/>
    <w:qFormat/>
    <w:rPr>
      <w:rFonts w:ascii="宋体" w:eastAsia="宋体" w:hAnsi="Courier New" w:cs="宋体" w:hint="eastAsia"/>
      <w:szCs w:val="21"/>
      <w:lang w:val="zh-CN"/>
    </w:rPr>
  </w:style>
  <w:style w:type="character" w:customStyle="1" w:styleId="3Char">
    <w:name w:val="标题 3 Char"/>
    <w:basedOn w:val="a0"/>
    <w:link w:val="3"/>
    <w:qFormat/>
    <w:rPr>
      <w:b/>
      <w:bCs/>
      <w:kern w:val="2"/>
      <w:sz w:val="32"/>
      <w:szCs w:val="32"/>
    </w:rPr>
  </w:style>
  <w:style w:type="paragraph" w:customStyle="1" w:styleId="23">
    <w:name w:val="列表段落2"/>
    <w:basedOn w:val="a"/>
    <w:qFormat/>
    <w:pPr>
      <w:ind w:firstLineChars="200" w:firstLine="420"/>
    </w:pPr>
    <w:rPr>
      <w:rFonts w:ascii="Times New Roman" w:eastAsia="宋体" w:hAnsi="Times New Roman" w:cs="Times New Roman"/>
      <w:szCs w:val="24"/>
    </w:rPr>
  </w:style>
  <w:style w:type="character" w:customStyle="1" w:styleId="aff">
    <w:name w:val="正文文本首行缩进 字符"/>
    <w:qFormat/>
    <w:rPr>
      <w:rFonts w:ascii="Calibri" w:eastAsia="宋体" w:hAnsi="Calibri" w:cs="Times New Roman" w:hint="default"/>
      <w:kern w:val="2"/>
      <w:sz w:val="21"/>
      <w:szCs w:val="22"/>
    </w:rPr>
  </w:style>
  <w:style w:type="paragraph" w:customStyle="1" w:styleId="p0">
    <w:name w:val="p0"/>
    <w:basedOn w:val="a"/>
    <w:qFormat/>
    <w:pPr>
      <w:widowControl/>
    </w:pPr>
    <w:rPr>
      <w:rFonts w:ascii="Calibri" w:eastAsia="宋体" w:hAnsi="Calibri" w:cs="Times New Roman"/>
      <w:kern w:val="0"/>
      <w:szCs w:val="21"/>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24">
    <w:name w:val="列表段落 字符2"/>
    <w:basedOn w:val="a0"/>
    <w:qFormat/>
  </w:style>
  <w:style w:type="character" w:customStyle="1" w:styleId="NormalCharacter">
    <w:name w:val="NormalCharacter"/>
    <w:basedOn w:val="a0"/>
    <w:qFormat/>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13">
    <w:name w:val="纯文本 字符1"/>
    <w:basedOn w:val="a0"/>
    <w:qFormat/>
    <w:rPr>
      <w:rFonts w:ascii="宋体" w:eastAsia="宋体" w:hAnsi="Courier New" w:cs="宋体" w:hint="eastAsia"/>
      <w:szCs w:val="21"/>
    </w:rPr>
  </w:style>
  <w:style w:type="character" w:customStyle="1" w:styleId="Char10">
    <w:name w:val="标题 Char1"/>
    <w:basedOn w:val="a0"/>
    <w:link w:val="ae"/>
    <w:qFormat/>
    <w:rPr>
      <w:rFonts w:ascii="Cambria" w:eastAsia="Cambria" w:hAnsi="Cambria" w:cs="Times New Roman" w:hint="default"/>
      <w:b/>
      <w:bCs/>
      <w:kern w:val="2"/>
      <w:sz w:val="32"/>
      <w:szCs w:val="32"/>
    </w:rPr>
  </w:style>
  <w:style w:type="character" w:customStyle="1" w:styleId="Char6">
    <w:name w:val="脚注文本 Char"/>
    <w:basedOn w:val="a0"/>
    <w:link w:val="ac"/>
    <w:qFormat/>
    <w:rPr>
      <w:rFonts w:ascii="宋体" w:eastAsia="宋体" w:hAnsi="宋体" w:cs="Times New Roman" w:hint="eastAsia"/>
      <w:kern w:val="2"/>
      <w:sz w:val="24"/>
      <w:szCs w:val="18"/>
    </w:rPr>
  </w:style>
  <w:style w:type="character" w:customStyle="1" w:styleId="Char13">
    <w:name w:val="脚注文本 Char1"/>
    <w:basedOn w:val="a0"/>
    <w:qFormat/>
    <w:rPr>
      <w:rFonts w:ascii="Calibri" w:eastAsia="宋体" w:hAnsi="Calibri" w:cs="Times New Roman" w:hint="default"/>
      <w:kern w:val="2"/>
      <w:sz w:val="18"/>
      <w:szCs w:val="18"/>
    </w:rPr>
  </w:style>
  <w:style w:type="character" w:customStyle="1" w:styleId="14">
    <w:name w:val="列表段落 字符1"/>
    <w:basedOn w:val="a0"/>
    <w:uiPriority w:val="34"/>
    <w:qFormat/>
  </w:style>
  <w:style w:type="paragraph" w:customStyle="1" w:styleId="TableParagraph">
    <w:name w:val="Table Paragraph"/>
    <w:basedOn w:val="a"/>
    <w:qFormat/>
    <w:rPr>
      <w:rFonts w:ascii="宋体" w:eastAsia="宋体" w:hAnsi="宋体" w:cs="Times New Roman" w:hint="eastAsia"/>
      <w:szCs w:val="24"/>
    </w:rPr>
  </w:style>
  <w:style w:type="character" w:customStyle="1" w:styleId="font41">
    <w:name w:val="font41"/>
    <w:basedOn w:val="a0"/>
    <w:qFormat/>
    <w:rPr>
      <w:rFonts w:ascii="宋体" w:eastAsia="宋体" w:hAnsi="宋体" w:cs="宋体" w:hint="eastAsia"/>
      <w:color w:val="FF0000"/>
      <w:sz w:val="24"/>
      <w:szCs w:val="24"/>
      <w:u w:val="none"/>
    </w:rPr>
  </w:style>
  <w:style w:type="character" w:customStyle="1" w:styleId="font91">
    <w:name w:val="font91"/>
    <w:basedOn w:val="a0"/>
    <w:qFormat/>
    <w:rPr>
      <w:rFonts w:ascii="Times New Roman" w:hAnsi="Times New Roman" w:cs="Times New Roman" w:hint="default"/>
      <w:color w:val="000000"/>
      <w:sz w:val="21"/>
      <w:szCs w:val="21"/>
      <w:u w:val="none"/>
    </w:rPr>
  </w:style>
  <w:style w:type="paragraph" w:customStyle="1" w:styleId="00">
    <w:name w:val="正文_0_0"/>
    <w:basedOn w:val="a"/>
    <w:qFormat/>
    <w:rPr>
      <w:rFonts w:ascii="Calibri" w:eastAsia="宋体" w:hAnsi="Calibri" w:cs="Times New Roman"/>
    </w:rPr>
  </w:style>
  <w:style w:type="character" w:customStyle="1" w:styleId="15">
    <w:name w:val="批注文字 字符1"/>
    <w:basedOn w:val="a0"/>
    <w:qFormat/>
    <w:rPr>
      <w:szCs w:val="24"/>
    </w:rPr>
  </w:style>
  <w:style w:type="character" w:customStyle="1" w:styleId="aff0">
    <w:name w:val="列表段落 字符"/>
    <w:basedOn w:val="a0"/>
    <w:qFormat/>
    <w:rPr>
      <w:rFonts w:ascii="Calibri" w:hAnsi="Calibri" w:cs="Calibri" w:hint="default"/>
      <w:kern w:val="2"/>
      <w:sz w:val="21"/>
      <w:szCs w:val="22"/>
    </w:rPr>
  </w:style>
  <w:style w:type="paragraph" w:customStyle="1" w:styleId="Style24">
    <w:name w:val="_Style 24"/>
    <w:basedOn w:val="a"/>
    <w:qFormat/>
    <w:pPr>
      <w:ind w:firstLineChars="200" w:firstLine="420"/>
    </w:pPr>
    <w:rPr>
      <w:rFonts w:ascii="Calibri" w:eastAsia="宋体" w:hAnsi="Calibri" w:cs="Times New Roman"/>
    </w:rPr>
  </w:style>
  <w:style w:type="character" w:customStyle="1" w:styleId="31">
    <w:name w:val="列表段落 字符3"/>
    <w:basedOn w:val="a0"/>
    <w:qFormat/>
    <w:rPr>
      <w:rFonts w:ascii="Calibri" w:eastAsia="宋体" w:hAnsi="Calibri" w:cs="Times New Roman" w:hint="default"/>
      <w:kern w:val="2"/>
      <w:sz w:val="21"/>
      <w:szCs w:val="22"/>
    </w:rPr>
  </w:style>
  <w:style w:type="character" w:customStyle="1" w:styleId="Char20">
    <w:name w:val="列出段落 Char2"/>
    <w:basedOn w:val="a0"/>
    <w:link w:val="Style124"/>
    <w:qFormat/>
    <w:rPr>
      <w:rFonts w:ascii="Calibri" w:eastAsia="宋体" w:hAnsi="Calibri" w:cs="Times New Roman" w:hint="default"/>
      <w:kern w:val="2"/>
      <w:sz w:val="21"/>
      <w:szCs w:val="22"/>
    </w:rPr>
  </w:style>
  <w:style w:type="paragraph" w:customStyle="1" w:styleId="Style124">
    <w:name w:val="_Style 124"/>
    <w:basedOn w:val="a"/>
    <w:next w:val="af8"/>
    <w:link w:val="Char20"/>
    <w:qFormat/>
    <w:pPr>
      <w:spacing w:after="0" w:line="240" w:lineRule="auto"/>
      <w:ind w:firstLineChars="200" w:firstLine="420"/>
    </w:pPr>
    <w:rPr>
      <w:rFonts w:ascii="Calibri" w:eastAsia="宋体" w:hAnsi="Calibri" w:cs="Times New Roman"/>
    </w:rPr>
  </w:style>
  <w:style w:type="character" w:customStyle="1" w:styleId="2Char1">
    <w:name w:val="标题 2 Char1"/>
    <w:basedOn w:val="a0"/>
    <w:link w:val="2"/>
    <w:qFormat/>
    <w:rPr>
      <w:rFonts w:ascii="Arial" w:eastAsia="黑体" w:hAnsi="Arial" w:cs="Arial" w:hint="default"/>
      <w:b/>
      <w:bCs/>
      <w:kern w:val="2"/>
      <w:sz w:val="32"/>
      <w:szCs w:val="32"/>
    </w:rPr>
  </w:style>
  <w:style w:type="character" w:customStyle="1" w:styleId="Char1">
    <w:name w:val="批注文字 Char1"/>
    <w:basedOn w:val="a0"/>
    <w:link w:val="a4"/>
    <w:qFormat/>
    <w:rPr>
      <w:kern w:val="2"/>
      <w:sz w:val="21"/>
      <w:szCs w:val="24"/>
    </w:rPr>
  </w:style>
  <w:style w:type="character" w:customStyle="1" w:styleId="Char7">
    <w:name w:val="普通(网站) Char"/>
    <w:basedOn w:val="a0"/>
    <w:link w:val="ad"/>
    <w:qFormat/>
    <w:rPr>
      <w:rFonts w:ascii="宋体" w:eastAsia="宋体" w:hAnsi="宋体" w:cs="宋体" w:hint="eastAsia"/>
      <w:sz w:val="24"/>
      <w:szCs w:val="24"/>
    </w:rPr>
  </w:style>
  <w:style w:type="character" w:customStyle="1" w:styleId="Char0">
    <w:name w:val="正文文本缩进 Char"/>
    <w:basedOn w:val="a0"/>
    <w:link w:val="a6"/>
    <w:qFormat/>
    <w:rPr>
      <w:kern w:val="2"/>
      <w:sz w:val="21"/>
      <w:szCs w:val="22"/>
    </w:rPr>
  </w:style>
  <w:style w:type="paragraph" w:customStyle="1" w:styleId="211">
    <w:name w:val="正文文本首行缩进 21"/>
    <w:basedOn w:val="a6"/>
    <w:qFormat/>
    <w:pPr>
      <w:ind w:firstLineChars="200" w:firstLine="420"/>
    </w:pPr>
    <w:rPr>
      <w:rFonts w:ascii="Times New Roman" w:eastAsia="宋体" w:hAnsi="Times New Roman" w:cs="Times New Roman"/>
      <w:kern w:val="0"/>
      <w:sz w:val="20"/>
      <w:szCs w:val="20"/>
    </w:rPr>
  </w:style>
  <w:style w:type="character" w:customStyle="1" w:styleId="Char">
    <w:name w:val="正文文本 Char"/>
    <w:basedOn w:val="a0"/>
    <w:link w:val="a5"/>
    <w:qFormat/>
    <w:rPr>
      <w:rFonts w:ascii="Calibri" w:eastAsia="宋体" w:hAnsi="Calibri" w:cs="Times New Roman" w:hint="default"/>
      <w:kern w:val="2"/>
      <w:sz w:val="21"/>
      <w:szCs w:val="22"/>
    </w:rPr>
  </w:style>
  <w:style w:type="paragraph" w:customStyle="1" w:styleId="16">
    <w:name w:val="列表段落1"/>
    <w:basedOn w:val="a"/>
    <w:qFormat/>
    <w:pPr>
      <w:ind w:firstLineChars="200" w:firstLine="420"/>
    </w:pPr>
    <w:rPr>
      <w:rFonts w:ascii="等线" w:eastAsia="等线" w:hAnsi="等线" w:cs="Times New Roman" w:hint="eastAsia"/>
    </w:rPr>
  </w:style>
  <w:style w:type="character" w:customStyle="1" w:styleId="3Char0">
    <w:name w:val="正文文本缩进 3 Char"/>
    <w:basedOn w:val="a0"/>
    <w:link w:val="30"/>
    <w:qFormat/>
    <w:rPr>
      <w:rFonts w:ascii="等线" w:eastAsia="等线" w:hAnsi="等线" w:cs="等线" w:hint="eastAsia"/>
      <w:kern w:val="2"/>
      <w:sz w:val="16"/>
      <w:szCs w:val="16"/>
    </w:rPr>
  </w:style>
  <w:style w:type="character" w:customStyle="1" w:styleId="Char9">
    <w:name w:val="正文首行缩进 Char"/>
    <w:link w:val="af0"/>
    <w:qFormat/>
    <w:rPr>
      <w:rFonts w:ascii="Calibri" w:eastAsia="楷体_GB2312" w:hAnsi="Calibri" w:cs="Calibri" w:hint="default"/>
      <w:kern w:val="2"/>
      <w:sz w:val="32"/>
      <w:szCs w:val="22"/>
    </w:rPr>
  </w:style>
  <w:style w:type="character" w:customStyle="1" w:styleId="Chare">
    <w:name w:val="表格文字 Char"/>
    <w:basedOn w:val="a0"/>
    <w:link w:val="aff1"/>
    <w:qFormat/>
    <w:rPr>
      <w:bCs/>
      <w:spacing w:val="10"/>
      <w:sz w:val="24"/>
    </w:rPr>
  </w:style>
  <w:style w:type="paragraph" w:customStyle="1" w:styleId="aff1">
    <w:name w:val="表格文字"/>
    <w:basedOn w:val="a"/>
    <w:link w:val="Chare"/>
    <w:qFormat/>
    <w:pPr>
      <w:spacing w:before="25" w:after="25"/>
      <w:jc w:val="left"/>
    </w:pPr>
    <w:rPr>
      <w:rFonts w:ascii="Times New Roman" w:eastAsia="宋体" w:hAnsi="Times New Roman" w:cs="Times New Roman"/>
      <w:bCs/>
      <w:spacing w:val="10"/>
      <w:kern w:val="0"/>
      <w:sz w:val="24"/>
      <w:szCs w:val="20"/>
    </w:rPr>
  </w:style>
  <w:style w:type="paragraph" w:customStyle="1" w:styleId="Style3">
    <w:name w:val="_Style 3"/>
    <w:basedOn w:val="a"/>
    <w:qFormat/>
    <w:rPr>
      <w:rFonts w:ascii="Times New Roman" w:eastAsia="宋体" w:hAnsi="Times New Roman" w:cs="Times New Roman"/>
    </w:rPr>
  </w:style>
  <w:style w:type="paragraph" w:customStyle="1" w:styleId="32">
    <w:name w:val="列表段落3"/>
    <w:basedOn w:val="a"/>
    <w:qFormat/>
    <w:pPr>
      <w:ind w:firstLineChars="200" w:firstLine="420"/>
    </w:pPr>
    <w:rPr>
      <w:rFonts w:ascii="Calibri" w:eastAsia="宋体" w:hAnsi="Calibri" w:cs="Times New Roman"/>
    </w:rPr>
  </w:style>
  <w:style w:type="character" w:customStyle="1" w:styleId="150">
    <w:name w:val="15"/>
    <w:basedOn w:val="a0"/>
    <w:qFormat/>
    <w:rPr>
      <w:rFonts w:ascii="Times New Roman" w:hAnsi="Times New Roman" w:cs="Times New Roman" w:hint="default"/>
      <w:b/>
      <w:bCs/>
    </w:rPr>
  </w:style>
  <w:style w:type="character" w:customStyle="1" w:styleId="2Char10">
    <w:name w:val="正文首行缩进 2 Char1"/>
    <w:basedOn w:val="a0"/>
    <w:qFormat/>
  </w:style>
  <w:style w:type="character" w:customStyle="1" w:styleId="Char5">
    <w:name w:val="页眉 Char"/>
    <w:basedOn w:val="a0"/>
    <w:link w:val="ab"/>
    <w:qFormat/>
    <w:rPr>
      <w:sz w:val="18"/>
      <w:szCs w:val="18"/>
    </w:rPr>
  </w:style>
  <w:style w:type="character" w:customStyle="1" w:styleId="Char14">
    <w:name w:val="页眉 Char1"/>
    <w:uiPriority w:val="99"/>
    <w:qFormat/>
    <w:rPr>
      <w:sz w:val="18"/>
      <w:szCs w:val="18"/>
      <w:lang w:val="zh-CN" w:eastAsia="zh-CN"/>
    </w:rPr>
  </w:style>
  <w:style w:type="character" w:customStyle="1" w:styleId="2Char0">
    <w:name w:val="标题 2 Char"/>
    <w:basedOn w:val="a0"/>
    <w:qFormat/>
    <w:rPr>
      <w:rFonts w:ascii="Arial" w:eastAsia="黑体" w:hAnsi="Arial" w:cs="Times New Roman"/>
      <w:b/>
      <w:bCs/>
      <w:sz w:val="32"/>
      <w:szCs w:val="32"/>
    </w:rPr>
  </w:style>
  <w:style w:type="character" w:customStyle="1" w:styleId="font112">
    <w:name w:val="font112"/>
    <w:basedOn w:val="a0"/>
    <w:qFormat/>
    <w:rPr>
      <w:rFonts w:ascii="宋体" w:eastAsia="宋体" w:hAnsi="宋体" w:cs="宋体" w:hint="eastAsia"/>
      <w:b/>
      <w:bCs/>
      <w:color w:val="000000"/>
      <w:sz w:val="18"/>
      <w:szCs w:val="18"/>
      <w:u w:val="none"/>
    </w:rPr>
  </w:style>
  <w:style w:type="character" w:customStyle="1" w:styleId="font101">
    <w:name w:val="font101"/>
    <w:basedOn w:val="a0"/>
    <w:qFormat/>
    <w:rPr>
      <w:rFonts w:ascii="宋体" w:eastAsia="宋体" w:hAnsi="宋体" w:cs="宋体" w:hint="eastAsia"/>
      <w:b/>
      <w:bCs/>
      <w:color w:val="000000"/>
      <w:sz w:val="18"/>
      <w:szCs w:val="18"/>
      <w:u w:val="none"/>
    </w:rPr>
  </w:style>
  <w:style w:type="character" w:customStyle="1" w:styleId="font151">
    <w:name w:val="font151"/>
    <w:basedOn w:val="a0"/>
    <w:qFormat/>
    <w:rPr>
      <w:rFonts w:ascii="宋体" w:eastAsia="宋体" w:hAnsi="宋体" w:cs="宋体" w:hint="eastAsia"/>
      <w:color w:val="000000"/>
      <w:sz w:val="18"/>
      <w:szCs w:val="18"/>
      <w:u w:val="none"/>
    </w:rPr>
  </w:style>
  <w:style w:type="character" w:customStyle="1" w:styleId="font131">
    <w:name w:val="font131"/>
    <w:basedOn w:val="a0"/>
    <w:qFormat/>
    <w:rPr>
      <w:rFonts w:ascii="宋体" w:eastAsia="宋体" w:hAnsi="宋体" w:cs="宋体" w:hint="eastAsia"/>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141">
    <w:name w:val="font141"/>
    <w:basedOn w:val="a0"/>
    <w:qFormat/>
    <w:rPr>
      <w:rFonts w:ascii="宋体" w:eastAsia="宋体" w:hAnsi="宋体" w:cs="宋体" w:hint="eastAsia"/>
      <w:color w:val="000000"/>
      <w:sz w:val="18"/>
      <w:szCs w:val="18"/>
      <w:u w:val="none"/>
    </w:rPr>
  </w:style>
  <w:style w:type="character" w:customStyle="1" w:styleId="font81">
    <w:name w:val="font81"/>
    <w:basedOn w:val="a0"/>
    <w:qFormat/>
    <w:rPr>
      <w:rFonts w:ascii="Arial Rounded MT Bold" w:eastAsia="Arial Rounded MT Bold" w:hAnsi="Arial Rounded MT Bold" w:cs="Arial Rounded MT Bold" w:hint="default"/>
      <w:color w:val="000000"/>
      <w:sz w:val="18"/>
      <w:szCs w:val="18"/>
      <w:u w:val="none"/>
    </w:rPr>
  </w:style>
  <w:style w:type="paragraph" w:customStyle="1" w:styleId="reader-word-layer">
    <w:name w:val="reader-word-layer"/>
    <w:basedOn w:val="a"/>
    <w:qFormat/>
    <w:pPr>
      <w:widowControl/>
      <w:spacing w:before="100" w:beforeAutospacing="1" w:after="100" w:afterAutospacing="1"/>
      <w:jc w:val="left"/>
    </w:pPr>
    <w:rPr>
      <w:rFonts w:ascii="宋体" w:hAnsi="宋体" w:cs="宋体"/>
      <w:sz w:val="24"/>
      <w:szCs w:val="24"/>
    </w:rPr>
  </w:style>
  <w:style w:type="paragraph" w:customStyle="1" w:styleId="17">
    <w:name w:val="修订1"/>
    <w:hidden/>
    <w:uiPriority w:val="99"/>
    <w:unhideWhenUsed/>
    <w:qFormat/>
    <w:pPr>
      <w:spacing w:after="160" w:line="278" w:lineRule="auto"/>
    </w:pPr>
    <w:rPr>
      <w:rFonts w:asciiTheme="minorHAnsi" w:eastAsiaTheme="minorEastAsia" w:hAnsiTheme="minorHAnsi" w:cstheme="minorBidi"/>
      <w:kern w:val="2"/>
      <w:sz w:val="21"/>
      <w:szCs w:val="22"/>
    </w:rPr>
  </w:style>
  <w:style w:type="character" w:customStyle="1" w:styleId="18">
    <w:name w:val="未处理的提及1"/>
    <w:basedOn w:val="a0"/>
    <w:uiPriority w:val="99"/>
    <w:semiHidden/>
    <w:unhideWhenUsed/>
    <w:qFormat/>
    <w:rPr>
      <w:color w:val="605E5C"/>
      <w:shd w:val="clear" w:color="auto" w:fill="E1DFDD"/>
    </w:rPr>
  </w:style>
  <w:style w:type="paragraph" w:customStyle="1" w:styleId="25">
    <w:name w:val="修订2"/>
    <w:hidden/>
    <w:uiPriority w:val="99"/>
    <w:unhideWhenUsed/>
    <w:qFormat/>
    <w:pPr>
      <w:spacing w:after="160" w:line="278" w:lineRule="auto"/>
    </w:pPr>
    <w:rPr>
      <w:rFonts w:asciiTheme="minorHAnsi" w:eastAsiaTheme="minorEastAsia" w:hAnsiTheme="minorHAnsi" w:cstheme="minorBidi"/>
      <w:kern w:val="2"/>
      <w:sz w:val="21"/>
      <w:szCs w:val="22"/>
    </w:rPr>
  </w:style>
  <w:style w:type="character" w:customStyle="1" w:styleId="26">
    <w:name w:val="未处理的提及2"/>
    <w:basedOn w:val="a0"/>
    <w:uiPriority w:val="99"/>
    <w:semiHidden/>
    <w:unhideWhenUsed/>
    <w:qFormat/>
    <w:rPr>
      <w:color w:val="605E5C"/>
      <w:shd w:val="clear" w:color="auto" w:fill="E1DFDD"/>
    </w:rPr>
  </w:style>
  <w:style w:type="paragraph" w:customStyle="1" w:styleId="33">
    <w:name w:val="修订3"/>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320">
    <w:name w:val="表格文字32"/>
    <w:basedOn w:val="a"/>
    <w:next w:val="a"/>
    <w:qFormat/>
    <w:pPr>
      <w:spacing w:before="25" w:after="25" w:line="360" w:lineRule="auto"/>
      <w:ind w:firstLine="425"/>
    </w:pPr>
    <w:rPr>
      <w:rFonts w:ascii="Times New Roman" w:eastAsia="宋体" w:hAnsi="Times New Roman" w:cs="Times New Roman"/>
      <w:bCs/>
      <w:spacing w:val="10"/>
      <w:sz w:val="24"/>
      <w:szCs w:val="20"/>
    </w:rPr>
  </w:style>
  <w:style w:type="character" w:customStyle="1" w:styleId="font71">
    <w:name w:val="font71"/>
    <w:basedOn w:val="a0"/>
    <w:qFormat/>
    <w:rPr>
      <w:rFonts w:ascii="微软雅黑" w:eastAsia="微软雅黑" w:hAnsi="微软雅黑" w:cs="微软雅黑" w:hint="eastAsia"/>
      <w:b/>
      <w:color w:val="FF0000"/>
      <w:sz w:val="18"/>
      <w:szCs w:val="18"/>
      <w:u w:val="none"/>
    </w:rPr>
  </w:style>
  <w:style w:type="paragraph" w:customStyle="1" w:styleId="Default">
    <w:name w:val="Default"/>
    <w:qFormat/>
    <w:pPr>
      <w:widowControl w:val="0"/>
      <w:autoSpaceDE w:val="0"/>
      <w:autoSpaceDN w:val="0"/>
      <w:adjustRightInd w:val="0"/>
      <w:spacing w:after="160" w:line="278" w:lineRule="auto"/>
    </w:pPr>
    <w:rPr>
      <w:rFonts w:ascii="宋体" w:cs="宋体"/>
      <w:color w:val="000000"/>
      <w:sz w:val="24"/>
      <w:szCs w:val="24"/>
    </w:rPr>
  </w:style>
  <w:style w:type="paragraph" w:customStyle="1" w:styleId="34">
    <w:name w:val="正文3"/>
    <w:qFormat/>
    <w:pPr>
      <w:spacing w:after="160" w:line="278" w:lineRule="auto"/>
      <w:jc w:val="both"/>
    </w:pPr>
    <w:rPr>
      <w:kern w:val="2"/>
      <w:sz w:val="21"/>
      <w:szCs w:val="21"/>
    </w:rPr>
  </w:style>
  <w:style w:type="paragraph" w:customStyle="1" w:styleId="40">
    <w:name w:val="修订4"/>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5">
    <w:name w:val="修订5"/>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6">
    <w:name w:val="修订6"/>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7">
    <w:name w:val="修订7"/>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8">
    <w:name w:val="修订8"/>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character" w:customStyle="1" w:styleId="font01">
    <w:name w:val="font01"/>
    <w:basedOn w:val="a0"/>
    <w:qFormat/>
    <w:rPr>
      <w:rFonts w:ascii="宋体" w:eastAsia="宋体" w:hAnsi="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semiHidden="0" w:uiPriority="0" w:qFormat="1"/>
    <w:lsdException w:name="header" w:semiHidden="0" w:qFormat="1"/>
    <w:lsdException w:name="footer" w:semiHidden="0" w:uiPriority="0" w:qFormat="1"/>
    <w:lsdException w:name="caption" w:uiPriority="35" w:qFormat="1"/>
    <w:lsdException w:name="envelope return" w:semiHidden="0" w:uiPriority="0" w:unhideWhenUsed="0" w:qFormat="1"/>
    <w:lsdException w:name="annotation reference" w:semiHidden="0" w:uiPriority="0" w:qFormat="1"/>
    <w:lsdException w:name="page number" w:semiHidden="0" w:uiPriority="0" w:qFormat="1"/>
    <w:lsdException w:name="Title" w:semiHidden="0" w:uiPriority="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qFormat="1"/>
    <w:lsdException w:name="Body Text Firs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spacing w:line="60" w:lineRule="auto"/>
      <w:ind w:firstLineChars="200" w:firstLine="420"/>
    </w:pPr>
    <w:rPr>
      <w:rFonts w:ascii="Times New Roman" w:eastAsia="宋体" w:hAnsi="Times New Roman" w:cs="Times New Roman"/>
      <w:szCs w:val="24"/>
    </w:rPr>
  </w:style>
  <w:style w:type="paragraph" w:styleId="a4">
    <w:name w:val="annotation text"/>
    <w:basedOn w:val="a"/>
    <w:link w:val="Char1"/>
    <w:unhideWhenUsed/>
    <w:qFormat/>
    <w:pPr>
      <w:jc w:val="left"/>
    </w:pPr>
    <w:rPr>
      <w:rFonts w:ascii="Times New Roman" w:eastAsia="宋体" w:hAnsi="Times New Roman" w:cs="Times New Roman"/>
      <w:szCs w:val="24"/>
    </w:rPr>
  </w:style>
  <w:style w:type="paragraph" w:styleId="a5">
    <w:name w:val="Body Text"/>
    <w:basedOn w:val="a"/>
    <w:next w:val="a"/>
    <w:link w:val="Char"/>
    <w:uiPriority w:val="99"/>
    <w:semiHidden/>
    <w:unhideWhenUsed/>
    <w:qFormat/>
    <w:pPr>
      <w:spacing w:after="120"/>
    </w:pPr>
  </w:style>
  <w:style w:type="paragraph" w:styleId="a6">
    <w:name w:val="Body Text Indent"/>
    <w:basedOn w:val="a"/>
    <w:link w:val="Char0"/>
    <w:uiPriority w:val="99"/>
    <w:semiHidden/>
    <w:unhideWhenUsed/>
    <w:qFormat/>
    <w:pPr>
      <w:spacing w:after="120"/>
      <w:ind w:leftChars="200" w:left="420"/>
    </w:pPr>
  </w:style>
  <w:style w:type="paragraph" w:styleId="a7">
    <w:name w:val="Plain Text"/>
    <w:basedOn w:val="a"/>
    <w:link w:val="Char2"/>
    <w:qFormat/>
    <w:rPr>
      <w:rFonts w:ascii="宋体" w:eastAsia="宋体" w:hAnsi="Courier New" w:cs="Times New Roman"/>
      <w:kern w:val="0"/>
      <w:sz w:val="20"/>
      <w:szCs w:val="21"/>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envelope return"/>
    <w:basedOn w:val="a"/>
    <w:qFormat/>
    <w:pPr>
      <w:snapToGrid w:val="0"/>
    </w:pPr>
    <w:rPr>
      <w:rFonts w:ascii="Arial" w:hAnsi="Arial"/>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pPr>
      <w:spacing w:line="400" w:lineRule="exact"/>
      <w:jc w:val="center"/>
    </w:pPr>
    <w:rPr>
      <w:rFonts w:ascii="宋体" w:eastAsia="宋体" w:hAnsi="宋体" w:cs="Times New Roman" w:hint="eastAsia"/>
      <w:b/>
      <w:bCs/>
    </w:rPr>
  </w:style>
  <w:style w:type="paragraph" w:styleId="ac">
    <w:name w:val="footnote text"/>
    <w:basedOn w:val="a"/>
    <w:link w:val="Char6"/>
    <w:uiPriority w:val="99"/>
    <w:semiHidden/>
    <w:unhideWhenUsed/>
    <w:qFormat/>
    <w:pPr>
      <w:snapToGrid w:val="0"/>
      <w:jc w:val="left"/>
    </w:pPr>
    <w:rPr>
      <w:sz w:val="18"/>
    </w:rPr>
  </w:style>
  <w:style w:type="paragraph" w:styleId="30">
    <w:name w:val="Body Text Indent 3"/>
    <w:basedOn w:val="a"/>
    <w:link w:val="3Char0"/>
    <w:uiPriority w:val="99"/>
    <w:semiHidden/>
    <w:unhideWhenUsed/>
    <w:qFormat/>
    <w:pPr>
      <w:spacing w:after="120"/>
      <w:ind w:leftChars="200" w:left="420"/>
    </w:pPr>
    <w:rPr>
      <w:rFonts w:ascii="等线" w:eastAsia="等线" w:hAnsi="等线" w:cs="Times New Roman" w:hint="eastAsia"/>
      <w:sz w:val="16"/>
      <w:szCs w:val="16"/>
    </w:rPr>
  </w:style>
  <w:style w:type="paragraph" w:styleId="20">
    <w:name w:val="toc 2"/>
    <w:basedOn w:val="a"/>
    <w:next w:val="a"/>
    <w:uiPriority w:val="39"/>
    <w:semiHidden/>
    <w:unhideWhenUsed/>
    <w:qFormat/>
    <w:pPr>
      <w:tabs>
        <w:tab w:val="left" w:pos="1080"/>
        <w:tab w:val="right" w:leader="dot" w:pos="9540"/>
        <w:tab w:val="right" w:leader="dot" w:pos="9628"/>
      </w:tabs>
      <w:ind w:leftChars="150" w:left="150" w:rightChars="-34" w:right="-34"/>
      <w:jc w:val="left"/>
    </w:pPr>
    <w:rPr>
      <w:rFonts w:ascii="Times New Roman" w:eastAsia="宋体" w:hAnsi="Times New Roman" w:cs="Times New Roman"/>
      <w:smallCaps/>
      <w:sz w:val="20"/>
    </w:rPr>
  </w:style>
  <w:style w:type="paragraph" w:styleId="HTML">
    <w:name w:val="HTML Preformatted"/>
    <w:basedOn w:val="a"/>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d">
    <w:name w:val="Normal (Web)"/>
    <w:basedOn w:val="a"/>
    <w:link w:val="Char7"/>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10"/>
    <w:qFormat/>
    <w:pPr>
      <w:spacing w:before="240" w:after="60"/>
      <w:jc w:val="center"/>
      <w:outlineLvl w:val="0"/>
    </w:pPr>
    <w:rPr>
      <w:rFonts w:asciiTheme="majorHAnsi" w:eastAsia="宋体" w:hAnsiTheme="majorHAnsi" w:cstheme="majorBidi"/>
      <w:b/>
      <w:bCs/>
      <w:sz w:val="32"/>
      <w:szCs w:val="32"/>
    </w:rPr>
  </w:style>
  <w:style w:type="paragraph" w:styleId="af">
    <w:name w:val="annotation subject"/>
    <w:basedOn w:val="a4"/>
    <w:next w:val="a4"/>
    <w:link w:val="Char8"/>
    <w:uiPriority w:val="99"/>
    <w:semiHidden/>
    <w:unhideWhenUsed/>
    <w:qFormat/>
    <w:rPr>
      <w:b/>
      <w:bCs/>
    </w:rPr>
  </w:style>
  <w:style w:type="paragraph" w:styleId="af0">
    <w:name w:val="Body Text First Indent"/>
    <w:basedOn w:val="a5"/>
    <w:link w:val="Char9"/>
    <w:uiPriority w:val="99"/>
    <w:semiHidden/>
    <w:unhideWhenUsed/>
    <w:qFormat/>
    <w:pPr>
      <w:ind w:firstLineChars="100" w:firstLine="420"/>
    </w:pPr>
    <w:rPr>
      <w:rFonts w:ascii="Calibri" w:eastAsia="宋体" w:hAnsi="Calibri" w:cs="Times New Roman"/>
    </w:rPr>
  </w:style>
  <w:style w:type="paragraph" w:styleId="21">
    <w:name w:val="Body Text First Indent 2"/>
    <w:basedOn w:val="a6"/>
    <w:link w:val="2Char"/>
    <w:uiPriority w:val="99"/>
    <w:semiHidden/>
    <w:unhideWhenUsed/>
    <w:qFormat/>
    <w:pPr>
      <w:ind w:firstLineChars="200" w:firstLine="420"/>
    </w:p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2">
    <w:name w:val="Strong"/>
    <w:basedOn w:val="a0"/>
    <w:uiPriority w:val="22"/>
    <w:qFormat/>
    <w:rPr>
      <w:b/>
      <w:bCs/>
    </w:rPr>
  </w:style>
  <w:style w:type="character" w:styleId="af3">
    <w:name w:val="page number"/>
    <w:basedOn w:val="a0"/>
    <w:unhideWhenUsed/>
    <w:qFormat/>
    <w:rPr>
      <w:rFonts w:hint="default"/>
      <w:sz w:val="24"/>
      <w:szCs w:val="24"/>
    </w:rPr>
  </w:style>
  <w:style w:type="character" w:styleId="af4">
    <w:name w:val="Hyperlink"/>
    <w:basedOn w:val="a0"/>
    <w:uiPriority w:val="99"/>
    <w:unhideWhenUsed/>
    <w:qFormat/>
    <w:rPr>
      <w:color w:val="0000FF"/>
      <w:u w:val="single"/>
    </w:rPr>
  </w:style>
  <w:style w:type="character" w:styleId="af5">
    <w:name w:val="annotation reference"/>
    <w:basedOn w:val="a0"/>
    <w:unhideWhenUsed/>
    <w:qFormat/>
    <w:rPr>
      <w:sz w:val="21"/>
      <w:szCs w:val="21"/>
    </w:rPr>
  </w:style>
  <w:style w:type="paragraph" w:customStyle="1" w:styleId="Style5">
    <w:name w:val="_Style 5"/>
    <w:basedOn w:val="a"/>
    <w:next w:val="a"/>
    <w:qFormat/>
    <w:pPr>
      <w:ind w:firstLineChars="200" w:firstLine="420"/>
    </w:pPr>
    <w:rPr>
      <w:rFonts w:ascii="Times New Roman" w:eastAsia="宋体" w:hAnsi="Times New Roman" w:cs="Times New Roman"/>
    </w:rPr>
  </w:style>
  <w:style w:type="character" w:customStyle="1" w:styleId="af6">
    <w:name w:val="页眉 字符"/>
    <w:basedOn w:val="a0"/>
    <w:uiPriority w:val="99"/>
    <w:qFormat/>
    <w:rPr>
      <w:sz w:val="18"/>
      <w:szCs w:val="18"/>
    </w:rPr>
  </w:style>
  <w:style w:type="character" w:customStyle="1" w:styleId="af7">
    <w:name w:val="页脚 字符"/>
    <w:basedOn w:val="a0"/>
    <w:uiPriority w:val="99"/>
    <w:qFormat/>
    <w:rPr>
      <w:sz w:val="18"/>
      <w:szCs w:val="18"/>
    </w:rPr>
  </w:style>
  <w:style w:type="paragraph" w:styleId="af8">
    <w:name w:val="List Paragraph"/>
    <w:basedOn w:val="a"/>
    <w:link w:val="Char30"/>
    <w:uiPriority w:val="34"/>
    <w:qFormat/>
    <w:pPr>
      <w:ind w:firstLineChars="200" w:firstLine="420"/>
    </w:pPr>
  </w:style>
  <w:style w:type="character" w:customStyle="1" w:styleId="af9">
    <w:name w:val="批注文字 字符"/>
    <w:basedOn w:val="a0"/>
    <w:qFormat/>
  </w:style>
  <w:style w:type="character" w:customStyle="1" w:styleId="Char3">
    <w:name w:val="批注框文本 Char"/>
    <w:basedOn w:val="a0"/>
    <w:link w:val="a8"/>
    <w:uiPriority w:val="99"/>
    <w:semiHidden/>
    <w:qFormat/>
    <w:rPr>
      <w:sz w:val="18"/>
      <w:szCs w:val="18"/>
    </w:rPr>
  </w:style>
  <w:style w:type="character" w:customStyle="1" w:styleId="Char8">
    <w:name w:val="批注主题 Char"/>
    <w:basedOn w:val="af9"/>
    <w:link w:val="af"/>
    <w:uiPriority w:val="99"/>
    <w:semiHidden/>
    <w:qFormat/>
    <w:rPr>
      <w:b/>
      <w:bCs/>
    </w:rPr>
  </w:style>
  <w:style w:type="character" w:customStyle="1" w:styleId="Chara">
    <w:name w:val="标题 Char"/>
    <w:basedOn w:val="a0"/>
    <w:qFormat/>
    <w:rPr>
      <w:rFonts w:asciiTheme="majorHAnsi" w:eastAsia="宋体" w:hAnsiTheme="majorHAnsi" w:cstheme="majorBidi"/>
      <w:b/>
      <w:bCs/>
      <w:sz w:val="32"/>
      <w:szCs w:val="32"/>
    </w:rPr>
  </w:style>
  <w:style w:type="character" w:customStyle="1" w:styleId="22">
    <w:name w:val="标题 2 字符"/>
    <w:basedOn w:val="a0"/>
    <w:qFormat/>
    <w:rPr>
      <w:rFonts w:ascii="Arial" w:eastAsia="黑体" w:hAnsi="Arial" w:cs="Times New Roman"/>
      <w:b/>
      <w:bCs/>
      <w:sz w:val="32"/>
      <w:szCs w:val="32"/>
    </w:rPr>
  </w:style>
  <w:style w:type="character" w:customStyle="1" w:styleId="afa">
    <w:name w:val="纯文本 字符"/>
    <w:basedOn w:val="a0"/>
    <w:qFormat/>
    <w:rPr>
      <w:rFonts w:ascii="宋体" w:eastAsia="宋体" w:hAnsi="Courier New" w:cs="Times New Roman"/>
      <w:kern w:val="0"/>
      <w:sz w:val="20"/>
      <w:szCs w:val="21"/>
    </w:rPr>
  </w:style>
  <w:style w:type="paragraph" w:customStyle="1" w:styleId="afb">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character" w:customStyle="1" w:styleId="Char30">
    <w:name w:val="列出段落 Char3"/>
    <w:link w:val="af8"/>
    <w:uiPriority w:val="99"/>
    <w:qFormat/>
  </w:style>
  <w:style w:type="paragraph" w:customStyle="1" w:styleId="4">
    <w:name w:val="样式4"/>
    <w:basedOn w:val="a"/>
    <w:qFormat/>
    <w:pPr>
      <w:numPr>
        <w:ilvl w:val="3"/>
        <w:numId w:val="1"/>
      </w:numPr>
      <w:tabs>
        <w:tab w:val="clear" w:pos="851"/>
        <w:tab w:val="left" w:pos="425"/>
        <w:tab w:val="left" w:pos="1984"/>
      </w:tabs>
    </w:pPr>
    <w:rPr>
      <w:rFonts w:ascii="Times New Roman" w:eastAsia="宋体" w:hAnsi="Times New Roman" w:cs="Times New Roman"/>
      <w:szCs w:val="24"/>
    </w:rPr>
  </w:style>
  <w:style w:type="paragraph" w:customStyle="1" w:styleId="11">
    <w:name w:val="列出段落1"/>
    <w:basedOn w:val="a"/>
    <w:link w:val="ListParagraphChar"/>
    <w:uiPriority w:val="99"/>
    <w:qFormat/>
    <w:pPr>
      <w:ind w:firstLineChars="200" w:firstLine="420"/>
    </w:pPr>
    <w:rPr>
      <w:rFonts w:ascii="Times New Roman" w:eastAsia="宋体" w:hAnsi="Times New Roman" w:cs="Times New Roman"/>
      <w:szCs w:val="21"/>
    </w:rPr>
  </w:style>
  <w:style w:type="character" w:customStyle="1" w:styleId="ListParagraphChar">
    <w:name w:val="List Paragraph Char"/>
    <w:link w:val="11"/>
    <w:uiPriority w:val="99"/>
    <w:qFormat/>
    <w:locked/>
    <w:rPr>
      <w:rFonts w:ascii="Times New Roman" w:eastAsia="宋体" w:hAnsi="Times New Roman" w:cs="Times New Roman"/>
      <w:szCs w:val="21"/>
    </w:rPr>
  </w:style>
  <w:style w:type="paragraph" w:customStyle="1" w:styleId="Style121">
    <w:name w:val="_Style 121"/>
    <w:basedOn w:val="a"/>
    <w:next w:val="af8"/>
    <w:uiPriority w:val="34"/>
    <w:qFormat/>
    <w:pPr>
      <w:ind w:firstLineChars="200" w:firstLine="420"/>
    </w:pPr>
    <w:rPr>
      <w:rFonts w:ascii="Calibri" w:eastAsia="宋体" w:hAnsi="Calibri" w:cs="Times New Roman"/>
    </w:rPr>
  </w:style>
  <w:style w:type="paragraph" w:customStyle="1" w:styleId="start-font-1">
    <w:name w:val="start-font-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art-font-3">
    <w:name w:val="start-font-3"/>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1">
    <w:name w:val="纯文本 Char1"/>
    <w:qFormat/>
    <w:rPr>
      <w:rFonts w:ascii="宋体" w:eastAsia="宋体" w:hAnsi="Courier New" w:cs="Times New Roman"/>
      <w:kern w:val="0"/>
      <w:sz w:val="20"/>
      <w:szCs w:val="21"/>
    </w:rPr>
  </w:style>
  <w:style w:type="character" w:customStyle="1" w:styleId="afc">
    <w:name w:val="正文文本缩进 字符"/>
    <w:basedOn w:val="a0"/>
    <w:qFormat/>
    <w:rPr>
      <w:kern w:val="2"/>
      <w:sz w:val="21"/>
      <w:szCs w:val="24"/>
    </w:rPr>
  </w:style>
  <w:style w:type="character" w:customStyle="1" w:styleId="2Char">
    <w:name w:val="正文首行缩进 2 Char"/>
    <w:basedOn w:val="afc"/>
    <w:link w:val="21"/>
    <w:qFormat/>
    <w:rPr>
      <w:kern w:val="2"/>
      <w:sz w:val="21"/>
      <w:szCs w:val="24"/>
    </w:rPr>
  </w:style>
  <w:style w:type="paragraph" w:customStyle="1" w:styleId="msolistparagraph0">
    <w:name w:val="msolistparagraph"/>
    <w:basedOn w:val="a"/>
    <w:qFormat/>
    <w:pPr>
      <w:ind w:firstLineChars="200" w:firstLine="420"/>
    </w:pPr>
    <w:rPr>
      <w:rFonts w:ascii="Times New Roman" w:eastAsia="宋体" w:hAnsi="Times New Roman" w:cs="Times New Roman"/>
    </w:rPr>
  </w:style>
  <w:style w:type="character" w:customStyle="1" w:styleId="Charb">
    <w:name w:val="列出段落 Char"/>
    <w:basedOn w:val="a0"/>
    <w:qFormat/>
    <w:rPr>
      <w:kern w:val="2"/>
      <w:sz w:val="21"/>
      <w:szCs w:val="22"/>
    </w:rPr>
  </w:style>
  <w:style w:type="character" w:customStyle="1" w:styleId="afd">
    <w:name w:val="正文文本 字符"/>
    <w:basedOn w:val="a0"/>
    <w:qFormat/>
    <w:rPr>
      <w:rFonts w:ascii="Calibri" w:eastAsia="宋体" w:hAnsi="Calibri" w:cs="Times New Roman" w:hint="default"/>
      <w:kern w:val="2"/>
      <w:sz w:val="21"/>
      <w:szCs w:val="22"/>
    </w:rPr>
  </w:style>
  <w:style w:type="character" w:customStyle="1" w:styleId="Charc">
    <w:name w:val="纯文本 Char"/>
    <w:basedOn w:val="a0"/>
    <w:qFormat/>
    <w:rPr>
      <w:rFonts w:ascii="宋体" w:eastAsia="宋体" w:hAnsi="Courier New" w:cs="宋体" w:hint="eastAsia"/>
      <w:szCs w:val="21"/>
    </w:rPr>
  </w:style>
  <w:style w:type="paragraph" w:customStyle="1" w:styleId="Style116">
    <w:name w:val="_Style 116"/>
    <w:basedOn w:val="a"/>
    <w:next w:val="af8"/>
    <w:uiPriority w:val="99"/>
    <w:qFormat/>
    <w:pPr>
      <w:ind w:firstLineChars="200" w:firstLine="420"/>
    </w:pPr>
    <w:rPr>
      <w:kern w:val="0"/>
      <w:sz w:val="20"/>
      <w:szCs w:val="20"/>
    </w:rPr>
  </w:style>
  <w:style w:type="character" w:customStyle="1" w:styleId="afe">
    <w:name w:val="普通(网站) 字符"/>
    <w:basedOn w:val="a0"/>
    <w:qFormat/>
    <w:rPr>
      <w:rFonts w:ascii="宋体" w:eastAsia="宋体" w:hAnsi="宋体" w:cs="宋体" w:hint="eastAsia"/>
      <w:sz w:val="24"/>
      <w:szCs w:val="24"/>
    </w:rPr>
  </w:style>
  <w:style w:type="character" w:customStyle="1" w:styleId="Chard">
    <w:name w:val="批注文字 Char"/>
    <w:basedOn w:val="a0"/>
    <w:qFormat/>
    <w:rPr>
      <w:kern w:val="2"/>
      <w:sz w:val="21"/>
      <w:szCs w:val="24"/>
    </w:rPr>
  </w:style>
  <w:style w:type="character" w:customStyle="1" w:styleId="1Char">
    <w:name w:val="标题 1 Char"/>
    <w:basedOn w:val="a0"/>
    <w:link w:val="1"/>
    <w:qFormat/>
    <w:rPr>
      <w:b/>
      <w:bCs/>
      <w:kern w:val="44"/>
      <w:sz w:val="44"/>
      <w:szCs w:val="44"/>
    </w:rPr>
  </w:style>
  <w:style w:type="character" w:customStyle="1" w:styleId="Char4">
    <w:name w:val="页脚 Char"/>
    <w:basedOn w:val="a0"/>
    <w:link w:val="a9"/>
    <w:qFormat/>
    <w:rPr>
      <w:kern w:val="2"/>
      <w:sz w:val="18"/>
      <w:szCs w:val="18"/>
    </w:rPr>
  </w:style>
  <w:style w:type="character" w:customStyle="1" w:styleId="12">
    <w:name w:val="页眉 字符1"/>
    <w:basedOn w:val="a0"/>
    <w:qFormat/>
    <w:rPr>
      <w:kern w:val="2"/>
      <w:sz w:val="18"/>
      <w:szCs w:val="18"/>
    </w:rPr>
  </w:style>
  <w:style w:type="character" w:customStyle="1" w:styleId="210">
    <w:name w:val="标题 2 字符1"/>
    <w:basedOn w:val="a0"/>
    <w:qFormat/>
    <w:rPr>
      <w:rFonts w:ascii="Cambria" w:eastAsia="Cambria" w:hAnsi="Cambria" w:cs="Cambria" w:hint="default"/>
      <w:b/>
      <w:bCs/>
      <w:kern w:val="2"/>
      <w:sz w:val="32"/>
      <w:szCs w:val="32"/>
    </w:rPr>
  </w:style>
  <w:style w:type="character" w:customStyle="1" w:styleId="Char12">
    <w:name w:val="列出段落 Char1"/>
    <w:basedOn w:val="a0"/>
    <w:qFormat/>
    <w:rPr>
      <w:rFonts w:ascii="Calibri" w:hAnsi="Calibri" w:cs="Calibri" w:hint="default"/>
      <w:kern w:val="2"/>
      <w:sz w:val="21"/>
      <w:szCs w:val="22"/>
    </w:rPr>
  </w:style>
  <w:style w:type="character" w:customStyle="1" w:styleId="Char2">
    <w:name w:val="纯文本 Char2"/>
    <w:basedOn w:val="a0"/>
    <w:link w:val="a7"/>
    <w:qFormat/>
    <w:rPr>
      <w:rFonts w:ascii="宋体" w:eastAsia="宋体" w:hAnsi="Courier New" w:cs="宋体" w:hint="eastAsia"/>
      <w:szCs w:val="21"/>
      <w:lang w:val="zh-CN"/>
    </w:rPr>
  </w:style>
  <w:style w:type="character" w:customStyle="1" w:styleId="3Char">
    <w:name w:val="标题 3 Char"/>
    <w:basedOn w:val="a0"/>
    <w:link w:val="3"/>
    <w:qFormat/>
    <w:rPr>
      <w:b/>
      <w:bCs/>
      <w:kern w:val="2"/>
      <w:sz w:val="32"/>
      <w:szCs w:val="32"/>
    </w:rPr>
  </w:style>
  <w:style w:type="paragraph" w:customStyle="1" w:styleId="23">
    <w:name w:val="列表段落2"/>
    <w:basedOn w:val="a"/>
    <w:qFormat/>
    <w:pPr>
      <w:ind w:firstLineChars="200" w:firstLine="420"/>
    </w:pPr>
    <w:rPr>
      <w:rFonts w:ascii="Times New Roman" w:eastAsia="宋体" w:hAnsi="Times New Roman" w:cs="Times New Roman"/>
      <w:szCs w:val="24"/>
    </w:rPr>
  </w:style>
  <w:style w:type="character" w:customStyle="1" w:styleId="aff">
    <w:name w:val="正文文本首行缩进 字符"/>
    <w:qFormat/>
    <w:rPr>
      <w:rFonts w:ascii="Calibri" w:eastAsia="宋体" w:hAnsi="Calibri" w:cs="Times New Roman" w:hint="default"/>
      <w:kern w:val="2"/>
      <w:sz w:val="21"/>
      <w:szCs w:val="22"/>
    </w:rPr>
  </w:style>
  <w:style w:type="paragraph" w:customStyle="1" w:styleId="p0">
    <w:name w:val="p0"/>
    <w:basedOn w:val="a"/>
    <w:qFormat/>
    <w:pPr>
      <w:widowControl/>
    </w:pPr>
    <w:rPr>
      <w:rFonts w:ascii="Calibri" w:eastAsia="宋体" w:hAnsi="Calibri" w:cs="Times New Roman"/>
      <w:kern w:val="0"/>
      <w:szCs w:val="21"/>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24">
    <w:name w:val="列表段落 字符2"/>
    <w:basedOn w:val="a0"/>
    <w:qFormat/>
  </w:style>
  <w:style w:type="character" w:customStyle="1" w:styleId="NormalCharacter">
    <w:name w:val="NormalCharacter"/>
    <w:basedOn w:val="a0"/>
    <w:qFormat/>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13">
    <w:name w:val="纯文本 字符1"/>
    <w:basedOn w:val="a0"/>
    <w:qFormat/>
    <w:rPr>
      <w:rFonts w:ascii="宋体" w:eastAsia="宋体" w:hAnsi="Courier New" w:cs="宋体" w:hint="eastAsia"/>
      <w:szCs w:val="21"/>
    </w:rPr>
  </w:style>
  <w:style w:type="character" w:customStyle="1" w:styleId="Char10">
    <w:name w:val="标题 Char1"/>
    <w:basedOn w:val="a0"/>
    <w:link w:val="ae"/>
    <w:qFormat/>
    <w:rPr>
      <w:rFonts w:ascii="Cambria" w:eastAsia="Cambria" w:hAnsi="Cambria" w:cs="Times New Roman" w:hint="default"/>
      <w:b/>
      <w:bCs/>
      <w:kern w:val="2"/>
      <w:sz w:val="32"/>
      <w:szCs w:val="32"/>
    </w:rPr>
  </w:style>
  <w:style w:type="character" w:customStyle="1" w:styleId="Char6">
    <w:name w:val="脚注文本 Char"/>
    <w:basedOn w:val="a0"/>
    <w:link w:val="ac"/>
    <w:qFormat/>
    <w:rPr>
      <w:rFonts w:ascii="宋体" w:eastAsia="宋体" w:hAnsi="宋体" w:cs="Times New Roman" w:hint="eastAsia"/>
      <w:kern w:val="2"/>
      <w:sz w:val="24"/>
      <w:szCs w:val="18"/>
    </w:rPr>
  </w:style>
  <w:style w:type="character" w:customStyle="1" w:styleId="Char13">
    <w:name w:val="脚注文本 Char1"/>
    <w:basedOn w:val="a0"/>
    <w:qFormat/>
    <w:rPr>
      <w:rFonts w:ascii="Calibri" w:eastAsia="宋体" w:hAnsi="Calibri" w:cs="Times New Roman" w:hint="default"/>
      <w:kern w:val="2"/>
      <w:sz w:val="18"/>
      <w:szCs w:val="18"/>
    </w:rPr>
  </w:style>
  <w:style w:type="character" w:customStyle="1" w:styleId="14">
    <w:name w:val="列表段落 字符1"/>
    <w:basedOn w:val="a0"/>
    <w:uiPriority w:val="34"/>
    <w:qFormat/>
  </w:style>
  <w:style w:type="paragraph" w:customStyle="1" w:styleId="TableParagraph">
    <w:name w:val="Table Paragraph"/>
    <w:basedOn w:val="a"/>
    <w:qFormat/>
    <w:rPr>
      <w:rFonts w:ascii="宋体" w:eastAsia="宋体" w:hAnsi="宋体" w:cs="Times New Roman" w:hint="eastAsia"/>
      <w:szCs w:val="24"/>
    </w:rPr>
  </w:style>
  <w:style w:type="character" w:customStyle="1" w:styleId="font41">
    <w:name w:val="font41"/>
    <w:basedOn w:val="a0"/>
    <w:qFormat/>
    <w:rPr>
      <w:rFonts w:ascii="宋体" w:eastAsia="宋体" w:hAnsi="宋体" w:cs="宋体" w:hint="eastAsia"/>
      <w:color w:val="FF0000"/>
      <w:sz w:val="24"/>
      <w:szCs w:val="24"/>
      <w:u w:val="none"/>
    </w:rPr>
  </w:style>
  <w:style w:type="character" w:customStyle="1" w:styleId="font91">
    <w:name w:val="font91"/>
    <w:basedOn w:val="a0"/>
    <w:qFormat/>
    <w:rPr>
      <w:rFonts w:ascii="Times New Roman" w:hAnsi="Times New Roman" w:cs="Times New Roman" w:hint="default"/>
      <w:color w:val="000000"/>
      <w:sz w:val="21"/>
      <w:szCs w:val="21"/>
      <w:u w:val="none"/>
    </w:rPr>
  </w:style>
  <w:style w:type="paragraph" w:customStyle="1" w:styleId="00">
    <w:name w:val="正文_0_0"/>
    <w:basedOn w:val="a"/>
    <w:qFormat/>
    <w:rPr>
      <w:rFonts w:ascii="Calibri" w:eastAsia="宋体" w:hAnsi="Calibri" w:cs="Times New Roman"/>
    </w:rPr>
  </w:style>
  <w:style w:type="character" w:customStyle="1" w:styleId="15">
    <w:name w:val="批注文字 字符1"/>
    <w:basedOn w:val="a0"/>
    <w:qFormat/>
    <w:rPr>
      <w:szCs w:val="24"/>
    </w:rPr>
  </w:style>
  <w:style w:type="character" w:customStyle="1" w:styleId="aff0">
    <w:name w:val="列表段落 字符"/>
    <w:basedOn w:val="a0"/>
    <w:qFormat/>
    <w:rPr>
      <w:rFonts w:ascii="Calibri" w:hAnsi="Calibri" w:cs="Calibri" w:hint="default"/>
      <w:kern w:val="2"/>
      <w:sz w:val="21"/>
      <w:szCs w:val="22"/>
    </w:rPr>
  </w:style>
  <w:style w:type="paragraph" w:customStyle="1" w:styleId="Style24">
    <w:name w:val="_Style 24"/>
    <w:basedOn w:val="a"/>
    <w:qFormat/>
    <w:pPr>
      <w:ind w:firstLineChars="200" w:firstLine="420"/>
    </w:pPr>
    <w:rPr>
      <w:rFonts w:ascii="Calibri" w:eastAsia="宋体" w:hAnsi="Calibri" w:cs="Times New Roman"/>
    </w:rPr>
  </w:style>
  <w:style w:type="character" w:customStyle="1" w:styleId="31">
    <w:name w:val="列表段落 字符3"/>
    <w:basedOn w:val="a0"/>
    <w:qFormat/>
    <w:rPr>
      <w:rFonts w:ascii="Calibri" w:eastAsia="宋体" w:hAnsi="Calibri" w:cs="Times New Roman" w:hint="default"/>
      <w:kern w:val="2"/>
      <w:sz w:val="21"/>
      <w:szCs w:val="22"/>
    </w:rPr>
  </w:style>
  <w:style w:type="character" w:customStyle="1" w:styleId="Char20">
    <w:name w:val="列出段落 Char2"/>
    <w:basedOn w:val="a0"/>
    <w:link w:val="Style124"/>
    <w:qFormat/>
    <w:rPr>
      <w:rFonts w:ascii="Calibri" w:eastAsia="宋体" w:hAnsi="Calibri" w:cs="Times New Roman" w:hint="default"/>
      <w:kern w:val="2"/>
      <w:sz w:val="21"/>
      <w:szCs w:val="22"/>
    </w:rPr>
  </w:style>
  <w:style w:type="paragraph" w:customStyle="1" w:styleId="Style124">
    <w:name w:val="_Style 124"/>
    <w:basedOn w:val="a"/>
    <w:next w:val="af8"/>
    <w:link w:val="Char20"/>
    <w:qFormat/>
    <w:pPr>
      <w:spacing w:after="0" w:line="240" w:lineRule="auto"/>
      <w:ind w:firstLineChars="200" w:firstLine="420"/>
    </w:pPr>
    <w:rPr>
      <w:rFonts w:ascii="Calibri" w:eastAsia="宋体" w:hAnsi="Calibri" w:cs="Times New Roman"/>
    </w:rPr>
  </w:style>
  <w:style w:type="character" w:customStyle="1" w:styleId="2Char1">
    <w:name w:val="标题 2 Char1"/>
    <w:basedOn w:val="a0"/>
    <w:link w:val="2"/>
    <w:qFormat/>
    <w:rPr>
      <w:rFonts w:ascii="Arial" w:eastAsia="黑体" w:hAnsi="Arial" w:cs="Arial" w:hint="default"/>
      <w:b/>
      <w:bCs/>
      <w:kern w:val="2"/>
      <w:sz w:val="32"/>
      <w:szCs w:val="32"/>
    </w:rPr>
  </w:style>
  <w:style w:type="character" w:customStyle="1" w:styleId="Char1">
    <w:name w:val="批注文字 Char1"/>
    <w:basedOn w:val="a0"/>
    <w:link w:val="a4"/>
    <w:qFormat/>
    <w:rPr>
      <w:kern w:val="2"/>
      <w:sz w:val="21"/>
      <w:szCs w:val="24"/>
    </w:rPr>
  </w:style>
  <w:style w:type="character" w:customStyle="1" w:styleId="Char7">
    <w:name w:val="普通(网站) Char"/>
    <w:basedOn w:val="a0"/>
    <w:link w:val="ad"/>
    <w:qFormat/>
    <w:rPr>
      <w:rFonts w:ascii="宋体" w:eastAsia="宋体" w:hAnsi="宋体" w:cs="宋体" w:hint="eastAsia"/>
      <w:sz w:val="24"/>
      <w:szCs w:val="24"/>
    </w:rPr>
  </w:style>
  <w:style w:type="character" w:customStyle="1" w:styleId="Char0">
    <w:name w:val="正文文本缩进 Char"/>
    <w:basedOn w:val="a0"/>
    <w:link w:val="a6"/>
    <w:qFormat/>
    <w:rPr>
      <w:kern w:val="2"/>
      <w:sz w:val="21"/>
      <w:szCs w:val="22"/>
    </w:rPr>
  </w:style>
  <w:style w:type="paragraph" w:customStyle="1" w:styleId="211">
    <w:name w:val="正文文本首行缩进 21"/>
    <w:basedOn w:val="a6"/>
    <w:qFormat/>
    <w:pPr>
      <w:ind w:firstLineChars="200" w:firstLine="420"/>
    </w:pPr>
    <w:rPr>
      <w:rFonts w:ascii="Times New Roman" w:eastAsia="宋体" w:hAnsi="Times New Roman" w:cs="Times New Roman"/>
      <w:kern w:val="0"/>
      <w:sz w:val="20"/>
      <w:szCs w:val="20"/>
    </w:rPr>
  </w:style>
  <w:style w:type="character" w:customStyle="1" w:styleId="Char">
    <w:name w:val="正文文本 Char"/>
    <w:basedOn w:val="a0"/>
    <w:link w:val="a5"/>
    <w:qFormat/>
    <w:rPr>
      <w:rFonts w:ascii="Calibri" w:eastAsia="宋体" w:hAnsi="Calibri" w:cs="Times New Roman" w:hint="default"/>
      <w:kern w:val="2"/>
      <w:sz w:val="21"/>
      <w:szCs w:val="22"/>
    </w:rPr>
  </w:style>
  <w:style w:type="paragraph" w:customStyle="1" w:styleId="16">
    <w:name w:val="列表段落1"/>
    <w:basedOn w:val="a"/>
    <w:qFormat/>
    <w:pPr>
      <w:ind w:firstLineChars="200" w:firstLine="420"/>
    </w:pPr>
    <w:rPr>
      <w:rFonts w:ascii="等线" w:eastAsia="等线" w:hAnsi="等线" w:cs="Times New Roman" w:hint="eastAsia"/>
    </w:rPr>
  </w:style>
  <w:style w:type="character" w:customStyle="1" w:styleId="3Char0">
    <w:name w:val="正文文本缩进 3 Char"/>
    <w:basedOn w:val="a0"/>
    <w:link w:val="30"/>
    <w:qFormat/>
    <w:rPr>
      <w:rFonts w:ascii="等线" w:eastAsia="等线" w:hAnsi="等线" w:cs="等线" w:hint="eastAsia"/>
      <w:kern w:val="2"/>
      <w:sz w:val="16"/>
      <w:szCs w:val="16"/>
    </w:rPr>
  </w:style>
  <w:style w:type="character" w:customStyle="1" w:styleId="Char9">
    <w:name w:val="正文首行缩进 Char"/>
    <w:link w:val="af0"/>
    <w:qFormat/>
    <w:rPr>
      <w:rFonts w:ascii="Calibri" w:eastAsia="楷体_GB2312" w:hAnsi="Calibri" w:cs="Calibri" w:hint="default"/>
      <w:kern w:val="2"/>
      <w:sz w:val="32"/>
      <w:szCs w:val="22"/>
    </w:rPr>
  </w:style>
  <w:style w:type="character" w:customStyle="1" w:styleId="Chare">
    <w:name w:val="表格文字 Char"/>
    <w:basedOn w:val="a0"/>
    <w:link w:val="aff1"/>
    <w:qFormat/>
    <w:rPr>
      <w:bCs/>
      <w:spacing w:val="10"/>
      <w:sz w:val="24"/>
    </w:rPr>
  </w:style>
  <w:style w:type="paragraph" w:customStyle="1" w:styleId="aff1">
    <w:name w:val="表格文字"/>
    <w:basedOn w:val="a"/>
    <w:link w:val="Chare"/>
    <w:qFormat/>
    <w:pPr>
      <w:spacing w:before="25" w:after="25"/>
      <w:jc w:val="left"/>
    </w:pPr>
    <w:rPr>
      <w:rFonts w:ascii="Times New Roman" w:eastAsia="宋体" w:hAnsi="Times New Roman" w:cs="Times New Roman"/>
      <w:bCs/>
      <w:spacing w:val="10"/>
      <w:kern w:val="0"/>
      <w:sz w:val="24"/>
      <w:szCs w:val="20"/>
    </w:rPr>
  </w:style>
  <w:style w:type="paragraph" w:customStyle="1" w:styleId="Style3">
    <w:name w:val="_Style 3"/>
    <w:basedOn w:val="a"/>
    <w:qFormat/>
    <w:rPr>
      <w:rFonts w:ascii="Times New Roman" w:eastAsia="宋体" w:hAnsi="Times New Roman" w:cs="Times New Roman"/>
    </w:rPr>
  </w:style>
  <w:style w:type="paragraph" w:customStyle="1" w:styleId="32">
    <w:name w:val="列表段落3"/>
    <w:basedOn w:val="a"/>
    <w:qFormat/>
    <w:pPr>
      <w:ind w:firstLineChars="200" w:firstLine="420"/>
    </w:pPr>
    <w:rPr>
      <w:rFonts w:ascii="Calibri" w:eastAsia="宋体" w:hAnsi="Calibri" w:cs="Times New Roman"/>
    </w:rPr>
  </w:style>
  <w:style w:type="character" w:customStyle="1" w:styleId="150">
    <w:name w:val="15"/>
    <w:basedOn w:val="a0"/>
    <w:qFormat/>
    <w:rPr>
      <w:rFonts w:ascii="Times New Roman" w:hAnsi="Times New Roman" w:cs="Times New Roman" w:hint="default"/>
      <w:b/>
      <w:bCs/>
    </w:rPr>
  </w:style>
  <w:style w:type="character" w:customStyle="1" w:styleId="2Char10">
    <w:name w:val="正文首行缩进 2 Char1"/>
    <w:basedOn w:val="a0"/>
    <w:qFormat/>
  </w:style>
  <w:style w:type="character" w:customStyle="1" w:styleId="Char5">
    <w:name w:val="页眉 Char"/>
    <w:basedOn w:val="a0"/>
    <w:link w:val="ab"/>
    <w:qFormat/>
    <w:rPr>
      <w:sz w:val="18"/>
      <w:szCs w:val="18"/>
    </w:rPr>
  </w:style>
  <w:style w:type="character" w:customStyle="1" w:styleId="Char14">
    <w:name w:val="页眉 Char1"/>
    <w:uiPriority w:val="99"/>
    <w:qFormat/>
    <w:rPr>
      <w:sz w:val="18"/>
      <w:szCs w:val="18"/>
      <w:lang w:val="zh-CN" w:eastAsia="zh-CN"/>
    </w:rPr>
  </w:style>
  <w:style w:type="character" w:customStyle="1" w:styleId="2Char0">
    <w:name w:val="标题 2 Char"/>
    <w:basedOn w:val="a0"/>
    <w:qFormat/>
    <w:rPr>
      <w:rFonts w:ascii="Arial" w:eastAsia="黑体" w:hAnsi="Arial" w:cs="Times New Roman"/>
      <w:b/>
      <w:bCs/>
      <w:sz w:val="32"/>
      <w:szCs w:val="32"/>
    </w:rPr>
  </w:style>
  <w:style w:type="character" w:customStyle="1" w:styleId="font112">
    <w:name w:val="font112"/>
    <w:basedOn w:val="a0"/>
    <w:qFormat/>
    <w:rPr>
      <w:rFonts w:ascii="宋体" w:eastAsia="宋体" w:hAnsi="宋体" w:cs="宋体" w:hint="eastAsia"/>
      <w:b/>
      <w:bCs/>
      <w:color w:val="000000"/>
      <w:sz w:val="18"/>
      <w:szCs w:val="18"/>
      <w:u w:val="none"/>
    </w:rPr>
  </w:style>
  <w:style w:type="character" w:customStyle="1" w:styleId="font101">
    <w:name w:val="font101"/>
    <w:basedOn w:val="a0"/>
    <w:qFormat/>
    <w:rPr>
      <w:rFonts w:ascii="宋体" w:eastAsia="宋体" w:hAnsi="宋体" w:cs="宋体" w:hint="eastAsia"/>
      <w:b/>
      <w:bCs/>
      <w:color w:val="000000"/>
      <w:sz w:val="18"/>
      <w:szCs w:val="18"/>
      <w:u w:val="none"/>
    </w:rPr>
  </w:style>
  <w:style w:type="character" w:customStyle="1" w:styleId="font151">
    <w:name w:val="font151"/>
    <w:basedOn w:val="a0"/>
    <w:qFormat/>
    <w:rPr>
      <w:rFonts w:ascii="宋体" w:eastAsia="宋体" w:hAnsi="宋体" w:cs="宋体" w:hint="eastAsia"/>
      <w:color w:val="000000"/>
      <w:sz w:val="18"/>
      <w:szCs w:val="18"/>
      <w:u w:val="none"/>
    </w:rPr>
  </w:style>
  <w:style w:type="character" w:customStyle="1" w:styleId="font131">
    <w:name w:val="font131"/>
    <w:basedOn w:val="a0"/>
    <w:qFormat/>
    <w:rPr>
      <w:rFonts w:ascii="宋体" w:eastAsia="宋体" w:hAnsi="宋体" w:cs="宋体" w:hint="eastAsia"/>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141">
    <w:name w:val="font141"/>
    <w:basedOn w:val="a0"/>
    <w:qFormat/>
    <w:rPr>
      <w:rFonts w:ascii="宋体" w:eastAsia="宋体" w:hAnsi="宋体" w:cs="宋体" w:hint="eastAsia"/>
      <w:color w:val="000000"/>
      <w:sz w:val="18"/>
      <w:szCs w:val="18"/>
      <w:u w:val="none"/>
    </w:rPr>
  </w:style>
  <w:style w:type="character" w:customStyle="1" w:styleId="font81">
    <w:name w:val="font81"/>
    <w:basedOn w:val="a0"/>
    <w:qFormat/>
    <w:rPr>
      <w:rFonts w:ascii="Arial Rounded MT Bold" w:eastAsia="Arial Rounded MT Bold" w:hAnsi="Arial Rounded MT Bold" w:cs="Arial Rounded MT Bold" w:hint="default"/>
      <w:color w:val="000000"/>
      <w:sz w:val="18"/>
      <w:szCs w:val="18"/>
      <w:u w:val="none"/>
    </w:rPr>
  </w:style>
  <w:style w:type="paragraph" w:customStyle="1" w:styleId="reader-word-layer">
    <w:name w:val="reader-word-layer"/>
    <w:basedOn w:val="a"/>
    <w:qFormat/>
    <w:pPr>
      <w:widowControl/>
      <w:spacing w:before="100" w:beforeAutospacing="1" w:after="100" w:afterAutospacing="1"/>
      <w:jc w:val="left"/>
    </w:pPr>
    <w:rPr>
      <w:rFonts w:ascii="宋体" w:hAnsi="宋体" w:cs="宋体"/>
      <w:sz w:val="24"/>
      <w:szCs w:val="24"/>
    </w:rPr>
  </w:style>
  <w:style w:type="paragraph" w:customStyle="1" w:styleId="17">
    <w:name w:val="修订1"/>
    <w:hidden/>
    <w:uiPriority w:val="99"/>
    <w:unhideWhenUsed/>
    <w:qFormat/>
    <w:pPr>
      <w:spacing w:after="160" w:line="278" w:lineRule="auto"/>
    </w:pPr>
    <w:rPr>
      <w:rFonts w:asciiTheme="minorHAnsi" w:eastAsiaTheme="minorEastAsia" w:hAnsiTheme="minorHAnsi" w:cstheme="minorBidi"/>
      <w:kern w:val="2"/>
      <w:sz w:val="21"/>
      <w:szCs w:val="22"/>
    </w:rPr>
  </w:style>
  <w:style w:type="character" w:customStyle="1" w:styleId="18">
    <w:name w:val="未处理的提及1"/>
    <w:basedOn w:val="a0"/>
    <w:uiPriority w:val="99"/>
    <w:semiHidden/>
    <w:unhideWhenUsed/>
    <w:qFormat/>
    <w:rPr>
      <w:color w:val="605E5C"/>
      <w:shd w:val="clear" w:color="auto" w:fill="E1DFDD"/>
    </w:rPr>
  </w:style>
  <w:style w:type="paragraph" w:customStyle="1" w:styleId="25">
    <w:name w:val="修订2"/>
    <w:hidden/>
    <w:uiPriority w:val="99"/>
    <w:unhideWhenUsed/>
    <w:qFormat/>
    <w:pPr>
      <w:spacing w:after="160" w:line="278" w:lineRule="auto"/>
    </w:pPr>
    <w:rPr>
      <w:rFonts w:asciiTheme="minorHAnsi" w:eastAsiaTheme="minorEastAsia" w:hAnsiTheme="minorHAnsi" w:cstheme="minorBidi"/>
      <w:kern w:val="2"/>
      <w:sz w:val="21"/>
      <w:szCs w:val="22"/>
    </w:rPr>
  </w:style>
  <w:style w:type="character" w:customStyle="1" w:styleId="26">
    <w:name w:val="未处理的提及2"/>
    <w:basedOn w:val="a0"/>
    <w:uiPriority w:val="99"/>
    <w:semiHidden/>
    <w:unhideWhenUsed/>
    <w:qFormat/>
    <w:rPr>
      <w:color w:val="605E5C"/>
      <w:shd w:val="clear" w:color="auto" w:fill="E1DFDD"/>
    </w:rPr>
  </w:style>
  <w:style w:type="paragraph" w:customStyle="1" w:styleId="33">
    <w:name w:val="修订3"/>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320">
    <w:name w:val="表格文字32"/>
    <w:basedOn w:val="a"/>
    <w:next w:val="a"/>
    <w:qFormat/>
    <w:pPr>
      <w:spacing w:before="25" w:after="25" w:line="360" w:lineRule="auto"/>
      <w:ind w:firstLine="425"/>
    </w:pPr>
    <w:rPr>
      <w:rFonts w:ascii="Times New Roman" w:eastAsia="宋体" w:hAnsi="Times New Roman" w:cs="Times New Roman"/>
      <w:bCs/>
      <w:spacing w:val="10"/>
      <w:sz w:val="24"/>
      <w:szCs w:val="20"/>
    </w:rPr>
  </w:style>
  <w:style w:type="character" w:customStyle="1" w:styleId="font71">
    <w:name w:val="font71"/>
    <w:basedOn w:val="a0"/>
    <w:qFormat/>
    <w:rPr>
      <w:rFonts w:ascii="微软雅黑" w:eastAsia="微软雅黑" w:hAnsi="微软雅黑" w:cs="微软雅黑" w:hint="eastAsia"/>
      <w:b/>
      <w:color w:val="FF0000"/>
      <w:sz w:val="18"/>
      <w:szCs w:val="18"/>
      <w:u w:val="none"/>
    </w:rPr>
  </w:style>
  <w:style w:type="paragraph" w:customStyle="1" w:styleId="Default">
    <w:name w:val="Default"/>
    <w:qFormat/>
    <w:pPr>
      <w:widowControl w:val="0"/>
      <w:autoSpaceDE w:val="0"/>
      <w:autoSpaceDN w:val="0"/>
      <w:adjustRightInd w:val="0"/>
      <w:spacing w:after="160" w:line="278" w:lineRule="auto"/>
    </w:pPr>
    <w:rPr>
      <w:rFonts w:ascii="宋体" w:cs="宋体"/>
      <w:color w:val="000000"/>
      <w:sz w:val="24"/>
      <w:szCs w:val="24"/>
    </w:rPr>
  </w:style>
  <w:style w:type="paragraph" w:customStyle="1" w:styleId="34">
    <w:name w:val="正文3"/>
    <w:qFormat/>
    <w:pPr>
      <w:spacing w:after="160" w:line="278" w:lineRule="auto"/>
      <w:jc w:val="both"/>
    </w:pPr>
    <w:rPr>
      <w:kern w:val="2"/>
      <w:sz w:val="21"/>
      <w:szCs w:val="21"/>
    </w:rPr>
  </w:style>
  <w:style w:type="paragraph" w:customStyle="1" w:styleId="40">
    <w:name w:val="修订4"/>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5">
    <w:name w:val="修订5"/>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6">
    <w:name w:val="修订6"/>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7">
    <w:name w:val="修订7"/>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8">
    <w:name w:val="修订8"/>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character" w:customStyle="1" w:styleId="font01">
    <w:name w:val="font01"/>
    <w:basedOn w:val="a0"/>
    <w:qFormat/>
    <w:rPr>
      <w:rFonts w:ascii="宋体" w:eastAsia="宋体" w:hAnsi="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footer" Target="footer4.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footer" Target="footer3.xml"/><Relationship Id="rId37" Type="http://schemas.microsoft.com/office/2011/relationships/people" Target="people.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oter" Target="footer1.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D3892F-E15D-463D-BE30-84A4D2C8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50</Pages>
  <Words>3697</Words>
  <Characters>21074</Characters>
  <Application>Microsoft Office Word</Application>
  <DocSecurity>0</DocSecurity>
  <Lines>175</Lines>
  <Paragraphs>49</Paragraphs>
  <ScaleCrop>false</ScaleCrop>
  <Company>Sky123.Org</Company>
  <LinksUpToDate>false</LinksUpToDate>
  <CharactersWithSpaces>24722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云采链</cp:lastModifiedBy>
  <cp:revision>283</cp:revision>
  <cp:lastPrinted>2018-10-16T04:01:00Z</cp:lastPrinted>
  <dcterms:created xsi:type="dcterms:W3CDTF">2025-08-19T02:18:00Z</dcterms:created>
  <dcterms:modified xsi:type="dcterms:W3CDTF">2025-11-24T07:07:00Z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8DC9236E2A4C4AF38C5131C329B8FCE6_13</vt:lpwstr>
  </property>
  <property fmtid="{D5CDD505-2E9C-101B-9397-08002B2CF9AE}" pid="4" name="KSOTemplateDocerSaveRecord">
    <vt:lpwstr>eyJoZGlkIjoiOTAxM2EyN2RjOTcyYWQ4YWRkOTQ5NTMyNDNmNjUyMjIiLCJ1c2VySWQiOiI2MjM1NTI5NTEifQ==</vt:lpwstr>
  </property>
</Properties>
</file>